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pPr w:leftFromText="142" w:rightFromText="142" w:horzAnchor="margin" w:tblpXSpec="center" w:tblpY="1702"/>
        <w:tblOverlap w:val="never"/>
        <w:tblW w:w="3176" w:type="pct"/>
        <w:tblBorders>
          <w:top w:val="thinThickSmallGap" w:sz="36" w:space="0" w:color="683104"/>
          <w:left w:val="thinThickSmallGap" w:sz="36" w:space="0" w:color="683104"/>
          <w:bottom w:val="thickThinSmallGap" w:sz="36" w:space="0" w:color="683104"/>
          <w:right w:val="thickThinSmallGap" w:sz="36" w:space="0" w:color="683104"/>
          <w:insideH w:val="single" w:sz="6" w:space="0" w:color="683104"/>
          <w:insideV w:val="single" w:sz="6" w:space="0" w:color="683104"/>
        </w:tblBorders>
        <w:shd w:val="clear" w:color="auto" w:fill="FFFFFF" w:themeFill="background1"/>
        <w:tblLook w:val="04A0" w:firstRow="1" w:lastRow="0" w:firstColumn="1" w:lastColumn="0" w:noHBand="0" w:noVBand="1"/>
      </w:tblPr>
      <w:tblGrid>
        <w:gridCol w:w="6407"/>
      </w:tblGrid>
      <w:tr w:rsidR="00286340" w14:paraId="3402740C" w14:textId="77777777" w:rsidTr="00FF68F5">
        <w:trPr>
          <w:trHeight w:val="3770"/>
        </w:trPr>
        <w:tc>
          <w:tcPr>
            <w:tcW w:w="5000" w:type="pct"/>
            <w:shd w:val="clear" w:color="auto" w:fill="FFFFFF" w:themeFill="background1"/>
            <w:vAlign w:val="center"/>
          </w:tcPr>
          <w:p w14:paraId="6CF23A57" w14:textId="6AD6635D" w:rsidR="00286340" w:rsidRPr="00F20143" w:rsidRDefault="00BF2641" w:rsidP="0029337F">
            <w:pPr>
              <w:pStyle w:val="Bezmezer"/>
              <w:jc w:val="center"/>
              <w:rPr>
                <w:rFonts w:asciiTheme="majorHAnsi" w:eastAsiaTheme="majorEastAsia" w:hAnsiTheme="majorHAnsi" w:cstheme="majorBidi"/>
                <w:sz w:val="40"/>
                <w:szCs w:val="40"/>
                <w:lang w:val="en-GB"/>
              </w:rPr>
            </w:pPr>
            <w:r w:rsidRPr="00F20143">
              <w:rPr>
                <w:rFonts w:asciiTheme="majorHAnsi" w:eastAsiaTheme="majorEastAsia" w:hAnsiTheme="majorHAnsi" w:cstheme="majorBidi"/>
                <w:sz w:val="40"/>
                <w:szCs w:val="40"/>
                <w:lang w:val="en-GB"/>
              </w:rPr>
              <w:t>Mortgages</w:t>
            </w:r>
          </w:p>
          <w:p w14:paraId="29BF3DBC" w14:textId="75096152" w:rsidR="00B54AE0" w:rsidRPr="00F20143" w:rsidRDefault="00B54AE0" w:rsidP="00B54AE0">
            <w:pPr>
              <w:pStyle w:val="Bezmezer"/>
              <w:jc w:val="center"/>
              <w:rPr>
                <w:rFonts w:asciiTheme="majorHAnsi" w:eastAsiaTheme="majorEastAsia" w:hAnsiTheme="majorHAnsi" w:cstheme="majorBidi"/>
                <w:sz w:val="28"/>
                <w:szCs w:val="28"/>
                <w:lang w:val="en-GB"/>
              </w:rPr>
            </w:pPr>
            <w:r w:rsidRPr="00F20143">
              <w:rPr>
                <w:rFonts w:asciiTheme="majorHAnsi" w:eastAsiaTheme="majorEastAsia" w:hAnsiTheme="majorHAnsi" w:cstheme="majorBidi"/>
                <w:sz w:val="28"/>
                <w:szCs w:val="28"/>
                <w:lang w:val="en-GB"/>
              </w:rPr>
              <w:t>English narrations</w:t>
            </w:r>
          </w:p>
          <w:p w14:paraId="5D1C3135" w14:textId="0A27023A" w:rsidR="00286340" w:rsidRPr="00F20143" w:rsidRDefault="00B54AE0" w:rsidP="00B54AE0">
            <w:pPr>
              <w:pStyle w:val="Bezmezer"/>
              <w:jc w:val="center"/>
              <w:rPr>
                <w:rFonts w:asciiTheme="majorHAnsi" w:hAnsiTheme="majorHAnsi"/>
                <w:sz w:val="28"/>
                <w:szCs w:val="28"/>
              </w:rPr>
            </w:pPr>
            <w:r w:rsidRPr="00F20143">
              <w:rPr>
                <w:rFonts w:asciiTheme="majorHAnsi" w:eastAsiaTheme="majorEastAsia" w:hAnsiTheme="majorHAnsi" w:cstheme="majorBidi"/>
                <w:sz w:val="28"/>
                <w:szCs w:val="28"/>
                <w:lang w:val="en-GB"/>
              </w:rPr>
              <w:t>with English and Czech subtitles</w:t>
            </w:r>
            <w:r w:rsidRPr="00F20143">
              <w:rPr>
                <w:rFonts w:asciiTheme="majorHAnsi" w:hAnsiTheme="majorHAnsi"/>
                <w:sz w:val="28"/>
                <w:szCs w:val="28"/>
              </w:rPr>
              <w:t xml:space="preserve"> </w:t>
            </w:r>
          </w:p>
          <w:p w14:paraId="1D98A163" w14:textId="6A22EAFC" w:rsidR="00286340" w:rsidRPr="00FC7D02" w:rsidRDefault="00286340" w:rsidP="0029337F">
            <w:pPr>
              <w:pStyle w:val="Bezmezer"/>
              <w:jc w:val="center"/>
              <w:rPr>
                <w:rFonts w:asciiTheme="majorHAnsi" w:hAnsiTheme="majorHAnsi"/>
                <w:sz w:val="28"/>
                <w:szCs w:val="28"/>
              </w:rPr>
            </w:pPr>
          </w:p>
          <w:p w14:paraId="589DA4C8" w14:textId="77777777" w:rsidR="007A4926" w:rsidRPr="00FC7D02" w:rsidRDefault="007A4926" w:rsidP="0029337F">
            <w:pPr>
              <w:pStyle w:val="Bezmezer"/>
              <w:jc w:val="center"/>
              <w:rPr>
                <w:rFonts w:asciiTheme="majorHAnsi" w:hAnsiTheme="majorHAnsi"/>
                <w:sz w:val="28"/>
                <w:szCs w:val="28"/>
              </w:rPr>
            </w:pPr>
          </w:p>
          <w:p w14:paraId="0374125C" w14:textId="77777777" w:rsidR="00286340" w:rsidRPr="00FC7D02" w:rsidRDefault="00286340" w:rsidP="0029337F">
            <w:pPr>
              <w:pStyle w:val="Bezmezer"/>
              <w:jc w:val="center"/>
              <w:rPr>
                <w:rFonts w:asciiTheme="majorHAnsi" w:hAnsiTheme="majorHAnsi"/>
                <w:sz w:val="28"/>
                <w:szCs w:val="28"/>
              </w:rPr>
            </w:pPr>
          </w:p>
          <w:p w14:paraId="16F0FA2A" w14:textId="77777777" w:rsidR="00286340" w:rsidRPr="00FC7D02" w:rsidRDefault="00EC26FA" w:rsidP="0029337F">
            <w:pPr>
              <w:pStyle w:val="Bezmezer"/>
              <w:jc w:val="center"/>
              <w:rPr>
                <w:rFonts w:ascii="Algerian" w:hAnsi="Algerian"/>
                <w:spacing w:val="20"/>
                <w:sz w:val="32"/>
                <w:szCs w:val="32"/>
                <w:lang w:val="en-GB"/>
              </w:rPr>
            </w:pPr>
            <w:r w:rsidRPr="00FC7D02">
              <w:rPr>
                <w:rFonts w:ascii="Algerian" w:hAnsi="Algerian"/>
                <w:spacing w:val="20"/>
                <w:sz w:val="32"/>
                <w:szCs w:val="32"/>
                <w:lang w:val="en-GB"/>
              </w:rPr>
              <w:t>o.d. LECTURING LEGACY</w:t>
            </w:r>
          </w:p>
          <w:p w14:paraId="35B9CD36" w14:textId="77777777" w:rsidR="00286340" w:rsidRDefault="00286340" w:rsidP="0029337F">
            <w:pPr>
              <w:pStyle w:val="Bezmezer"/>
              <w:jc w:val="center"/>
            </w:pPr>
          </w:p>
        </w:tc>
      </w:tr>
    </w:tbl>
    <w:p w14:paraId="5D2ACB9F" w14:textId="77777777" w:rsidR="00765AA3" w:rsidRPr="00522D4C" w:rsidRDefault="00765AA3" w:rsidP="0029732D">
      <w:pPr>
        <w:spacing w:after="0" w:line="240" w:lineRule="auto"/>
        <w:rPr>
          <w:sz w:val="28"/>
          <w:szCs w:val="28"/>
          <w:lang w:val="en-GB"/>
        </w:rPr>
      </w:pPr>
    </w:p>
    <w:p w14:paraId="4DD275BE" w14:textId="77777777" w:rsidR="00106CBA" w:rsidRPr="00522D4C" w:rsidRDefault="00106CBA" w:rsidP="0029732D">
      <w:pPr>
        <w:spacing w:after="0" w:line="240" w:lineRule="auto"/>
        <w:rPr>
          <w:sz w:val="28"/>
          <w:szCs w:val="28"/>
          <w:lang w:val="en-GB"/>
        </w:rPr>
      </w:pPr>
    </w:p>
    <w:p w14:paraId="1DFBD1D8" w14:textId="77777777" w:rsidR="0029337F" w:rsidRPr="00522D4C" w:rsidRDefault="0029337F" w:rsidP="0029732D">
      <w:pPr>
        <w:spacing w:after="0" w:line="240" w:lineRule="auto"/>
        <w:rPr>
          <w:sz w:val="28"/>
          <w:szCs w:val="28"/>
          <w:lang w:val="en-GB"/>
        </w:rPr>
      </w:pPr>
    </w:p>
    <w:p w14:paraId="60ADFA72" w14:textId="77777777" w:rsidR="0029337F" w:rsidRPr="00522D4C" w:rsidRDefault="0029337F" w:rsidP="0029732D">
      <w:pPr>
        <w:spacing w:after="0" w:line="240" w:lineRule="auto"/>
        <w:rPr>
          <w:sz w:val="28"/>
          <w:szCs w:val="28"/>
          <w:lang w:val="en-GB"/>
        </w:rPr>
      </w:pPr>
    </w:p>
    <w:p w14:paraId="0D6DE359" w14:textId="77777777" w:rsidR="0029337F" w:rsidRPr="00522D4C" w:rsidRDefault="0029337F" w:rsidP="0029732D">
      <w:pPr>
        <w:spacing w:after="0" w:line="240" w:lineRule="auto"/>
        <w:rPr>
          <w:sz w:val="28"/>
          <w:szCs w:val="28"/>
          <w:lang w:val="en-GB"/>
        </w:rPr>
      </w:pPr>
    </w:p>
    <w:p w14:paraId="4BB79171" w14:textId="77777777" w:rsidR="0029337F" w:rsidRPr="00522D4C" w:rsidRDefault="0029337F" w:rsidP="0029732D">
      <w:pPr>
        <w:spacing w:after="0" w:line="240" w:lineRule="auto"/>
        <w:rPr>
          <w:sz w:val="28"/>
          <w:szCs w:val="28"/>
          <w:lang w:val="en-GB"/>
        </w:rPr>
      </w:pPr>
    </w:p>
    <w:p w14:paraId="5C537A29" w14:textId="77777777" w:rsidR="0029337F" w:rsidRPr="00522D4C" w:rsidRDefault="0029337F" w:rsidP="0029732D">
      <w:pPr>
        <w:spacing w:after="0" w:line="240" w:lineRule="auto"/>
        <w:rPr>
          <w:sz w:val="28"/>
          <w:szCs w:val="28"/>
          <w:lang w:val="en-GB"/>
        </w:rPr>
      </w:pPr>
    </w:p>
    <w:p w14:paraId="09825622" w14:textId="77777777" w:rsidR="0029337F" w:rsidRPr="00522D4C" w:rsidRDefault="0029337F" w:rsidP="0029732D">
      <w:pPr>
        <w:spacing w:after="0" w:line="240" w:lineRule="auto"/>
        <w:rPr>
          <w:sz w:val="28"/>
          <w:szCs w:val="28"/>
          <w:lang w:val="en-GB"/>
        </w:rPr>
      </w:pPr>
    </w:p>
    <w:p w14:paraId="682F04A8" w14:textId="77777777" w:rsidR="0029337F" w:rsidRPr="00522D4C" w:rsidRDefault="0029337F" w:rsidP="0029732D">
      <w:pPr>
        <w:spacing w:after="0" w:line="240" w:lineRule="auto"/>
        <w:rPr>
          <w:sz w:val="28"/>
          <w:szCs w:val="28"/>
          <w:lang w:val="en-GB"/>
        </w:rPr>
      </w:pPr>
    </w:p>
    <w:p w14:paraId="6ED2849C" w14:textId="77777777" w:rsidR="0029337F" w:rsidRPr="00522D4C" w:rsidRDefault="0029337F" w:rsidP="0029732D">
      <w:pPr>
        <w:spacing w:after="0" w:line="240" w:lineRule="auto"/>
        <w:rPr>
          <w:sz w:val="28"/>
          <w:szCs w:val="28"/>
          <w:lang w:val="en-GB"/>
        </w:rPr>
      </w:pPr>
    </w:p>
    <w:p w14:paraId="1D363DE0" w14:textId="77777777" w:rsidR="0029337F" w:rsidRPr="00522D4C" w:rsidRDefault="0029337F" w:rsidP="0029732D">
      <w:pPr>
        <w:spacing w:after="0" w:line="240" w:lineRule="auto"/>
        <w:rPr>
          <w:sz w:val="28"/>
          <w:szCs w:val="28"/>
          <w:lang w:val="en-GB"/>
        </w:rPr>
      </w:pPr>
    </w:p>
    <w:p w14:paraId="44F06EC0" w14:textId="77777777" w:rsidR="0029337F" w:rsidRPr="00522D4C" w:rsidRDefault="0029337F" w:rsidP="0029732D">
      <w:pPr>
        <w:spacing w:after="0" w:line="240" w:lineRule="auto"/>
        <w:rPr>
          <w:sz w:val="28"/>
          <w:szCs w:val="28"/>
          <w:lang w:val="en-GB"/>
        </w:rPr>
      </w:pPr>
    </w:p>
    <w:p w14:paraId="56D59450" w14:textId="77777777" w:rsidR="0029337F" w:rsidRPr="00522D4C" w:rsidRDefault="0029337F" w:rsidP="0029732D">
      <w:pPr>
        <w:spacing w:after="0" w:line="240" w:lineRule="auto"/>
        <w:rPr>
          <w:sz w:val="28"/>
          <w:szCs w:val="28"/>
          <w:lang w:val="en-GB"/>
        </w:rPr>
      </w:pPr>
    </w:p>
    <w:p w14:paraId="5AA7B5B9" w14:textId="77777777" w:rsidR="0029337F" w:rsidRPr="00522D4C" w:rsidRDefault="0029337F" w:rsidP="0029732D">
      <w:pPr>
        <w:spacing w:after="0" w:line="240" w:lineRule="auto"/>
        <w:rPr>
          <w:sz w:val="28"/>
          <w:szCs w:val="28"/>
          <w:lang w:val="en-GB"/>
        </w:rPr>
      </w:pPr>
    </w:p>
    <w:p w14:paraId="6EF3734A" w14:textId="77777777" w:rsidR="0029337F" w:rsidRPr="00522D4C" w:rsidRDefault="0029337F" w:rsidP="0029732D">
      <w:pPr>
        <w:spacing w:after="0" w:line="240" w:lineRule="auto"/>
        <w:rPr>
          <w:sz w:val="28"/>
          <w:szCs w:val="28"/>
          <w:lang w:val="en-GB"/>
        </w:rPr>
      </w:pPr>
    </w:p>
    <w:p w14:paraId="0C9ACC1B" w14:textId="77777777" w:rsidR="0029337F" w:rsidRPr="00522D4C" w:rsidRDefault="0029337F" w:rsidP="0029732D">
      <w:pPr>
        <w:spacing w:after="0" w:line="240" w:lineRule="auto"/>
        <w:rPr>
          <w:sz w:val="28"/>
          <w:szCs w:val="28"/>
          <w:lang w:val="en-GB"/>
        </w:rPr>
      </w:pPr>
    </w:p>
    <w:p w14:paraId="2994E2C7" w14:textId="77777777" w:rsidR="0029337F" w:rsidRPr="00522D4C" w:rsidRDefault="0029337F" w:rsidP="0029732D">
      <w:pPr>
        <w:spacing w:after="0" w:line="240" w:lineRule="auto"/>
        <w:rPr>
          <w:sz w:val="28"/>
          <w:szCs w:val="28"/>
          <w:lang w:val="en-GB"/>
        </w:rPr>
      </w:pPr>
    </w:p>
    <w:p w14:paraId="4FCCC442" w14:textId="77777777" w:rsidR="0029337F" w:rsidRPr="00522D4C" w:rsidRDefault="0029337F" w:rsidP="0029732D">
      <w:pPr>
        <w:spacing w:after="0" w:line="240" w:lineRule="auto"/>
        <w:rPr>
          <w:sz w:val="28"/>
          <w:szCs w:val="28"/>
          <w:lang w:val="en-GB"/>
        </w:rPr>
      </w:pPr>
    </w:p>
    <w:p w14:paraId="7D91FB41" w14:textId="77777777" w:rsidR="0029732D" w:rsidRPr="00522D4C" w:rsidRDefault="0029732D" w:rsidP="0029732D">
      <w:pPr>
        <w:spacing w:after="0" w:line="240" w:lineRule="auto"/>
        <w:rPr>
          <w:sz w:val="28"/>
          <w:szCs w:val="28"/>
          <w:lang w:val="en-GB"/>
        </w:rPr>
      </w:pPr>
    </w:p>
    <w:p w14:paraId="6460E04D" w14:textId="77777777" w:rsidR="0029732D" w:rsidRPr="00522D4C" w:rsidRDefault="0029732D" w:rsidP="0029732D">
      <w:pPr>
        <w:spacing w:after="0" w:line="240" w:lineRule="auto"/>
        <w:rPr>
          <w:sz w:val="28"/>
          <w:szCs w:val="28"/>
          <w:lang w:val="en-GB"/>
        </w:rPr>
      </w:pPr>
    </w:p>
    <w:p w14:paraId="7389D531" w14:textId="18B20356" w:rsidR="0029732D" w:rsidRDefault="0029337F" w:rsidP="00765AA3">
      <w:pPr>
        <w:spacing w:after="0" w:line="240" w:lineRule="auto"/>
        <w:ind w:left="567"/>
        <w:rPr>
          <w:sz w:val="28"/>
          <w:szCs w:val="28"/>
          <w:lang w:val="en-GB"/>
        </w:rPr>
      </w:pPr>
      <w:r w:rsidRPr="008963E7">
        <w:rPr>
          <w:sz w:val="28"/>
          <w:szCs w:val="28"/>
          <w:lang w:val="en-GB"/>
        </w:rPr>
        <w:tab/>
      </w:r>
      <w:r w:rsidRPr="008963E7">
        <w:rPr>
          <w:sz w:val="28"/>
          <w:szCs w:val="28"/>
          <w:lang w:val="en-GB"/>
        </w:rPr>
        <w:tab/>
      </w:r>
      <w:r w:rsidR="00765AA3" w:rsidRPr="00807D46">
        <w:rPr>
          <w:color w:val="683104"/>
          <w:sz w:val="28"/>
          <w:szCs w:val="28"/>
          <w:lang w:val="en-GB"/>
        </w:rPr>
        <w:t>L0</w:t>
      </w:r>
      <w:r w:rsidR="00BF2641">
        <w:rPr>
          <w:color w:val="683104"/>
          <w:sz w:val="28"/>
          <w:szCs w:val="28"/>
          <w:lang w:val="en-GB"/>
        </w:rPr>
        <w:t>4</w:t>
      </w:r>
      <w:r w:rsidR="00765AA3" w:rsidRPr="00807D46">
        <w:rPr>
          <w:color w:val="683104"/>
          <w:sz w:val="28"/>
          <w:szCs w:val="28"/>
          <w:lang w:val="en-GB"/>
        </w:rPr>
        <w:t>S01</w:t>
      </w:r>
      <w:r w:rsidR="00765AA3" w:rsidRPr="008963E7">
        <w:rPr>
          <w:sz w:val="28"/>
          <w:szCs w:val="28"/>
          <w:lang w:val="en-GB"/>
        </w:rPr>
        <w:tab/>
      </w:r>
      <w:r w:rsidR="00CB61B4" w:rsidRPr="008963E7">
        <w:rPr>
          <w:sz w:val="28"/>
          <w:szCs w:val="28"/>
          <w:lang w:val="en-GB"/>
        </w:rPr>
        <w:t>Mortgages</w:t>
      </w:r>
      <w:r w:rsidR="00765AA3" w:rsidRPr="008963E7">
        <w:rPr>
          <w:sz w:val="28"/>
          <w:szCs w:val="28"/>
          <w:lang w:val="en-GB"/>
        </w:rPr>
        <w:tab/>
      </w:r>
      <w:r w:rsidR="00765AA3" w:rsidRPr="00CB61B4">
        <w:rPr>
          <w:sz w:val="28"/>
          <w:szCs w:val="28"/>
          <w:lang w:val="en-GB"/>
        </w:rPr>
        <w:tab/>
      </w:r>
      <w:r w:rsidR="00765AA3" w:rsidRPr="00CB61B4">
        <w:rPr>
          <w:sz w:val="28"/>
          <w:szCs w:val="28"/>
          <w:lang w:val="en-GB"/>
        </w:rPr>
        <w:tab/>
      </w:r>
      <w:r w:rsidR="00765AA3" w:rsidRPr="00CB61B4">
        <w:rPr>
          <w:sz w:val="28"/>
          <w:szCs w:val="28"/>
          <w:lang w:val="en-GB"/>
        </w:rPr>
        <w:tab/>
      </w:r>
      <w:r w:rsidR="005F407C">
        <w:rPr>
          <w:sz w:val="28"/>
          <w:szCs w:val="28"/>
          <w:lang w:val="en-GB"/>
        </w:rPr>
        <w:tab/>
      </w:r>
      <w:r w:rsidR="005F407C">
        <w:rPr>
          <w:sz w:val="28"/>
          <w:szCs w:val="28"/>
          <w:lang w:val="en-GB"/>
        </w:rPr>
        <w:tab/>
      </w:r>
      <w:r w:rsidR="005F407C">
        <w:rPr>
          <w:sz w:val="28"/>
          <w:szCs w:val="28"/>
          <w:lang w:val="en-GB"/>
        </w:rPr>
        <w:tab/>
      </w:r>
      <w:r w:rsidR="00FD30C0">
        <w:rPr>
          <w:sz w:val="28"/>
          <w:szCs w:val="28"/>
          <w:lang w:val="en-GB"/>
        </w:rPr>
        <w:t xml:space="preserve">  </w:t>
      </w:r>
      <w:r w:rsidR="008D165B" w:rsidRPr="00CB61B4">
        <w:rPr>
          <w:sz w:val="28"/>
          <w:szCs w:val="28"/>
          <w:lang w:val="en-GB"/>
        </w:rPr>
        <w:fldChar w:fldCharType="begin"/>
      </w:r>
      <w:r w:rsidR="008D165B" w:rsidRPr="00CB61B4">
        <w:rPr>
          <w:sz w:val="28"/>
          <w:szCs w:val="28"/>
          <w:lang w:val="en-GB"/>
        </w:rPr>
        <w:instrText xml:space="preserve"> PAGEREF L04S01 \h </w:instrText>
      </w:r>
      <w:r w:rsidR="008D165B" w:rsidRPr="00CB61B4">
        <w:rPr>
          <w:sz w:val="28"/>
          <w:szCs w:val="28"/>
          <w:lang w:val="en-GB"/>
        </w:rPr>
      </w:r>
      <w:r w:rsidR="008D165B" w:rsidRPr="00CB61B4">
        <w:rPr>
          <w:sz w:val="28"/>
          <w:szCs w:val="28"/>
          <w:lang w:val="en-GB"/>
        </w:rPr>
        <w:fldChar w:fldCharType="separate"/>
      </w:r>
      <w:r w:rsidR="001F1788">
        <w:rPr>
          <w:noProof/>
          <w:sz w:val="28"/>
          <w:szCs w:val="28"/>
          <w:lang w:val="en-GB"/>
        </w:rPr>
        <w:t>2</w:t>
      </w:r>
      <w:r w:rsidR="008D165B" w:rsidRPr="00CB61B4">
        <w:rPr>
          <w:sz w:val="28"/>
          <w:szCs w:val="28"/>
          <w:lang w:val="en-GB"/>
        </w:rPr>
        <w:fldChar w:fldCharType="end"/>
      </w:r>
    </w:p>
    <w:p w14:paraId="09C4B63C" w14:textId="4FD8194E" w:rsidR="0029732D" w:rsidRDefault="00765AA3" w:rsidP="00765AA3">
      <w:pPr>
        <w:spacing w:after="0" w:line="240" w:lineRule="auto"/>
        <w:ind w:left="567"/>
        <w:rPr>
          <w:sz w:val="28"/>
          <w:szCs w:val="28"/>
          <w:lang w:val="en-GB"/>
        </w:rPr>
      </w:pPr>
      <w:r w:rsidRPr="008963E7">
        <w:rPr>
          <w:sz w:val="28"/>
          <w:szCs w:val="28"/>
          <w:lang w:val="en-GB"/>
        </w:rPr>
        <w:tab/>
      </w:r>
      <w:r w:rsidRPr="008963E7">
        <w:rPr>
          <w:sz w:val="28"/>
          <w:szCs w:val="28"/>
          <w:lang w:val="en-GB"/>
        </w:rPr>
        <w:tab/>
      </w:r>
      <w:r w:rsidRPr="00807D46">
        <w:rPr>
          <w:color w:val="683104"/>
          <w:sz w:val="28"/>
          <w:szCs w:val="28"/>
          <w:lang w:val="en-GB"/>
        </w:rPr>
        <w:t>L0</w:t>
      </w:r>
      <w:r w:rsidR="006624FC">
        <w:rPr>
          <w:color w:val="683104"/>
          <w:sz w:val="28"/>
          <w:szCs w:val="28"/>
          <w:lang w:val="en-GB"/>
        </w:rPr>
        <w:t>4</w:t>
      </w:r>
      <w:r w:rsidRPr="00807D46">
        <w:rPr>
          <w:color w:val="683104"/>
          <w:sz w:val="28"/>
          <w:szCs w:val="28"/>
          <w:lang w:val="en-GB"/>
        </w:rPr>
        <w:t>S02</w:t>
      </w:r>
      <w:r w:rsidR="0029732D" w:rsidRPr="008963E7">
        <w:rPr>
          <w:sz w:val="28"/>
          <w:szCs w:val="28"/>
          <w:lang w:val="en-GB"/>
        </w:rPr>
        <w:tab/>
      </w:r>
      <w:r w:rsidR="005F407C" w:rsidRPr="008963E7">
        <w:rPr>
          <w:sz w:val="28"/>
          <w:szCs w:val="28"/>
          <w:lang w:val="en-GB"/>
        </w:rPr>
        <w:t>Level-payment mortgage</w:t>
      </w:r>
      <w:r w:rsidRPr="008963E7">
        <w:rPr>
          <w:sz w:val="28"/>
          <w:szCs w:val="28"/>
          <w:lang w:val="en-GB"/>
        </w:rPr>
        <w:tab/>
      </w:r>
      <w:r w:rsidRPr="005F407C">
        <w:rPr>
          <w:sz w:val="28"/>
          <w:szCs w:val="28"/>
          <w:lang w:val="en-GB"/>
        </w:rPr>
        <w:tab/>
      </w:r>
      <w:r w:rsidRPr="005F407C">
        <w:rPr>
          <w:sz w:val="28"/>
          <w:szCs w:val="28"/>
          <w:lang w:val="en-GB"/>
        </w:rPr>
        <w:tab/>
      </w:r>
      <w:r w:rsidR="005F407C">
        <w:rPr>
          <w:sz w:val="28"/>
          <w:szCs w:val="28"/>
          <w:lang w:val="en-GB"/>
        </w:rPr>
        <w:tab/>
      </w:r>
      <w:r w:rsidR="00FD30C0">
        <w:rPr>
          <w:sz w:val="28"/>
          <w:szCs w:val="28"/>
          <w:lang w:val="en-GB"/>
        </w:rPr>
        <w:t xml:space="preserve">  </w:t>
      </w:r>
      <w:r w:rsidR="008D165B">
        <w:rPr>
          <w:sz w:val="28"/>
          <w:szCs w:val="28"/>
          <w:lang w:val="en-GB"/>
        </w:rPr>
        <w:fldChar w:fldCharType="begin"/>
      </w:r>
      <w:r w:rsidR="008D165B" w:rsidRPr="005F407C">
        <w:rPr>
          <w:sz w:val="28"/>
          <w:szCs w:val="28"/>
          <w:lang w:val="en-GB"/>
        </w:rPr>
        <w:instrText xml:space="preserve"> PAGEREF L04S02 \h </w:instrText>
      </w:r>
      <w:r w:rsidR="008D165B">
        <w:rPr>
          <w:sz w:val="28"/>
          <w:szCs w:val="28"/>
          <w:lang w:val="en-GB"/>
        </w:rPr>
      </w:r>
      <w:r w:rsidR="008D165B">
        <w:rPr>
          <w:sz w:val="28"/>
          <w:szCs w:val="28"/>
          <w:lang w:val="en-GB"/>
        </w:rPr>
        <w:fldChar w:fldCharType="separate"/>
      </w:r>
      <w:r w:rsidR="001F1788">
        <w:rPr>
          <w:noProof/>
          <w:sz w:val="28"/>
          <w:szCs w:val="28"/>
          <w:lang w:val="en-GB"/>
        </w:rPr>
        <w:t>3</w:t>
      </w:r>
      <w:r w:rsidR="008D165B">
        <w:rPr>
          <w:sz w:val="28"/>
          <w:szCs w:val="28"/>
          <w:lang w:val="en-GB"/>
        </w:rPr>
        <w:fldChar w:fldCharType="end"/>
      </w:r>
    </w:p>
    <w:p w14:paraId="5A8FD1F8" w14:textId="7916275A" w:rsidR="00765AA3" w:rsidRPr="00282B03" w:rsidRDefault="00765AA3" w:rsidP="00765AA3">
      <w:pPr>
        <w:spacing w:after="0" w:line="240" w:lineRule="auto"/>
        <w:ind w:left="567"/>
        <w:rPr>
          <w:color w:val="000000" w:themeColor="text1"/>
          <w:sz w:val="28"/>
          <w:szCs w:val="28"/>
          <w:lang w:val="en-GB"/>
        </w:rPr>
      </w:pPr>
      <w:r w:rsidRPr="008963E7">
        <w:rPr>
          <w:sz w:val="28"/>
          <w:szCs w:val="28"/>
          <w:lang w:val="en-GB"/>
        </w:rPr>
        <w:tab/>
      </w:r>
      <w:r w:rsidRPr="008963E7">
        <w:rPr>
          <w:sz w:val="28"/>
          <w:szCs w:val="28"/>
          <w:lang w:val="en-GB"/>
        </w:rPr>
        <w:tab/>
      </w:r>
      <w:r w:rsidRPr="00807D46">
        <w:rPr>
          <w:color w:val="683104"/>
          <w:sz w:val="28"/>
          <w:szCs w:val="28"/>
          <w:lang w:val="en-GB"/>
        </w:rPr>
        <w:t>L0</w:t>
      </w:r>
      <w:r w:rsidR="006624FC">
        <w:rPr>
          <w:color w:val="683104"/>
          <w:sz w:val="28"/>
          <w:szCs w:val="28"/>
          <w:lang w:val="en-GB"/>
        </w:rPr>
        <w:t>4</w:t>
      </w:r>
      <w:r w:rsidRPr="00807D46">
        <w:rPr>
          <w:color w:val="683104"/>
          <w:sz w:val="28"/>
          <w:szCs w:val="28"/>
          <w:lang w:val="en-GB"/>
        </w:rPr>
        <w:t>S03</w:t>
      </w:r>
      <w:r w:rsidR="0029732D" w:rsidRPr="008963E7">
        <w:rPr>
          <w:sz w:val="28"/>
          <w:szCs w:val="28"/>
          <w:lang w:val="en-GB"/>
        </w:rPr>
        <w:tab/>
      </w:r>
      <w:r w:rsidR="005F407C" w:rsidRPr="008963E7">
        <w:rPr>
          <w:sz w:val="28"/>
          <w:szCs w:val="28"/>
          <w:lang w:val="en-GB"/>
        </w:rPr>
        <w:t>Math</w:t>
      </w:r>
      <w:r w:rsidR="00F35F87" w:rsidRPr="008963E7">
        <w:rPr>
          <w:sz w:val="28"/>
          <w:szCs w:val="28"/>
          <w:lang w:val="en-GB"/>
        </w:rPr>
        <w:t xml:space="preserve"> of level-payment mortgage</w:t>
      </w:r>
      <w:r w:rsidR="00F35F87">
        <w:rPr>
          <w:sz w:val="28"/>
          <w:szCs w:val="28"/>
          <w:lang w:val="en-GB"/>
        </w:rPr>
        <w:tab/>
      </w:r>
      <w:r w:rsidRPr="005F407C">
        <w:rPr>
          <w:sz w:val="28"/>
          <w:szCs w:val="28"/>
          <w:lang w:val="en-GB"/>
        </w:rPr>
        <w:tab/>
      </w:r>
      <w:r w:rsidR="005F407C">
        <w:rPr>
          <w:sz w:val="28"/>
          <w:szCs w:val="28"/>
          <w:lang w:val="en-GB"/>
        </w:rPr>
        <w:tab/>
      </w:r>
      <w:r w:rsidR="00FD30C0">
        <w:rPr>
          <w:sz w:val="28"/>
          <w:szCs w:val="28"/>
          <w:lang w:val="en-GB"/>
        </w:rPr>
        <w:t xml:space="preserve">  </w:t>
      </w:r>
      <w:r w:rsidR="008D165B">
        <w:rPr>
          <w:sz w:val="28"/>
          <w:szCs w:val="28"/>
          <w:lang w:val="en-GB"/>
        </w:rPr>
        <w:fldChar w:fldCharType="begin"/>
      </w:r>
      <w:r w:rsidR="008D165B" w:rsidRPr="005F407C">
        <w:rPr>
          <w:sz w:val="28"/>
          <w:szCs w:val="28"/>
          <w:lang w:val="en-GB"/>
        </w:rPr>
        <w:instrText xml:space="preserve"> PAGEREF L04S03 \h </w:instrText>
      </w:r>
      <w:r w:rsidR="008D165B">
        <w:rPr>
          <w:sz w:val="28"/>
          <w:szCs w:val="28"/>
          <w:lang w:val="en-GB"/>
        </w:rPr>
      </w:r>
      <w:r w:rsidR="008D165B">
        <w:rPr>
          <w:sz w:val="28"/>
          <w:szCs w:val="28"/>
          <w:lang w:val="en-GB"/>
        </w:rPr>
        <w:fldChar w:fldCharType="separate"/>
      </w:r>
      <w:r w:rsidR="001F1788">
        <w:rPr>
          <w:noProof/>
          <w:sz w:val="28"/>
          <w:szCs w:val="28"/>
          <w:lang w:val="en-GB"/>
        </w:rPr>
        <w:t>5</w:t>
      </w:r>
      <w:r w:rsidR="008D165B">
        <w:rPr>
          <w:sz w:val="28"/>
          <w:szCs w:val="28"/>
          <w:lang w:val="en-GB"/>
        </w:rPr>
        <w:fldChar w:fldCharType="end"/>
      </w:r>
    </w:p>
    <w:p w14:paraId="5A76FD72" w14:textId="6746813B" w:rsidR="0029732D" w:rsidRPr="008963E7" w:rsidRDefault="00765AA3" w:rsidP="00765AA3">
      <w:pPr>
        <w:spacing w:after="0" w:line="240" w:lineRule="auto"/>
        <w:ind w:left="567"/>
        <w:rPr>
          <w:noProof/>
          <w:sz w:val="28"/>
          <w:szCs w:val="28"/>
          <w:lang w:val="en-GB"/>
        </w:rPr>
      </w:pPr>
      <w:r w:rsidRPr="008963E7">
        <w:rPr>
          <w:sz w:val="28"/>
          <w:szCs w:val="28"/>
          <w:lang w:val="en-GB"/>
        </w:rPr>
        <w:tab/>
      </w:r>
      <w:r w:rsidRPr="008963E7">
        <w:rPr>
          <w:sz w:val="28"/>
          <w:szCs w:val="28"/>
          <w:lang w:val="en-GB"/>
        </w:rPr>
        <w:tab/>
      </w:r>
      <w:r w:rsidRPr="00807D46">
        <w:rPr>
          <w:color w:val="683104"/>
          <w:sz w:val="28"/>
          <w:szCs w:val="28"/>
          <w:lang w:val="en-GB"/>
        </w:rPr>
        <w:t>L0</w:t>
      </w:r>
      <w:r w:rsidR="006624FC">
        <w:rPr>
          <w:color w:val="683104"/>
          <w:sz w:val="28"/>
          <w:szCs w:val="28"/>
          <w:lang w:val="en-GB"/>
        </w:rPr>
        <w:t>4</w:t>
      </w:r>
      <w:r w:rsidRPr="00807D46">
        <w:rPr>
          <w:color w:val="683104"/>
          <w:sz w:val="28"/>
          <w:szCs w:val="28"/>
          <w:lang w:val="en-GB"/>
        </w:rPr>
        <w:t>S04</w:t>
      </w:r>
      <w:r w:rsidR="0029732D" w:rsidRPr="008963E7">
        <w:rPr>
          <w:sz w:val="28"/>
          <w:szCs w:val="28"/>
          <w:lang w:val="en-GB"/>
        </w:rPr>
        <w:tab/>
      </w:r>
      <w:r w:rsidR="00227C99" w:rsidRPr="008963E7">
        <w:rPr>
          <w:sz w:val="28"/>
          <w:szCs w:val="28"/>
          <w:lang w:val="en-GB"/>
        </w:rPr>
        <w:t>Annuity p</w:t>
      </w:r>
      <w:r w:rsidR="00CE6037" w:rsidRPr="008963E7">
        <w:rPr>
          <w:sz w:val="28"/>
          <w:szCs w:val="28"/>
          <w:lang w:val="en-GB"/>
        </w:rPr>
        <w:t>ayment calendar</w:t>
      </w:r>
      <w:r w:rsidR="00227C99" w:rsidRPr="008963E7">
        <w:rPr>
          <w:sz w:val="28"/>
          <w:szCs w:val="28"/>
          <w:lang w:val="en-GB"/>
        </w:rPr>
        <w:tab/>
      </w:r>
      <w:r w:rsidR="00227C99" w:rsidRPr="008963E7">
        <w:rPr>
          <w:sz w:val="28"/>
          <w:szCs w:val="28"/>
          <w:lang w:val="en-GB"/>
        </w:rPr>
        <w:tab/>
      </w:r>
      <w:r w:rsidRPr="008963E7">
        <w:rPr>
          <w:sz w:val="28"/>
          <w:szCs w:val="28"/>
          <w:lang w:val="en-GB"/>
        </w:rPr>
        <w:tab/>
      </w:r>
      <w:r w:rsidRPr="008963E7">
        <w:rPr>
          <w:sz w:val="28"/>
          <w:szCs w:val="28"/>
          <w:lang w:val="en-GB"/>
        </w:rPr>
        <w:tab/>
      </w:r>
      <w:r w:rsidR="00106CBA" w:rsidRPr="008963E7">
        <w:rPr>
          <w:sz w:val="28"/>
          <w:szCs w:val="28"/>
          <w:lang w:val="en-GB"/>
        </w:rPr>
        <w:t xml:space="preserve">  </w:t>
      </w:r>
      <w:r w:rsidR="008D165B" w:rsidRPr="008963E7">
        <w:rPr>
          <w:noProof/>
          <w:sz w:val="28"/>
          <w:szCs w:val="28"/>
          <w:lang w:val="en-GB"/>
        </w:rPr>
        <w:fldChar w:fldCharType="begin"/>
      </w:r>
      <w:r w:rsidR="008D165B" w:rsidRPr="008963E7">
        <w:rPr>
          <w:sz w:val="28"/>
          <w:szCs w:val="28"/>
          <w:lang w:val="en-GB"/>
        </w:rPr>
        <w:instrText xml:space="preserve"> PAGEREF L04S04 \h </w:instrText>
      </w:r>
      <w:r w:rsidR="008D165B" w:rsidRPr="008963E7">
        <w:rPr>
          <w:noProof/>
          <w:sz w:val="28"/>
          <w:szCs w:val="28"/>
          <w:lang w:val="en-GB"/>
        </w:rPr>
      </w:r>
      <w:r w:rsidR="008D165B" w:rsidRPr="008963E7">
        <w:rPr>
          <w:noProof/>
          <w:sz w:val="28"/>
          <w:szCs w:val="28"/>
          <w:lang w:val="en-GB"/>
        </w:rPr>
        <w:fldChar w:fldCharType="separate"/>
      </w:r>
      <w:r w:rsidR="001F1788">
        <w:rPr>
          <w:noProof/>
          <w:sz w:val="28"/>
          <w:szCs w:val="28"/>
          <w:lang w:val="en-GB"/>
        </w:rPr>
        <w:t>7</w:t>
      </w:r>
      <w:r w:rsidR="008D165B" w:rsidRPr="008963E7">
        <w:rPr>
          <w:noProof/>
          <w:sz w:val="28"/>
          <w:szCs w:val="28"/>
          <w:lang w:val="en-GB"/>
        </w:rPr>
        <w:fldChar w:fldCharType="end"/>
      </w:r>
    </w:p>
    <w:p w14:paraId="59BFC816" w14:textId="5C0D60F8" w:rsidR="00D66D73" w:rsidRPr="008963E7" w:rsidRDefault="00765AA3" w:rsidP="00765AA3">
      <w:pPr>
        <w:spacing w:after="0" w:line="240" w:lineRule="auto"/>
        <w:ind w:left="567"/>
        <w:rPr>
          <w:noProof/>
          <w:sz w:val="28"/>
          <w:szCs w:val="28"/>
          <w:lang w:val="en-GB"/>
        </w:rPr>
      </w:pPr>
      <w:r w:rsidRPr="008963E7">
        <w:rPr>
          <w:sz w:val="28"/>
          <w:szCs w:val="28"/>
          <w:lang w:val="en-GB"/>
        </w:rPr>
        <w:tab/>
      </w:r>
      <w:r w:rsidRPr="008963E7">
        <w:rPr>
          <w:sz w:val="28"/>
          <w:szCs w:val="28"/>
          <w:lang w:val="en-GB"/>
        </w:rPr>
        <w:tab/>
      </w:r>
      <w:r w:rsidRPr="00807D46">
        <w:rPr>
          <w:color w:val="683104"/>
          <w:sz w:val="28"/>
          <w:szCs w:val="28"/>
          <w:lang w:val="en-GB"/>
        </w:rPr>
        <w:t>L0</w:t>
      </w:r>
      <w:r w:rsidR="006624FC">
        <w:rPr>
          <w:color w:val="683104"/>
          <w:sz w:val="28"/>
          <w:szCs w:val="28"/>
          <w:lang w:val="en-GB"/>
        </w:rPr>
        <w:t>4</w:t>
      </w:r>
      <w:r w:rsidRPr="00807D46">
        <w:rPr>
          <w:color w:val="683104"/>
          <w:sz w:val="28"/>
          <w:szCs w:val="28"/>
          <w:lang w:val="en-GB"/>
        </w:rPr>
        <w:t>S05</w:t>
      </w:r>
      <w:r w:rsidR="0029732D" w:rsidRPr="008963E7">
        <w:rPr>
          <w:sz w:val="28"/>
          <w:szCs w:val="28"/>
          <w:lang w:val="en-GB"/>
        </w:rPr>
        <w:tab/>
      </w:r>
      <w:r w:rsidR="001F1788">
        <w:rPr>
          <w:sz w:val="28"/>
          <w:szCs w:val="28"/>
          <w:lang w:val="en-GB"/>
        </w:rPr>
        <w:t xml:space="preserve">Refinancing </w:t>
      </w:r>
      <w:r w:rsidR="00227C99" w:rsidRPr="008963E7">
        <w:rPr>
          <w:sz w:val="28"/>
          <w:szCs w:val="28"/>
          <w:lang w:val="en-GB"/>
        </w:rPr>
        <w:t>p</w:t>
      </w:r>
      <w:r w:rsidR="00CE6037" w:rsidRPr="008963E7">
        <w:rPr>
          <w:sz w:val="28"/>
          <w:szCs w:val="28"/>
          <w:lang w:val="en-GB"/>
        </w:rPr>
        <w:t>ayment calendar</w:t>
      </w:r>
      <w:r w:rsidR="00227C99" w:rsidRPr="008963E7">
        <w:rPr>
          <w:sz w:val="28"/>
          <w:szCs w:val="28"/>
          <w:lang w:val="en-GB"/>
        </w:rPr>
        <w:tab/>
      </w:r>
      <w:r w:rsidR="00227C99" w:rsidRPr="008963E7">
        <w:rPr>
          <w:sz w:val="28"/>
          <w:szCs w:val="28"/>
          <w:lang w:val="en-GB"/>
        </w:rPr>
        <w:tab/>
      </w:r>
      <w:r w:rsidRPr="008963E7">
        <w:rPr>
          <w:sz w:val="28"/>
          <w:szCs w:val="28"/>
          <w:lang w:val="en-GB"/>
        </w:rPr>
        <w:tab/>
      </w:r>
      <w:r w:rsidRPr="008963E7">
        <w:rPr>
          <w:sz w:val="28"/>
          <w:szCs w:val="28"/>
          <w:lang w:val="en-GB"/>
        </w:rPr>
        <w:tab/>
      </w:r>
      <w:r w:rsidR="00725305" w:rsidRPr="008963E7">
        <w:rPr>
          <w:sz w:val="28"/>
          <w:szCs w:val="28"/>
          <w:lang w:val="en-GB"/>
        </w:rPr>
        <w:t xml:space="preserve">  </w:t>
      </w:r>
      <w:r w:rsidR="008D165B" w:rsidRPr="008963E7">
        <w:rPr>
          <w:noProof/>
          <w:sz w:val="28"/>
          <w:szCs w:val="28"/>
          <w:lang w:val="en-GB"/>
        </w:rPr>
        <w:fldChar w:fldCharType="begin"/>
      </w:r>
      <w:r w:rsidR="008D165B" w:rsidRPr="008963E7">
        <w:rPr>
          <w:sz w:val="28"/>
          <w:szCs w:val="28"/>
          <w:lang w:val="en-GB"/>
        </w:rPr>
        <w:instrText xml:space="preserve"> PAGEREF L04S05 \h </w:instrText>
      </w:r>
      <w:r w:rsidR="008D165B" w:rsidRPr="008963E7">
        <w:rPr>
          <w:noProof/>
          <w:sz w:val="28"/>
          <w:szCs w:val="28"/>
          <w:lang w:val="en-GB"/>
        </w:rPr>
      </w:r>
      <w:r w:rsidR="008D165B" w:rsidRPr="008963E7">
        <w:rPr>
          <w:noProof/>
          <w:sz w:val="28"/>
          <w:szCs w:val="28"/>
          <w:lang w:val="en-GB"/>
        </w:rPr>
        <w:fldChar w:fldCharType="separate"/>
      </w:r>
      <w:r w:rsidR="001F1788">
        <w:rPr>
          <w:noProof/>
          <w:sz w:val="28"/>
          <w:szCs w:val="28"/>
          <w:lang w:val="en-GB"/>
        </w:rPr>
        <w:t>9</w:t>
      </w:r>
      <w:r w:rsidR="008D165B" w:rsidRPr="008963E7">
        <w:rPr>
          <w:noProof/>
          <w:sz w:val="28"/>
          <w:szCs w:val="28"/>
          <w:lang w:val="en-GB"/>
        </w:rPr>
        <w:fldChar w:fldCharType="end"/>
      </w:r>
    </w:p>
    <w:p w14:paraId="0A583F45" w14:textId="077701AA" w:rsidR="00765AA3" w:rsidRDefault="00765AA3" w:rsidP="00765AA3">
      <w:pPr>
        <w:spacing w:after="0" w:line="240" w:lineRule="auto"/>
        <w:ind w:left="567"/>
        <w:rPr>
          <w:noProof/>
          <w:sz w:val="28"/>
          <w:szCs w:val="28"/>
          <w:lang w:val="en-GB"/>
        </w:rPr>
      </w:pPr>
      <w:r w:rsidRPr="008963E7">
        <w:rPr>
          <w:sz w:val="28"/>
          <w:szCs w:val="28"/>
          <w:lang w:val="en-GB"/>
        </w:rPr>
        <w:tab/>
      </w:r>
      <w:r w:rsidRPr="008963E7">
        <w:rPr>
          <w:sz w:val="28"/>
          <w:szCs w:val="28"/>
          <w:lang w:val="en-GB"/>
        </w:rPr>
        <w:tab/>
      </w:r>
      <w:bookmarkStart w:id="0" w:name="_Hlk213313554"/>
      <w:r w:rsidRPr="00807D46">
        <w:rPr>
          <w:color w:val="683104"/>
          <w:sz w:val="28"/>
          <w:szCs w:val="28"/>
          <w:lang w:val="en-GB"/>
        </w:rPr>
        <w:t>L0</w:t>
      </w:r>
      <w:r w:rsidR="006624FC">
        <w:rPr>
          <w:color w:val="683104"/>
          <w:sz w:val="28"/>
          <w:szCs w:val="28"/>
          <w:lang w:val="en-GB"/>
        </w:rPr>
        <w:t>4</w:t>
      </w:r>
      <w:r w:rsidRPr="00807D46">
        <w:rPr>
          <w:color w:val="683104"/>
          <w:sz w:val="28"/>
          <w:szCs w:val="28"/>
          <w:lang w:val="en-GB"/>
        </w:rPr>
        <w:t>S06</w:t>
      </w:r>
      <w:r w:rsidR="0029732D" w:rsidRPr="008963E7">
        <w:rPr>
          <w:sz w:val="28"/>
          <w:szCs w:val="28"/>
          <w:lang w:val="en-GB"/>
        </w:rPr>
        <w:tab/>
      </w:r>
      <w:r w:rsidR="00B34C0A" w:rsidRPr="008963E7">
        <w:rPr>
          <w:sz w:val="28"/>
          <w:szCs w:val="28"/>
          <w:lang w:val="en-GB"/>
        </w:rPr>
        <w:t>Prepayments</w:t>
      </w:r>
      <w:r w:rsidR="00575D33" w:rsidRPr="008963E7">
        <w:rPr>
          <w:sz w:val="28"/>
          <w:szCs w:val="28"/>
          <w:lang w:val="en-GB"/>
        </w:rPr>
        <w:t xml:space="preserve"> (1)</w:t>
      </w:r>
      <w:r w:rsidRPr="008963E7">
        <w:rPr>
          <w:sz w:val="28"/>
          <w:szCs w:val="28"/>
          <w:lang w:val="en-GB"/>
        </w:rPr>
        <w:tab/>
      </w:r>
      <w:bookmarkEnd w:id="0"/>
      <w:r w:rsidRPr="008963E7">
        <w:rPr>
          <w:sz w:val="28"/>
          <w:szCs w:val="28"/>
          <w:lang w:val="en-GB"/>
        </w:rPr>
        <w:tab/>
      </w:r>
      <w:r w:rsidRPr="008963E7">
        <w:rPr>
          <w:sz w:val="28"/>
          <w:szCs w:val="28"/>
          <w:lang w:val="en-GB"/>
        </w:rPr>
        <w:tab/>
      </w:r>
      <w:r w:rsidRPr="008963E7">
        <w:rPr>
          <w:sz w:val="28"/>
          <w:szCs w:val="28"/>
          <w:lang w:val="en-GB"/>
        </w:rPr>
        <w:tab/>
      </w:r>
      <w:r w:rsidR="00B34C0A" w:rsidRPr="008963E7">
        <w:rPr>
          <w:sz w:val="28"/>
          <w:szCs w:val="28"/>
          <w:lang w:val="en-GB"/>
        </w:rPr>
        <w:tab/>
      </w:r>
      <w:r w:rsidR="00B34C0A" w:rsidRPr="008963E7">
        <w:rPr>
          <w:sz w:val="28"/>
          <w:szCs w:val="28"/>
          <w:lang w:val="en-GB"/>
        </w:rPr>
        <w:tab/>
      </w:r>
      <w:r w:rsidR="008D165B" w:rsidRPr="008963E7">
        <w:rPr>
          <w:noProof/>
          <w:sz w:val="28"/>
          <w:szCs w:val="28"/>
          <w:lang w:val="en-GB"/>
        </w:rPr>
        <w:fldChar w:fldCharType="begin"/>
      </w:r>
      <w:r w:rsidR="008D165B" w:rsidRPr="008963E7">
        <w:rPr>
          <w:noProof/>
          <w:sz w:val="28"/>
          <w:szCs w:val="28"/>
          <w:lang w:val="en-GB"/>
        </w:rPr>
        <w:instrText xml:space="preserve"> PAGEREF L04S06 \h </w:instrText>
      </w:r>
      <w:r w:rsidR="008D165B" w:rsidRPr="008963E7">
        <w:rPr>
          <w:noProof/>
          <w:sz w:val="28"/>
          <w:szCs w:val="28"/>
          <w:lang w:val="en-GB"/>
        </w:rPr>
      </w:r>
      <w:r w:rsidR="008D165B" w:rsidRPr="008963E7">
        <w:rPr>
          <w:noProof/>
          <w:sz w:val="28"/>
          <w:szCs w:val="28"/>
          <w:lang w:val="en-GB"/>
        </w:rPr>
        <w:fldChar w:fldCharType="separate"/>
      </w:r>
      <w:r w:rsidR="001F1788">
        <w:rPr>
          <w:noProof/>
          <w:sz w:val="28"/>
          <w:szCs w:val="28"/>
          <w:lang w:val="en-GB"/>
        </w:rPr>
        <w:t>11</w:t>
      </w:r>
      <w:r w:rsidR="008D165B" w:rsidRPr="008963E7">
        <w:rPr>
          <w:noProof/>
          <w:sz w:val="28"/>
          <w:szCs w:val="28"/>
          <w:lang w:val="en-GB"/>
        </w:rPr>
        <w:fldChar w:fldCharType="end"/>
      </w:r>
    </w:p>
    <w:p w14:paraId="0312E056" w14:textId="1873211F" w:rsidR="00575D33" w:rsidRPr="008963E7" w:rsidRDefault="008963E7" w:rsidP="008963E7">
      <w:pPr>
        <w:spacing w:after="0" w:line="240" w:lineRule="auto"/>
        <w:ind w:left="567"/>
        <w:rPr>
          <w:noProof/>
          <w:sz w:val="28"/>
          <w:szCs w:val="28"/>
          <w:lang w:val="en-GB"/>
        </w:rPr>
      </w:pPr>
      <w:r w:rsidRPr="008963E7">
        <w:rPr>
          <w:sz w:val="28"/>
          <w:szCs w:val="28"/>
          <w:lang w:val="en-GB"/>
        </w:rPr>
        <w:tab/>
      </w:r>
      <w:r w:rsidRPr="008963E7">
        <w:rPr>
          <w:sz w:val="28"/>
          <w:szCs w:val="28"/>
          <w:lang w:val="en-GB"/>
        </w:rPr>
        <w:tab/>
      </w:r>
      <w:r w:rsidR="00575D33" w:rsidRPr="00807D46">
        <w:rPr>
          <w:color w:val="683104"/>
          <w:sz w:val="28"/>
          <w:szCs w:val="28"/>
          <w:lang w:val="en-GB"/>
        </w:rPr>
        <w:t>L0</w:t>
      </w:r>
      <w:r w:rsidR="00575D33">
        <w:rPr>
          <w:color w:val="683104"/>
          <w:sz w:val="28"/>
          <w:szCs w:val="28"/>
          <w:lang w:val="en-GB"/>
        </w:rPr>
        <w:t>4</w:t>
      </w:r>
      <w:r w:rsidR="00575D33" w:rsidRPr="00807D46">
        <w:rPr>
          <w:color w:val="683104"/>
          <w:sz w:val="28"/>
          <w:szCs w:val="28"/>
          <w:lang w:val="en-GB"/>
        </w:rPr>
        <w:t>S0</w:t>
      </w:r>
      <w:r w:rsidR="00575D33">
        <w:rPr>
          <w:color w:val="683104"/>
          <w:sz w:val="28"/>
          <w:szCs w:val="28"/>
          <w:lang w:val="en-GB"/>
        </w:rPr>
        <w:t>7</w:t>
      </w:r>
      <w:r w:rsidR="00575D33" w:rsidRPr="008963E7">
        <w:rPr>
          <w:sz w:val="28"/>
          <w:szCs w:val="28"/>
          <w:lang w:val="en-GB"/>
        </w:rPr>
        <w:tab/>
        <w:t>Prepayments (2)</w:t>
      </w:r>
      <w:r w:rsidR="00575D33" w:rsidRPr="008963E7">
        <w:rPr>
          <w:sz w:val="28"/>
          <w:szCs w:val="28"/>
          <w:lang w:val="en-GB"/>
        </w:rPr>
        <w:tab/>
      </w:r>
      <w:r w:rsidR="002E5CD1" w:rsidRPr="008963E7">
        <w:rPr>
          <w:sz w:val="28"/>
          <w:szCs w:val="28"/>
          <w:lang w:val="en-GB"/>
        </w:rPr>
        <w:tab/>
      </w:r>
      <w:r w:rsidR="002E5CD1" w:rsidRPr="008963E7">
        <w:rPr>
          <w:sz w:val="28"/>
          <w:szCs w:val="28"/>
          <w:lang w:val="en-GB"/>
        </w:rPr>
        <w:tab/>
      </w:r>
      <w:r w:rsidR="002E5CD1" w:rsidRPr="008963E7">
        <w:rPr>
          <w:sz w:val="28"/>
          <w:szCs w:val="28"/>
          <w:lang w:val="en-GB"/>
        </w:rPr>
        <w:tab/>
      </w:r>
      <w:r w:rsidR="002E5CD1" w:rsidRPr="008963E7">
        <w:rPr>
          <w:sz w:val="28"/>
          <w:szCs w:val="28"/>
          <w:lang w:val="en-GB"/>
        </w:rPr>
        <w:tab/>
      </w:r>
      <w:r w:rsidR="002E5CD1" w:rsidRPr="008963E7">
        <w:rPr>
          <w:sz w:val="28"/>
          <w:szCs w:val="28"/>
          <w:lang w:val="en-GB"/>
        </w:rPr>
        <w:tab/>
      </w:r>
      <w:r w:rsidR="002E5CD1" w:rsidRPr="008963E7">
        <w:rPr>
          <w:sz w:val="28"/>
          <w:szCs w:val="28"/>
          <w:lang w:val="en-GB"/>
        </w:rPr>
        <w:fldChar w:fldCharType="begin"/>
      </w:r>
      <w:r w:rsidR="002E5CD1" w:rsidRPr="008963E7">
        <w:rPr>
          <w:sz w:val="28"/>
          <w:szCs w:val="28"/>
          <w:lang w:val="en-GB"/>
        </w:rPr>
        <w:instrText xml:space="preserve"> PAGEREF L04S07 \h </w:instrText>
      </w:r>
      <w:r w:rsidR="002E5CD1" w:rsidRPr="008963E7">
        <w:rPr>
          <w:sz w:val="28"/>
          <w:szCs w:val="28"/>
          <w:lang w:val="en-GB"/>
        </w:rPr>
      </w:r>
      <w:r w:rsidR="002E5CD1" w:rsidRPr="008963E7">
        <w:rPr>
          <w:sz w:val="28"/>
          <w:szCs w:val="28"/>
          <w:lang w:val="en-GB"/>
        </w:rPr>
        <w:fldChar w:fldCharType="separate"/>
      </w:r>
      <w:r w:rsidR="001F1788">
        <w:rPr>
          <w:noProof/>
          <w:sz w:val="28"/>
          <w:szCs w:val="28"/>
          <w:lang w:val="en-GB"/>
        </w:rPr>
        <w:t>13</w:t>
      </w:r>
      <w:r w:rsidR="002E5CD1" w:rsidRPr="008963E7">
        <w:rPr>
          <w:sz w:val="28"/>
          <w:szCs w:val="28"/>
          <w:lang w:val="en-GB"/>
        </w:rPr>
        <w:fldChar w:fldCharType="end"/>
      </w:r>
    </w:p>
    <w:p w14:paraId="07D27D3D" w14:textId="5436C61B" w:rsidR="008963E7" w:rsidRDefault="00765AA3" w:rsidP="00765AA3">
      <w:pPr>
        <w:spacing w:after="0" w:line="240" w:lineRule="auto"/>
        <w:ind w:left="567"/>
        <w:rPr>
          <w:noProof/>
          <w:sz w:val="28"/>
          <w:szCs w:val="28"/>
          <w:lang w:val="en-GB"/>
        </w:rPr>
      </w:pPr>
      <w:r w:rsidRPr="008963E7">
        <w:rPr>
          <w:sz w:val="28"/>
          <w:szCs w:val="28"/>
          <w:lang w:val="en-GB"/>
        </w:rPr>
        <w:tab/>
      </w:r>
      <w:r w:rsidRPr="008963E7">
        <w:rPr>
          <w:sz w:val="28"/>
          <w:szCs w:val="28"/>
          <w:lang w:val="en-GB"/>
        </w:rPr>
        <w:tab/>
      </w:r>
      <w:r w:rsidRPr="00807D46">
        <w:rPr>
          <w:color w:val="683104"/>
          <w:sz w:val="28"/>
          <w:szCs w:val="28"/>
          <w:lang w:val="en-GB"/>
        </w:rPr>
        <w:t>L0</w:t>
      </w:r>
      <w:r w:rsidR="006624FC">
        <w:rPr>
          <w:color w:val="683104"/>
          <w:sz w:val="28"/>
          <w:szCs w:val="28"/>
          <w:lang w:val="en-GB"/>
        </w:rPr>
        <w:t>4</w:t>
      </w:r>
      <w:r w:rsidRPr="00807D46">
        <w:rPr>
          <w:color w:val="683104"/>
          <w:sz w:val="28"/>
          <w:szCs w:val="28"/>
          <w:lang w:val="en-GB"/>
        </w:rPr>
        <w:t>S0</w:t>
      </w:r>
      <w:r w:rsidR="002E5CD1">
        <w:rPr>
          <w:color w:val="683104"/>
          <w:sz w:val="28"/>
          <w:szCs w:val="28"/>
          <w:lang w:val="en-GB"/>
        </w:rPr>
        <w:t>8</w:t>
      </w:r>
      <w:r w:rsidR="0029732D" w:rsidRPr="008963E7">
        <w:rPr>
          <w:sz w:val="28"/>
          <w:szCs w:val="28"/>
          <w:lang w:val="en-GB"/>
        </w:rPr>
        <w:tab/>
      </w:r>
      <w:r w:rsidR="005152F1" w:rsidRPr="008963E7">
        <w:rPr>
          <w:sz w:val="28"/>
          <w:szCs w:val="28"/>
          <w:lang w:val="en-GB"/>
        </w:rPr>
        <w:t>Annuity mortgage and inflati</w:t>
      </w:r>
      <w:r w:rsidR="009B5B22" w:rsidRPr="008963E7">
        <w:rPr>
          <w:sz w:val="28"/>
          <w:szCs w:val="28"/>
          <w:lang w:val="en-GB"/>
        </w:rPr>
        <w:t>on</w:t>
      </w:r>
      <w:r w:rsidR="003A5FEF" w:rsidRPr="008963E7">
        <w:rPr>
          <w:sz w:val="28"/>
          <w:szCs w:val="28"/>
          <w:lang w:val="en-GB"/>
        </w:rPr>
        <w:tab/>
      </w:r>
      <w:r w:rsidRPr="008963E7">
        <w:rPr>
          <w:sz w:val="28"/>
          <w:szCs w:val="28"/>
          <w:lang w:val="en-GB"/>
        </w:rPr>
        <w:tab/>
      </w:r>
      <w:r w:rsidRPr="008963E7">
        <w:rPr>
          <w:sz w:val="28"/>
          <w:szCs w:val="28"/>
          <w:lang w:val="en-GB"/>
        </w:rPr>
        <w:tab/>
      </w:r>
      <w:r w:rsidR="00A01B17" w:rsidRPr="008963E7">
        <w:rPr>
          <w:noProof/>
          <w:sz w:val="28"/>
          <w:szCs w:val="28"/>
          <w:lang w:val="en-GB"/>
        </w:rPr>
        <w:fldChar w:fldCharType="begin"/>
      </w:r>
      <w:r w:rsidR="00A01B17" w:rsidRPr="008963E7">
        <w:rPr>
          <w:sz w:val="28"/>
          <w:szCs w:val="28"/>
          <w:lang w:val="en-GB"/>
        </w:rPr>
        <w:instrText xml:space="preserve"> PAGEREF L04S08 \h </w:instrText>
      </w:r>
      <w:r w:rsidR="00A01B17" w:rsidRPr="008963E7">
        <w:rPr>
          <w:noProof/>
          <w:sz w:val="28"/>
          <w:szCs w:val="28"/>
          <w:lang w:val="en-GB"/>
        </w:rPr>
      </w:r>
      <w:r w:rsidR="00A01B17" w:rsidRPr="008963E7">
        <w:rPr>
          <w:noProof/>
          <w:sz w:val="28"/>
          <w:szCs w:val="28"/>
          <w:lang w:val="en-GB"/>
        </w:rPr>
        <w:fldChar w:fldCharType="separate"/>
      </w:r>
      <w:r w:rsidR="001F1788">
        <w:rPr>
          <w:noProof/>
          <w:sz w:val="28"/>
          <w:szCs w:val="28"/>
          <w:lang w:val="en-GB"/>
        </w:rPr>
        <w:t>15</w:t>
      </w:r>
      <w:r w:rsidR="00A01B17" w:rsidRPr="008963E7">
        <w:rPr>
          <w:noProof/>
          <w:sz w:val="28"/>
          <w:szCs w:val="28"/>
          <w:lang w:val="en-GB"/>
        </w:rPr>
        <w:fldChar w:fldCharType="end"/>
      </w:r>
    </w:p>
    <w:p w14:paraId="224F8C39" w14:textId="3F19AF13" w:rsidR="00FB417D" w:rsidRPr="008E31A0" w:rsidRDefault="00765AA3" w:rsidP="00765AA3">
      <w:pPr>
        <w:spacing w:after="0" w:line="240" w:lineRule="auto"/>
        <w:ind w:left="567"/>
        <w:rPr>
          <w:noProof/>
          <w:sz w:val="28"/>
          <w:szCs w:val="28"/>
          <w:lang w:val="en-GB"/>
        </w:rPr>
      </w:pPr>
      <w:r w:rsidRPr="00FB417D">
        <w:rPr>
          <w:sz w:val="28"/>
          <w:szCs w:val="28"/>
          <w:lang w:val="en-GB"/>
        </w:rPr>
        <w:tab/>
      </w:r>
      <w:r w:rsidRPr="00FB417D">
        <w:rPr>
          <w:sz w:val="28"/>
          <w:szCs w:val="28"/>
          <w:lang w:val="en-GB"/>
        </w:rPr>
        <w:tab/>
      </w:r>
      <w:r w:rsidRPr="00807D46">
        <w:rPr>
          <w:color w:val="683104"/>
          <w:sz w:val="28"/>
          <w:szCs w:val="28"/>
          <w:lang w:val="en-GB"/>
        </w:rPr>
        <w:t>L0</w:t>
      </w:r>
      <w:r w:rsidR="006624FC">
        <w:rPr>
          <w:color w:val="683104"/>
          <w:sz w:val="28"/>
          <w:szCs w:val="28"/>
          <w:lang w:val="en-GB"/>
        </w:rPr>
        <w:t>4</w:t>
      </w:r>
      <w:r w:rsidRPr="00807D46">
        <w:rPr>
          <w:color w:val="683104"/>
          <w:sz w:val="28"/>
          <w:szCs w:val="28"/>
          <w:lang w:val="en-GB"/>
        </w:rPr>
        <w:t>S0</w:t>
      </w:r>
      <w:r w:rsidR="00FB417D">
        <w:rPr>
          <w:color w:val="683104"/>
          <w:sz w:val="28"/>
          <w:szCs w:val="28"/>
          <w:lang w:val="en-GB"/>
        </w:rPr>
        <w:t>9</w:t>
      </w:r>
      <w:r w:rsidR="0029732D" w:rsidRPr="00FB417D">
        <w:rPr>
          <w:sz w:val="28"/>
          <w:szCs w:val="28"/>
          <w:lang w:val="en-GB"/>
        </w:rPr>
        <w:tab/>
      </w:r>
      <w:r w:rsidR="00C26D60" w:rsidRPr="00FB417D">
        <w:rPr>
          <w:sz w:val="28"/>
          <w:szCs w:val="28"/>
          <w:lang w:val="en-GB"/>
        </w:rPr>
        <w:t>Graduated-paymen</w:t>
      </w:r>
      <w:r w:rsidR="00FB417D">
        <w:rPr>
          <w:sz w:val="28"/>
          <w:szCs w:val="28"/>
          <w:lang w:val="en-GB"/>
        </w:rPr>
        <w:t>t m</w:t>
      </w:r>
      <w:r w:rsidR="00C26D60" w:rsidRPr="00FB417D">
        <w:rPr>
          <w:sz w:val="28"/>
          <w:szCs w:val="28"/>
          <w:lang w:val="en-GB"/>
        </w:rPr>
        <w:t>ortgage</w:t>
      </w:r>
      <w:r w:rsidRPr="00FB417D">
        <w:rPr>
          <w:sz w:val="28"/>
          <w:szCs w:val="28"/>
          <w:lang w:val="en-GB"/>
        </w:rPr>
        <w:tab/>
      </w:r>
      <w:r w:rsidRPr="00FB417D">
        <w:rPr>
          <w:sz w:val="28"/>
          <w:szCs w:val="28"/>
          <w:lang w:val="en-GB"/>
        </w:rPr>
        <w:tab/>
      </w:r>
      <w:r w:rsidRPr="00FB417D">
        <w:rPr>
          <w:sz w:val="28"/>
          <w:szCs w:val="28"/>
          <w:lang w:val="en-GB"/>
        </w:rPr>
        <w:tab/>
      </w:r>
      <w:r w:rsidRPr="00FB417D">
        <w:rPr>
          <w:sz w:val="28"/>
          <w:szCs w:val="28"/>
          <w:lang w:val="en-GB"/>
        </w:rPr>
        <w:tab/>
      </w:r>
      <w:r w:rsidR="00FB417D" w:rsidRPr="00FB417D">
        <w:rPr>
          <w:noProof/>
          <w:sz w:val="28"/>
          <w:szCs w:val="28"/>
          <w:lang w:val="en-GB"/>
        </w:rPr>
        <w:fldChar w:fldCharType="begin"/>
      </w:r>
      <w:r w:rsidR="00FB417D" w:rsidRPr="00FB417D">
        <w:rPr>
          <w:sz w:val="28"/>
          <w:szCs w:val="28"/>
          <w:lang w:val="en-GB"/>
        </w:rPr>
        <w:instrText xml:space="preserve"> PAGEREF L04S09 \h </w:instrText>
      </w:r>
      <w:r w:rsidR="00FB417D" w:rsidRPr="00FB417D">
        <w:rPr>
          <w:noProof/>
          <w:sz w:val="28"/>
          <w:szCs w:val="28"/>
          <w:lang w:val="en-GB"/>
        </w:rPr>
      </w:r>
      <w:r w:rsidR="00FB417D" w:rsidRPr="00FB417D">
        <w:rPr>
          <w:noProof/>
          <w:sz w:val="28"/>
          <w:szCs w:val="28"/>
          <w:lang w:val="en-GB"/>
        </w:rPr>
        <w:fldChar w:fldCharType="separate"/>
      </w:r>
      <w:r w:rsidR="001F1788">
        <w:rPr>
          <w:noProof/>
          <w:sz w:val="28"/>
          <w:szCs w:val="28"/>
          <w:lang w:val="en-GB"/>
        </w:rPr>
        <w:t>18</w:t>
      </w:r>
      <w:r w:rsidR="00FB417D" w:rsidRPr="00FB417D">
        <w:rPr>
          <w:noProof/>
          <w:sz w:val="28"/>
          <w:szCs w:val="28"/>
          <w:lang w:val="en-GB"/>
        </w:rPr>
        <w:fldChar w:fldCharType="end"/>
      </w:r>
    </w:p>
    <w:p w14:paraId="22902BCB" w14:textId="57B48F8A" w:rsidR="00765AA3" w:rsidRDefault="00765AA3" w:rsidP="00765AA3">
      <w:pPr>
        <w:spacing w:after="0" w:line="240" w:lineRule="auto"/>
        <w:ind w:left="567"/>
        <w:rPr>
          <w:noProof/>
          <w:sz w:val="28"/>
          <w:szCs w:val="28"/>
          <w:lang w:val="en-GB"/>
        </w:rPr>
      </w:pPr>
      <w:r w:rsidRPr="00F774E7">
        <w:rPr>
          <w:sz w:val="28"/>
          <w:szCs w:val="28"/>
          <w:lang w:val="en-GB"/>
        </w:rPr>
        <w:tab/>
      </w:r>
      <w:r w:rsidRPr="00F774E7">
        <w:rPr>
          <w:sz w:val="28"/>
          <w:szCs w:val="28"/>
          <w:lang w:val="en-GB"/>
        </w:rPr>
        <w:tab/>
      </w:r>
      <w:bookmarkStart w:id="1" w:name="_Hlk214811743"/>
      <w:r w:rsidRPr="00807D46">
        <w:rPr>
          <w:color w:val="683104"/>
          <w:sz w:val="28"/>
          <w:szCs w:val="28"/>
          <w:lang w:val="en-GB"/>
        </w:rPr>
        <w:t>L0</w:t>
      </w:r>
      <w:r w:rsidR="006624FC">
        <w:rPr>
          <w:color w:val="683104"/>
          <w:sz w:val="28"/>
          <w:szCs w:val="28"/>
          <w:lang w:val="en-GB"/>
        </w:rPr>
        <w:t>4</w:t>
      </w:r>
      <w:r w:rsidRPr="00807D46">
        <w:rPr>
          <w:color w:val="683104"/>
          <w:sz w:val="28"/>
          <w:szCs w:val="28"/>
          <w:lang w:val="en-GB"/>
        </w:rPr>
        <w:t>S</w:t>
      </w:r>
      <w:r w:rsidR="00F774E7">
        <w:rPr>
          <w:color w:val="683104"/>
          <w:sz w:val="28"/>
          <w:szCs w:val="28"/>
          <w:lang w:val="en-GB"/>
        </w:rPr>
        <w:t>10</w:t>
      </w:r>
      <w:r w:rsidR="0029732D" w:rsidRPr="00F774E7">
        <w:rPr>
          <w:sz w:val="28"/>
          <w:szCs w:val="28"/>
          <w:lang w:val="en-GB"/>
        </w:rPr>
        <w:tab/>
      </w:r>
      <w:r w:rsidR="001335AA" w:rsidRPr="00F774E7">
        <w:rPr>
          <w:sz w:val="28"/>
          <w:szCs w:val="28"/>
          <w:lang w:val="en-GB"/>
        </w:rPr>
        <w:t>Foreign-currency mortgage</w:t>
      </w:r>
      <w:r w:rsidRPr="00F774E7">
        <w:rPr>
          <w:sz w:val="28"/>
          <w:szCs w:val="28"/>
          <w:lang w:val="en-GB"/>
        </w:rPr>
        <w:tab/>
      </w:r>
      <w:r w:rsidRPr="00F774E7">
        <w:rPr>
          <w:sz w:val="28"/>
          <w:szCs w:val="28"/>
          <w:lang w:val="en-GB"/>
        </w:rPr>
        <w:tab/>
      </w:r>
      <w:r w:rsidRPr="00F774E7">
        <w:rPr>
          <w:sz w:val="28"/>
          <w:szCs w:val="28"/>
          <w:lang w:val="en-GB"/>
        </w:rPr>
        <w:tab/>
      </w:r>
      <w:r w:rsidRPr="00F774E7">
        <w:rPr>
          <w:sz w:val="28"/>
          <w:szCs w:val="28"/>
          <w:lang w:val="en-GB"/>
        </w:rPr>
        <w:tab/>
      </w:r>
      <w:r w:rsidR="00F774E7" w:rsidRPr="00F774E7">
        <w:rPr>
          <w:noProof/>
          <w:sz w:val="28"/>
          <w:szCs w:val="28"/>
          <w:lang w:val="en-GB"/>
        </w:rPr>
        <w:fldChar w:fldCharType="begin"/>
      </w:r>
      <w:r w:rsidR="00F774E7" w:rsidRPr="00F774E7">
        <w:rPr>
          <w:sz w:val="28"/>
          <w:szCs w:val="28"/>
          <w:lang w:val="en-GB"/>
        </w:rPr>
        <w:instrText xml:space="preserve"> PAGEREF L04S10 \h </w:instrText>
      </w:r>
      <w:r w:rsidR="00F774E7" w:rsidRPr="00F774E7">
        <w:rPr>
          <w:noProof/>
          <w:sz w:val="28"/>
          <w:szCs w:val="28"/>
          <w:lang w:val="en-GB"/>
        </w:rPr>
      </w:r>
      <w:r w:rsidR="00F774E7" w:rsidRPr="00F774E7">
        <w:rPr>
          <w:noProof/>
          <w:sz w:val="28"/>
          <w:szCs w:val="28"/>
          <w:lang w:val="en-GB"/>
        </w:rPr>
        <w:fldChar w:fldCharType="separate"/>
      </w:r>
      <w:r w:rsidR="001F1788">
        <w:rPr>
          <w:noProof/>
          <w:sz w:val="28"/>
          <w:szCs w:val="28"/>
          <w:lang w:val="en-GB"/>
        </w:rPr>
        <w:t>21</w:t>
      </w:r>
      <w:r w:rsidR="00F774E7" w:rsidRPr="00F774E7">
        <w:rPr>
          <w:noProof/>
          <w:sz w:val="28"/>
          <w:szCs w:val="28"/>
          <w:lang w:val="en-GB"/>
        </w:rPr>
        <w:fldChar w:fldCharType="end"/>
      </w:r>
      <w:bookmarkEnd w:id="1"/>
    </w:p>
    <w:p w14:paraId="39CBB59A" w14:textId="16EE4737" w:rsidR="00876AF3" w:rsidRDefault="00576F83" w:rsidP="00876AF3">
      <w:pPr>
        <w:spacing w:after="0" w:line="240" w:lineRule="auto"/>
        <w:ind w:left="567"/>
        <w:rPr>
          <w:noProof/>
          <w:sz w:val="28"/>
          <w:szCs w:val="28"/>
          <w:lang w:val="en-GB"/>
        </w:rPr>
      </w:pPr>
      <w:r w:rsidRPr="00576F83">
        <w:rPr>
          <w:sz w:val="28"/>
          <w:szCs w:val="28"/>
          <w:lang w:val="en-GB"/>
        </w:rPr>
        <w:tab/>
      </w:r>
      <w:r w:rsidRPr="00576F83">
        <w:rPr>
          <w:sz w:val="28"/>
          <w:szCs w:val="28"/>
          <w:lang w:val="en-GB"/>
        </w:rPr>
        <w:tab/>
      </w:r>
      <w:r w:rsidRPr="00807D46">
        <w:rPr>
          <w:color w:val="683104"/>
          <w:sz w:val="28"/>
          <w:szCs w:val="28"/>
          <w:lang w:val="en-GB"/>
        </w:rPr>
        <w:t>L0</w:t>
      </w:r>
      <w:r>
        <w:rPr>
          <w:color w:val="683104"/>
          <w:sz w:val="28"/>
          <w:szCs w:val="28"/>
          <w:lang w:val="en-GB"/>
        </w:rPr>
        <w:t>4</w:t>
      </w:r>
      <w:r w:rsidRPr="00807D46">
        <w:rPr>
          <w:color w:val="683104"/>
          <w:sz w:val="28"/>
          <w:szCs w:val="28"/>
          <w:lang w:val="en-GB"/>
        </w:rPr>
        <w:t>S</w:t>
      </w:r>
      <w:r>
        <w:rPr>
          <w:color w:val="683104"/>
          <w:sz w:val="28"/>
          <w:szCs w:val="28"/>
          <w:lang w:val="en-GB"/>
        </w:rPr>
        <w:t>11</w:t>
      </w:r>
      <w:r w:rsidRPr="00576F83">
        <w:rPr>
          <w:sz w:val="28"/>
          <w:szCs w:val="28"/>
          <w:lang w:val="en-GB"/>
        </w:rPr>
        <w:tab/>
      </w:r>
      <w:r>
        <w:rPr>
          <w:sz w:val="28"/>
          <w:szCs w:val="28"/>
          <w:lang w:val="en-GB"/>
        </w:rPr>
        <w:t>Some other types of mortgages</w:t>
      </w:r>
      <w:r w:rsidRPr="00576F83">
        <w:rPr>
          <w:sz w:val="28"/>
          <w:szCs w:val="28"/>
          <w:lang w:val="en-GB"/>
        </w:rPr>
        <w:tab/>
      </w:r>
      <w:r w:rsidRPr="00576F83">
        <w:rPr>
          <w:sz w:val="28"/>
          <w:szCs w:val="28"/>
          <w:lang w:val="en-GB"/>
        </w:rPr>
        <w:tab/>
      </w:r>
      <w:r w:rsidRPr="00576F83">
        <w:rPr>
          <w:sz w:val="28"/>
          <w:szCs w:val="28"/>
          <w:lang w:val="en-GB"/>
        </w:rPr>
        <w:tab/>
      </w:r>
      <w:r>
        <w:rPr>
          <w:noProof/>
          <w:sz w:val="28"/>
          <w:szCs w:val="28"/>
          <w:lang w:val="en-GB"/>
        </w:rPr>
        <w:fldChar w:fldCharType="begin"/>
      </w:r>
      <w:r>
        <w:rPr>
          <w:sz w:val="28"/>
          <w:szCs w:val="28"/>
          <w:lang w:val="en-GB"/>
        </w:rPr>
        <w:instrText xml:space="preserve"> PAGEREF L04S11 \h </w:instrText>
      </w:r>
      <w:r>
        <w:rPr>
          <w:noProof/>
          <w:sz w:val="28"/>
          <w:szCs w:val="28"/>
          <w:lang w:val="en-GB"/>
        </w:rPr>
      </w:r>
      <w:r>
        <w:rPr>
          <w:noProof/>
          <w:sz w:val="28"/>
          <w:szCs w:val="28"/>
          <w:lang w:val="en-GB"/>
        </w:rPr>
        <w:fldChar w:fldCharType="separate"/>
      </w:r>
      <w:r w:rsidR="001F1788">
        <w:rPr>
          <w:noProof/>
          <w:sz w:val="28"/>
          <w:szCs w:val="28"/>
          <w:lang w:val="en-GB"/>
        </w:rPr>
        <w:t>23</w:t>
      </w:r>
      <w:r>
        <w:rPr>
          <w:noProof/>
          <w:sz w:val="28"/>
          <w:szCs w:val="28"/>
          <w:lang w:val="en-GB"/>
        </w:rPr>
        <w:fldChar w:fldCharType="end"/>
      </w:r>
    </w:p>
    <w:p w14:paraId="68528FB3" w14:textId="6892FC36" w:rsidR="0029732D" w:rsidRDefault="00876AF3" w:rsidP="00876AF3">
      <w:pPr>
        <w:spacing w:after="0" w:line="240" w:lineRule="auto"/>
        <w:ind w:left="567"/>
        <w:rPr>
          <w:noProof/>
          <w:sz w:val="28"/>
          <w:szCs w:val="28"/>
          <w:lang w:val="en-GB"/>
        </w:rPr>
      </w:pPr>
      <w:r w:rsidRPr="00876AF3">
        <w:rPr>
          <w:sz w:val="28"/>
          <w:szCs w:val="28"/>
          <w:lang w:val="en-GB"/>
        </w:rPr>
        <w:tab/>
      </w:r>
      <w:r w:rsidR="00766191" w:rsidRPr="00876AF3">
        <w:rPr>
          <w:sz w:val="28"/>
          <w:szCs w:val="28"/>
          <w:lang w:val="en-GB"/>
        </w:rPr>
        <w:tab/>
      </w:r>
      <w:bookmarkStart w:id="2" w:name="_Hlk212709283"/>
      <w:r w:rsidR="00766191" w:rsidRPr="00807D46">
        <w:rPr>
          <w:color w:val="683104"/>
          <w:sz w:val="28"/>
          <w:szCs w:val="28"/>
          <w:lang w:val="en-GB"/>
        </w:rPr>
        <w:t>L0</w:t>
      </w:r>
      <w:r w:rsidR="00766191">
        <w:rPr>
          <w:color w:val="683104"/>
          <w:sz w:val="28"/>
          <w:szCs w:val="28"/>
          <w:lang w:val="en-GB"/>
        </w:rPr>
        <w:t>4</w:t>
      </w:r>
      <w:r w:rsidR="00766191" w:rsidRPr="00807D46">
        <w:rPr>
          <w:color w:val="683104"/>
          <w:sz w:val="28"/>
          <w:szCs w:val="28"/>
          <w:lang w:val="en-GB"/>
        </w:rPr>
        <w:t>S1</w:t>
      </w:r>
      <w:r>
        <w:rPr>
          <w:color w:val="683104"/>
          <w:sz w:val="28"/>
          <w:szCs w:val="28"/>
          <w:lang w:val="en-GB"/>
        </w:rPr>
        <w:t>2</w:t>
      </w:r>
      <w:bookmarkEnd w:id="2"/>
      <w:r w:rsidR="00766191" w:rsidRPr="00876AF3">
        <w:rPr>
          <w:sz w:val="28"/>
          <w:szCs w:val="28"/>
          <w:lang w:val="en-GB"/>
        </w:rPr>
        <w:tab/>
      </w:r>
      <w:r w:rsidR="00766191" w:rsidRPr="00186F7A">
        <w:rPr>
          <w:sz w:val="28"/>
          <w:szCs w:val="28"/>
          <w:lang w:val="en-GB"/>
        </w:rPr>
        <w:t>See you in the next lecture</w:t>
      </w:r>
      <w:r w:rsidR="00766191" w:rsidRPr="00876AF3">
        <w:rPr>
          <w:sz w:val="28"/>
          <w:szCs w:val="28"/>
          <w:lang w:val="en-GB"/>
        </w:rPr>
        <w:tab/>
      </w:r>
      <w:r w:rsidR="00766191" w:rsidRPr="00876AF3">
        <w:rPr>
          <w:sz w:val="28"/>
          <w:szCs w:val="28"/>
          <w:lang w:val="en-GB"/>
        </w:rPr>
        <w:tab/>
      </w:r>
      <w:r w:rsidR="00766191" w:rsidRPr="00876AF3">
        <w:rPr>
          <w:sz w:val="28"/>
          <w:szCs w:val="28"/>
          <w:lang w:val="en-GB"/>
        </w:rPr>
        <w:tab/>
      </w:r>
      <w:r w:rsidR="00766191" w:rsidRPr="00876AF3">
        <w:rPr>
          <w:sz w:val="28"/>
          <w:szCs w:val="28"/>
          <w:lang w:val="en-GB"/>
        </w:rPr>
        <w:tab/>
      </w:r>
      <w:r w:rsidR="00D80221">
        <w:rPr>
          <w:noProof/>
          <w:sz w:val="28"/>
          <w:szCs w:val="28"/>
          <w:lang w:val="en-GB"/>
        </w:rPr>
        <w:fldChar w:fldCharType="begin"/>
      </w:r>
      <w:r w:rsidR="00D80221">
        <w:rPr>
          <w:sz w:val="28"/>
          <w:szCs w:val="28"/>
          <w:lang w:val="en-GB"/>
        </w:rPr>
        <w:instrText xml:space="preserve"> PAGEREF L04S12 \h </w:instrText>
      </w:r>
      <w:r w:rsidR="00D80221">
        <w:rPr>
          <w:noProof/>
          <w:sz w:val="28"/>
          <w:szCs w:val="28"/>
          <w:lang w:val="en-GB"/>
        </w:rPr>
      </w:r>
      <w:r w:rsidR="00D80221">
        <w:rPr>
          <w:noProof/>
          <w:sz w:val="28"/>
          <w:szCs w:val="28"/>
          <w:lang w:val="en-GB"/>
        </w:rPr>
        <w:fldChar w:fldCharType="separate"/>
      </w:r>
      <w:r w:rsidR="00D80221">
        <w:rPr>
          <w:noProof/>
          <w:sz w:val="28"/>
          <w:szCs w:val="28"/>
          <w:lang w:val="en-GB"/>
        </w:rPr>
        <w:t>25</w:t>
      </w:r>
      <w:r w:rsidR="00D80221">
        <w:rPr>
          <w:noProof/>
          <w:sz w:val="28"/>
          <w:szCs w:val="28"/>
          <w:lang w:val="en-GB"/>
        </w:rPr>
        <w:fldChar w:fldCharType="end"/>
      </w:r>
    </w:p>
    <w:p w14:paraId="425FBF30" w14:textId="4CF68CA8" w:rsidR="0029732D" w:rsidRDefault="00EF0990" w:rsidP="00EF0990">
      <w:pPr>
        <w:spacing w:after="0" w:line="240" w:lineRule="auto"/>
        <w:ind w:left="567"/>
        <w:rPr>
          <w:sz w:val="28"/>
          <w:szCs w:val="28"/>
          <w:lang w:val="en-GB"/>
        </w:rPr>
      </w:pPr>
      <w:r w:rsidRPr="00EF0990">
        <w:rPr>
          <w:sz w:val="28"/>
          <w:szCs w:val="28"/>
          <w:lang w:val="en-GB"/>
        </w:rPr>
        <w:tab/>
      </w:r>
      <w:r w:rsidRPr="00EF0990">
        <w:rPr>
          <w:sz w:val="28"/>
          <w:szCs w:val="28"/>
          <w:lang w:val="en-GB"/>
        </w:rPr>
        <w:tab/>
      </w:r>
      <w:r w:rsidR="00803BFE" w:rsidRPr="00807D46">
        <w:rPr>
          <w:color w:val="683104"/>
          <w:sz w:val="28"/>
          <w:szCs w:val="28"/>
          <w:lang w:val="en-GB"/>
        </w:rPr>
        <w:t>L0</w:t>
      </w:r>
      <w:r w:rsidR="00803BFE">
        <w:rPr>
          <w:color w:val="683104"/>
          <w:sz w:val="28"/>
          <w:szCs w:val="28"/>
          <w:lang w:val="en-GB"/>
        </w:rPr>
        <w:t>4</w:t>
      </w:r>
      <w:r w:rsidR="00803BFE" w:rsidRPr="00807D46">
        <w:rPr>
          <w:color w:val="683104"/>
          <w:sz w:val="28"/>
          <w:szCs w:val="28"/>
          <w:lang w:val="en-GB"/>
        </w:rPr>
        <w:t>S1</w:t>
      </w:r>
      <w:r>
        <w:rPr>
          <w:color w:val="683104"/>
          <w:sz w:val="28"/>
          <w:szCs w:val="28"/>
          <w:lang w:val="en-GB"/>
        </w:rPr>
        <w:t>3</w:t>
      </w:r>
      <w:r w:rsidR="00803BFE" w:rsidRPr="00EF0990">
        <w:rPr>
          <w:sz w:val="28"/>
          <w:szCs w:val="28"/>
          <w:lang w:val="en-GB"/>
        </w:rPr>
        <w:tab/>
        <w:t>Excel table – annuity payment calendar</w:t>
      </w:r>
    </w:p>
    <w:p w14:paraId="43E3A90D" w14:textId="291FE645" w:rsidR="00575D33" w:rsidRDefault="00EF0990" w:rsidP="00EF0990">
      <w:pPr>
        <w:spacing w:after="0" w:line="240" w:lineRule="auto"/>
        <w:ind w:left="567"/>
        <w:rPr>
          <w:sz w:val="28"/>
          <w:szCs w:val="28"/>
          <w:lang w:val="en-GB"/>
        </w:rPr>
      </w:pPr>
      <w:r w:rsidRPr="00EF0990">
        <w:rPr>
          <w:sz w:val="28"/>
          <w:szCs w:val="28"/>
          <w:lang w:val="en-GB"/>
        </w:rPr>
        <w:tab/>
      </w:r>
      <w:r w:rsidRPr="00EF0990">
        <w:rPr>
          <w:sz w:val="28"/>
          <w:szCs w:val="28"/>
          <w:lang w:val="en-GB"/>
        </w:rPr>
        <w:tab/>
      </w:r>
      <w:r w:rsidR="00575D33" w:rsidRPr="00807D46">
        <w:rPr>
          <w:color w:val="683104"/>
          <w:sz w:val="28"/>
          <w:szCs w:val="28"/>
          <w:lang w:val="en-GB"/>
        </w:rPr>
        <w:t>L0</w:t>
      </w:r>
      <w:r w:rsidR="00575D33">
        <w:rPr>
          <w:color w:val="683104"/>
          <w:sz w:val="28"/>
          <w:szCs w:val="28"/>
          <w:lang w:val="en-GB"/>
        </w:rPr>
        <w:t>4</w:t>
      </w:r>
      <w:r w:rsidR="00575D33" w:rsidRPr="00807D46">
        <w:rPr>
          <w:color w:val="683104"/>
          <w:sz w:val="28"/>
          <w:szCs w:val="28"/>
          <w:lang w:val="en-GB"/>
        </w:rPr>
        <w:t>S1</w:t>
      </w:r>
      <w:r>
        <w:rPr>
          <w:color w:val="683104"/>
          <w:sz w:val="28"/>
          <w:szCs w:val="28"/>
          <w:lang w:val="en-GB"/>
        </w:rPr>
        <w:t>4</w:t>
      </w:r>
      <w:r w:rsidR="00575D33" w:rsidRPr="00EF0990">
        <w:rPr>
          <w:sz w:val="28"/>
          <w:szCs w:val="28"/>
          <w:lang w:val="en-GB"/>
        </w:rPr>
        <w:tab/>
        <w:t xml:space="preserve">Excel table – </w:t>
      </w:r>
      <w:r w:rsidRPr="00EF0990">
        <w:rPr>
          <w:sz w:val="28"/>
          <w:szCs w:val="28"/>
          <w:lang w:val="en-GB"/>
        </w:rPr>
        <w:t xml:space="preserve">refinancing </w:t>
      </w:r>
      <w:r w:rsidR="00575D33" w:rsidRPr="00EF0990">
        <w:rPr>
          <w:sz w:val="28"/>
          <w:szCs w:val="28"/>
          <w:lang w:val="en-GB"/>
        </w:rPr>
        <w:t>payment calendar</w:t>
      </w:r>
    </w:p>
    <w:p w14:paraId="308E0014" w14:textId="021FBC2D" w:rsidR="00F774E7" w:rsidRDefault="00EF0990" w:rsidP="00EF0990">
      <w:pPr>
        <w:spacing w:after="0" w:line="240" w:lineRule="auto"/>
        <w:ind w:left="567"/>
        <w:rPr>
          <w:sz w:val="28"/>
          <w:szCs w:val="28"/>
          <w:lang w:val="en-GB"/>
        </w:rPr>
      </w:pPr>
      <w:r w:rsidRPr="00EF0990">
        <w:rPr>
          <w:sz w:val="28"/>
          <w:szCs w:val="28"/>
          <w:lang w:val="en-GB"/>
        </w:rPr>
        <w:tab/>
      </w:r>
      <w:r w:rsidRPr="00EF0990">
        <w:rPr>
          <w:sz w:val="28"/>
          <w:szCs w:val="28"/>
          <w:lang w:val="en-GB"/>
        </w:rPr>
        <w:tab/>
      </w:r>
      <w:bookmarkStart w:id="3" w:name="_Hlk215391984"/>
      <w:r w:rsidR="00F774E7" w:rsidRPr="00807D46">
        <w:rPr>
          <w:color w:val="683104"/>
          <w:sz w:val="28"/>
          <w:szCs w:val="28"/>
          <w:lang w:val="en-GB"/>
        </w:rPr>
        <w:t>L0</w:t>
      </w:r>
      <w:r w:rsidR="00F774E7">
        <w:rPr>
          <w:color w:val="683104"/>
          <w:sz w:val="28"/>
          <w:szCs w:val="28"/>
          <w:lang w:val="en-GB"/>
        </w:rPr>
        <w:t>4</w:t>
      </w:r>
      <w:r w:rsidR="00F774E7" w:rsidRPr="00807D46">
        <w:rPr>
          <w:color w:val="683104"/>
          <w:sz w:val="28"/>
          <w:szCs w:val="28"/>
          <w:lang w:val="en-GB"/>
        </w:rPr>
        <w:t>S1</w:t>
      </w:r>
      <w:r>
        <w:rPr>
          <w:color w:val="683104"/>
          <w:sz w:val="28"/>
          <w:szCs w:val="28"/>
          <w:lang w:val="en-GB"/>
        </w:rPr>
        <w:t>5</w:t>
      </w:r>
      <w:bookmarkEnd w:id="3"/>
      <w:r w:rsidR="00F774E7" w:rsidRPr="00EF0990">
        <w:rPr>
          <w:sz w:val="28"/>
          <w:szCs w:val="28"/>
          <w:lang w:val="en-GB"/>
        </w:rPr>
        <w:tab/>
        <w:t>Excel table – graduated payment calendar</w:t>
      </w:r>
    </w:p>
    <w:p w14:paraId="6E366342" w14:textId="5F4948B2" w:rsidR="0029732D" w:rsidRDefault="00EF0990" w:rsidP="00EF0990">
      <w:pPr>
        <w:spacing w:after="0" w:line="240" w:lineRule="auto"/>
        <w:ind w:left="567"/>
        <w:rPr>
          <w:sz w:val="28"/>
          <w:szCs w:val="28"/>
          <w:lang w:val="en-GB"/>
        </w:rPr>
      </w:pPr>
      <w:r w:rsidRPr="00EF0990">
        <w:rPr>
          <w:sz w:val="28"/>
          <w:szCs w:val="28"/>
          <w:lang w:val="en-GB"/>
        </w:rPr>
        <w:tab/>
      </w:r>
      <w:r w:rsidRPr="00EF0990">
        <w:rPr>
          <w:sz w:val="28"/>
          <w:szCs w:val="28"/>
          <w:lang w:val="en-GB"/>
        </w:rPr>
        <w:tab/>
      </w:r>
      <w:bookmarkStart w:id="4" w:name="_Hlk215392010"/>
      <w:r w:rsidRPr="00EF0990">
        <w:rPr>
          <w:color w:val="683104"/>
          <w:sz w:val="28"/>
          <w:szCs w:val="28"/>
          <w:lang w:val="en-GB"/>
        </w:rPr>
        <w:t>L04S16</w:t>
      </w:r>
      <w:bookmarkEnd w:id="4"/>
      <w:r>
        <w:rPr>
          <w:sz w:val="28"/>
          <w:szCs w:val="28"/>
          <w:lang w:val="en-GB"/>
        </w:rPr>
        <w:tab/>
      </w:r>
      <w:r w:rsidR="00575D33" w:rsidRPr="00575D33">
        <w:rPr>
          <w:sz w:val="28"/>
          <w:szCs w:val="28"/>
          <w:lang w:val="en-GB"/>
        </w:rPr>
        <w:t>Math note – decomposition of regular instalment</w:t>
      </w:r>
    </w:p>
    <w:p w14:paraId="7A53EE17" w14:textId="683CEA9C" w:rsidR="00EF0990" w:rsidRDefault="00EF0990" w:rsidP="00EF0990">
      <w:pPr>
        <w:spacing w:after="0" w:line="240" w:lineRule="auto"/>
        <w:ind w:left="567"/>
        <w:rPr>
          <w:sz w:val="28"/>
          <w:szCs w:val="28"/>
          <w:lang w:val="en-GB"/>
        </w:rPr>
      </w:pPr>
      <w:r>
        <w:rPr>
          <w:sz w:val="28"/>
          <w:szCs w:val="28"/>
          <w:lang w:val="en-GB"/>
        </w:rPr>
        <w:tab/>
      </w:r>
      <w:r>
        <w:rPr>
          <w:sz w:val="28"/>
          <w:szCs w:val="28"/>
          <w:lang w:val="en-GB"/>
        </w:rPr>
        <w:tab/>
      </w:r>
      <w:r w:rsidRPr="00EF0990">
        <w:rPr>
          <w:color w:val="683104"/>
          <w:sz w:val="28"/>
          <w:szCs w:val="28"/>
          <w:lang w:val="en-GB"/>
        </w:rPr>
        <w:t>L04S17</w:t>
      </w:r>
      <w:r>
        <w:rPr>
          <w:sz w:val="28"/>
          <w:szCs w:val="28"/>
          <w:lang w:val="en-GB"/>
        </w:rPr>
        <w:tab/>
      </w:r>
      <w:r w:rsidR="00575D33" w:rsidRPr="00575D33">
        <w:rPr>
          <w:sz w:val="28"/>
          <w:szCs w:val="28"/>
          <w:lang w:val="en-GB"/>
        </w:rPr>
        <w:t xml:space="preserve">Math note – annuity </w:t>
      </w:r>
      <w:r w:rsidR="0094200F">
        <w:rPr>
          <w:sz w:val="28"/>
          <w:szCs w:val="28"/>
          <w:lang w:val="en-GB"/>
        </w:rPr>
        <w:t xml:space="preserve">refinancing </w:t>
      </w:r>
      <w:r w:rsidR="00575D33" w:rsidRPr="00575D33">
        <w:rPr>
          <w:sz w:val="28"/>
          <w:szCs w:val="28"/>
          <w:lang w:val="en-GB"/>
        </w:rPr>
        <w:t>property</w:t>
      </w:r>
    </w:p>
    <w:p w14:paraId="4E015B9A" w14:textId="08E5351A" w:rsidR="000A5567" w:rsidRDefault="000A5567" w:rsidP="000A5567">
      <w:pPr>
        <w:spacing w:after="0" w:line="240" w:lineRule="auto"/>
        <w:ind w:left="567"/>
        <w:rPr>
          <w:sz w:val="28"/>
          <w:szCs w:val="28"/>
          <w:lang w:val="en-GB"/>
        </w:rPr>
      </w:pPr>
      <w:r w:rsidRPr="000A5567">
        <w:rPr>
          <w:sz w:val="28"/>
          <w:szCs w:val="28"/>
          <w:lang w:val="en-GB"/>
        </w:rPr>
        <w:tab/>
      </w:r>
      <w:r w:rsidRPr="000A5567">
        <w:rPr>
          <w:sz w:val="28"/>
          <w:szCs w:val="28"/>
          <w:lang w:val="en-GB"/>
        </w:rPr>
        <w:tab/>
      </w:r>
      <w:r w:rsidRPr="000A5567">
        <w:rPr>
          <w:color w:val="683104"/>
          <w:sz w:val="28"/>
          <w:szCs w:val="28"/>
          <w:lang w:val="en-GB"/>
        </w:rPr>
        <w:t>L04S18</w:t>
      </w:r>
      <w:r w:rsidRPr="000A5567">
        <w:rPr>
          <w:sz w:val="28"/>
          <w:szCs w:val="28"/>
          <w:lang w:val="en-GB"/>
        </w:rPr>
        <w:tab/>
      </w:r>
      <w:r>
        <w:rPr>
          <w:sz w:val="28"/>
          <w:szCs w:val="28"/>
          <w:lang w:val="en-GB"/>
        </w:rPr>
        <w:t>Footnotes</w:t>
      </w:r>
    </w:p>
    <w:p w14:paraId="378ADE7A" w14:textId="0FF9B9A7" w:rsidR="00765AA3" w:rsidRDefault="00F22473" w:rsidP="00EF0990">
      <w:pPr>
        <w:spacing w:after="0" w:line="240" w:lineRule="auto"/>
        <w:ind w:left="567"/>
        <w:rPr>
          <w:b/>
          <w:color w:val="C00000"/>
          <w:sz w:val="32"/>
          <w:szCs w:val="32"/>
          <w:lang w:val="en-GB"/>
        </w:rPr>
        <w:sectPr w:rsidR="00765AA3" w:rsidSect="0021752C">
          <w:headerReference w:type="default" r:id="rId9"/>
          <w:footerReference w:type="default" r:id="rId10"/>
          <w:headerReference w:type="first" r:id="rId11"/>
          <w:pgSz w:w="11906" w:h="16838"/>
          <w:pgMar w:top="1417" w:right="849" w:bottom="1417" w:left="851" w:header="57" w:footer="624" w:gutter="0"/>
          <w:cols w:space="708"/>
          <w:docGrid w:linePitch="360"/>
        </w:sectPr>
      </w:pPr>
      <w:r>
        <w:rPr>
          <w:b/>
          <w:color w:val="C00000"/>
          <w:sz w:val="32"/>
          <w:szCs w:val="32"/>
          <w:lang w:val="en-GB"/>
        </w:rPr>
        <w:br w:type="page"/>
      </w:r>
    </w:p>
    <w:p w14:paraId="6585BFC4" w14:textId="77777777" w:rsidR="00BF2641" w:rsidRPr="00BF2641" w:rsidRDefault="00BF2641" w:rsidP="00C62DB2">
      <w:pPr>
        <w:spacing w:after="0" w:line="240" w:lineRule="auto"/>
        <w:rPr>
          <w:color w:val="683104"/>
          <w:sz w:val="28"/>
          <w:szCs w:val="28"/>
          <w:lang w:val="en-GB"/>
        </w:rPr>
      </w:pPr>
      <w:bookmarkStart w:id="5" w:name="L04S01"/>
      <w:bookmarkEnd w:id="5"/>
      <w:r w:rsidRPr="00BF2641">
        <w:rPr>
          <w:color w:val="683104"/>
          <w:sz w:val="28"/>
          <w:szCs w:val="28"/>
          <w:lang w:val="en-GB"/>
        </w:rPr>
        <w:lastRenderedPageBreak/>
        <w:t>L04S01</w:t>
      </w:r>
    </w:p>
    <w:p w14:paraId="571AAD0D" w14:textId="4C12DF9B" w:rsidR="00BF2641" w:rsidRDefault="006F0A6E" w:rsidP="000A4C65">
      <w:pPr>
        <w:spacing w:after="0" w:line="240" w:lineRule="auto"/>
        <w:jc w:val="center"/>
      </w:pPr>
      <w:r w:rsidRPr="006F0A6E">
        <w:rPr>
          <w:noProof/>
          <w:lang w:eastAsia="cs-CZ"/>
        </w:rPr>
        <w:drawing>
          <wp:inline distT="0" distB="0" distL="0" distR="0" wp14:anchorId="03FE5BB9" wp14:editId="0B1911C2">
            <wp:extent cx="2746800" cy="2059200"/>
            <wp:effectExtent l="0" t="0" r="0" b="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746800" cy="2059200"/>
                    </a:xfrm>
                    <a:prstGeom prst="rect">
                      <a:avLst/>
                    </a:prstGeom>
                  </pic:spPr>
                </pic:pic>
              </a:graphicData>
            </a:graphic>
          </wp:inline>
        </w:drawing>
      </w:r>
    </w:p>
    <w:p w14:paraId="356DA650" w14:textId="77777777" w:rsidR="00BF2641" w:rsidRDefault="00BF2641">
      <w:pPr>
        <w:spacing w:before="100" w:beforeAutospacing="1" w:after="100" w:afterAutospacing="1" w:line="240" w:lineRule="auto"/>
        <w:jc w:val="center"/>
      </w:pPr>
    </w:p>
    <w:tbl>
      <w:tblPr>
        <w:tblW w:w="10204" w:type="dxa"/>
        <w:jc w:val="center"/>
        <w:tblBorders>
          <w:top w:val="single" w:sz="18" w:space="0" w:color="683104"/>
          <w:left w:val="single" w:sz="18" w:space="0" w:color="683104"/>
          <w:bottom w:val="single" w:sz="18" w:space="0" w:color="683104"/>
          <w:right w:val="single" w:sz="18" w:space="0" w:color="683104"/>
          <w:insideH w:val="single" w:sz="18" w:space="0" w:color="683104"/>
          <w:insideV w:val="single" w:sz="18" w:space="0" w:color="683104"/>
        </w:tblBorders>
        <w:tblCellMar>
          <w:left w:w="10" w:type="dxa"/>
          <w:right w:w="10" w:type="dxa"/>
        </w:tblCellMar>
        <w:tblLook w:val="0000" w:firstRow="0" w:lastRow="0" w:firstColumn="0" w:lastColumn="0" w:noHBand="0" w:noVBand="0"/>
      </w:tblPr>
      <w:tblGrid>
        <w:gridCol w:w="5102"/>
        <w:gridCol w:w="5102"/>
      </w:tblGrid>
      <w:tr w:rsidR="00BF2641" w14:paraId="6FE1BE74" w14:textId="77777777" w:rsidTr="00C62DB2">
        <w:trPr>
          <w:jc w:val="center"/>
        </w:trPr>
        <w:tc>
          <w:tcPr>
            <w:tcW w:w="5102" w:type="dxa"/>
            <w:tcMar>
              <w:top w:w="0" w:type="dxa"/>
              <w:left w:w="108" w:type="dxa"/>
              <w:bottom w:w="0" w:type="dxa"/>
              <w:right w:w="108" w:type="dxa"/>
            </w:tcMar>
          </w:tcPr>
          <w:p w14:paraId="4A9215B1" w14:textId="77777777" w:rsidR="009E567C" w:rsidRDefault="009B7668" w:rsidP="00C62DB2">
            <w:pPr>
              <w:widowControl w:val="0"/>
              <w:suppressAutoHyphens/>
              <w:autoSpaceDN w:val="0"/>
              <w:spacing w:after="0" w:line="240" w:lineRule="auto"/>
              <w:textAlignment w:val="baseline"/>
              <w:rPr>
                <w:lang w:val="en-GB"/>
              </w:rPr>
            </w:pPr>
            <w:r w:rsidRPr="009B7668">
              <w:rPr>
                <w:lang w:val="en-GB"/>
              </w:rPr>
              <w:t xml:space="preserve">Welcome to </w:t>
            </w:r>
            <w:r>
              <w:rPr>
                <w:lang w:val="en-GB"/>
              </w:rPr>
              <w:t xml:space="preserve">the fourth </w:t>
            </w:r>
            <w:r w:rsidRPr="009B7668">
              <w:rPr>
                <w:lang w:val="en-GB"/>
              </w:rPr>
              <w:t xml:space="preserve">lesson of </w:t>
            </w:r>
            <w:r>
              <w:rPr>
                <w:lang w:val="en-GB"/>
              </w:rPr>
              <w:t xml:space="preserve">the course </w:t>
            </w:r>
            <w:proofErr w:type="gramStart"/>
            <w:r w:rsidRPr="009B7668">
              <w:rPr>
                <w:lang w:val="en-GB"/>
              </w:rPr>
              <w:t>Financial</w:t>
            </w:r>
            <w:proofErr w:type="gramEnd"/>
            <w:r w:rsidRPr="009B7668">
              <w:rPr>
                <w:lang w:val="en-GB"/>
              </w:rPr>
              <w:t xml:space="preserve"> </w:t>
            </w:r>
            <w:r>
              <w:rPr>
                <w:lang w:val="en-GB"/>
              </w:rPr>
              <w:t>m</w:t>
            </w:r>
            <w:r w:rsidRPr="009B7668">
              <w:rPr>
                <w:lang w:val="en-GB"/>
              </w:rPr>
              <w:t xml:space="preserve">arkets </w:t>
            </w:r>
            <w:r>
              <w:rPr>
                <w:lang w:val="en-GB"/>
              </w:rPr>
              <w:t>i</w:t>
            </w:r>
            <w:r w:rsidRPr="009B7668">
              <w:rPr>
                <w:lang w:val="en-GB"/>
              </w:rPr>
              <w:t xml:space="preserve">nstruments. Today's program is focused on mortgages, which in many respects are similar to bonds that we have </w:t>
            </w:r>
            <w:r>
              <w:rPr>
                <w:lang w:val="en-GB"/>
              </w:rPr>
              <w:t xml:space="preserve">discussed </w:t>
            </w:r>
            <w:r w:rsidRPr="009B7668">
              <w:rPr>
                <w:lang w:val="en-GB"/>
              </w:rPr>
              <w:t>previously.</w:t>
            </w:r>
          </w:p>
          <w:p w14:paraId="6156FDD7" w14:textId="77777777" w:rsidR="009E567C" w:rsidRDefault="009E567C" w:rsidP="00C62DB2">
            <w:pPr>
              <w:widowControl w:val="0"/>
              <w:suppressAutoHyphens/>
              <w:autoSpaceDN w:val="0"/>
              <w:spacing w:after="0" w:line="240" w:lineRule="auto"/>
              <w:textAlignment w:val="baseline"/>
              <w:rPr>
                <w:lang w:val="en-GB"/>
              </w:rPr>
            </w:pPr>
            <w:r>
              <w:rPr>
                <w:lang w:val="en-GB"/>
              </w:rPr>
              <w:t>. . . . .</w:t>
            </w:r>
          </w:p>
          <w:p w14:paraId="61551970" w14:textId="77777777" w:rsidR="009B7668" w:rsidRPr="009B7668" w:rsidRDefault="009B7668" w:rsidP="00C62DB2">
            <w:pPr>
              <w:widowControl w:val="0"/>
              <w:suppressAutoHyphens/>
              <w:autoSpaceDN w:val="0"/>
              <w:spacing w:after="0" w:line="240" w:lineRule="auto"/>
              <w:textAlignment w:val="baseline"/>
              <w:rPr>
                <w:lang w:val="en-GB"/>
              </w:rPr>
            </w:pPr>
            <w:r w:rsidRPr="009B7668">
              <w:rPr>
                <w:lang w:val="en-GB"/>
              </w:rPr>
              <w:t>However, you don’t need to worry that by studying mortgage</w:t>
            </w:r>
            <w:r w:rsidR="00555517">
              <w:rPr>
                <w:lang w:val="en-GB"/>
              </w:rPr>
              <w:t xml:space="preserve">s </w:t>
            </w:r>
            <w:r w:rsidRPr="009B7668">
              <w:rPr>
                <w:lang w:val="en-GB"/>
              </w:rPr>
              <w:t>you will not learn anything new. Even these financial instruments have properties of their own that are worth remembering. After all, we hear about mortgages every day, so it’s appropriate to put your cursory knowledge on a solid theoretical grounding.</w:t>
            </w:r>
          </w:p>
          <w:p w14:paraId="18BDD2F4" w14:textId="77777777" w:rsidR="009B7668" w:rsidRPr="009B7668" w:rsidRDefault="009B7668" w:rsidP="00C62DB2">
            <w:pPr>
              <w:widowControl w:val="0"/>
              <w:suppressAutoHyphens/>
              <w:autoSpaceDN w:val="0"/>
              <w:spacing w:after="0" w:line="240" w:lineRule="auto"/>
              <w:textAlignment w:val="baseline"/>
              <w:rPr>
                <w:lang w:val="en-GB"/>
              </w:rPr>
            </w:pPr>
            <w:r w:rsidRPr="009B7668">
              <w:rPr>
                <w:lang w:val="en-GB"/>
              </w:rPr>
              <w:t>. . . . .</w:t>
            </w:r>
          </w:p>
          <w:p w14:paraId="45529862" w14:textId="6DA58923" w:rsidR="009B7668" w:rsidRDefault="009B7668" w:rsidP="00C62DB2">
            <w:pPr>
              <w:widowControl w:val="0"/>
              <w:suppressAutoHyphens/>
              <w:autoSpaceDN w:val="0"/>
              <w:spacing w:after="0" w:line="240" w:lineRule="auto"/>
              <w:textAlignment w:val="baseline"/>
              <w:rPr>
                <w:lang w:val="en-GB"/>
              </w:rPr>
            </w:pPr>
            <w:r>
              <w:rPr>
                <w:lang w:val="en-GB"/>
              </w:rPr>
              <w:t>If you want to enjoy an animated presentation, a little bit of patience is needed. Don’t rush too quickly through the clicking of the Sound buttons and respect the recommended order. When the buttons turn dark red, the animation is finished.</w:t>
            </w:r>
          </w:p>
          <w:p w14:paraId="0CACB4DB" w14:textId="77777777" w:rsidR="009B7668" w:rsidRDefault="009B7668" w:rsidP="00C62DB2">
            <w:pPr>
              <w:widowControl w:val="0"/>
              <w:suppressAutoHyphens/>
              <w:autoSpaceDN w:val="0"/>
              <w:spacing w:after="0" w:line="240" w:lineRule="auto"/>
              <w:textAlignment w:val="baseline"/>
              <w:rPr>
                <w:lang w:val="en-GB"/>
              </w:rPr>
            </w:pPr>
            <w:r>
              <w:rPr>
                <w:lang w:val="en-GB"/>
              </w:rPr>
              <w:t>. . . . .</w:t>
            </w:r>
          </w:p>
          <w:p w14:paraId="58A2F373" w14:textId="77777777" w:rsidR="00BF2641" w:rsidRPr="00555517" w:rsidRDefault="009B7668" w:rsidP="00C62DB2">
            <w:pPr>
              <w:widowControl w:val="0"/>
              <w:suppressAutoHyphens/>
              <w:autoSpaceDN w:val="0"/>
              <w:spacing w:after="0" w:line="240" w:lineRule="auto"/>
              <w:textAlignment w:val="baseline"/>
              <w:rPr>
                <w:lang w:val="en-GB"/>
              </w:rPr>
            </w:pPr>
            <w:r>
              <w:rPr>
                <w:lang w:val="en-GB"/>
              </w:rPr>
              <w:t xml:space="preserve">If you are not interested in soundtracks and other vivifying tricks, you can download a still version of the same slideshow. Should you come across a </w:t>
            </w:r>
            <w:r w:rsidRPr="00702D8F">
              <w:rPr>
                <w:lang w:val="en-GB"/>
              </w:rPr>
              <w:t>faulty argument</w:t>
            </w:r>
            <w:r>
              <w:rPr>
                <w:lang w:val="en-GB"/>
              </w:rPr>
              <w:t xml:space="preserve"> or a malfunction in the animation sequence, kindly share your findings with the author of this presentation.</w:t>
            </w:r>
          </w:p>
        </w:tc>
        <w:tc>
          <w:tcPr>
            <w:tcW w:w="5102" w:type="dxa"/>
            <w:tcMar>
              <w:top w:w="0" w:type="dxa"/>
              <w:left w:w="108" w:type="dxa"/>
              <w:bottom w:w="0" w:type="dxa"/>
              <w:right w:w="108" w:type="dxa"/>
            </w:tcMar>
          </w:tcPr>
          <w:p w14:paraId="1EBBA8BF" w14:textId="664EEA68" w:rsidR="009E567C" w:rsidRPr="003A5FEF" w:rsidRDefault="009B7668" w:rsidP="00C62DB2">
            <w:pPr>
              <w:widowControl w:val="0"/>
              <w:suppressAutoHyphens/>
              <w:autoSpaceDN w:val="0"/>
              <w:spacing w:after="0" w:line="240" w:lineRule="auto"/>
              <w:textAlignment w:val="baseline"/>
            </w:pPr>
            <w:r w:rsidRPr="0015730E">
              <w:t>Vítejte v</w:t>
            </w:r>
            <w:r w:rsidR="00555517">
              <w:t xml:space="preserve">e čtvrté </w:t>
            </w:r>
            <w:r w:rsidR="00555517" w:rsidRPr="0015730E">
              <w:t>lekci</w:t>
            </w:r>
            <w:r w:rsidRPr="0015730E">
              <w:t xml:space="preserve"> kurzu Nástroje finančních trhů. Dnešní program </w:t>
            </w:r>
            <w:r w:rsidR="00555517">
              <w:t xml:space="preserve">se zaměřuje </w:t>
            </w:r>
            <w:r>
              <w:t xml:space="preserve">na </w:t>
            </w:r>
            <w:r w:rsidRPr="0015730E">
              <w:t>hypoték</w:t>
            </w:r>
            <w:r>
              <w:t>y</w:t>
            </w:r>
            <w:r w:rsidRPr="0015730E">
              <w:t>, které se v mnoha ohledech podobají obligacím</w:t>
            </w:r>
            <w:r>
              <w:t>, o kterých jsme již dříve pojednávali.</w:t>
            </w:r>
          </w:p>
          <w:p w14:paraId="20455CF6" w14:textId="77777777" w:rsidR="009E567C" w:rsidRPr="003A5FEF" w:rsidRDefault="009E567C" w:rsidP="00C62DB2">
            <w:pPr>
              <w:widowControl w:val="0"/>
              <w:suppressAutoHyphens/>
              <w:autoSpaceDN w:val="0"/>
              <w:spacing w:after="0" w:line="240" w:lineRule="auto"/>
              <w:textAlignment w:val="baseline"/>
            </w:pPr>
            <w:r w:rsidRPr="003A5FEF">
              <w:t>. . . . .</w:t>
            </w:r>
          </w:p>
          <w:p w14:paraId="200C1E57" w14:textId="77777777" w:rsidR="009B7668" w:rsidRPr="003A5FEF" w:rsidRDefault="009B7668" w:rsidP="00C62DB2">
            <w:pPr>
              <w:widowControl w:val="0"/>
              <w:suppressAutoHyphens/>
              <w:autoSpaceDN w:val="0"/>
              <w:spacing w:after="0" w:line="240" w:lineRule="auto"/>
              <w:textAlignment w:val="baseline"/>
            </w:pPr>
            <w:r w:rsidRPr="003A5FEF">
              <w:t>Nemusíte se však bát, že byste se při studiu hypot</w:t>
            </w:r>
            <w:r w:rsidR="00555517" w:rsidRPr="003A5FEF">
              <w:t xml:space="preserve">ék </w:t>
            </w:r>
            <w:r w:rsidRPr="003A5FEF">
              <w:t>ničemu novému nenaučili. I tyto finanční nástroje mají své osobité rysy, které stojí k </w:t>
            </w:r>
            <w:r w:rsidR="00555517" w:rsidRPr="003A5FEF">
              <w:t>zapamatování</w:t>
            </w:r>
            <w:r w:rsidRPr="003A5FEF">
              <w:t>. O hypotékách koneckonců slyšíme každý den, takže bude vhodné, postaví</w:t>
            </w:r>
            <w:r w:rsidR="00555517" w:rsidRPr="003A5FEF">
              <w:t>te</w:t>
            </w:r>
            <w:r w:rsidRPr="003A5FEF">
              <w:t xml:space="preserve">-li </w:t>
            </w:r>
            <w:r w:rsidR="00555517" w:rsidRPr="003A5FEF">
              <w:t xml:space="preserve">vaše </w:t>
            </w:r>
            <w:r w:rsidRPr="003A5FEF">
              <w:t>povšechné poznatky na solidní teoretický základ.</w:t>
            </w:r>
          </w:p>
          <w:p w14:paraId="0BF4A256" w14:textId="77777777" w:rsidR="009B7668" w:rsidRPr="003A5FEF" w:rsidRDefault="009B7668" w:rsidP="00C62DB2">
            <w:pPr>
              <w:widowControl w:val="0"/>
              <w:suppressAutoHyphens/>
              <w:autoSpaceDN w:val="0"/>
              <w:spacing w:after="0" w:line="240" w:lineRule="auto"/>
              <w:textAlignment w:val="baseline"/>
            </w:pPr>
          </w:p>
          <w:p w14:paraId="43046F98" w14:textId="77777777" w:rsidR="009B7668" w:rsidRPr="003A5FEF" w:rsidRDefault="009B7668" w:rsidP="00C62DB2">
            <w:pPr>
              <w:widowControl w:val="0"/>
              <w:suppressAutoHyphens/>
              <w:autoSpaceDN w:val="0"/>
              <w:spacing w:after="0" w:line="240" w:lineRule="auto"/>
              <w:textAlignment w:val="baseline"/>
            </w:pPr>
            <w:r w:rsidRPr="003A5FEF">
              <w:t>. . . . .</w:t>
            </w:r>
          </w:p>
          <w:p w14:paraId="1C39F675" w14:textId="30F6C1AC" w:rsidR="00555517" w:rsidRPr="003A5FEF" w:rsidRDefault="00555517" w:rsidP="00C62DB2">
            <w:pPr>
              <w:widowControl w:val="0"/>
              <w:suppressAutoHyphens/>
              <w:autoSpaceDN w:val="0"/>
              <w:spacing w:after="0" w:line="240" w:lineRule="auto"/>
              <w:textAlignment w:val="baseline"/>
            </w:pPr>
            <w:r w:rsidRPr="003A5FEF">
              <w:t xml:space="preserve">Chcete-li si užívat animovanou prezentaci, pak trocha trpělivosti je namístě. </w:t>
            </w:r>
            <w:proofErr w:type="spellStart"/>
            <w:r w:rsidRPr="003A5FEF">
              <w:t>Neuspěchávejte</w:t>
            </w:r>
            <w:proofErr w:type="spellEnd"/>
            <w:r w:rsidRPr="003A5FEF">
              <w:t xml:space="preserve"> příliš klikání na tlačítka Zvuk a respektujte doporučené pořadí. Přebarvení tlačítka na tmavě červenou sděluje ukončení animace.</w:t>
            </w:r>
          </w:p>
          <w:p w14:paraId="76B0B0FB" w14:textId="77777777" w:rsidR="00555517" w:rsidRPr="003A5FEF" w:rsidRDefault="00555517" w:rsidP="00C62DB2">
            <w:pPr>
              <w:widowControl w:val="0"/>
              <w:suppressAutoHyphens/>
              <w:autoSpaceDN w:val="0"/>
              <w:spacing w:after="0" w:line="240" w:lineRule="auto"/>
              <w:textAlignment w:val="baseline"/>
            </w:pPr>
            <w:r w:rsidRPr="003A5FEF">
              <w:t>. . . . .</w:t>
            </w:r>
          </w:p>
          <w:p w14:paraId="73827C26" w14:textId="77777777" w:rsidR="00BF2641" w:rsidRPr="00555517" w:rsidRDefault="00555517" w:rsidP="00C62DB2">
            <w:pPr>
              <w:widowControl w:val="0"/>
              <w:suppressAutoHyphens/>
              <w:autoSpaceDN w:val="0"/>
              <w:spacing w:after="0" w:line="240" w:lineRule="auto"/>
              <w:textAlignment w:val="baseline"/>
              <w:rPr>
                <w:lang w:val="en-GB"/>
              </w:rPr>
            </w:pPr>
            <w:r w:rsidRPr="003A5FEF">
              <w:t>Nemáte-li zájem o zvukové komentáře a jiné oživovací triky, můžete si stáhnout neanimovanou verzi téže prezentace. Narazíte-li na sporné tvrzení nebo nefunkčnost animační sekvence, svěřte se, prosím, se svým zjištěním autorovi této prezentace.</w:t>
            </w:r>
          </w:p>
        </w:tc>
      </w:tr>
    </w:tbl>
    <w:p w14:paraId="5CBFAC66" w14:textId="77777777" w:rsidR="00DA1CB1" w:rsidRDefault="00BF2641">
      <w:pPr>
        <w:rPr>
          <w:b/>
          <w:color w:val="0070C0"/>
          <w:sz w:val="28"/>
          <w:szCs w:val="28"/>
        </w:rPr>
        <w:sectPr w:rsidR="00DA1CB1" w:rsidSect="006833B3">
          <w:headerReference w:type="default" r:id="rId13"/>
          <w:pgSz w:w="11906" w:h="16838"/>
          <w:pgMar w:top="1418" w:right="851" w:bottom="1418" w:left="851" w:header="57" w:footer="624" w:gutter="0"/>
          <w:cols w:space="708"/>
          <w:docGrid w:linePitch="360"/>
        </w:sectPr>
      </w:pPr>
      <w:r>
        <w:rPr>
          <w:b/>
          <w:color w:val="0070C0"/>
          <w:sz w:val="28"/>
          <w:szCs w:val="28"/>
        </w:rPr>
        <w:br w:type="page"/>
      </w:r>
    </w:p>
    <w:p w14:paraId="55AB02A3" w14:textId="77777777" w:rsidR="00BF2641" w:rsidRPr="00BF2641" w:rsidRDefault="00BF2641" w:rsidP="00284907">
      <w:pPr>
        <w:spacing w:after="0" w:line="240" w:lineRule="auto"/>
        <w:rPr>
          <w:color w:val="683104"/>
          <w:sz w:val="28"/>
          <w:szCs w:val="28"/>
          <w:lang w:val="en-GB"/>
        </w:rPr>
      </w:pPr>
      <w:bookmarkStart w:id="6" w:name="L04S02"/>
      <w:bookmarkEnd w:id="6"/>
      <w:r w:rsidRPr="00BF2641">
        <w:rPr>
          <w:color w:val="683104"/>
          <w:sz w:val="28"/>
          <w:szCs w:val="28"/>
          <w:lang w:val="en-GB"/>
        </w:rPr>
        <w:lastRenderedPageBreak/>
        <w:t>L04S02</w:t>
      </w:r>
    </w:p>
    <w:p w14:paraId="1C910DDE" w14:textId="629B8B0B" w:rsidR="00BF2641" w:rsidRDefault="006F0A6E" w:rsidP="000A4C65">
      <w:pPr>
        <w:spacing w:after="0" w:line="240" w:lineRule="auto"/>
        <w:jc w:val="center"/>
      </w:pPr>
      <w:r w:rsidRPr="006F0A6E">
        <w:rPr>
          <w:noProof/>
          <w:lang w:eastAsia="cs-CZ"/>
        </w:rPr>
        <w:drawing>
          <wp:inline distT="0" distB="0" distL="0" distR="0" wp14:anchorId="449D894A" wp14:editId="0432207B">
            <wp:extent cx="2746800" cy="2059200"/>
            <wp:effectExtent l="0" t="0" r="0" b="0"/>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746800" cy="2059200"/>
                    </a:xfrm>
                    <a:prstGeom prst="rect">
                      <a:avLst/>
                    </a:prstGeom>
                  </pic:spPr>
                </pic:pic>
              </a:graphicData>
            </a:graphic>
          </wp:inline>
        </w:drawing>
      </w:r>
    </w:p>
    <w:p w14:paraId="03CDD1A6" w14:textId="77777777" w:rsidR="00BF2641" w:rsidRDefault="00BF2641">
      <w:pPr>
        <w:spacing w:before="100" w:beforeAutospacing="1" w:after="100" w:afterAutospacing="1" w:line="240" w:lineRule="auto"/>
        <w:jc w:val="center"/>
      </w:pPr>
    </w:p>
    <w:tbl>
      <w:tblPr>
        <w:tblW w:w="10204" w:type="dxa"/>
        <w:jc w:val="center"/>
        <w:tblBorders>
          <w:top w:val="single" w:sz="18" w:space="0" w:color="683104"/>
          <w:left w:val="single" w:sz="18" w:space="0" w:color="683104"/>
          <w:bottom w:val="single" w:sz="18" w:space="0" w:color="683104"/>
          <w:right w:val="single" w:sz="18" w:space="0" w:color="683104"/>
          <w:insideH w:val="single" w:sz="18" w:space="0" w:color="683104"/>
          <w:insideV w:val="single" w:sz="18" w:space="0" w:color="683104"/>
        </w:tblBorders>
        <w:tblCellMar>
          <w:left w:w="10" w:type="dxa"/>
          <w:right w:w="10" w:type="dxa"/>
        </w:tblCellMar>
        <w:tblLook w:val="0000" w:firstRow="0" w:lastRow="0" w:firstColumn="0" w:lastColumn="0" w:noHBand="0" w:noVBand="0"/>
      </w:tblPr>
      <w:tblGrid>
        <w:gridCol w:w="5102"/>
        <w:gridCol w:w="5102"/>
      </w:tblGrid>
      <w:tr w:rsidR="00BF2641" w14:paraId="67ABF3AE" w14:textId="77777777" w:rsidTr="00284907">
        <w:trPr>
          <w:jc w:val="center"/>
        </w:trPr>
        <w:tc>
          <w:tcPr>
            <w:tcW w:w="5102" w:type="dxa"/>
            <w:tcMar>
              <w:top w:w="0" w:type="dxa"/>
              <w:left w:w="108" w:type="dxa"/>
              <w:bottom w:w="0" w:type="dxa"/>
              <w:right w:w="108" w:type="dxa"/>
            </w:tcMar>
          </w:tcPr>
          <w:p w14:paraId="09F0722C" w14:textId="77777777" w:rsidR="005F62E3" w:rsidRDefault="005F62E3" w:rsidP="00162BE9">
            <w:pPr>
              <w:pStyle w:val="Odstavecseseznamem"/>
              <w:widowControl w:val="0"/>
              <w:numPr>
                <w:ilvl w:val="0"/>
                <w:numId w:val="3"/>
              </w:numPr>
              <w:suppressAutoHyphens/>
              <w:autoSpaceDN w:val="0"/>
              <w:spacing w:after="0" w:line="240" w:lineRule="auto"/>
              <w:ind w:left="284" w:hanging="284"/>
              <w:contextualSpacing w:val="0"/>
              <w:textAlignment w:val="baseline"/>
              <w:rPr>
                <w:lang w:val="en-GB"/>
              </w:rPr>
            </w:pPr>
            <w:r>
              <w:rPr>
                <w:lang w:val="en-GB"/>
              </w:rPr>
              <w:t>The c</w:t>
            </w:r>
            <w:r w:rsidRPr="00CE5C24">
              <w:rPr>
                <w:lang w:val="en-GB"/>
              </w:rPr>
              <w:t xml:space="preserve">ash flow from </w:t>
            </w:r>
            <w:r>
              <w:rPr>
                <w:lang w:val="en-GB"/>
              </w:rPr>
              <w:t xml:space="preserve">a </w:t>
            </w:r>
            <w:r w:rsidRPr="00CE5C24">
              <w:rPr>
                <w:lang w:val="en-GB"/>
              </w:rPr>
              <w:t xml:space="preserve">financial instrument, which is called a mortgage, is not </w:t>
            </w:r>
            <w:r>
              <w:rPr>
                <w:lang w:val="en-GB"/>
              </w:rPr>
              <w:t>that</w:t>
            </w:r>
            <w:r w:rsidRPr="00CE5C24">
              <w:rPr>
                <w:lang w:val="en-GB"/>
              </w:rPr>
              <w:t xml:space="preserve"> different from the cash flow of </w:t>
            </w:r>
            <w:r>
              <w:rPr>
                <w:lang w:val="en-GB"/>
              </w:rPr>
              <w:t>a</w:t>
            </w:r>
            <w:r w:rsidRPr="00CE5C24">
              <w:rPr>
                <w:lang w:val="en-GB"/>
              </w:rPr>
              <w:t xml:space="preserve"> bond. </w:t>
            </w:r>
            <w:r>
              <w:rPr>
                <w:lang w:val="en-GB"/>
              </w:rPr>
              <w:t>A m</w:t>
            </w:r>
            <w:r w:rsidRPr="00CE5C24">
              <w:rPr>
                <w:lang w:val="en-GB"/>
              </w:rPr>
              <w:t xml:space="preserve">ortgage </w:t>
            </w:r>
            <w:r>
              <w:rPr>
                <w:lang w:val="en-GB"/>
              </w:rPr>
              <w:t xml:space="preserve">debtor </w:t>
            </w:r>
            <w:r w:rsidRPr="00CE5C24">
              <w:rPr>
                <w:lang w:val="en-GB"/>
              </w:rPr>
              <w:t xml:space="preserve">is </w:t>
            </w:r>
            <w:r>
              <w:rPr>
                <w:lang w:val="en-GB"/>
              </w:rPr>
              <w:t xml:space="preserve">like </w:t>
            </w:r>
            <w:r w:rsidRPr="00CE5C24">
              <w:rPr>
                <w:lang w:val="en-GB"/>
              </w:rPr>
              <w:t>a</w:t>
            </w:r>
            <w:r>
              <w:rPr>
                <w:lang w:val="en-GB"/>
              </w:rPr>
              <w:t xml:space="preserve"> bond </w:t>
            </w:r>
            <w:r w:rsidRPr="00CE5C24">
              <w:rPr>
                <w:lang w:val="en-GB"/>
              </w:rPr>
              <w:t>issuer, wh</w:t>
            </w:r>
            <w:r>
              <w:rPr>
                <w:lang w:val="en-GB"/>
              </w:rPr>
              <w:t>o</w:t>
            </w:r>
            <w:r w:rsidRPr="00CE5C24">
              <w:rPr>
                <w:lang w:val="en-GB"/>
              </w:rPr>
              <w:t xml:space="preserve"> borrows a sum of money </w:t>
            </w:r>
            <w:r>
              <w:rPr>
                <w:lang w:val="en-GB"/>
              </w:rPr>
              <w:t xml:space="preserve">on </w:t>
            </w:r>
            <w:r w:rsidRPr="00CE5C24">
              <w:rPr>
                <w:lang w:val="en-GB"/>
              </w:rPr>
              <w:t xml:space="preserve">which </w:t>
            </w:r>
            <w:r>
              <w:rPr>
                <w:lang w:val="en-GB"/>
              </w:rPr>
              <w:t xml:space="preserve">he or she </w:t>
            </w:r>
            <w:r w:rsidRPr="00CE5C24">
              <w:rPr>
                <w:lang w:val="en-GB"/>
              </w:rPr>
              <w:t xml:space="preserve">pays interest and </w:t>
            </w:r>
            <w:r>
              <w:rPr>
                <w:lang w:val="en-GB"/>
              </w:rPr>
              <w:t xml:space="preserve">who </w:t>
            </w:r>
            <w:r w:rsidRPr="00CE5C24">
              <w:rPr>
                <w:lang w:val="en-GB"/>
              </w:rPr>
              <w:t>mus</w:t>
            </w:r>
            <w:r>
              <w:rPr>
                <w:lang w:val="en-GB"/>
              </w:rPr>
              <w:t xml:space="preserve">t also </w:t>
            </w:r>
            <w:r w:rsidRPr="00CE5C24">
              <w:rPr>
                <w:lang w:val="en-GB"/>
              </w:rPr>
              <w:t>repay</w:t>
            </w:r>
            <w:r>
              <w:rPr>
                <w:lang w:val="en-GB"/>
              </w:rPr>
              <w:t xml:space="preserve"> </w:t>
            </w:r>
            <w:r w:rsidRPr="00CE5C24">
              <w:rPr>
                <w:lang w:val="en-GB"/>
              </w:rPr>
              <w:t xml:space="preserve">the borrowed amount. The mortgage </w:t>
            </w:r>
            <w:r>
              <w:rPr>
                <w:lang w:val="en-GB"/>
              </w:rPr>
              <w:t>creditor</w:t>
            </w:r>
            <w:r w:rsidRPr="00CE5C24">
              <w:rPr>
                <w:lang w:val="en-GB"/>
              </w:rPr>
              <w:t>,</w:t>
            </w:r>
            <w:r>
              <w:rPr>
                <w:lang w:val="en-GB"/>
              </w:rPr>
              <w:t xml:space="preserve"> </w:t>
            </w:r>
            <w:r w:rsidRPr="00CE5C24">
              <w:rPr>
                <w:lang w:val="en-GB"/>
              </w:rPr>
              <w:t xml:space="preserve">which is usually </w:t>
            </w:r>
            <w:r>
              <w:rPr>
                <w:lang w:val="en-GB"/>
              </w:rPr>
              <w:t xml:space="preserve">a </w:t>
            </w:r>
            <w:r w:rsidRPr="00CE5C24">
              <w:rPr>
                <w:lang w:val="en-GB"/>
              </w:rPr>
              <w:t>bank</w:t>
            </w:r>
            <w:r>
              <w:rPr>
                <w:lang w:val="en-GB"/>
              </w:rPr>
              <w:t>,</w:t>
            </w:r>
            <w:r w:rsidRPr="00CE5C24">
              <w:rPr>
                <w:lang w:val="en-GB"/>
              </w:rPr>
              <w:t xml:space="preserve"> is entitled to a</w:t>
            </w:r>
            <w:r>
              <w:rPr>
                <w:lang w:val="en-GB"/>
              </w:rPr>
              <w:t xml:space="preserve">n </w:t>
            </w:r>
            <w:r w:rsidRPr="00CE5C24">
              <w:rPr>
                <w:lang w:val="en-GB"/>
              </w:rPr>
              <w:t>opposite cash flow.</w:t>
            </w:r>
          </w:p>
          <w:p w14:paraId="6858C38B" w14:textId="77777777" w:rsidR="005F62E3" w:rsidRDefault="005F62E3" w:rsidP="005F62E3">
            <w:pPr>
              <w:pStyle w:val="Odstavecseseznamem"/>
              <w:widowControl w:val="0"/>
              <w:suppressAutoHyphens/>
              <w:autoSpaceDN w:val="0"/>
              <w:spacing w:after="0" w:line="240" w:lineRule="auto"/>
              <w:ind w:left="284"/>
              <w:contextualSpacing w:val="0"/>
              <w:textAlignment w:val="baseline"/>
              <w:rPr>
                <w:lang w:val="en-GB"/>
              </w:rPr>
            </w:pPr>
            <w:r>
              <w:rPr>
                <w:lang w:val="en-GB"/>
              </w:rPr>
              <w:t>. . . . .</w:t>
            </w:r>
          </w:p>
          <w:p w14:paraId="3052A93A" w14:textId="3AF6548C" w:rsidR="005F62E3" w:rsidRPr="00CE5C24" w:rsidRDefault="005F62E3" w:rsidP="005F62E3">
            <w:pPr>
              <w:pStyle w:val="Odstavecseseznamem"/>
              <w:widowControl w:val="0"/>
              <w:suppressAutoHyphens/>
              <w:autoSpaceDN w:val="0"/>
              <w:spacing w:after="0" w:line="240" w:lineRule="auto"/>
              <w:ind w:left="284"/>
              <w:contextualSpacing w:val="0"/>
              <w:textAlignment w:val="baseline"/>
              <w:rPr>
                <w:lang w:val="en-GB"/>
              </w:rPr>
            </w:pPr>
            <w:r>
              <w:rPr>
                <w:lang w:val="en-GB"/>
              </w:rPr>
              <w:t xml:space="preserve">This </w:t>
            </w:r>
            <w:r w:rsidR="00832DAA">
              <w:rPr>
                <w:lang w:val="en-GB"/>
              </w:rPr>
              <w:t xml:space="preserve">description </w:t>
            </w:r>
            <w:r>
              <w:rPr>
                <w:lang w:val="en-GB"/>
              </w:rPr>
              <w:t xml:space="preserve">may leave you with the impression </w:t>
            </w:r>
            <w:r w:rsidRPr="00704245">
              <w:rPr>
                <w:lang w:val="en-GB"/>
              </w:rPr>
              <w:t xml:space="preserve">that everything </w:t>
            </w:r>
            <w:r>
              <w:rPr>
                <w:lang w:val="en-GB"/>
              </w:rPr>
              <w:t xml:space="preserve">of importance has already been </w:t>
            </w:r>
            <w:r w:rsidRPr="00704245">
              <w:rPr>
                <w:lang w:val="en-GB"/>
              </w:rPr>
              <w:t xml:space="preserve">said. But </w:t>
            </w:r>
            <w:r>
              <w:rPr>
                <w:lang w:val="en-GB"/>
              </w:rPr>
              <w:t>that</w:t>
            </w:r>
            <w:r w:rsidR="00504595">
              <w:rPr>
                <w:lang w:val="en-GB"/>
              </w:rPr>
              <w:t>’</w:t>
            </w:r>
            <w:r w:rsidRPr="00704245">
              <w:rPr>
                <w:lang w:val="en-GB"/>
              </w:rPr>
              <w:t xml:space="preserve">s not entirely true, as we </w:t>
            </w:r>
            <w:r>
              <w:rPr>
                <w:lang w:val="en-GB"/>
              </w:rPr>
              <w:t xml:space="preserve">will see </w:t>
            </w:r>
            <w:r w:rsidRPr="00704245">
              <w:rPr>
                <w:lang w:val="en-GB"/>
              </w:rPr>
              <w:t>now.</w:t>
            </w:r>
          </w:p>
          <w:p w14:paraId="6E32E7F7" w14:textId="77777777" w:rsidR="005F62E3" w:rsidRPr="00CE5C24" w:rsidRDefault="005F62E3" w:rsidP="005F62E3">
            <w:pPr>
              <w:widowControl w:val="0"/>
              <w:suppressAutoHyphens/>
              <w:spacing w:after="0" w:line="240" w:lineRule="auto"/>
              <w:ind w:left="33"/>
              <w:rPr>
                <w:lang w:val="en-GB"/>
              </w:rPr>
            </w:pPr>
          </w:p>
          <w:p w14:paraId="59A11767" w14:textId="46B48085" w:rsidR="005F62E3" w:rsidRPr="00284907" w:rsidRDefault="005F62E3" w:rsidP="005F62E3">
            <w:pPr>
              <w:pStyle w:val="Odstavecseseznamem"/>
              <w:widowControl w:val="0"/>
              <w:numPr>
                <w:ilvl w:val="0"/>
                <w:numId w:val="3"/>
              </w:numPr>
              <w:suppressAutoHyphens/>
              <w:autoSpaceDN w:val="0"/>
              <w:spacing w:after="0" w:line="240" w:lineRule="auto"/>
              <w:ind w:left="284" w:hanging="284"/>
              <w:contextualSpacing w:val="0"/>
              <w:textAlignment w:val="baseline"/>
              <w:rPr>
                <w:lang w:val="en-GB"/>
              </w:rPr>
            </w:pPr>
            <w:r w:rsidRPr="00284907">
              <w:rPr>
                <w:lang w:val="en-GB"/>
              </w:rPr>
              <w:t>Let’s start by clarifying some basic concepts.</w:t>
            </w:r>
          </w:p>
          <w:p w14:paraId="140BBDA9" w14:textId="77777777" w:rsidR="005F62E3" w:rsidRPr="00285820" w:rsidRDefault="005F62E3" w:rsidP="00162BE9">
            <w:pPr>
              <w:pStyle w:val="Odstavecseseznamem"/>
              <w:widowControl w:val="0"/>
              <w:numPr>
                <w:ilvl w:val="1"/>
                <w:numId w:val="4"/>
              </w:numPr>
              <w:suppressAutoHyphens/>
              <w:autoSpaceDN w:val="0"/>
              <w:spacing w:after="0" w:line="240" w:lineRule="auto"/>
              <w:ind w:left="709" w:hanging="425"/>
              <w:contextualSpacing w:val="0"/>
              <w:textAlignment w:val="baseline"/>
            </w:pPr>
            <w:r>
              <w:rPr>
                <w:lang w:val="en-GB"/>
              </w:rPr>
              <w:t>A m</w:t>
            </w:r>
            <w:r w:rsidRPr="00CB0B48">
              <w:rPr>
                <w:lang w:val="en-GB"/>
              </w:rPr>
              <w:t xml:space="preserve">ortgage is a financial instrument </w:t>
            </w:r>
            <w:r>
              <w:rPr>
                <w:lang w:val="en-GB"/>
              </w:rPr>
              <w:t xml:space="preserve">that </w:t>
            </w:r>
            <w:r w:rsidRPr="00CB0B48">
              <w:rPr>
                <w:lang w:val="en-GB"/>
              </w:rPr>
              <w:t xml:space="preserve">is closely connected with the financing of </w:t>
            </w:r>
            <w:r w:rsidR="00757374">
              <w:rPr>
                <w:lang w:val="en-GB"/>
              </w:rPr>
              <w:t>housing</w:t>
            </w:r>
            <w:r w:rsidRPr="00CB0B48">
              <w:rPr>
                <w:lang w:val="en-GB"/>
              </w:rPr>
              <w:t xml:space="preserve">. </w:t>
            </w:r>
            <w:r>
              <w:rPr>
                <w:lang w:val="en-GB"/>
              </w:rPr>
              <w:t xml:space="preserve">This application of mortgages </w:t>
            </w:r>
            <w:r w:rsidRPr="00CB0B48">
              <w:rPr>
                <w:lang w:val="en-GB"/>
              </w:rPr>
              <w:t>involve</w:t>
            </w:r>
            <w:r>
              <w:rPr>
                <w:lang w:val="en-GB"/>
              </w:rPr>
              <w:t>s</w:t>
            </w:r>
            <w:r w:rsidRPr="00CB0B48">
              <w:rPr>
                <w:lang w:val="en-GB"/>
              </w:rPr>
              <w:t xml:space="preserve"> a large number of practical</w:t>
            </w:r>
            <w:r>
              <w:rPr>
                <w:lang w:val="en-GB"/>
              </w:rPr>
              <w:t xml:space="preserve"> matters </w:t>
            </w:r>
            <w:r w:rsidRPr="00A81418">
              <w:rPr>
                <w:lang w:val="en-GB"/>
              </w:rPr>
              <w:t>that we will not be interested</w:t>
            </w:r>
            <w:r>
              <w:rPr>
                <w:lang w:val="en-GB"/>
              </w:rPr>
              <w:t xml:space="preserve"> in</w:t>
            </w:r>
            <w:r w:rsidRPr="00A81418">
              <w:rPr>
                <w:lang w:val="en-GB"/>
              </w:rPr>
              <w:t xml:space="preserve">. </w:t>
            </w:r>
            <w:r>
              <w:rPr>
                <w:lang w:val="en-GB"/>
              </w:rPr>
              <w:t>For our purposes, a</w:t>
            </w:r>
            <w:r w:rsidRPr="00CB0B48">
              <w:rPr>
                <w:lang w:val="en-GB"/>
              </w:rPr>
              <w:t xml:space="preserve"> mortgage will be viewed as a </w:t>
            </w:r>
            <w:r w:rsidR="00757374">
              <w:rPr>
                <w:lang w:val="en-GB"/>
              </w:rPr>
              <w:t xml:space="preserve">carrier </w:t>
            </w:r>
            <w:r w:rsidRPr="00CB0B48">
              <w:rPr>
                <w:lang w:val="en-GB"/>
              </w:rPr>
              <w:t xml:space="preserve">of cash flow with certain characteristics </w:t>
            </w:r>
            <w:r>
              <w:rPr>
                <w:lang w:val="en-GB"/>
              </w:rPr>
              <w:t>that we will study in succession.</w:t>
            </w:r>
          </w:p>
          <w:p w14:paraId="180CB62A" w14:textId="3DBEC34A" w:rsidR="00CE55DA" w:rsidRDefault="005F62E3" w:rsidP="005F62E3">
            <w:pPr>
              <w:pStyle w:val="Odstavecseseznamem"/>
              <w:widowControl w:val="0"/>
              <w:numPr>
                <w:ilvl w:val="1"/>
                <w:numId w:val="4"/>
              </w:numPr>
              <w:suppressAutoHyphens/>
              <w:autoSpaceDN w:val="0"/>
              <w:spacing w:after="0" w:line="240" w:lineRule="auto"/>
              <w:ind w:left="709" w:hanging="425"/>
              <w:contextualSpacing w:val="0"/>
              <w:textAlignment w:val="baseline"/>
            </w:pPr>
            <w:r w:rsidRPr="00284907">
              <w:rPr>
                <w:lang w:val="en-GB"/>
              </w:rPr>
              <w:t xml:space="preserve">A mortgage that has the same cash flow as a straight bond is called balloon mortgage. Regular instalments of such a mortgage only cover the payment of interest based on a fixed mortgage rate, and the mortgage loan provided is repaid </w:t>
            </w:r>
            <w:r w:rsidR="0090644D">
              <w:rPr>
                <w:lang w:val="en-GB"/>
              </w:rPr>
              <w:t xml:space="preserve">in </w:t>
            </w:r>
            <w:r w:rsidRPr="00284907">
              <w:rPr>
                <w:lang w:val="en-GB"/>
              </w:rPr>
              <w:t>one go at the end of the life of the mortgage.</w:t>
            </w:r>
          </w:p>
          <w:p w14:paraId="09B977A2" w14:textId="7CAD1BB4" w:rsidR="005F62E3" w:rsidRDefault="005F62E3" w:rsidP="005F62E3">
            <w:pPr>
              <w:pStyle w:val="Odstavecseseznamem"/>
              <w:widowControl w:val="0"/>
              <w:suppressAutoHyphens/>
              <w:spacing w:after="0" w:line="240" w:lineRule="auto"/>
              <w:ind w:left="709"/>
            </w:pPr>
            <w:r>
              <w:t>. . . . .</w:t>
            </w:r>
          </w:p>
          <w:p w14:paraId="4D2928AB" w14:textId="40E27C24" w:rsidR="00757374" w:rsidRDefault="005F62E3" w:rsidP="005F62E3">
            <w:pPr>
              <w:pStyle w:val="Odstavecseseznamem"/>
              <w:widowControl w:val="0"/>
              <w:suppressAutoHyphens/>
              <w:spacing w:after="0" w:line="240" w:lineRule="auto"/>
              <w:ind w:left="709"/>
              <w:rPr>
                <w:lang w:val="en-GB"/>
              </w:rPr>
            </w:pPr>
            <w:r w:rsidRPr="00917B7E">
              <w:rPr>
                <w:lang w:val="en-GB"/>
              </w:rPr>
              <w:t xml:space="preserve">Such </w:t>
            </w:r>
            <w:r>
              <w:rPr>
                <w:lang w:val="en-GB"/>
              </w:rPr>
              <w:t xml:space="preserve">a pattern </w:t>
            </w:r>
            <w:r w:rsidRPr="00917B7E">
              <w:rPr>
                <w:lang w:val="en-GB"/>
              </w:rPr>
              <w:t xml:space="preserve">of cash flow, however, is quite risky. Mortgage loans </w:t>
            </w:r>
            <w:r>
              <w:rPr>
                <w:lang w:val="en-GB"/>
              </w:rPr>
              <w:t>tend to be large</w:t>
            </w:r>
            <w:r w:rsidRPr="00917B7E">
              <w:rPr>
                <w:lang w:val="en-GB"/>
              </w:rPr>
              <w:t xml:space="preserve">, </w:t>
            </w:r>
            <w:r w:rsidRPr="00D94B3C">
              <w:rPr>
                <w:lang w:val="en-GB"/>
              </w:rPr>
              <w:t>so paying a large amount of money at one point in time can cause</w:t>
            </w:r>
            <w:r>
              <w:rPr>
                <w:lang w:val="en-GB"/>
              </w:rPr>
              <w:t xml:space="preserve"> financial distress for many </w:t>
            </w:r>
            <w:r w:rsidRPr="00917B7E">
              <w:rPr>
                <w:lang w:val="en-GB"/>
              </w:rPr>
              <w:lastRenderedPageBreak/>
              <w:t>mortgage borrower</w:t>
            </w:r>
            <w:r>
              <w:rPr>
                <w:lang w:val="en-GB"/>
              </w:rPr>
              <w:t>s</w:t>
            </w:r>
            <w:r w:rsidRPr="00917B7E">
              <w:rPr>
                <w:lang w:val="en-GB"/>
              </w:rPr>
              <w:t xml:space="preserve">. The Great Depression </w:t>
            </w:r>
            <w:r>
              <w:rPr>
                <w:lang w:val="en-GB"/>
              </w:rPr>
              <w:t>of</w:t>
            </w:r>
            <w:r w:rsidRPr="00917B7E">
              <w:rPr>
                <w:lang w:val="en-GB"/>
              </w:rPr>
              <w:t xml:space="preserve"> the </w:t>
            </w:r>
            <w:r>
              <w:rPr>
                <w:lang w:val="en-GB"/>
              </w:rPr>
              <w:t>19</w:t>
            </w:r>
            <w:r w:rsidRPr="00917B7E">
              <w:rPr>
                <w:lang w:val="en-GB"/>
              </w:rPr>
              <w:t xml:space="preserve">30s </w:t>
            </w:r>
            <w:r>
              <w:rPr>
                <w:lang w:val="en-GB"/>
              </w:rPr>
              <w:t>was a case in point</w:t>
            </w:r>
            <w:r w:rsidRPr="00917B7E">
              <w:rPr>
                <w:lang w:val="en-GB"/>
              </w:rPr>
              <w:t xml:space="preserve">. </w:t>
            </w:r>
            <w:r>
              <w:rPr>
                <w:lang w:val="en-GB"/>
              </w:rPr>
              <w:t>However, those times</w:t>
            </w:r>
            <w:r w:rsidRPr="00917B7E">
              <w:rPr>
                <w:lang w:val="en-GB"/>
              </w:rPr>
              <w:t xml:space="preserve"> also gave birth to</w:t>
            </w:r>
            <w:r>
              <w:rPr>
                <w:lang w:val="en-GB"/>
              </w:rPr>
              <w:t xml:space="preserve"> a</w:t>
            </w:r>
            <w:r w:rsidRPr="00917B7E">
              <w:rPr>
                <w:lang w:val="en-GB"/>
              </w:rPr>
              <w:t xml:space="preserve"> successful innovation </w:t>
            </w:r>
            <w:r>
              <w:rPr>
                <w:lang w:val="en-GB"/>
              </w:rPr>
              <w:t xml:space="preserve">known as a level-payment </w:t>
            </w:r>
            <w:r w:rsidRPr="00917B7E">
              <w:rPr>
                <w:lang w:val="en-GB"/>
              </w:rPr>
              <w:t>mortgage.</w:t>
            </w:r>
          </w:p>
          <w:p w14:paraId="3F0A1764" w14:textId="77777777" w:rsidR="005F62E3" w:rsidRPr="00DA475A" w:rsidRDefault="005F62E3" w:rsidP="00162BE9">
            <w:pPr>
              <w:pStyle w:val="Odstavecseseznamem"/>
              <w:widowControl w:val="0"/>
              <w:numPr>
                <w:ilvl w:val="1"/>
                <w:numId w:val="4"/>
              </w:numPr>
              <w:suppressAutoHyphens/>
              <w:autoSpaceDN w:val="0"/>
              <w:spacing w:after="0" w:line="240" w:lineRule="auto"/>
              <w:ind w:left="709" w:hanging="425"/>
              <w:contextualSpacing w:val="0"/>
              <w:textAlignment w:val="baseline"/>
            </w:pPr>
            <w:r>
              <w:rPr>
                <w:lang w:val="en-GB"/>
              </w:rPr>
              <w:t xml:space="preserve">The level-payment </w:t>
            </w:r>
            <w:r w:rsidRPr="00DA475A">
              <w:rPr>
                <w:lang w:val="en-GB"/>
              </w:rPr>
              <w:t xml:space="preserve">mortgage, </w:t>
            </w:r>
            <w:r>
              <w:rPr>
                <w:lang w:val="en-GB"/>
              </w:rPr>
              <w:t xml:space="preserve">also </w:t>
            </w:r>
            <w:r w:rsidRPr="00DA475A">
              <w:rPr>
                <w:lang w:val="en-GB"/>
              </w:rPr>
              <w:t>called traditional or annuity mortgage</w:t>
            </w:r>
            <w:r>
              <w:rPr>
                <w:lang w:val="en-GB"/>
              </w:rPr>
              <w:t>,</w:t>
            </w:r>
            <w:r w:rsidRPr="00DA475A">
              <w:rPr>
                <w:lang w:val="en-GB"/>
              </w:rPr>
              <w:t xml:space="preserve"> is characterized by </w:t>
            </w:r>
            <w:r>
              <w:rPr>
                <w:lang w:val="en-GB"/>
              </w:rPr>
              <w:t xml:space="preserve">the borrower paying a fixed amount </w:t>
            </w:r>
            <w:r w:rsidRPr="00DA475A">
              <w:rPr>
                <w:lang w:val="en-GB"/>
              </w:rPr>
              <w:t xml:space="preserve">throughout the </w:t>
            </w:r>
            <w:r>
              <w:rPr>
                <w:lang w:val="en-GB"/>
              </w:rPr>
              <w:t xml:space="preserve">duration of the </w:t>
            </w:r>
            <w:r w:rsidRPr="00DA475A">
              <w:rPr>
                <w:lang w:val="en-GB"/>
              </w:rPr>
              <w:t>mortgage.</w:t>
            </w:r>
          </w:p>
          <w:p w14:paraId="0130270E" w14:textId="77777777" w:rsidR="005F62E3" w:rsidRDefault="005F62E3" w:rsidP="005F62E3">
            <w:pPr>
              <w:pStyle w:val="Odstavecseseznamem"/>
              <w:widowControl w:val="0"/>
              <w:suppressAutoHyphens/>
              <w:spacing w:after="0" w:line="240" w:lineRule="auto"/>
              <w:ind w:left="709"/>
            </w:pPr>
            <w:r>
              <w:t>. . . . .</w:t>
            </w:r>
          </w:p>
          <w:p w14:paraId="2F5701C1" w14:textId="77777777" w:rsidR="00757374" w:rsidRPr="00284907" w:rsidRDefault="005F62E3" w:rsidP="00757374">
            <w:pPr>
              <w:pStyle w:val="Odstavecseseznamem"/>
              <w:widowControl w:val="0"/>
              <w:suppressAutoHyphens/>
              <w:spacing w:after="0" w:line="240" w:lineRule="auto"/>
              <w:ind w:left="709"/>
              <w:rPr>
                <w:lang w:val="en-GB"/>
              </w:rPr>
            </w:pPr>
            <w:r w:rsidRPr="00284907">
              <w:rPr>
                <w:lang w:val="en-GB"/>
              </w:rPr>
              <w:t>The pattern of the cash flow is thus very simple. At the beginning, there is an inflow of cash in the form of taking a mortgage loan. It is then followed by equally sized outflows of cash in the form of regular, usually monthly, instalments.</w:t>
            </w:r>
          </w:p>
          <w:p w14:paraId="37EB0F66" w14:textId="77777777" w:rsidR="00757374" w:rsidRDefault="00757374" w:rsidP="00757374">
            <w:pPr>
              <w:pStyle w:val="Odstavecseseznamem"/>
              <w:widowControl w:val="0"/>
              <w:suppressAutoHyphens/>
              <w:spacing w:after="0" w:line="240" w:lineRule="auto"/>
              <w:ind w:left="709"/>
              <w:rPr>
                <w:lang w:val="en-GB"/>
              </w:rPr>
            </w:pPr>
            <w:r>
              <w:rPr>
                <w:lang w:val="en-GB"/>
              </w:rPr>
              <w:t>. . . . .</w:t>
            </w:r>
          </w:p>
          <w:p w14:paraId="4FBA8991" w14:textId="77777777" w:rsidR="00BF2641" w:rsidRDefault="005F62E3" w:rsidP="00832DAA">
            <w:pPr>
              <w:pStyle w:val="Odstavecseseznamem"/>
              <w:widowControl w:val="0"/>
              <w:suppressAutoHyphens/>
              <w:spacing w:after="0" w:line="240" w:lineRule="auto"/>
              <w:ind w:left="709"/>
            </w:pPr>
            <w:r>
              <w:rPr>
                <w:lang w:val="en-GB"/>
              </w:rPr>
              <w:t>It is not immediately apparent</w:t>
            </w:r>
            <w:r w:rsidRPr="00BA67F4">
              <w:rPr>
                <w:lang w:val="en-GB"/>
              </w:rPr>
              <w:t xml:space="preserve"> what </w:t>
            </w:r>
            <w:r>
              <w:rPr>
                <w:lang w:val="en-GB"/>
              </w:rPr>
              <w:t>portion</w:t>
            </w:r>
            <w:r w:rsidRPr="00BA67F4">
              <w:rPr>
                <w:lang w:val="en-GB"/>
              </w:rPr>
              <w:t xml:space="preserve"> of the </w:t>
            </w:r>
            <w:r>
              <w:rPr>
                <w:lang w:val="en-GB"/>
              </w:rPr>
              <w:t xml:space="preserve">instalment represents </w:t>
            </w:r>
            <w:r w:rsidRPr="00BA67F4">
              <w:rPr>
                <w:lang w:val="en-GB"/>
              </w:rPr>
              <w:t>the payment of interest and what part</w:t>
            </w:r>
            <w:r>
              <w:rPr>
                <w:lang w:val="en-GB"/>
              </w:rPr>
              <w:t xml:space="preserve"> corresponds to </w:t>
            </w:r>
            <w:r w:rsidRPr="00BA67F4">
              <w:rPr>
                <w:lang w:val="en-GB"/>
              </w:rPr>
              <w:t>the gradual repayment of the principal. Th</w:t>
            </w:r>
            <w:r>
              <w:rPr>
                <w:lang w:val="en-GB"/>
              </w:rPr>
              <w:t>e</w:t>
            </w:r>
            <w:r w:rsidRPr="00BA67F4">
              <w:rPr>
                <w:lang w:val="en-GB"/>
              </w:rPr>
              <w:t xml:space="preserve"> next slide</w:t>
            </w:r>
            <w:r>
              <w:rPr>
                <w:lang w:val="en-GB"/>
              </w:rPr>
              <w:t xml:space="preserve"> addresses this question</w:t>
            </w:r>
            <w:r w:rsidRPr="00BA67F4">
              <w:rPr>
                <w:lang w:val="en-GB"/>
              </w:rPr>
              <w:t>.</w:t>
            </w:r>
          </w:p>
        </w:tc>
        <w:tc>
          <w:tcPr>
            <w:tcW w:w="5102" w:type="dxa"/>
            <w:tcMar>
              <w:top w:w="0" w:type="dxa"/>
              <w:left w:w="108" w:type="dxa"/>
              <w:bottom w:w="0" w:type="dxa"/>
              <w:right w:w="108" w:type="dxa"/>
            </w:tcMar>
          </w:tcPr>
          <w:p w14:paraId="423C692D" w14:textId="171651BC" w:rsidR="005F62E3" w:rsidRDefault="005F62E3" w:rsidP="00A82DF4">
            <w:pPr>
              <w:pStyle w:val="Odstavecseseznamem"/>
              <w:widowControl w:val="0"/>
              <w:numPr>
                <w:ilvl w:val="0"/>
                <w:numId w:val="43"/>
              </w:numPr>
              <w:suppressAutoHyphens/>
              <w:autoSpaceDN w:val="0"/>
              <w:spacing w:after="0" w:line="240" w:lineRule="auto"/>
              <w:ind w:left="284" w:hanging="284"/>
              <w:contextualSpacing w:val="0"/>
              <w:textAlignment w:val="baseline"/>
            </w:pPr>
            <w:r>
              <w:lastRenderedPageBreak/>
              <w:t xml:space="preserve">Hotovostí tok z finančního nástroje, kterému říkáme hypotéka, se zase až tak neliší od hotovostního toku obligace. </w:t>
            </w:r>
            <w:r w:rsidRPr="0090644D">
              <w:t xml:space="preserve">Hypoteční dlužník je jako emitent obligace, který si vypůjčuje peněžní částku, z níž platí úrok, a který musí také </w:t>
            </w:r>
            <w:r w:rsidR="00504595" w:rsidRPr="0090644D">
              <w:t>s</w:t>
            </w:r>
            <w:r w:rsidRPr="0090644D">
              <w:t xml:space="preserve">platit vypůjčený obnos. Hypoteční věřitel, </w:t>
            </w:r>
            <w:r>
              <w:t>což bývá banka, má nárok na opačný hotovostní tok.</w:t>
            </w:r>
          </w:p>
          <w:p w14:paraId="49940051" w14:textId="77777777" w:rsidR="00284907" w:rsidRDefault="00284907" w:rsidP="005F62E3">
            <w:pPr>
              <w:pStyle w:val="Odstavecseseznamem"/>
              <w:widowControl w:val="0"/>
              <w:suppressAutoHyphens/>
              <w:autoSpaceDN w:val="0"/>
              <w:spacing w:after="0" w:line="240" w:lineRule="auto"/>
              <w:ind w:left="284"/>
              <w:contextualSpacing w:val="0"/>
              <w:textAlignment w:val="baseline"/>
            </w:pPr>
          </w:p>
          <w:p w14:paraId="229BB399" w14:textId="3E151359" w:rsidR="005F62E3" w:rsidRPr="005F62E3" w:rsidRDefault="005F62E3" w:rsidP="005F62E3">
            <w:pPr>
              <w:pStyle w:val="Odstavecseseznamem"/>
              <w:widowControl w:val="0"/>
              <w:suppressAutoHyphens/>
              <w:autoSpaceDN w:val="0"/>
              <w:spacing w:after="0" w:line="240" w:lineRule="auto"/>
              <w:ind w:left="284"/>
              <w:contextualSpacing w:val="0"/>
              <w:textAlignment w:val="baseline"/>
              <w:rPr>
                <w:lang w:val="en-GB"/>
              </w:rPr>
            </w:pPr>
            <w:r>
              <w:t xml:space="preserve">. . </w:t>
            </w:r>
            <w:r w:rsidRPr="005F62E3">
              <w:rPr>
                <w:lang w:val="en-GB"/>
              </w:rPr>
              <w:t>. . .</w:t>
            </w:r>
          </w:p>
          <w:p w14:paraId="4A45BCAA" w14:textId="77777777" w:rsidR="005F62E3" w:rsidRPr="00832DAA" w:rsidRDefault="005F62E3" w:rsidP="005F62E3">
            <w:pPr>
              <w:pStyle w:val="Odstavecseseznamem"/>
              <w:widowControl w:val="0"/>
              <w:suppressAutoHyphens/>
              <w:autoSpaceDN w:val="0"/>
              <w:spacing w:after="0" w:line="240" w:lineRule="auto"/>
              <w:ind w:left="284"/>
              <w:contextualSpacing w:val="0"/>
              <w:textAlignment w:val="baseline"/>
            </w:pPr>
            <w:r w:rsidRPr="00832DAA">
              <w:t>T</w:t>
            </w:r>
            <w:r w:rsidR="00832DAA" w:rsidRPr="00832DAA">
              <w:t xml:space="preserve">ento popis </w:t>
            </w:r>
            <w:r w:rsidRPr="00832DAA">
              <w:t>by u vás mohl vzbudit zdání, že vše důležité bylo již řečeno. Není to však zcela pravda, jak nyní uvidíme.</w:t>
            </w:r>
          </w:p>
          <w:p w14:paraId="7063958E" w14:textId="77777777" w:rsidR="005F62E3" w:rsidRDefault="005F62E3" w:rsidP="005F62E3">
            <w:pPr>
              <w:widowControl w:val="0"/>
              <w:suppressAutoHyphens/>
              <w:spacing w:after="0" w:line="240" w:lineRule="auto"/>
            </w:pPr>
          </w:p>
          <w:p w14:paraId="376D5396" w14:textId="77777777" w:rsidR="00832DAA" w:rsidRDefault="00832DAA" w:rsidP="005F62E3">
            <w:pPr>
              <w:widowControl w:val="0"/>
              <w:suppressAutoHyphens/>
              <w:spacing w:after="0" w:line="240" w:lineRule="auto"/>
            </w:pPr>
          </w:p>
          <w:p w14:paraId="782C63A7" w14:textId="77777777" w:rsidR="005F62E3" w:rsidRPr="00654EBB" w:rsidRDefault="005F62E3" w:rsidP="00A82DF4">
            <w:pPr>
              <w:pStyle w:val="Odstavecseseznamem"/>
              <w:widowControl w:val="0"/>
              <w:numPr>
                <w:ilvl w:val="0"/>
                <w:numId w:val="43"/>
              </w:numPr>
              <w:suppressAutoHyphens/>
              <w:autoSpaceDN w:val="0"/>
              <w:spacing w:after="0" w:line="240" w:lineRule="auto"/>
              <w:ind w:left="284" w:hanging="284"/>
              <w:contextualSpacing w:val="0"/>
              <w:textAlignment w:val="baseline"/>
            </w:pPr>
            <w:r>
              <w:t xml:space="preserve">Začněme objasněním některých základních pojmů. </w:t>
            </w:r>
            <w:r w:rsidRPr="00654EBB">
              <w:t xml:space="preserve"> </w:t>
            </w:r>
          </w:p>
          <w:p w14:paraId="59F7E66B" w14:textId="77777777" w:rsidR="005F62E3" w:rsidRDefault="005F62E3" w:rsidP="00A82DF4">
            <w:pPr>
              <w:pStyle w:val="Odstavecseseznamem"/>
              <w:widowControl w:val="0"/>
              <w:numPr>
                <w:ilvl w:val="1"/>
                <w:numId w:val="44"/>
              </w:numPr>
              <w:suppressAutoHyphens/>
              <w:autoSpaceDN w:val="0"/>
              <w:spacing w:after="0" w:line="240" w:lineRule="auto"/>
              <w:ind w:left="709" w:hanging="425"/>
              <w:contextualSpacing w:val="0"/>
              <w:textAlignment w:val="baseline"/>
            </w:pPr>
            <w:r>
              <w:t xml:space="preserve">Hypotéka je finanční nástroj, který je úzce spjat s financováním bydlení. S tímto využitím </w:t>
            </w:r>
            <w:r w:rsidRPr="00A81418">
              <w:t xml:space="preserve">hypoték je spojeno velké možností </w:t>
            </w:r>
            <w:r>
              <w:t xml:space="preserve">praktických </w:t>
            </w:r>
            <w:r w:rsidRPr="00A81418">
              <w:t>otázek, které nás však nebudou zajímat.</w:t>
            </w:r>
            <w:r>
              <w:t xml:space="preserve"> Na hypotéku se budeme dívat jako na </w:t>
            </w:r>
            <w:r w:rsidR="00757374">
              <w:t xml:space="preserve">nositele </w:t>
            </w:r>
            <w:r>
              <w:t>hotovostního toku s jistými vlastnostmi, které budeme postupně studovat.</w:t>
            </w:r>
          </w:p>
          <w:p w14:paraId="164F6E51" w14:textId="77777777" w:rsidR="005F62E3" w:rsidRDefault="005F62E3" w:rsidP="005F62E3">
            <w:pPr>
              <w:widowControl w:val="0"/>
              <w:suppressAutoHyphens/>
              <w:autoSpaceDN w:val="0"/>
              <w:spacing w:after="0" w:line="240" w:lineRule="auto"/>
              <w:textAlignment w:val="baseline"/>
            </w:pPr>
            <w:r>
              <w:t xml:space="preserve"> </w:t>
            </w:r>
          </w:p>
          <w:p w14:paraId="0047CBEF" w14:textId="77777777" w:rsidR="005F62E3" w:rsidRDefault="005F62E3" w:rsidP="00A82DF4">
            <w:pPr>
              <w:pStyle w:val="Odstavecseseznamem"/>
              <w:widowControl w:val="0"/>
              <w:numPr>
                <w:ilvl w:val="1"/>
                <w:numId w:val="44"/>
              </w:numPr>
              <w:suppressAutoHyphens/>
              <w:autoSpaceDN w:val="0"/>
              <w:spacing w:after="0" w:line="240" w:lineRule="auto"/>
              <w:ind w:left="709" w:hanging="425"/>
              <w:contextualSpacing w:val="0"/>
              <w:textAlignment w:val="baseline"/>
            </w:pPr>
            <w:r>
              <w:t xml:space="preserve">Hypotéka, která má stejný hotovostí tok jako prostá obligace, se nazývá </w:t>
            </w:r>
            <w:proofErr w:type="spellStart"/>
            <w:r>
              <w:t>jednosplátková</w:t>
            </w:r>
            <w:proofErr w:type="spellEnd"/>
            <w:r>
              <w:t xml:space="preserve"> hypotéka. Pravidelné splátky takové hypotéky pokrývají pouze platbu úroku dle pevně stanovené hypoteční sazby a poskytnutý hypoteční úvěr je splacen jednorázově na konci života hypotéky.</w:t>
            </w:r>
          </w:p>
          <w:p w14:paraId="5D672D45" w14:textId="77777777" w:rsidR="005F62E3" w:rsidRDefault="005F62E3" w:rsidP="005F62E3">
            <w:pPr>
              <w:pStyle w:val="Odstavecseseznamem"/>
              <w:widowControl w:val="0"/>
              <w:suppressAutoHyphens/>
              <w:spacing w:after="0" w:line="240" w:lineRule="auto"/>
              <w:ind w:left="709"/>
            </w:pPr>
            <w:r>
              <w:t>. . . . .</w:t>
            </w:r>
          </w:p>
          <w:p w14:paraId="5A4098AB" w14:textId="77777777" w:rsidR="005F62E3" w:rsidRDefault="005F62E3" w:rsidP="005F62E3">
            <w:pPr>
              <w:pStyle w:val="Odstavecseseznamem"/>
              <w:widowControl w:val="0"/>
              <w:suppressAutoHyphens/>
              <w:spacing w:after="0" w:line="240" w:lineRule="auto"/>
              <w:ind w:left="709"/>
            </w:pPr>
            <w:r>
              <w:t xml:space="preserve">Takovéto schéma hotovostního toku je ovšem poměrně rizikové. Hypoteční úvěry bývají velké, takže soustředění úhrady velké finanční částky do jednoho časového okamžiku může </w:t>
            </w:r>
            <w:r>
              <w:lastRenderedPageBreak/>
              <w:t xml:space="preserve">nejednoho hypotečního dlužníka dostat do finanční tísně. Velká deprese ve 30. letech minulého století </w:t>
            </w:r>
            <w:r w:rsidR="00757374">
              <w:t xml:space="preserve">byla toho příkladem. </w:t>
            </w:r>
            <w:r>
              <w:t xml:space="preserve">Tehdy se i zrodila úspěšná inovace v podobě </w:t>
            </w:r>
            <w:proofErr w:type="spellStart"/>
            <w:r>
              <w:t>stejnosplátkové</w:t>
            </w:r>
            <w:proofErr w:type="spellEnd"/>
            <w:r>
              <w:t xml:space="preserve"> hypotéky.    </w:t>
            </w:r>
          </w:p>
          <w:p w14:paraId="7B2DAFDC" w14:textId="77777777" w:rsidR="005F62E3" w:rsidRDefault="005F62E3" w:rsidP="00A82DF4">
            <w:pPr>
              <w:pStyle w:val="Odstavecseseznamem"/>
              <w:widowControl w:val="0"/>
              <w:numPr>
                <w:ilvl w:val="1"/>
                <w:numId w:val="44"/>
              </w:numPr>
              <w:suppressAutoHyphens/>
              <w:autoSpaceDN w:val="0"/>
              <w:spacing w:after="0" w:line="240" w:lineRule="auto"/>
              <w:ind w:left="709" w:hanging="425"/>
              <w:contextualSpacing w:val="0"/>
              <w:textAlignment w:val="baseline"/>
            </w:pPr>
            <w:proofErr w:type="spellStart"/>
            <w:r>
              <w:t>Stejnosplátková</w:t>
            </w:r>
            <w:proofErr w:type="spellEnd"/>
            <w:r>
              <w:t xml:space="preserve"> hypotéka, nazývaná také </w:t>
            </w:r>
            <w:r w:rsidR="00757374">
              <w:t>t</w:t>
            </w:r>
            <w:r>
              <w:t>radiční či anuitní hypotéka, se vyznačuje tím, že po celou dobu trvání hypotéky dlužník splácí stále stejnou částku.</w:t>
            </w:r>
          </w:p>
          <w:p w14:paraId="22C07FAA" w14:textId="77777777" w:rsidR="00757374" w:rsidRDefault="00757374" w:rsidP="005F62E3">
            <w:pPr>
              <w:pStyle w:val="Odstavecseseznamem"/>
              <w:widowControl w:val="0"/>
              <w:suppressAutoHyphens/>
              <w:spacing w:after="0" w:line="240" w:lineRule="auto"/>
              <w:ind w:left="709"/>
            </w:pPr>
          </w:p>
          <w:p w14:paraId="4DEE503C" w14:textId="77777777" w:rsidR="005F62E3" w:rsidRDefault="005F62E3" w:rsidP="005F62E3">
            <w:pPr>
              <w:pStyle w:val="Odstavecseseznamem"/>
              <w:widowControl w:val="0"/>
              <w:suppressAutoHyphens/>
              <w:spacing w:after="0" w:line="240" w:lineRule="auto"/>
              <w:ind w:left="709"/>
            </w:pPr>
            <w:r>
              <w:t>. . . . .</w:t>
            </w:r>
          </w:p>
          <w:p w14:paraId="4A88DF78" w14:textId="77777777" w:rsidR="00043E1B" w:rsidRDefault="00043E1B" w:rsidP="00757374">
            <w:pPr>
              <w:pStyle w:val="Odstavecseseznamem"/>
              <w:widowControl w:val="0"/>
              <w:suppressAutoHyphens/>
              <w:spacing w:after="0" w:line="240" w:lineRule="auto"/>
              <w:ind w:left="709"/>
            </w:pPr>
            <w:r>
              <w:t xml:space="preserve">Průběh </w:t>
            </w:r>
            <w:r w:rsidR="005F62E3">
              <w:t>hotovostního toku je tak velmi jednoduch</w:t>
            </w:r>
            <w:r>
              <w:t>ý</w:t>
            </w:r>
            <w:r w:rsidR="005F62E3">
              <w:t>. Na začátku zde máme přítok hotovosti v podobě přijetí hypoteční</w:t>
            </w:r>
            <w:r>
              <w:t xml:space="preserve"> půjčky. Ten je pak následován stejně velkými </w:t>
            </w:r>
            <w:r w:rsidR="005F62E3">
              <w:t>odtoky hotovosti v podobě pravidelných, nejčastěji měsíčních, splátek.</w:t>
            </w:r>
          </w:p>
          <w:p w14:paraId="7FF1D7FB" w14:textId="77777777" w:rsidR="00043E1B" w:rsidRDefault="00043E1B" w:rsidP="00757374">
            <w:pPr>
              <w:pStyle w:val="Odstavecseseznamem"/>
              <w:widowControl w:val="0"/>
              <w:suppressAutoHyphens/>
              <w:spacing w:after="0" w:line="240" w:lineRule="auto"/>
              <w:ind w:left="709"/>
            </w:pPr>
            <w:r>
              <w:t>. . . . .</w:t>
            </w:r>
          </w:p>
          <w:p w14:paraId="7BF7ACC5" w14:textId="69236D3E" w:rsidR="00BF2641" w:rsidRPr="00043E1B" w:rsidRDefault="005F62E3" w:rsidP="00043E1B">
            <w:pPr>
              <w:pStyle w:val="Odstavecseseznamem"/>
              <w:widowControl w:val="0"/>
              <w:suppressAutoHyphens/>
              <w:spacing w:after="0" w:line="240" w:lineRule="auto"/>
              <w:ind w:left="709"/>
              <w:rPr>
                <w:lang w:val="en-GB"/>
              </w:rPr>
            </w:pPr>
            <w:r w:rsidRPr="0090644D">
              <w:t xml:space="preserve">Na první pohled tak </w:t>
            </w:r>
            <w:r w:rsidR="00706B07" w:rsidRPr="0090644D">
              <w:t xml:space="preserve">není zřejmé, </w:t>
            </w:r>
            <w:r w:rsidRPr="0090644D">
              <w:t xml:space="preserve">jaká část splátky připadá </w:t>
            </w:r>
            <w:r>
              <w:t>na platbu úroku a jaká část splátky odpovídá postupnému splácení jistiny. Tuto otázku si zodpovíme na dalším snímku.</w:t>
            </w:r>
          </w:p>
        </w:tc>
      </w:tr>
    </w:tbl>
    <w:p w14:paraId="779C51EB" w14:textId="77777777" w:rsidR="00DA1CB1" w:rsidRDefault="00BF2641">
      <w:pPr>
        <w:sectPr w:rsidR="00DA1CB1" w:rsidSect="006833B3">
          <w:headerReference w:type="default" r:id="rId15"/>
          <w:pgSz w:w="11906" w:h="16838"/>
          <w:pgMar w:top="1418" w:right="851" w:bottom="1418" w:left="851" w:header="57" w:footer="624" w:gutter="0"/>
          <w:cols w:space="708"/>
          <w:docGrid w:linePitch="360"/>
        </w:sectPr>
      </w:pPr>
      <w:r>
        <w:lastRenderedPageBreak/>
        <w:br w:type="page"/>
      </w:r>
    </w:p>
    <w:p w14:paraId="7185B037" w14:textId="77777777" w:rsidR="00BF2641" w:rsidRPr="00BF2641" w:rsidRDefault="00BF2641" w:rsidP="00D834B7">
      <w:pPr>
        <w:spacing w:after="0" w:line="240" w:lineRule="auto"/>
        <w:rPr>
          <w:color w:val="683104"/>
          <w:sz w:val="28"/>
          <w:szCs w:val="28"/>
          <w:lang w:val="en-GB"/>
        </w:rPr>
      </w:pPr>
      <w:bookmarkStart w:id="7" w:name="L04S03"/>
      <w:bookmarkEnd w:id="7"/>
      <w:r w:rsidRPr="00BF2641">
        <w:rPr>
          <w:color w:val="683104"/>
          <w:sz w:val="28"/>
          <w:szCs w:val="28"/>
          <w:lang w:val="en-GB"/>
        </w:rPr>
        <w:lastRenderedPageBreak/>
        <w:t>L04S03</w:t>
      </w:r>
    </w:p>
    <w:p w14:paraId="30C62A5D" w14:textId="7937544C" w:rsidR="00BF2641" w:rsidRDefault="006F0A6E" w:rsidP="000A4C65">
      <w:pPr>
        <w:spacing w:after="0" w:line="240" w:lineRule="auto"/>
        <w:jc w:val="center"/>
      </w:pPr>
      <w:r w:rsidRPr="006F0A6E">
        <w:rPr>
          <w:noProof/>
          <w:lang w:eastAsia="cs-CZ"/>
        </w:rPr>
        <w:drawing>
          <wp:inline distT="0" distB="0" distL="0" distR="0" wp14:anchorId="331AD30D" wp14:editId="5AA9DA2C">
            <wp:extent cx="2746800" cy="2059200"/>
            <wp:effectExtent l="0" t="0" r="0" b="0"/>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746800" cy="2059200"/>
                    </a:xfrm>
                    <a:prstGeom prst="rect">
                      <a:avLst/>
                    </a:prstGeom>
                  </pic:spPr>
                </pic:pic>
              </a:graphicData>
            </a:graphic>
          </wp:inline>
        </w:drawing>
      </w:r>
    </w:p>
    <w:p w14:paraId="3D53F958" w14:textId="77777777" w:rsidR="00BF2641" w:rsidRDefault="00BF2641" w:rsidP="008D165B">
      <w:pPr>
        <w:spacing w:before="100" w:beforeAutospacing="1" w:after="100" w:afterAutospacing="1" w:line="240" w:lineRule="auto"/>
        <w:jc w:val="center"/>
      </w:pPr>
    </w:p>
    <w:tbl>
      <w:tblPr>
        <w:tblW w:w="10204" w:type="dxa"/>
        <w:jc w:val="center"/>
        <w:tblBorders>
          <w:top w:val="single" w:sz="18" w:space="0" w:color="683104"/>
          <w:left w:val="single" w:sz="18" w:space="0" w:color="683104"/>
          <w:bottom w:val="single" w:sz="18" w:space="0" w:color="683104"/>
          <w:right w:val="single" w:sz="18" w:space="0" w:color="683104"/>
          <w:insideH w:val="single" w:sz="18" w:space="0" w:color="683104"/>
          <w:insideV w:val="single" w:sz="18" w:space="0" w:color="683104"/>
        </w:tblBorders>
        <w:tblCellMar>
          <w:left w:w="10" w:type="dxa"/>
          <w:right w:w="10" w:type="dxa"/>
        </w:tblCellMar>
        <w:tblLook w:val="0000" w:firstRow="0" w:lastRow="0" w:firstColumn="0" w:lastColumn="0" w:noHBand="0" w:noVBand="0"/>
      </w:tblPr>
      <w:tblGrid>
        <w:gridCol w:w="5102"/>
        <w:gridCol w:w="5102"/>
      </w:tblGrid>
      <w:tr w:rsidR="00BF2641" w14:paraId="5D7B5B90" w14:textId="77777777" w:rsidTr="00D834B7">
        <w:trPr>
          <w:jc w:val="center"/>
        </w:trPr>
        <w:tc>
          <w:tcPr>
            <w:tcW w:w="5102" w:type="dxa"/>
            <w:tcMar>
              <w:top w:w="0" w:type="dxa"/>
              <w:left w:w="108" w:type="dxa"/>
              <w:bottom w:w="0" w:type="dxa"/>
              <w:right w:w="108" w:type="dxa"/>
            </w:tcMar>
          </w:tcPr>
          <w:p w14:paraId="3AA9E02D" w14:textId="5B0C3C85" w:rsidR="006D176E" w:rsidRDefault="006D176E" w:rsidP="00D834B7">
            <w:pPr>
              <w:pStyle w:val="Odstavecseseznamem"/>
              <w:widowControl w:val="0"/>
              <w:numPr>
                <w:ilvl w:val="0"/>
                <w:numId w:val="12"/>
              </w:numPr>
              <w:suppressAutoHyphens/>
              <w:autoSpaceDN w:val="0"/>
              <w:spacing w:after="0" w:line="240" w:lineRule="auto"/>
              <w:ind w:left="284" w:hanging="284"/>
              <w:contextualSpacing w:val="0"/>
              <w:textAlignment w:val="baseline"/>
              <w:rPr>
                <w:lang w:val="en-GB"/>
              </w:rPr>
            </w:pPr>
            <w:r>
              <w:t>T</w:t>
            </w:r>
            <w:r w:rsidRPr="00D834B7">
              <w:rPr>
                <w:lang w:val="en-GB"/>
              </w:rPr>
              <w:t>his slide contains the basic mathematical formulas that you need to calculate the relevant parameters of a level-payment mortgage. Some of them are similar to formulas we learned in our study of the straight bond. This is not surprising, since the cash flows of both these financial instruments are similar.</w:t>
            </w:r>
          </w:p>
          <w:p w14:paraId="220A0441" w14:textId="77777777" w:rsidR="00A815CF" w:rsidRPr="001F75E8" w:rsidRDefault="00A815CF" w:rsidP="006D176E">
            <w:pPr>
              <w:widowControl w:val="0"/>
              <w:suppressAutoHyphens/>
              <w:spacing w:after="0" w:line="240" w:lineRule="auto"/>
              <w:ind w:left="33"/>
              <w:rPr>
                <w:lang w:val="en-GB"/>
              </w:rPr>
            </w:pPr>
          </w:p>
          <w:p w14:paraId="7551E649" w14:textId="77777777" w:rsidR="006D176E" w:rsidRPr="001F75E8" w:rsidRDefault="006D176E" w:rsidP="003D26EC">
            <w:pPr>
              <w:pStyle w:val="Odstavecseseznamem"/>
              <w:widowControl w:val="0"/>
              <w:numPr>
                <w:ilvl w:val="0"/>
                <w:numId w:val="12"/>
              </w:numPr>
              <w:suppressAutoHyphens/>
              <w:autoSpaceDN w:val="0"/>
              <w:spacing w:after="0" w:line="240" w:lineRule="auto"/>
              <w:ind w:left="284" w:hanging="284"/>
              <w:contextualSpacing w:val="0"/>
              <w:textAlignment w:val="baseline"/>
              <w:rPr>
                <w:lang w:val="en-GB"/>
              </w:rPr>
            </w:pPr>
            <w:r>
              <w:rPr>
                <w:lang w:val="en-GB"/>
              </w:rPr>
              <w:t xml:space="preserve">The </w:t>
            </w:r>
            <w:r w:rsidRPr="009769DA">
              <w:rPr>
                <w:lang w:val="en-GB"/>
              </w:rPr>
              <w:t xml:space="preserve">basic </w:t>
            </w:r>
            <w:r>
              <w:rPr>
                <w:lang w:val="en-GB"/>
              </w:rPr>
              <w:t xml:space="preserve">analytical operation for the level-payment </w:t>
            </w:r>
            <w:r w:rsidRPr="009769DA">
              <w:rPr>
                <w:lang w:val="en-GB"/>
              </w:rPr>
              <w:t xml:space="preserve">mortgage </w:t>
            </w:r>
            <w:r>
              <w:rPr>
                <w:lang w:val="en-GB"/>
              </w:rPr>
              <w:t xml:space="preserve">is the determination </w:t>
            </w:r>
            <w:r w:rsidRPr="009769DA">
              <w:rPr>
                <w:lang w:val="en-GB"/>
              </w:rPr>
              <w:t xml:space="preserve">of </w:t>
            </w:r>
            <w:r>
              <w:rPr>
                <w:lang w:val="en-GB"/>
              </w:rPr>
              <w:t xml:space="preserve">the </w:t>
            </w:r>
            <w:r w:rsidRPr="009769DA">
              <w:rPr>
                <w:lang w:val="en-GB"/>
              </w:rPr>
              <w:t xml:space="preserve">annuity </w:t>
            </w:r>
            <w:r>
              <w:rPr>
                <w:lang w:val="en-GB"/>
              </w:rPr>
              <w:t xml:space="preserve">or the size of a fixed </w:t>
            </w:r>
            <w:r w:rsidRPr="009769DA">
              <w:rPr>
                <w:lang w:val="en-GB"/>
              </w:rPr>
              <w:t xml:space="preserve">regular </w:t>
            </w:r>
            <w:r>
              <w:rPr>
                <w:lang w:val="en-GB"/>
              </w:rPr>
              <w:t xml:space="preserve">instalment, depending </w:t>
            </w:r>
            <w:r w:rsidRPr="009769DA">
              <w:rPr>
                <w:lang w:val="en-GB"/>
              </w:rPr>
              <w:t xml:space="preserve">on the size of </w:t>
            </w:r>
            <w:r>
              <w:rPr>
                <w:lang w:val="en-GB"/>
              </w:rPr>
              <w:t xml:space="preserve">the </w:t>
            </w:r>
            <w:r w:rsidRPr="009769DA">
              <w:rPr>
                <w:lang w:val="en-GB"/>
              </w:rPr>
              <w:t xml:space="preserve">mortgage, </w:t>
            </w:r>
            <w:r>
              <w:rPr>
                <w:lang w:val="en-GB"/>
              </w:rPr>
              <w:t xml:space="preserve">the size of the </w:t>
            </w:r>
            <w:r w:rsidRPr="009769DA">
              <w:rPr>
                <w:lang w:val="en-GB"/>
              </w:rPr>
              <w:t xml:space="preserve">mortgage rate and </w:t>
            </w:r>
            <w:r>
              <w:rPr>
                <w:lang w:val="en-GB"/>
              </w:rPr>
              <w:t>the time to maturity.</w:t>
            </w:r>
          </w:p>
          <w:p w14:paraId="61FC72F5" w14:textId="77777777" w:rsidR="006D176E" w:rsidRDefault="006D176E" w:rsidP="003D26EC">
            <w:pPr>
              <w:pStyle w:val="Odstavecseseznamem"/>
              <w:widowControl w:val="0"/>
              <w:numPr>
                <w:ilvl w:val="1"/>
                <w:numId w:val="13"/>
              </w:numPr>
              <w:suppressAutoHyphens/>
              <w:autoSpaceDN w:val="0"/>
              <w:spacing w:after="0" w:line="240" w:lineRule="auto"/>
              <w:ind w:left="709" w:hanging="425"/>
              <w:contextualSpacing w:val="0"/>
              <w:textAlignment w:val="baseline"/>
              <w:rPr>
                <w:lang w:val="en-GB"/>
              </w:rPr>
            </w:pPr>
            <w:r w:rsidRPr="008C0F3E">
              <w:rPr>
                <w:lang w:val="en-GB"/>
              </w:rPr>
              <w:t>As with all valuation formulas</w:t>
            </w:r>
            <w:r>
              <w:rPr>
                <w:lang w:val="en-GB"/>
              </w:rPr>
              <w:t>,</w:t>
            </w:r>
            <w:r w:rsidRPr="008C0F3E">
              <w:rPr>
                <w:lang w:val="en-GB"/>
              </w:rPr>
              <w:t xml:space="preserve"> </w:t>
            </w:r>
            <w:r>
              <w:rPr>
                <w:lang w:val="en-GB"/>
              </w:rPr>
              <w:t xml:space="preserve">we take for granted </w:t>
            </w:r>
            <w:r w:rsidRPr="008C0F3E">
              <w:rPr>
                <w:lang w:val="en-GB"/>
              </w:rPr>
              <w:t xml:space="preserve">that </w:t>
            </w:r>
            <w:r>
              <w:rPr>
                <w:lang w:val="en-GB"/>
              </w:rPr>
              <w:t xml:space="preserve">in </w:t>
            </w:r>
            <w:r w:rsidRPr="008C0F3E">
              <w:rPr>
                <w:lang w:val="en-GB"/>
              </w:rPr>
              <w:t>efficient financial markets</w:t>
            </w:r>
            <w:r>
              <w:rPr>
                <w:lang w:val="en-GB"/>
              </w:rPr>
              <w:t xml:space="preserve"> </w:t>
            </w:r>
            <w:r w:rsidRPr="008C0F3E">
              <w:rPr>
                <w:lang w:val="en-GB"/>
              </w:rPr>
              <w:t xml:space="preserve">the value of a financial instrument is equal </w:t>
            </w:r>
            <w:r>
              <w:rPr>
                <w:lang w:val="en-GB"/>
              </w:rPr>
              <w:t xml:space="preserve">to the value of its discounted </w:t>
            </w:r>
            <w:r w:rsidRPr="008C0F3E">
              <w:rPr>
                <w:lang w:val="en-GB"/>
              </w:rPr>
              <w:t xml:space="preserve">cash flow. </w:t>
            </w:r>
            <w:r>
              <w:rPr>
                <w:lang w:val="en-GB"/>
              </w:rPr>
              <w:t>When t</w:t>
            </w:r>
            <w:r w:rsidRPr="008C0F3E">
              <w:rPr>
                <w:lang w:val="en-GB"/>
              </w:rPr>
              <w:t>ranslat</w:t>
            </w:r>
            <w:r>
              <w:rPr>
                <w:lang w:val="en-GB"/>
              </w:rPr>
              <w:t xml:space="preserve">ing this principle into </w:t>
            </w:r>
            <w:r w:rsidRPr="008C0F3E">
              <w:rPr>
                <w:lang w:val="en-GB"/>
              </w:rPr>
              <w:t xml:space="preserve">the language of mathematical symbols </w:t>
            </w:r>
            <w:r>
              <w:rPr>
                <w:lang w:val="en-GB"/>
              </w:rPr>
              <w:t>we get this expression. We also use t</w:t>
            </w:r>
            <w:r w:rsidRPr="008C0F3E">
              <w:rPr>
                <w:lang w:val="en-GB"/>
              </w:rPr>
              <w:t>he formula for the sum of geometric progression.</w:t>
            </w:r>
          </w:p>
          <w:p w14:paraId="36807009" w14:textId="77777777" w:rsidR="006D176E" w:rsidRDefault="006D176E" w:rsidP="006D176E">
            <w:pPr>
              <w:pStyle w:val="Odstavecseseznamem"/>
              <w:widowControl w:val="0"/>
              <w:suppressAutoHyphens/>
              <w:spacing w:after="0" w:line="240" w:lineRule="auto"/>
              <w:ind w:left="709"/>
              <w:rPr>
                <w:lang w:val="en-GB"/>
              </w:rPr>
            </w:pPr>
            <w:r>
              <w:rPr>
                <w:lang w:val="en-GB"/>
              </w:rPr>
              <w:t>. . . . .</w:t>
            </w:r>
          </w:p>
          <w:p w14:paraId="7856E128" w14:textId="63498063" w:rsidR="006D176E" w:rsidRPr="001F75E8" w:rsidRDefault="006D176E" w:rsidP="006D176E">
            <w:pPr>
              <w:pStyle w:val="Odstavecseseznamem"/>
              <w:widowControl w:val="0"/>
              <w:suppressAutoHyphens/>
              <w:spacing w:after="0" w:line="240" w:lineRule="auto"/>
              <w:ind w:left="709"/>
              <w:rPr>
                <w:lang w:val="en-GB"/>
              </w:rPr>
            </w:pPr>
            <w:r>
              <w:rPr>
                <w:lang w:val="en-GB"/>
              </w:rPr>
              <w:t xml:space="preserve">It is not difficult to rearrange the formula </w:t>
            </w:r>
            <w:r w:rsidR="00A815CF">
              <w:rPr>
                <w:lang w:val="en-GB"/>
              </w:rPr>
              <w:t xml:space="preserve">in such a way that </w:t>
            </w:r>
            <w:r>
              <w:rPr>
                <w:lang w:val="en-GB"/>
              </w:rPr>
              <w:t xml:space="preserve">we came up with </w:t>
            </w:r>
            <w:r w:rsidRPr="00C5708B">
              <w:rPr>
                <w:lang w:val="en-GB"/>
              </w:rPr>
              <w:t xml:space="preserve">the size of the regular </w:t>
            </w:r>
            <w:r>
              <w:rPr>
                <w:lang w:val="en-GB"/>
              </w:rPr>
              <w:t>instalment.</w:t>
            </w:r>
            <w:r w:rsidRPr="00C5708B">
              <w:rPr>
                <w:lang w:val="en-GB"/>
              </w:rPr>
              <w:t xml:space="preserve"> We get </w:t>
            </w:r>
            <w:r>
              <w:rPr>
                <w:lang w:val="en-GB"/>
              </w:rPr>
              <w:t xml:space="preserve">an answer in which </w:t>
            </w:r>
            <w:r w:rsidRPr="00C5708B">
              <w:rPr>
                <w:lang w:val="en-GB"/>
              </w:rPr>
              <w:t>th</w:t>
            </w:r>
            <w:r>
              <w:rPr>
                <w:lang w:val="en-GB"/>
              </w:rPr>
              <w:t xml:space="preserve">is amount of money </w:t>
            </w:r>
            <w:r w:rsidRPr="00C5708B">
              <w:rPr>
                <w:lang w:val="en-GB"/>
              </w:rPr>
              <w:t xml:space="preserve">is equal to the product of two </w:t>
            </w:r>
            <w:r>
              <w:rPr>
                <w:lang w:val="en-GB"/>
              </w:rPr>
              <w:t>variables</w:t>
            </w:r>
            <w:r w:rsidR="00AE4546">
              <w:rPr>
                <w:lang w:val="en-GB"/>
              </w:rPr>
              <w:t>. T</w:t>
            </w:r>
            <w:r w:rsidRPr="00C5708B">
              <w:rPr>
                <w:lang w:val="en-GB"/>
              </w:rPr>
              <w:t>he first</w:t>
            </w:r>
            <w:r>
              <w:rPr>
                <w:lang w:val="en-GB"/>
              </w:rPr>
              <w:t xml:space="preserve"> one </w:t>
            </w:r>
            <w:r w:rsidRPr="00C5708B">
              <w:rPr>
                <w:lang w:val="en-GB"/>
              </w:rPr>
              <w:t xml:space="preserve">is the size of </w:t>
            </w:r>
            <w:r>
              <w:rPr>
                <w:lang w:val="en-GB"/>
              </w:rPr>
              <w:t xml:space="preserve">the </w:t>
            </w:r>
            <w:r w:rsidRPr="00C5708B">
              <w:rPr>
                <w:lang w:val="en-GB"/>
              </w:rPr>
              <w:t xml:space="preserve">mortgage and the </w:t>
            </w:r>
            <w:r>
              <w:rPr>
                <w:lang w:val="en-GB"/>
              </w:rPr>
              <w:t xml:space="preserve">second one </w:t>
            </w:r>
            <w:r w:rsidRPr="00C5708B">
              <w:rPr>
                <w:lang w:val="en-GB"/>
              </w:rPr>
              <w:t>is called the annuity factor for</w:t>
            </w:r>
            <w:r>
              <w:rPr>
                <w:lang w:val="en-GB"/>
              </w:rPr>
              <w:t xml:space="preserve"> the</w:t>
            </w:r>
            <w:r w:rsidRPr="00C5708B">
              <w:rPr>
                <w:lang w:val="en-GB"/>
              </w:rPr>
              <w:t xml:space="preserve"> period </w:t>
            </w:r>
            <w:r w:rsidRPr="00573278">
              <w:rPr>
                <w:i/>
                <w:lang w:val="en-GB"/>
              </w:rPr>
              <w:t>T</w:t>
            </w:r>
            <w:r w:rsidRPr="00C5708B">
              <w:rPr>
                <w:lang w:val="en-GB"/>
              </w:rPr>
              <w:t>.</w:t>
            </w:r>
          </w:p>
          <w:p w14:paraId="3808BE35" w14:textId="77777777" w:rsidR="006D176E" w:rsidRPr="007C2725" w:rsidRDefault="006D176E" w:rsidP="006D176E">
            <w:pPr>
              <w:pStyle w:val="Odstavecseseznamem"/>
              <w:widowControl w:val="0"/>
              <w:suppressAutoHyphens/>
              <w:spacing w:after="0" w:line="240" w:lineRule="auto"/>
              <w:ind w:left="742"/>
              <w:rPr>
                <w:strike/>
              </w:rPr>
            </w:pPr>
          </w:p>
          <w:p w14:paraId="4275C8B3" w14:textId="77777777" w:rsidR="006D176E" w:rsidRPr="003055BB" w:rsidRDefault="006D176E" w:rsidP="003D26EC">
            <w:pPr>
              <w:pStyle w:val="Odstavecseseznamem"/>
              <w:widowControl w:val="0"/>
              <w:numPr>
                <w:ilvl w:val="0"/>
                <w:numId w:val="12"/>
              </w:numPr>
              <w:suppressAutoHyphens/>
              <w:autoSpaceDN w:val="0"/>
              <w:spacing w:after="0" w:line="240" w:lineRule="auto"/>
              <w:ind w:left="284" w:hanging="284"/>
              <w:contextualSpacing w:val="0"/>
              <w:textAlignment w:val="baseline"/>
            </w:pPr>
            <w:r>
              <w:rPr>
                <w:lang w:val="en-GB"/>
              </w:rPr>
              <w:t>Once</w:t>
            </w:r>
            <w:r w:rsidRPr="003055BB">
              <w:rPr>
                <w:lang w:val="en-GB"/>
              </w:rPr>
              <w:t xml:space="preserve"> we are able to calculate the size of the annuity, </w:t>
            </w:r>
            <w:r>
              <w:rPr>
                <w:lang w:val="en-GB"/>
              </w:rPr>
              <w:t>the next step is learning more about its structure</w:t>
            </w:r>
            <w:r w:rsidRPr="003055BB">
              <w:rPr>
                <w:lang w:val="en-GB"/>
              </w:rPr>
              <w:t>.</w:t>
            </w:r>
          </w:p>
          <w:p w14:paraId="3BA165E0" w14:textId="77777777" w:rsidR="006D176E" w:rsidRPr="004914A4" w:rsidRDefault="006D176E" w:rsidP="003D26EC">
            <w:pPr>
              <w:pStyle w:val="Odstavecseseznamem"/>
              <w:widowControl w:val="0"/>
              <w:numPr>
                <w:ilvl w:val="1"/>
                <w:numId w:val="14"/>
              </w:numPr>
              <w:suppressAutoHyphens/>
              <w:autoSpaceDN w:val="0"/>
              <w:spacing w:after="0" w:line="240" w:lineRule="auto"/>
              <w:ind w:left="709" w:hanging="425"/>
              <w:contextualSpacing w:val="0"/>
              <w:textAlignment w:val="baseline"/>
              <w:rPr>
                <w:lang w:val="en-GB"/>
              </w:rPr>
            </w:pPr>
            <w:r>
              <w:rPr>
                <w:lang w:val="en-GB"/>
              </w:rPr>
              <w:t xml:space="preserve">In other words, </w:t>
            </w:r>
            <w:r w:rsidRPr="003055BB">
              <w:rPr>
                <w:lang w:val="en-GB"/>
              </w:rPr>
              <w:t xml:space="preserve">we </w:t>
            </w:r>
            <w:r>
              <w:rPr>
                <w:lang w:val="en-GB"/>
              </w:rPr>
              <w:t xml:space="preserve">want to know </w:t>
            </w:r>
            <w:r w:rsidRPr="003055BB">
              <w:rPr>
                <w:lang w:val="en-GB"/>
              </w:rPr>
              <w:t>what p</w:t>
            </w:r>
            <w:r>
              <w:rPr>
                <w:lang w:val="en-GB"/>
              </w:rPr>
              <w:t xml:space="preserve">art of </w:t>
            </w:r>
            <w:r w:rsidRPr="003055BB">
              <w:rPr>
                <w:lang w:val="en-GB"/>
              </w:rPr>
              <w:t>the total</w:t>
            </w:r>
            <w:r>
              <w:rPr>
                <w:lang w:val="en-GB"/>
              </w:rPr>
              <w:t xml:space="preserve"> instalment represents the </w:t>
            </w:r>
            <w:r w:rsidRPr="003055BB">
              <w:rPr>
                <w:lang w:val="en-GB"/>
              </w:rPr>
              <w:t xml:space="preserve">payment </w:t>
            </w:r>
            <w:r w:rsidRPr="003055BB">
              <w:rPr>
                <w:lang w:val="en-GB"/>
              </w:rPr>
              <w:lastRenderedPageBreak/>
              <w:t xml:space="preserve">of interest and </w:t>
            </w:r>
            <w:r>
              <w:rPr>
                <w:lang w:val="en-GB"/>
              </w:rPr>
              <w:t xml:space="preserve">how much is left for the partial </w:t>
            </w:r>
            <w:r w:rsidRPr="003055BB">
              <w:rPr>
                <w:lang w:val="en-GB"/>
              </w:rPr>
              <w:t xml:space="preserve">repayment of </w:t>
            </w:r>
            <w:r w:rsidRPr="004914A4">
              <w:rPr>
                <w:lang w:val="en-GB"/>
              </w:rPr>
              <w:t>principal, which is called amortization.</w:t>
            </w:r>
          </w:p>
          <w:p w14:paraId="39CE1CF7" w14:textId="77777777" w:rsidR="006D176E" w:rsidRPr="004914A4" w:rsidRDefault="006D176E" w:rsidP="006D176E">
            <w:pPr>
              <w:pStyle w:val="Odstavecseseznamem"/>
              <w:widowControl w:val="0"/>
              <w:suppressAutoHyphens/>
              <w:spacing w:after="0" w:line="240" w:lineRule="auto"/>
              <w:ind w:left="709"/>
              <w:rPr>
                <w:lang w:val="en-GB"/>
              </w:rPr>
            </w:pPr>
            <w:r w:rsidRPr="004914A4">
              <w:rPr>
                <w:lang w:val="en-GB"/>
              </w:rPr>
              <w:t>. . . . .</w:t>
            </w:r>
          </w:p>
          <w:p w14:paraId="3339FA5C" w14:textId="77777777" w:rsidR="00A815CF" w:rsidRDefault="006D176E" w:rsidP="006D176E">
            <w:pPr>
              <w:pStyle w:val="Odstavecseseznamem"/>
              <w:widowControl w:val="0"/>
              <w:suppressAutoHyphens/>
              <w:spacing w:after="0" w:line="240" w:lineRule="auto"/>
              <w:ind w:left="709"/>
              <w:rPr>
                <w:lang w:val="en-GB"/>
              </w:rPr>
            </w:pPr>
            <w:r>
              <w:rPr>
                <w:lang w:val="en-GB"/>
              </w:rPr>
              <w:t xml:space="preserve">Breaking down the instalment into interest payment and principal repayment can be </w:t>
            </w:r>
            <w:r w:rsidRPr="004914A4">
              <w:rPr>
                <w:lang w:val="en-GB"/>
              </w:rPr>
              <w:t xml:space="preserve">formalized in </w:t>
            </w:r>
            <w:r>
              <w:rPr>
                <w:lang w:val="en-GB"/>
              </w:rPr>
              <w:t xml:space="preserve">the following </w:t>
            </w:r>
            <w:r w:rsidRPr="004914A4">
              <w:rPr>
                <w:lang w:val="en-GB"/>
              </w:rPr>
              <w:t>way.</w:t>
            </w:r>
          </w:p>
          <w:p w14:paraId="524671F7" w14:textId="77777777" w:rsidR="00A815CF" w:rsidRDefault="00A815CF" w:rsidP="006D176E">
            <w:pPr>
              <w:pStyle w:val="Odstavecseseznamem"/>
              <w:widowControl w:val="0"/>
              <w:suppressAutoHyphens/>
              <w:spacing w:after="0" w:line="240" w:lineRule="auto"/>
              <w:ind w:left="709"/>
              <w:rPr>
                <w:lang w:val="en-GB"/>
              </w:rPr>
            </w:pPr>
            <w:r>
              <w:rPr>
                <w:lang w:val="en-GB"/>
              </w:rPr>
              <w:t>. . . . .</w:t>
            </w:r>
          </w:p>
          <w:p w14:paraId="738EE2B3" w14:textId="3CCBCE98" w:rsidR="006D176E" w:rsidRPr="004914A4" w:rsidRDefault="006D176E" w:rsidP="006D176E">
            <w:pPr>
              <w:pStyle w:val="Odstavecseseznamem"/>
              <w:widowControl w:val="0"/>
              <w:suppressAutoHyphens/>
              <w:spacing w:after="0" w:line="240" w:lineRule="auto"/>
              <w:ind w:left="709"/>
              <w:rPr>
                <w:lang w:val="en-GB"/>
              </w:rPr>
            </w:pPr>
            <w:r w:rsidRPr="004914A4">
              <w:rPr>
                <w:lang w:val="en-GB"/>
              </w:rPr>
              <w:t xml:space="preserve">The interest </w:t>
            </w:r>
            <w:r>
              <w:rPr>
                <w:lang w:val="en-GB"/>
              </w:rPr>
              <w:t xml:space="preserve">payment in each period can be found as the product of the outstanding mortgage balance </w:t>
            </w:r>
            <w:r w:rsidRPr="004914A4">
              <w:rPr>
                <w:lang w:val="en-GB"/>
              </w:rPr>
              <w:t xml:space="preserve">at the </w:t>
            </w:r>
            <w:r>
              <w:rPr>
                <w:lang w:val="en-GB"/>
              </w:rPr>
              <w:t xml:space="preserve">beginning </w:t>
            </w:r>
            <w:r w:rsidRPr="004914A4">
              <w:rPr>
                <w:lang w:val="en-GB"/>
              </w:rPr>
              <w:t xml:space="preserve">of the period </w:t>
            </w:r>
            <w:r>
              <w:rPr>
                <w:lang w:val="en-GB"/>
              </w:rPr>
              <w:t xml:space="preserve">and </w:t>
            </w:r>
            <w:r w:rsidRPr="004914A4">
              <w:rPr>
                <w:lang w:val="en-GB"/>
              </w:rPr>
              <w:t xml:space="preserve">the mortgage rate. </w:t>
            </w:r>
            <w:r>
              <w:rPr>
                <w:lang w:val="en-GB"/>
              </w:rPr>
              <w:t>The r</w:t>
            </w:r>
            <w:r w:rsidRPr="004914A4">
              <w:rPr>
                <w:lang w:val="en-GB"/>
              </w:rPr>
              <w:t>e</w:t>
            </w:r>
            <w:r w:rsidR="00B12258">
              <w:rPr>
                <w:lang w:val="en-GB"/>
              </w:rPr>
              <w:t xml:space="preserve">sidual </w:t>
            </w:r>
            <w:r>
              <w:rPr>
                <w:lang w:val="en-GB"/>
              </w:rPr>
              <w:t xml:space="preserve">part of the annuity is then used for the principal repayment. This repayment can be expressed as the </w:t>
            </w:r>
            <w:r w:rsidRPr="004914A4">
              <w:rPr>
                <w:lang w:val="en-GB"/>
              </w:rPr>
              <w:t xml:space="preserve">difference between the outstanding mortgage </w:t>
            </w:r>
            <w:r>
              <w:rPr>
                <w:lang w:val="en-GB"/>
              </w:rPr>
              <w:t xml:space="preserve">balance </w:t>
            </w:r>
            <w:r w:rsidRPr="004914A4">
              <w:rPr>
                <w:lang w:val="en-GB"/>
              </w:rPr>
              <w:t xml:space="preserve">at the beginning and </w:t>
            </w:r>
            <w:r>
              <w:rPr>
                <w:lang w:val="en-GB"/>
              </w:rPr>
              <w:t xml:space="preserve">at the </w:t>
            </w:r>
            <w:r w:rsidRPr="004914A4">
              <w:rPr>
                <w:lang w:val="en-GB"/>
              </w:rPr>
              <w:t xml:space="preserve">end of the </w:t>
            </w:r>
            <w:r w:rsidR="00B12258">
              <w:rPr>
                <w:lang w:val="en-GB"/>
              </w:rPr>
              <w:t xml:space="preserve">interest </w:t>
            </w:r>
            <w:r w:rsidRPr="004914A4">
              <w:rPr>
                <w:lang w:val="en-GB"/>
              </w:rPr>
              <w:t>period.</w:t>
            </w:r>
          </w:p>
          <w:p w14:paraId="36451510" w14:textId="14B5D358" w:rsidR="00B12258" w:rsidRPr="00D515EE" w:rsidRDefault="006D176E" w:rsidP="003D26EC">
            <w:pPr>
              <w:pStyle w:val="Odstavecseseznamem"/>
              <w:widowControl w:val="0"/>
              <w:numPr>
                <w:ilvl w:val="1"/>
                <w:numId w:val="14"/>
              </w:numPr>
              <w:suppressAutoHyphens/>
              <w:autoSpaceDN w:val="0"/>
              <w:spacing w:after="0" w:line="240" w:lineRule="auto"/>
              <w:ind w:left="709" w:hanging="425"/>
              <w:contextualSpacing w:val="0"/>
              <w:textAlignment w:val="baseline"/>
              <w:rPr>
                <w:lang w:val="en-GB"/>
              </w:rPr>
            </w:pPr>
            <w:r w:rsidRPr="00D515EE">
              <w:rPr>
                <w:lang w:val="en-GB"/>
              </w:rPr>
              <w:t xml:space="preserve">The </w:t>
            </w:r>
            <w:r w:rsidR="00A25E2E" w:rsidRPr="00D515EE">
              <w:rPr>
                <w:lang w:val="en-GB"/>
              </w:rPr>
              <w:t xml:space="preserve">relationship </w:t>
            </w:r>
            <w:r w:rsidRPr="00D515EE">
              <w:rPr>
                <w:lang w:val="en-GB"/>
              </w:rPr>
              <w:t xml:space="preserve">that we just formulated is called the </w:t>
            </w:r>
            <w:r w:rsidR="004D614C" w:rsidRPr="00D515EE">
              <w:rPr>
                <w:lang w:val="en-GB"/>
              </w:rPr>
              <w:t xml:space="preserve">first-order linear </w:t>
            </w:r>
            <w:r w:rsidRPr="00D515EE">
              <w:rPr>
                <w:lang w:val="en-GB"/>
              </w:rPr>
              <w:t>difference equation. By solving it we get this formula for the unpaid part of the mortgage at the end of the period.</w:t>
            </w:r>
            <w:r w:rsidR="00D834B7" w:rsidRPr="00D515EE">
              <w:t xml:space="preserve"> </w:t>
            </w:r>
            <w:r w:rsidR="00D834B7" w:rsidRPr="00D515EE">
              <w:rPr>
                <w:lang w:val="en-GB"/>
              </w:rPr>
              <w:t xml:space="preserve">More details can be found in the math note at the end of this </w:t>
            </w:r>
            <w:r w:rsidR="00722926" w:rsidRPr="00D515EE">
              <w:rPr>
                <w:lang w:val="en-GB"/>
              </w:rPr>
              <w:t>presentation</w:t>
            </w:r>
            <w:r w:rsidR="00D834B7" w:rsidRPr="00D515EE">
              <w:rPr>
                <w:lang w:val="en-GB"/>
              </w:rPr>
              <w:t>.</w:t>
            </w:r>
          </w:p>
          <w:p w14:paraId="02EB608E" w14:textId="77777777" w:rsidR="00D515EE" w:rsidRPr="00C554CA" w:rsidRDefault="00D515EE" w:rsidP="00D515EE">
            <w:pPr>
              <w:pStyle w:val="Odstavecseseznamem"/>
              <w:widowControl w:val="0"/>
              <w:suppressAutoHyphens/>
              <w:autoSpaceDN w:val="0"/>
              <w:spacing w:after="0" w:line="240" w:lineRule="auto"/>
              <w:ind w:left="709"/>
              <w:contextualSpacing w:val="0"/>
              <w:textAlignment w:val="baseline"/>
              <w:rPr>
                <w:lang w:val="en-GB"/>
              </w:rPr>
            </w:pPr>
          </w:p>
          <w:p w14:paraId="1345DB09" w14:textId="77777777" w:rsidR="00BF2641" w:rsidRDefault="006D176E" w:rsidP="003D26EC">
            <w:pPr>
              <w:pStyle w:val="Odstavecseseznamem"/>
              <w:widowControl w:val="0"/>
              <w:numPr>
                <w:ilvl w:val="1"/>
                <w:numId w:val="14"/>
              </w:numPr>
              <w:suppressAutoHyphens/>
              <w:autoSpaceDN w:val="0"/>
              <w:spacing w:after="0" w:line="240" w:lineRule="auto"/>
              <w:ind w:left="709" w:hanging="425"/>
              <w:contextualSpacing w:val="0"/>
              <w:textAlignment w:val="baseline"/>
            </w:pPr>
            <w:r w:rsidRPr="000C0143">
              <w:rPr>
                <w:lang w:val="en-GB"/>
              </w:rPr>
              <w:t>Further steps are easy. The size of the interest payment</w:t>
            </w:r>
            <w:r>
              <w:rPr>
                <w:lang w:val="en-GB"/>
              </w:rPr>
              <w:t xml:space="preserve"> is </w:t>
            </w:r>
            <w:r w:rsidRPr="000C0143">
              <w:rPr>
                <w:lang w:val="en-GB"/>
              </w:rPr>
              <w:t>governed by this formula. ... And for the size of the principal</w:t>
            </w:r>
            <w:r>
              <w:rPr>
                <w:lang w:val="en-GB"/>
              </w:rPr>
              <w:t xml:space="preserve"> repayment </w:t>
            </w:r>
            <w:r w:rsidRPr="000C0143">
              <w:rPr>
                <w:lang w:val="en-GB"/>
              </w:rPr>
              <w:t xml:space="preserve">we can use this </w:t>
            </w:r>
            <w:r>
              <w:rPr>
                <w:lang w:val="en-GB"/>
              </w:rPr>
              <w:t>formula</w:t>
            </w:r>
            <w:r w:rsidRPr="000C0143">
              <w:rPr>
                <w:lang w:val="en-GB"/>
              </w:rPr>
              <w:t>.</w:t>
            </w:r>
          </w:p>
        </w:tc>
        <w:tc>
          <w:tcPr>
            <w:tcW w:w="5102" w:type="dxa"/>
            <w:tcMar>
              <w:top w:w="0" w:type="dxa"/>
              <w:left w:w="108" w:type="dxa"/>
              <w:bottom w:w="0" w:type="dxa"/>
              <w:right w:w="108" w:type="dxa"/>
            </w:tcMar>
          </w:tcPr>
          <w:p w14:paraId="79F0A209" w14:textId="77777777" w:rsidR="006D176E" w:rsidRDefault="006D176E" w:rsidP="00A82DF4">
            <w:pPr>
              <w:pStyle w:val="Odstavecseseznamem"/>
              <w:widowControl w:val="0"/>
              <w:numPr>
                <w:ilvl w:val="0"/>
                <w:numId w:val="45"/>
              </w:numPr>
              <w:suppressAutoHyphens/>
              <w:autoSpaceDN w:val="0"/>
              <w:spacing w:after="0" w:line="240" w:lineRule="auto"/>
              <w:ind w:left="284" w:hanging="284"/>
              <w:contextualSpacing w:val="0"/>
              <w:textAlignment w:val="baseline"/>
            </w:pPr>
            <w:r>
              <w:lastRenderedPageBreak/>
              <w:t xml:space="preserve">Tento snímek obsahuje základní matematické vzorce, které je třeba znát pro výpočet důležitých parametrů </w:t>
            </w:r>
            <w:proofErr w:type="spellStart"/>
            <w:r>
              <w:t>stejnosplátkové</w:t>
            </w:r>
            <w:proofErr w:type="spellEnd"/>
            <w:r>
              <w:t xml:space="preserve"> hypotéky. Některé z nich se podobají vzorcům, s nimiž jsme se seznámili při studiu prosté obligace. Není to nic překvapivého, neboť hotovostí toky obou těchto finančních nástrojů jsou si podobné.</w:t>
            </w:r>
          </w:p>
          <w:p w14:paraId="1F853533" w14:textId="77777777" w:rsidR="006D176E" w:rsidRDefault="006D176E" w:rsidP="006D176E">
            <w:pPr>
              <w:pStyle w:val="Odstavecseseznamem"/>
              <w:widowControl w:val="0"/>
              <w:suppressAutoHyphens/>
              <w:spacing w:after="0" w:line="240" w:lineRule="auto"/>
              <w:ind w:left="284"/>
            </w:pPr>
          </w:p>
          <w:p w14:paraId="545697CE" w14:textId="77777777" w:rsidR="006D176E" w:rsidRDefault="006D176E" w:rsidP="00A82DF4">
            <w:pPr>
              <w:pStyle w:val="Odstavecseseznamem"/>
              <w:widowControl w:val="0"/>
              <w:numPr>
                <w:ilvl w:val="0"/>
                <w:numId w:val="45"/>
              </w:numPr>
              <w:suppressAutoHyphens/>
              <w:autoSpaceDN w:val="0"/>
              <w:spacing w:after="0" w:line="240" w:lineRule="auto"/>
              <w:ind w:left="284" w:hanging="284"/>
              <w:contextualSpacing w:val="0"/>
              <w:textAlignment w:val="baseline"/>
            </w:pPr>
            <w:r>
              <w:t xml:space="preserve">Základní analytickou operací </w:t>
            </w:r>
            <w:proofErr w:type="spellStart"/>
            <w:r>
              <w:t>stejnosplátkové</w:t>
            </w:r>
            <w:proofErr w:type="spellEnd"/>
            <w:r>
              <w:t xml:space="preserve"> hypotéky je výpočet anuity čili velikosti stálé pravidelné platby. A to v závislosti na velikosti hypotéky, velikosti hypoteční sazby a na době do splatnosti.</w:t>
            </w:r>
          </w:p>
          <w:p w14:paraId="190A8F1B" w14:textId="77777777" w:rsidR="006D176E" w:rsidRDefault="006D176E" w:rsidP="00A82DF4">
            <w:pPr>
              <w:pStyle w:val="Odstavecseseznamem"/>
              <w:widowControl w:val="0"/>
              <w:numPr>
                <w:ilvl w:val="1"/>
                <w:numId w:val="46"/>
              </w:numPr>
              <w:suppressAutoHyphens/>
              <w:autoSpaceDN w:val="0"/>
              <w:spacing w:after="0" w:line="240" w:lineRule="auto"/>
              <w:ind w:left="709" w:hanging="425"/>
              <w:contextualSpacing w:val="0"/>
              <w:textAlignment w:val="baseline"/>
            </w:pPr>
            <w:r>
              <w:t>Jako u všech oceňovacích formulí považujeme za splněné, že na efektivních finančních trzích se hodnota finančního instrumentu rovná hodnotě svého diskontovaného hotovostního toku. Přeloženo do jazyka matematických symbolů dostáváme tento výraz. Využili jsme také vzorec pro součet geometrické posloupnosti.</w:t>
            </w:r>
          </w:p>
          <w:p w14:paraId="4520CD69" w14:textId="77777777" w:rsidR="006D176E" w:rsidRDefault="006D176E" w:rsidP="006D176E">
            <w:pPr>
              <w:pStyle w:val="Odstavecseseznamem"/>
              <w:widowControl w:val="0"/>
              <w:suppressAutoHyphens/>
              <w:spacing w:after="0" w:line="240" w:lineRule="auto"/>
              <w:ind w:left="709"/>
            </w:pPr>
            <w:r>
              <w:t>. . . . .</w:t>
            </w:r>
          </w:p>
          <w:p w14:paraId="1674FD61" w14:textId="102D2543" w:rsidR="006D176E" w:rsidRPr="00615187" w:rsidRDefault="006D176E" w:rsidP="006D176E">
            <w:pPr>
              <w:pStyle w:val="Odstavecseseznamem"/>
              <w:widowControl w:val="0"/>
              <w:suppressAutoHyphens/>
              <w:spacing w:after="0" w:line="240" w:lineRule="auto"/>
              <w:ind w:left="709"/>
            </w:pPr>
            <w:r w:rsidRPr="00615187">
              <w:t>Není obtížné upravit si odvozený výraz tak</w:t>
            </w:r>
            <w:r w:rsidR="00D834B7" w:rsidRPr="00615187">
              <w:t>ovým způsobem</w:t>
            </w:r>
            <w:r w:rsidRPr="00615187">
              <w:t>, abychom obdrželi velikost pravidelné splátky. Dostáváme</w:t>
            </w:r>
            <w:r w:rsidR="00A815CF" w:rsidRPr="00615187">
              <w:t xml:space="preserve"> odpověď</w:t>
            </w:r>
            <w:r w:rsidRPr="00615187">
              <w:t>, že tato peněžní částka se rovná součinu dvou veličin</w:t>
            </w:r>
            <w:r w:rsidR="00AE4546" w:rsidRPr="00615187">
              <w:t>. T</w:t>
            </w:r>
            <w:r w:rsidR="00D834B7" w:rsidRPr="00615187">
              <w:t xml:space="preserve">ou </w:t>
            </w:r>
            <w:r w:rsidRPr="00615187">
              <w:t>první je velikost hypotéky a t</w:t>
            </w:r>
            <w:r w:rsidR="00D834B7" w:rsidRPr="00615187">
              <w:t xml:space="preserve">a </w:t>
            </w:r>
            <w:r w:rsidRPr="00615187">
              <w:t xml:space="preserve">druhá se nazývá anuitní faktor pro období </w:t>
            </w:r>
            <w:r w:rsidRPr="00615187">
              <w:rPr>
                <w:i/>
              </w:rPr>
              <w:t>T</w:t>
            </w:r>
            <w:r w:rsidRPr="00615187">
              <w:t>.</w:t>
            </w:r>
          </w:p>
          <w:p w14:paraId="2129299D" w14:textId="77777777" w:rsidR="006D176E" w:rsidRDefault="006D176E" w:rsidP="006D176E">
            <w:pPr>
              <w:pStyle w:val="Odstavecseseznamem"/>
              <w:widowControl w:val="0"/>
              <w:suppressAutoHyphens/>
              <w:spacing w:after="0" w:line="240" w:lineRule="auto"/>
              <w:ind w:left="644"/>
            </w:pPr>
          </w:p>
          <w:p w14:paraId="432E286D" w14:textId="77777777" w:rsidR="006D176E" w:rsidRPr="00FC4DA6" w:rsidRDefault="006D176E" w:rsidP="006D176E">
            <w:pPr>
              <w:pStyle w:val="Odstavecseseznamem"/>
              <w:widowControl w:val="0"/>
              <w:suppressAutoHyphens/>
              <w:spacing w:after="0" w:line="240" w:lineRule="auto"/>
              <w:ind w:left="644"/>
            </w:pPr>
          </w:p>
          <w:p w14:paraId="5CD1C6DF" w14:textId="77777777" w:rsidR="006D176E" w:rsidRDefault="006D176E" w:rsidP="00A82DF4">
            <w:pPr>
              <w:pStyle w:val="Odstavecseseznamem"/>
              <w:widowControl w:val="0"/>
              <w:numPr>
                <w:ilvl w:val="0"/>
                <w:numId w:val="45"/>
              </w:numPr>
              <w:suppressAutoHyphens/>
              <w:autoSpaceDN w:val="0"/>
              <w:spacing w:after="0" w:line="240" w:lineRule="auto"/>
              <w:ind w:left="284" w:hanging="284"/>
              <w:contextualSpacing w:val="0"/>
              <w:textAlignment w:val="baseline"/>
            </w:pPr>
            <w:r>
              <w:t xml:space="preserve">Dovedeme-li již spočítat velikost anuity, </w:t>
            </w:r>
            <w:r w:rsidR="00A815CF">
              <w:t xml:space="preserve">pak se v dalším roku více dozvíme </w:t>
            </w:r>
            <w:r>
              <w:t xml:space="preserve">o její struktuře.  </w:t>
            </w:r>
          </w:p>
          <w:p w14:paraId="76C73AB7" w14:textId="77777777" w:rsidR="00A815CF" w:rsidRDefault="00A815CF" w:rsidP="00A815CF">
            <w:pPr>
              <w:pStyle w:val="Odstavecseseznamem"/>
              <w:widowControl w:val="0"/>
              <w:suppressAutoHyphens/>
              <w:autoSpaceDN w:val="0"/>
              <w:spacing w:after="0" w:line="240" w:lineRule="auto"/>
              <w:ind w:left="709"/>
              <w:contextualSpacing w:val="0"/>
              <w:textAlignment w:val="baseline"/>
            </w:pPr>
          </w:p>
          <w:p w14:paraId="54247949" w14:textId="77777777" w:rsidR="006D176E" w:rsidRDefault="00A815CF" w:rsidP="00A82DF4">
            <w:pPr>
              <w:pStyle w:val="Odstavecseseznamem"/>
              <w:widowControl w:val="0"/>
              <w:numPr>
                <w:ilvl w:val="1"/>
                <w:numId w:val="47"/>
              </w:numPr>
              <w:suppressAutoHyphens/>
              <w:autoSpaceDN w:val="0"/>
              <w:spacing w:after="0" w:line="240" w:lineRule="auto"/>
              <w:contextualSpacing w:val="0"/>
              <w:textAlignment w:val="baseline"/>
            </w:pPr>
            <w:r>
              <w:t xml:space="preserve">Jinými slovy </w:t>
            </w:r>
            <w:r w:rsidR="006D176E">
              <w:t xml:space="preserve">budeme chtít vědět, jaká část z celkové splátky připadá na platbu úroku a kolik </w:t>
            </w:r>
            <w:r w:rsidR="006D176E">
              <w:lastRenderedPageBreak/>
              <w:t xml:space="preserve">zbývá na splacení části jistiny, čemuž také říkáme úmor či amortizace. </w:t>
            </w:r>
          </w:p>
          <w:p w14:paraId="164DDAA3" w14:textId="77777777" w:rsidR="006D176E" w:rsidRDefault="006D176E" w:rsidP="006D176E">
            <w:pPr>
              <w:pStyle w:val="Odstavecseseznamem"/>
              <w:widowControl w:val="0"/>
              <w:suppressAutoHyphens/>
              <w:spacing w:after="0" w:line="240" w:lineRule="auto"/>
              <w:ind w:left="742"/>
            </w:pPr>
          </w:p>
          <w:p w14:paraId="43C94F05" w14:textId="77777777" w:rsidR="006D176E" w:rsidRDefault="006D176E" w:rsidP="006D176E">
            <w:pPr>
              <w:pStyle w:val="Odstavecseseznamem"/>
              <w:widowControl w:val="0"/>
              <w:suppressAutoHyphens/>
              <w:spacing w:after="0" w:line="240" w:lineRule="auto"/>
              <w:ind w:left="709"/>
            </w:pPr>
            <w:r>
              <w:t>. . . . .</w:t>
            </w:r>
          </w:p>
          <w:p w14:paraId="1CE94850" w14:textId="777A2CBF" w:rsidR="00A815CF" w:rsidRDefault="006D176E" w:rsidP="006D176E">
            <w:pPr>
              <w:pStyle w:val="Odstavecseseznamem"/>
              <w:widowControl w:val="0"/>
              <w:suppressAutoHyphens/>
              <w:spacing w:after="0" w:line="240" w:lineRule="auto"/>
              <w:ind w:left="709"/>
            </w:pPr>
            <w:r>
              <w:t>Rozklad splátky na úrok</w:t>
            </w:r>
            <w:r w:rsidR="00A815CF">
              <w:t xml:space="preserve">ovou platbu a splácení jistiny </w:t>
            </w:r>
            <w:r>
              <w:t>lze formálně vyjádřit tímto způsobem.</w:t>
            </w:r>
            <w:r w:rsidR="00D21539">
              <w:t xml:space="preserve"> </w:t>
            </w:r>
          </w:p>
          <w:p w14:paraId="111565BE" w14:textId="77777777" w:rsidR="00D21539" w:rsidRDefault="00D21539" w:rsidP="006D176E">
            <w:pPr>
              <w:pStyle w:val="Odstavecseseznamem"/>
              <w:widowControl w:val="0"/>
              <w:suppressAutoHyphens/>
              <w:spacing w:after="0" w:line="240" w:lineRule="auto"/>
              <w:ind w:left="709"/>
            </w:pPr>
          </w:p>
          <w:p w14:paraId="3C87E234" w14:textId="7E5EACBA" w:rsidR="00A815CF" w:rsidRPr="00D515EE" w:rsidRDefault="00A815CF" w:rsidP="006D176E">
            <w:pPr>
              <w:pStyle w:val="Odstavecseseznamem"/>
              <w:widowControl w:val="0"/>
              <w:suppressAutoHyphens/>
              <w:spacing w:after="0" w:line="240" w:lineRule="auto"/>
              <w:ind w:left="709"/>
            </w:pPr>
            <w:r>
              <w:t xml:space="preserve">. . . </w:t>
            </w:r>
            <w:r w:rsidRPr="00D515EE">
              <w:t>. .</w:t>
            </w:r>
          </w:p>
          <w:p w14:paraId="43FDC71F" w14:textId="17B74DB5" w:rsidR="006D176E" w:rsidRDefault="006D176E" w:rsidP="006D176E">
            <w:pPr>
              <w:pStyle w:val="Odstavecseseznamem"/>
              <w:widowControl w:val="0"/>
              <w:suppressAutoHyphens/>
              <w:spacing w:after="0" w:line="240" w:lineRule="auto"/>
              <w:ind w:left="709"/>
            </w:pPr>
            <w:r w:rsidRPr="00D515EE">
              <w:t>Velikost úrok</w:t>
            </w:r>
            <w:r w:rsidR="00A815CF" w:rsidRPr="00D515EE">
              <w:t xml:space="preserve">ové platby </w:t>
            </w:r>
            <w:r w:rsidRPr="00D515EE">
              <w:t xml:space="preserve">v každém období </w:t>
            </w:r>
            <w:r w:rsidR="00F8648C" w:rsidRPr="00D515EE">
              <w:t xml:space="preserve">se nalezne </w:t>
            </w:r>
            <w:r w:rsidR="00A815CF" w:rsidRPr="00D515EE">
              <w:t xml:space="preserve">jako součin </w:t>
            </w:r>
            <w:r w:rsidR="00F8648C" w:rsidRPr="00D515EE">
              <w:t xml:space="preserve">nesplaceného hypotečního zůstatku </w:t>
            </w:r>
            <w:r w:rsidRPr="00D515EE">
              <w:t xml:space="preserve">na začátku </w:t>
            </w:r>
            <w:r w:rsidR="00F8648C" w:rsidRPr="00D515EE">
              <w:t xml:space="preserve">úrokového </w:t>
            </w:r>
            <w:r w:rsidRPr="00D515EE">
              <w:t xml:space="preserve">období </w:t>
            </w:r>
            <w:r w:rsidR="00B12258" w:rsidRPr="00D515EE">
              <w:t xml:space="preserve">a </w:t>
            </w:r>
            <w:r w:rsidRPr="00D515EE">
              <w:t>hypoteční sazb</w:t>
            </w:r>
            <w:r w:rsidR="00B12258" w:rsidRPr="00D515EE">
              <w:t>y</w:t>
            </w:r>
            <w:r w:rsidRPr="00D515EE">
              <w:t xml:space="preserve">. </w:t>
            </w:r>
            <w:r w:rsidR="00D21539" w:rsidRPr="00D515EE">
              <w:t xml:space="preserve">Reziduální </w:t>
            </w:r>
            <w:r w:rsidRPr="00D515EE">
              <w:t xml:space="preserve">část anuity </w:t>
            </w:r>
            <w:r w:rsidR="00B12258" w:rsidRPr="00D515EE">
              <w:t xml:space="preserve">je </w:t>
            </w:r>
            <w:r w:rsidRPr="00D515EE">
              <w:t>pak použi</w:t>
            </w:r>
            <w:r w:rsidR="00B12258" w:rsidRPr="00D515EE">
              <w:t>ta n</w:t>
            </w:r>
            <w:r w:rsidRPr="00D515EE">
              <w:t>a splá</w:t>
            </w:r>
            <w:r w:rsidR="00F8648C" w:rsidRPr="00D515EE">
              <w:t xml:space="preserve">cení </w:t>
            </w:r>
            <w:r w:rsidRPr="00D515EE">
              <w:t>jistiny. T</w:t>
            </w:r>
            <w:r w:rsidR="00B12258" w:rsidRPr="00D515EE">
              <w:t xml:space="preserve">ato </w:t>
            </w:r>
            <w:r w:rsidRPr="00D515EE">
              <w:t>splátk</w:t>
            </w:r>
            <w:r w:rsidR="00B12258" w:rsidRPr="00D515EE">
              <w:t>a</w:t>
            </w:r>
            <w:r w:rsidRPr="00D515EE">
              <w:t xml:space="preserve"> může</w:t>
            </w:r>
            <w:r w:rsidR="00B12258" w:rsidRPr="00D515EE">
              <w:t xml:space="preserve"> </w:t>
            </w:r>
            <w:r w:rsidR="00B12258">
              <w:t xml:space="preserve">být vyjádřena </w:t>
            </w:r>
            <w:r>
              <w:t>jako rozdíl mezi nesplacen</w:t>
            </w:r>
            <w:r w:rsidR="00F8648C">
              <w:t xml:space="preserve">ou </w:t>
            </w:r>
            <w:r w:rsidR="00B12258">
              <w:t>velikost</w:t>
            </w:r>
            <w:r w:rsidR="00D515EE">
              <w:t>í</w:t>
            </w:r>
            <w:r w:rsidR="00B12258">
              <w:t xml:space="preserve"> </w:t>
            </w:r>
            <w:r>
              <w:t>hypot</w:t>
            </w:r>
            <w:r w:rsidR="00B12258">
              <w:t xml:space="preserve">ečního zůstatku </w:t>
            </w:r>
            <w:r>
              <w:t>na začátku a na konci úrokového období.</w:t>
            </w:r>
          </w:p>
          <w:p w14:paraId="3DA16712" w14:textId="77777777" w:rsidR="00D834B7" w:rsidRDefault="00D834B7" w:rsidP="006D176E">
            <w:pPr>
              <w:pStyle w:val="Odstavecseseznamem"/>
              <w:widowControl w:val="0"/>
              <w:suppressAutoHyphens/>
              <w:spacing w:after="0" w:line="240" w:lineRule="auto"/>
              <w:ind w:left="709"/>
            </w:pPr>
          </w:p>
          <w:p w14:paraId="79CCCF1E" w14:textId="77777777" w:rsidR="006D176E" w:rsidRDefault="006D176E" w:rsidP="006D176E">
            <w:pPr>
              <w:pStyle w:val="Odstavecseseznamem"/>
              <w:widowControl w:val="0"/>
              <w:suppressAutoHyphens/>
              <w:spacing w:after="0" w:line="240" w:lineRule="auto"/>
              <w:ind w:left="709"/>
            </w:pPr>
          </w:p>
          <w:p w14:paraId="4132B074" w14:textId="2858727C" w:rsidR="006D176E" w:rsidRPr="00D515EE" w:rsidRDefault="00A25E2E" w:rsidP="00A82DF4">
            <w:pPr>
              <w:pStyle w:val="Odstavecseseznamem"/>
              <w:widowControl w:val="0"/>
              <w:numPr>
                <w:ilvl w:val="1"/>
                <w:numId w:val="47"/>
              </w:numPr>
              <w:suppressAutoHyphens/>
              <w:autoSpaceDN w:val="0"/>
              <w:spacing w:after="0" w:line="240" w:lineRule="auto"/>
              <w:ind w:left="709" w:hanging="425"/>
              <w:contextualSpacing w:val="0"/>
              <w:textAlignment w:val="baseline"/>
            </w:pPr>
            <w:r w:rsidRPr="00D515EE">
              <w:t>Vztah</w:t>
            </w:r>
            <w:r w:rsidR="00B12258" w:rsidRPr="00D515EE">
              <w:t xml:space="preserve">, </w:t>
            </w:r>
            <w:r w:rsidR="006D176E" w:rsidRPr="00D515EE">
              <w:t>kter</w:t>
            </w:r>
            <w:r w:rsidRPr="00D515EE">
              <w:t xml:space="preserve">ý </w:t>
            </w:r>
            <w:r w:rsidR="006D176E" w:rsidRPr="00D515EE">
              <w:t>jsme právě z</w:t>
            </w:r>
            <w:r w:rsidRPr="00D515EE">
              <w:t>formulovali</w:t>
            </w:r>
            <w:r w:rsidR="006D176E" w:rsidRPr="00D515EE">
              <w:t xml:space="preserve">, se nazývá </w:t>
            </w:r>
            <w:r w:rsidR="00AD0598" w:rsidRPr="00D515EE">
              <w:t xml:space="preserve">lineární </w:t>
            </w:r>
            <w:r w:rsidR="006D176E" w:rsidRPr="00D515EE">
              <w:t>diferenční rovnice</w:t>
            </w:r>
            <w:r w:rsidR="00AD0598" w:rsidRPr="00D515EE">
              <w:t xml:space="preserve"> prvního řádu</w:t>
            </w:r>
            <w:r w:rsidR="006D176E" w:rsidRPr="00D515EE">
              <w:t>. Jejím řešením dospějeme k tomuto vzorci pro nesplacenou část hypotéky na konci období.</w:t>
            </w:r>
            <w:r w:rsidR="00D834B7" w:rsidRPr="00D515EE">
              <w:t xml:space="preserve"> Více podrobností lze nalézt v matematické poznámce na konci této p</w:t>
            </w:r>
            <w:r w:rsidR="00722926" w:rsidRPr="00D515EE">
              <w:t>rezentace</w:t>
            </w:r>
            <w:r w:rsidR="00D834B7" w:rsidRPr="00D515EE">
              <w:t xml:space="preserve">. </w:t>
            </w:r>
          </w:p>
          <w:p w14:paraId="50A82409" w14:textId="7D0DAEAA" w:rsidR="00D21539" w:rsidRPr="00F8648C" w:rsidRDefault="006D176E" w:rsidP="00D21539">
            <w:pPr>
              <w:pStyle w:val="Odstavecseseznamem"/>
              <w:widowControl w:val="0"/>
              <w:numPr>
                <w:ilvl w:val="1"/>
                <w:numId w:val="47"/>
              </w:numPr>
              <w:suppressAutoHyphens/>
              <w:autoSpaceDN w:val="0"/>
              <w:spacing w:after="0" w:line="240" w:lineRule="auto"/>
              <w:ind w:left="709" w:hanging="425"/>
              <w:contextualSpacing w:val="0"/>
              <w:textAlignment w:val="baseline"/>
              <w:rPr>
                <w:lang w:val="en-GB"/>
              </w:rPr>
            </w:pPr>
            <w:r>
              <w:t>Další postup je již snadný. Velikost úrokové platby se řídí tímto vzor</w:t>
            </w:r>
            <w:r w:rsidR="00B12258">
              <w:t>cem</w:t>
            </w:r>
            <w:r>
              <w:t>. … A pro velikost splátky jistiny můžeme používat tento v</w:t>
            </w:r>
            <w:r w:rsidR="00B12258">
              <w:t>zorec</w:t>
            </w:r>
            <w:r>
              <w:t>.</w:t>
            </w:r>
          </w:p>
        </w:tc>
      </w:tr>
    </w:tbl>
    <w:p w14:paraId="6513B9D4" w14:textId="77777777" w:rsidR="00DA1CB1" w:rsidRDefault="00BF2641" w:rsidP="00DA1CB1">
      <w:pPr>
        <w:sectPr w:rsidR="00DA1CB1" w:rsidSect="006833B3">
          <w:headerReference w:type="default" r:id="rId17"/>
          <w:pgSz w:w="11906" w:h="16838"/>
          <w:pgMar w:top="1418" w:right="851" w:bottom="1418" w:left="851" w:header="57" w:footer="624" w:gutter="0"/>
          <w:cols w:space="708"/>
          <w:docGrid w:linePitch="360"/>
        </w:sectPr>
      </w:pPr>
      <w:r>
        <w:lastRenderedPageBreak/>
        <w:br w:type="page"/>
      </w:r>
    </w:p>
    <w:p w14:paraId="7219FA02" w14:textId="77777777" w:rsidR="00BF2641" w:rsidRPr="00BF2641" w:rsidRDefault="00BF2641" w:rsidP="00857CFB">
      <w:pPr>
        <w:spacing w:after="0" w:line="240" w:lineRule="auto"/>
        <w:rPr>
          <w:color w:val="683104"/>
          <w:sz w:val="28"/>
          <w:szCs w:val="28"/>
          <w:lang w:val="en-GB"/>
        </w:rPr>
      </w:pPr>
      <w:bookmarkStart w:id="8" w:name="L04S04"/>
      <w:bookmarkEnd w:id="8"/>
      <w:r w:rsidRPr="00BF2641">
        <w:rPr>
          <w:color w:val="683104"/>
          <w:sz w:val="28"/>
          <w:szCs w:val="28"/>
          <w:lang w:val="en-GB"/>
        </w:rPr>
        <w:lastRenderedPageBreak/>
        <w:t>L04S04</w:t>
      </w:r>
    </w:p>
    <w:p w14:paraId="69990680" w14:textId="59811106" w:rsidR="00BF2641" w:rsidRDefault="006F0A6E" w:rsidP="000A4C65">
      <w:pPr>
        <w:spacing w:after="0" w:line="240" w:lineRule="auto"/>
        <w:jc w:val="center"/>
      </w:pPr>
      <w:r w:rsidRPr="006F0A6E">
        <w:rPr>
          <w:noProof/>
          <w:lang w:eastAsia="cs-CZ"/>
        </w:rPr>
        <w:drawing>
          <wp:inline distT="0" distB="0" distL="0" distR="0" wp14:anchorId="5C7FEDCD" wp14:editId="4776F26A">
            <wp:extent cx="2746800" cy="2059200"/>
            <wp:effectExtent l="0" t="0" r="0" b="0"/>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746800" cy="2059200"/>
                    </a:xfrm>
                    <a:prstGeom prst="rect">
                      <a:avLst/>
                    </a:prstGeom>
                  </pic:spPr>
                </pic:pic>
              </a:graphicData>
            </a:graphic>
          </wp:inline>
        </w:drawing>
      </w:r>
    </w:p>
    <w:p w14:paraId="2E9B4C5F" w14:textId="77777777" w:rsidR="00BF2641" w:rsidRDefault="00BF2641" w:rsidP="0013295B">
      <w:pPr>
        <w:spacing w:before="100" w:beforeAutospacing="1" w:after="100" w:afterAutospacing="1" w:line="240" w:lineRule="auto"/>
        <w:jc w:val="center"/>
      </w:pPr>
    </w:p>
    <w:tbl>
      <w:tblPr>
        <w:tblW w:w="10204" w:type="dxa"/>
        <w:jc w:val="center"/>
        <w:tblBorders>
          <w:top w:val="single" w:sz="18" w:space="0" w:color="683104"/>
          <w:left w:val="single" w:sz="18" w:space="0" w:color="683104"/>
          <w:bottom w:val="single" w:sz="18" w:space="0" w:color="683104"/>
          <w:right w:val="single" w:sz="18" w:space="0" w:color="683104"/>
          <w:insideH w:val="single" w:sz="18" w:space="0" w:color="683104"/>
          <w:insideV w:val="single" w:sz="18" w:space="0" w:color="683104"/>
        </w:tblBorders>
        <w:tblCellMar>
          <w:left w:w="10" w:type="dxa"/>
          <w:right w:w="10" w:type="dxa"/>
        </w:tblCellMar>
        <w:tblLook w:val="0000" w:firstRow="0" w:lastRow="0" w:firstColumn="0" w:lastColumn="0" w:noHBand="0" w:noVBand="0"/>
      </w:tblPr>
      <w:tblGrid>
        <w:gridCol w:w="5102"/>
        <w:gridCol w:w="5102"/>
      </w:tblGrid>
      <w:tr w:rsidR="00BF2641" w14:paraId="538D159B" w14:textId="77777777" w:rsidTr="00C456FC">
        <w:trPr>
          <w:jc w:val="center"/>
        </w:trPr>
        <w:tc>
          <w:tcPr>
            <w:tcW w:w="5102" w:type="dxa"/>
            <w:tcMar>
              <w:top w:w="0" w:type="dxa"/>
              <w:left w:w="108" w:type="dxa"/>
              <w:bottom w:w="0" w:type="dxa"/>
              <w:right w:w="108" w:type="dxa"/>
            </w:tcMar>
          </w:tcPr>
          <w:p w14:paraId="60913D4C" w14:textId="4D2BCAB7" w:rsidR="00E93F22" w:rsidRPr="00B13A17" w:rsidRDefault="001838BD" w:rsidP="003D26EC">
            <w:pPr>
              <w:pStyle w:val="Odstavecseseznamem"/>
              <w:widowControl w:val="0"/>
              <w:numPr>
                <w:ilvl w:val="0"/>
                <w:numId w:val="5"/>
              </w:numPr>
              <w:suppressAutoHyphens/>
              <w:autoSpaceDN w:val="0"/>
              <w:spacing w:after="0" w:line="240" w:lineRule="auto"/>
              <w:ind w:left="284" w:hanging="284"/>
              <w:contextualSpacing w:val="0"/>
              <w:textAlignment w:val="baseline"/>
              <w:rPr>
                <w:lang w:val="en-GB"/>
              </w:rPr>
            </w:pPr>
            <w:r w:rsidRPr="00B13A17">
              <w:rPr>
                <w:lang w:val="en-GB"/>
              </w:rPr>
              <w:t xml:space="preserve">There is a more user-friendly way to calculate the size and composition of mortgage payments </w:t>
            </w:r>
            <w:r w:rsidR="00C456FC" w:rsidRPr="00B13A17">
              <w:rPr>
                <w:lang w:val="en-GB"/>
              </w:rPr>
              <w:t xml:space="preserve">than the complex formulas </w:t>
            </w:r>
            <w:r w:rsidRPr="00B13A17">
              <w:rPr>
                <w:lang w:val="en-GB"/>
              </w:rPr>
              <w:t xml:space="preserve">offer. This tool is </w:t>
            </w:r>
            <w:r w:rsidR="00E93F22" w:rsidRPr="00B13A17">
              <w:rPr>
                <w:lang w:val="en-GB"/>
              </w:rPr>
              <w:t xml:space="preserve">presented as </w:t>
            </w:r>
            <w:r w:rsidRPr="00B13A17">
              <w:rPr>
                <w:lang w:val="en-GB"/>
              </w:rPr>
              <w:t>a table, called the payment calendar</w:t>
            </w:r>
            <w:r w:rsidR="00E93F22" w:rsidRPr="00B13A17">
              <w:rPr>
                <w:lang w:val="en-GB"/>
              </w:rPr>
              <w:t>.</w:t>
            </w:r>
          </w:p>
          <w:p w14:paraId="3E80745A" w14:textId="77777777" w:rsidR="00E93F22" w:rsidRPr="00B13A17" w:rsidRDefault="00E93F22" w:rsidP="00E93F22">
            <w:pPr>
              <w:pStyle w:val="Odstavecseseznamem"/>
              <w:widowControl w:val="0"/>
              <w:suppressAutoHyphens/>
              <w:autoSpaceDN w:val="0"/>
              <w:spacing w:after="0" w:line="240" w:lineRule="auto"/>
              <w:ind w:left="284"/>
              <w:contextualSpacing w:val="0"/>
              <w:textAlignment w:val="baseline"/>
              <w:rPr>
                <w:lang w:val="en-GB"/>
              </w:rPr>
            </w:pPr>
            <w:r w:rsidRPr="00B13A17">
              <w:rPr>
                <w:lang w:val="en-GB"/>
              </w:rPr>
              <w:t>. . . . .</w:t>
            </w:r>
          </w:p>
          <w:p w14:paraId="6A1E0E85" w14:textId="7D4EF2D1" w:rsidR="004C7CD9" w:rsidRPr="00B13A17" w:rsidRDefault="001838BD" w:rsidP="00E93F22">
            <w:pPr>
              <w:pStyle w:val="Odstavecseseznamem"/>
              <w:widowControl w:val="0"/>
              <w:suppressAutoHyphens/>
              <w:autoSpaceDN w:val="0"/>
              <w:spacing w:after="0" w:line="240" w:lineRule="auto"/>
              <w:ind w:left="284"/>
              <w:contextualSpacing w:val="0"/>
              <w:textAlignment w:val="baseline"/>
              <w:rPr>
                <w:lang w:val="en-GB"/>
              </w:rPr>
            </w:pPr>
            <w:r w:rsidRPr="00B13A17">
              <w:rPr>
                <w:lang w:val="en-GB"/>
              </w:rPr>
              <w:t xml:space="preserve">The method that we will </w:t>
            </w:r>
            <w:r w:rsidR="004C7CD9" w:rsidRPr="00B13A17">
              <w:rPr>
                <w:lang w:val="en-GB"/>
              </w:rPr>
              <w:t xml:space="preserve">now </w:t>
            </w:r>
            <w:r w:rsidRPr="00B13A17">
              <w:rPr>
                <w:lang w:val="en-GB"/>
              </w:rPr>
              <w:t xml:space="preserve">describe can be </w:t>
            </w:r>
            <w:r w:rsidR="00E93F22" w:rsidRPr="00B13A17">
              <w:rPr>
                <w:lang w:val="en-GB"/>
              </w:rPr>
              <w:t xml:space="preserve">called </w:t>
            </w:r>
            <w:r w:rsidRPr="00B13A17">
              <w:rPr>
                <w:lang w:val="en-GB"/>
              </w:rPr>
              <w:t xml:space="preserve">the annuity </w:t>
            </w:r>
            <w:r w:rsidR="00E93F22" w:rsidRPr="00B13A17">
              <w:rPr>
                <w:lang w:val="en-GB"/>
              </w:rPr>
              <w:t>payment calendar</w:t>
            </w:r>
            <w:r w:rsidRPr="00B13A17">
              <w:rPr>
                <w:lang w:val="en-GB"/>
              </w:rPr>
              <w:t xml:space="preserve">. </w:t>
            </w:r>
            <w:r w:rsidR="004C7CD9" w:rsidRPr="00B13A17">
              <w:rPr>
                <w:lang w:val="en-GB"/>
              </w:rPr>
              <w:t xml:space="preserve">The </w:t>
            </w:r>
            <w:r w:rsidR="001371D8" w:rsidRPr="00B13A17">
              <w:rPr>
                <w:lang w:val="en-GB"/>
              </w:rPr>
              <w:t xml:space="preserve">following </w:t>
            </w:r>
            <w:r w:rsidR="004C7CD9" w:rsidRPr="00B13A17">
              <w:rPr>
                <w:lang w:val="en-GB"/>
              </w:rPr>
              <w:t>slide shows</w:t>
            </w:r>
            <w:r w:rsidR="007E1E79" w:rsidRPr="00B13A17">
              <w:rPr>
                <w:lang w:val="en-GB"/>
              </w:rPr>
              <w:t xml:space="preserve"> a slightly different </w:t>
            </w:r>
            <w:r w:rsidR="004C7CD9" w:rsidRPr="00B13A17">
              <w:rPr>
                <w:lang w:val="en-GB"/>
              </w:rPr>
              <w:t xml:space="preserve">approach, named the synthetic payment calendar. Both techniques, of course, lead to the same </w:t>
            </w:r>
            <w:r w:rsidR="001371D8" w:rsidRPr="00B13A17">
              <w:rPr>
                <w:lang w:val="en-GB"/>
              </w:rPr>
              <w:t>outcome</w:t>
            </w:r>
            <w:r w:rsidR="004C7CD9" w:rsidRPr="00B13A17">
              <w:rPr>
                <w:lang w:val="en-GB"/>
              </w:rPr>
              <w:t xml:space="preserve">. </w:t>
            </w:r>
          </w:p>
          <w:p w14:paraId="19B9DE09" w14:textId="77777777" w:rsidR="001838BD" w:rsidRPr="00442D3C" w:rsidRDefault="001838BD" w:rsidP="001838BD">
            <w:pPr>
              <w:widowControl w:val="0"/>
              <w:suppressAutoHyphens/>
              <w:spacing w:after="0" w:line="240" w:lineRule="auto"/>
              <w:ind w:left="33"/>
              <w:rPr>
                <w:lang w:val="en-GB"/>
              </w:rPr>
            </w:pPr>
          </w:p>
          <w:p w14:paraId="0A87C40F" w14:textId="5150CFC6" w:rsidR="001838BD" w:rsidRDefault="001838BD" w:rsidP="003D26EC">
            <w:pPr>
              <w:pStyle w:val="Odstavecseseznamem"/>
              <w:widowControl w:val="0"/>
              <w:numPr>
                <w:ilvl w:val="0"/>
                <w:numId w:val="5"/>
              </w:numPr>
              <w:suppressAutoHyphens/>
              <w:autoSpaceDN w:val="0"/>
              <w:spacing w:after="0" w:line="240" w:lineRule="auto"/>
              <w:ind w:left="284" w:hanging="284"/>
              <w:contextualSpacing w:val="0"/>
              <w:textAlignment w:val="baseline"/>
              <w:rPr>
                <w:lang w:val="en-GB"/>
              </w:rPr>
            </w:pPr>
            <w:r w:rsidRPr="006805E3">
              <w:rPr>
                <w:lang w:val="en-GB"/>
              </w:rPr>
              <w:t>Let</w:t>
            </w:r>
            <w:r w:rsidR="00614C5B">
              <w:rPr>
                <w:lang w:val="en-GB"/>
              </w:rPr>
              <w:t>’</w:t>
            </w:r>
            <w:r w:rsidRPr="006805E3">
              <w:rPr>
                <w:lang w:val="en-GB"/>
              </w:rPr>
              <w:t xml:space="preserve">s see how the payment calendar is completed. Here we see a table that has a separate row for every mortgage </w:t>
            </w:r>
            <w:r w:rsidR="00582087">
              <w:rPr>
                <w:lang w:val="en-GB"/>
              </w:rPr>
              <w:t>instalment</w:t>
            </w:r>
            <w:r w:rsidRPr="006805E3">
              <w:rPr>
                <w:lang w:val="en-GB"/>
              </w:rPr>
              <w:t>. The number of columns corresponds to the number of variables that we want to track when the mortgage is repaid.</w:t>
            </w:r>
          </w:p>
          <w:p w14:paraId="15791D30" w14:textId="77777777" w:rsidR="001838BD" w:rsidRDefault="001838BD" w:rsidP="001838BD">
            <w:pPr>
              <w:pStyle w:val="Odstavecseseznamem"/>
              <w:widowControl w:val="0"/>
              <w:suppressAutoHyphens/>
              <w:spacing w:after="0" w:line="240" w:lineRule="auto"/>
              <w:ind w:left="360"/>
              <w:rPr>
                <w:lang w:val="en-GB"/>
              </w:rPr>
            </w:pPr>
          </w:p>
          <w:p w14:paraId="62617495" w14:textId="100A6527" w:rsidR="001838BD" w:rsidRPr="00614C5B" w:rsidRDefault="001838BD" w:rsidP="003D26EC">
            <w:pPr>
              <w:pStyle w:val="Odstavecseseznamem"/>
              <w:widowControl w:val="0"/>
              <w:numPr>
                <w:ilvl w:val="0"/>
                <w:numId w:val="5"/>
              </w:numPr>
              <w:suppressAutoHyphens/>
              <w:autoSpaceDN w:val="0"/>
              <w:spacing w:after="0" w:line="240" w:lineRule="auto"/>
              <w:ind w:left="284" w:hanging="284"/>
              <w:contextualSpacing w:val="0"/>
              <w:textAlignment w:val="baseline"/>
              <w:rPr>
                <w:lang w:val="en-GB"/>
              </w:rPr>
            </w:pPr>
            <w:r w:rsidRPr="00614C5B">
              <w:rPr>
                <w:lang w:val="en-GB"/>
              </w:rPr>
              <w:t xml:space="preserve">The payment calendar is completed in a sequential manner. </w:t>
            </w:r>
            <w:r w:rsidR="00C97938" w:rsidRPr="00614C5B">
              <w:rPr>
                <w:lang w:val="en-GB"/>
              </w:rPr>
              <w:t>W</w:t>
            </w:r>
            <w:r w:rsidRPr="00614C5B">
              <w:rPr>
                <w:lang w:val="en-GB"/>
              </w:rPr>
              <w:t>e begin by filling in the row for the first instalment. The same algorithm is then applied to all other rows.</w:t>
            </w:r>
            <w:r w:rsidR="001371D8" w:rsidRPr="00614C5B">
              <w:rPr>
                <w:lang w:val="en-GB"/>
              </w:rPr>
              <w:t xml:space="preserve"> </w:t>
            </w:r>
            <w:r w:rsidR="004A78F0" w:rsidRPr="00614C5B">
              <w:rPr>
                <w:lang w:val="en-GB"/>
              </w:rPr>
              <w:t xml:space="preserve">See also the </w:t>
            </w:r>
            <w:r w:rsidR="001371D8" w:rsidRPr="00614C5B">
              <w:rPr>
                <w:lang w:val="en-GB"/>
              </w:rPr>
              <w:t xml:space="preserve">link to an Excel spreadsheet that illustrates the general </w:t>
            </w:r>
            <w:r w:rsidR="00FE5702" w:rsidRPr="00614C5B">
              <w:rPr>
                <w:lang w:val="en-GB"/>
              </w:rPr>
              <w:t xml:space="preserve">explanation </w:t>
            </w:r>
            <w:r w:rsidR="001371D8" w:rsidRPr="00614C5B">
              <w:rPr>
                <w:lang w:val="en-GB"/>
              </w:rPr>
              <w:t>using specific numbers.</w:t>
            </w:r>
          </w:p>
          <w:p w14:paraId="4FC2502B" w14:textId="77777777" w:rsidR="001838BD" w:rsidRDefault="001838BD" w:rsidP="001838BD">
            <w:pPr>
              <w:pStyle w:val="Odstavecseseznamem"/>
              <w:widowControl w:val="0"/>
              <w:suppressAutoHyphens/>
              <w:spacing w:after="0" w:line="240" w:lineRule="auto"/>
              <w:ind w:left="284"/>
              <w:rPr>
                <w:lang w:val="en-GB"/>
              </w:rPr>
            </w:pPr>
            <w:r>
              <w:rPr>
                <w:lang w:val="en-GB"/>
              </w:rPr>
              <w:t>. . . . .</w:t>
            </w:r>
          </w:p>
          <w:p w14:paraId="6C8A6BDE" w14:textId="0DA952E1" w:rsidR="001838BD" w:rsidRPr="00442D3C" w:rsidRDefault="001838BD" w:rsidP="001838BD">
            <w:pPr>
              <w:pStyle w:val="Odstavecseseznamem"/>
              <w:widowControl w:val="0"/>
              <w:suppressAutoHyphens/>
              <w:spacing w:after="0" w:line="240" w:lineRule="auto"/>
              <w:ind w:left="284"/>
              <w:rPr>
                <w:lang w:val="en-GB"/>
              </w:rPr>
            </w:pPr>
            <w:r w:rsidRPr="002E6E86">
              <w:rPr>
                <w:lang w:val="en-GB"/>
              </w:rPr>
              <w:t>Let</w:t>
            </w:r>
            <w:r w:rsidR="00614C5B">
              <w:rPr>
                <w:lang w:val="en-GB"/>
              </w:rPr>
              <w:t>’</w:t>
            </w:r>
            <w:r w:rsidRPr="002E6E86">
              <w:rPr>
                <w:lang w:val="en-GB"/>
              </w:rPr>
              <w:t xml:space="preserve">s start </w:t>
            </w:r>
            <w:r>
              <w:rPr>
                <w:lang w:val="en-GB"/>
              </w:rPr>
              <w:t>by</w:t>
            </w:r>
            <w:r w:rsidRPr="002E6E86">
              <w:rPr>
                <w:lang w:val="en-GB"/>
              </w:rPr>
              <w:t xml:space="preserve"> </w:t>
            </w:r>
            <w:r>
              <w:rPr>
                <w:lang w:val="en-GB"/>
              </w:rPr>
              <w:t>entering the initial size of the mortgage into the first cell of the column</w:t>
            </w:r>
            <w:r w:rsidR="00227C99">
              <w:rPr>
                <w:lang w:val="en-GB"/>
              </w:rPr>
              <w:t xml:space="preserve"> named</w:t>
            </w:r>
            <w:r>
              <w:rPr>
                <w:lang w:val="en-GB"/>
              </w:rPr>
              <w:t xml:space="preserve"> </w:t>
            </w:r>
            <w:r w:rsidRPr="002E6E86">
              <w:rPr>
                <w:i/>
                <w:lang w:val="en-GB"/>
              </w:rPr>
              <w:t>Beginning balance</w:t>
            </w:r>
            <w:r w:rsidRPr="002E6E86">
              <w:rPr>
                <w:lang w:val="en-GB"/>
              </w:rPr>
              <w:t>.</w:t>
            </w:r>
          </w:p>
          <w:p w14:paraId="15591338" w14:textId="77777777" w:rsidR="001838BD" w:rsidRDefault="001838BD" w:rsidP="003D26EC">
            <w:pPr>
              <w:pStyle w:val="Odstavecseseznamem"/>
              <w:widowControl w:val="0"/>
              <w:numPr>
                <w:ilvl w:val="1"/>
                <w:numId w:val="6"/>
              </w:numPr>
              <w:suppressAutoHyphens/>
              <w:autoSpaceDN w:val="0"/>
              <w:spacing w:after="0" w:line="240" w:lineRule="auto"/>
              <w:ind w:left="709" w:hanging="425"/>
              <w:contextualSpacing w:val="0"/>
              <w:textAlignment w:val="baseline"/>
              <w:rPr>
                <w:lang w:val="en-GB"/>
              </w:rPr>
            </w:pPr>
            <w:r w:rsidRPr="002E6E86">
              <w:rPr>
                <w:lang w:val="en-GB"/>
              </w:rPr>
              <w:t xml:space="preserve">If we know the size of the mortgage, the mortgage rate and the time to maturity, we can use a </w:t>
            </w:r>
            <w:r>
              <w:rPr>
                <w:lang w:val="en-GB"/>
              </w:rPr>
              <w:t xml:space="preserve">familiar annuity </w:t>
            </w:r>
            <w:r w:rsidRPr="002E6E86">
              <w:rPr>
                <w:lang w:val="en-GB"/>
              </w:rPr>
              <w:t xml:space="preserve">formula to calculate the size of a regular </w:t>
            </w:r>
            <w:r>
              <w:rPr>
                <w:lang w:val="en-GB"/>
              </w:rPr>
              <w:t xml:space="preserve">instalment. </w:t>
            </w:r>
            <w:r w:rsidRPr="002E6E86">
              <w:rPr>
                <w:lang w:val="en-GB"/>
              </w:rPr>
              <w:t xml:space="preserve">This figure </w:t>
            </w:r>
            <w:r>
              <w:rPr>
                <w:lang w:val="en-GB"/>
              </w:rPr>
              <w:t xml:space="preserve">is then entered into all cells </w:t>
            </w:r>
            <w:r w:rsidRPr="002E6E86">
              <w:rPr>
                <w:lang w:val="en-GB"/>
              </w:rPr>
              <w:t xml:space="preserve">in </w:t>
            </w:r>
            <w:r>
              <w:rPr>
                <w:lang w:val="en-GB"/>
              </w:rPr>
              <w:t xml:space="preserve">the </w:t>
            </w:r>
            <w:r w:rsidRPr="002E6E86">
              <w:rPr>
                <w:lang w:val="en-GB"/>
              </w:rPr>
              <w:t xml:space="preserve">column </w:t>
            </w:r>
            <w:r w:rsidRPr="001C463D">
              <w:rPr>
                <w:i/>
                <w:lang w:val="en-GB"/>
              </w:rPr>
              <w:t>Regular instalment</w:t>
            </w:r>
            <w:r>
              <w:rPr>
                <w:lang w:val="en-GB"/>
              </w:rPr>
              <w:t>.</w:t>
            </w:r>
          </w:p>
          <w:p w14:paraId="154310A8" w14:textId="77777777" w:rsidR="001838BD" w:rsidRDefault="001838BD" w:rsidP="003D26EC">
            <w:pPr>
              <w:pStyle w:val="Odstavecseseznamem"/>
              <w:widowControl w:val="0"/>
              <w:numPr>
                <w:ilvl w:val="1"/>
                <w:numId w:val="6"/>
              </w:numPr>
              <w:suppressAutoHyphens/>
              <w:autoSpaceDN w:val="0"/>
              <w:spacing w:after="0" w:line="240" w:lineRule="auto"/>
              <w:ind w:left="709" w:hanging="425"/>
              <w:contextualSpacing w:val="0"/>
              <w:textAlignment w:val="baseline"/>
              <w:rPr>
                <w:lang w:val="en-GB"/>
              </w:rPr>
            </w:pPr>
            <w:r w:rsidRPr="001C463D">
              <w:rPr>
                <w:lang w:val="en-GB"/>
              </w:rPr>
              <w:t xml:space="preserve">The next column is </w:t>
            </w:r>
            <w:r>
              <w:rPr>
                <w:lang w:val="en-GB"/>
              </w:rPr>
              <w:t xml:space="preserve">called </w:t>
            </w:r>
            <w:r w:rsidRPr="001C463D">
              <w:rPr>
                <w:i/>
                <w:lang w:val="en-GB"/>
              </w:rPr>
              <w:t>Interest payment</w:t>
            </w:r>
            <w:r w:rsidRPr="001C463D">
              <w:rPr>
                <w:lang w:val="en-GB"/>
              </w:rPr>
              <w:t xml:space="preserve">. </w:t>
            </w:r>
            <w:r>
              <w:rPr>
                <w:lang w:val="en-GB"/>
              </w:rPr>
              <w:t xml:space="preserve">Its </w:t>
            </w:r>
            <w:r w:rsidRPr="001C463D">
              <w:rPr>
                <w:lang w:val="en-GB"/>
              </w:rPr>
              <w:t xml:space="preserve">first </w:t>
            </w:r>
            <w:r>
              <w:rPr>
                <w:lang w:val="en-GB"/>
              </w:rPr>
              <w:t xml:space="preserve">entry </w:t>
            </w:r>
            <w:r w:rsidRPr="001C463D">
              <w:rPr>
                <w:lang w:val="en-GB"/>
              </w:rPr>
              <w:t xml:space="preserve">can be </w:t>
            </w:r>
            <w:r>
              <w:rPr>
                <w:lang w:val="en-GB"/>
              </w:rPr>
              <w:t xml:space="preserve">calculated by multiplying </w:t>
            </w:r>
            <w:r w:rsidRPr="001C463D">
              <w:rPr>
                <w:lang w:val="en-GB"/>
              </w:rPr>
              <w:t xml:space="preserve">the </w:t>
            </w:r>
            <w:r w:rsidRPr="001C463D">
              <w:rPr>
                <w:lang w:val="en-GB"/>
              </w:rPr>
              <w:lastRenderedPageBreak/>
              <w:t>initial size of the mortgage</w:t>
            </w:r>
            <w:r>
              <w:rPr>
                <w:lang w:val="en-GB"/>
              </w:rPr>
              <w:t xml:space="preserve"> by </w:t>
            </w:r>
            <w:r w:rsidRPr="001C463D">
              <w:rPr>
                <w:lang w:val="en-GB"/>
              </w:rPr>
              <w:t>the mortgage rate.</w:t>
            </w:r>
          </w:p>
          <w:p w14:paraId="48E2B12E" w14:textId="77777777" w:rsidR="001838BD" w:rsidRDefault="001838BD" w:rsidP="003D26EC">
            <w:pPr>
              <w:pStyle w:val="Odstavecseseznamem"/>
              <w:widowControl w:val="0"/>
              <w:numPr>
                <w:ilvl w:val="1"/>
                <w:numId w:val="6"/>
              </w:numPr>
              <w:suppressAutoHyphens/>
              <w:autoSpaceDN w:val="0"/>
              <w:spacing w:after="0" w:line="240" w:lineRule="auto"/>
              <w:ind w:left="709" w:hanging="425"/>
              <w:contextualSpacing w:val="0"/>
              <w:textAlignment w:val="baseline"/>
              <w:rPr>
                <w:lang w:val="en-GB"/>
              </w:rPr>
            </w:pPr>
            <w:r>
              <w:rPr>
                <w:lang w:val="en-GB"/>
              </w:rPr>
              <w:t xml:space="preserve">Then we have the </w:t>
            </w:r>
            <w:r w:rsidRPr="001C463D">
              <w:rPr>
                <w:lang w:val="en-GB"/>
              </w:rPr>
              <w:t xml:space="preserve">column </w:t>
            </w:r>
            <w:r w:rsidRPr="001C463D">
              <w:rPr>
                <w:i/>
                <w:lang w:val="en-GB"/>
              </w:rPr>
              <w:t>Principal repayment</w:t>
            </w:r>
            <w:r>
              <w:rPr>
                <w:lang w:val="en-GB"/>
              </w:rPr>
              <w:t xml:space="preserve">. </w:t>
            </w:r>
            <w:r w:rsidRPr="001C463D">
              <w:rPr>
                <w:lang w:val="en-GB"/>
              </w:rPr>
              <w:t>Th</w:t>
            </w:r>
            <w:r>
              <w:rPr>
                <w:lang w:val="en-GB"/>
              </w:rPr>
              <w:t xml:space="preserve">is number is </w:t>
            </w:r>
            <w:r w:rsidRPr="001C463D">
              <w:rPr>
                <w:lang w:val="en-GB"/>
              </w:rPr>
              <w:t>the amount remaining after</w:t>
            </w:r>
            <w:r>
              <w:rPr>
                <w:lang w:val="en-GB"/>
              </w:rPr>
              <w:t xml:space="preserve"> the </w:t>
            </w:r>
            <w:r w:rsidRPr="001C463D">
              <w:rPr>
                <w:lang w:val="en-GB"/>
              </w:rPr>
              <w:t>payment of interest.</w:t>
            </w:r>
            <w:r>
              <w:rPr>
                <w:lang w:val="en-GB"/>
              </w:rPr>
              <w:t xml:space="preserve"> </w:t>
            </w:r>
            <w:r w:rsidRPr="001C463D">
              <w:rPr>
                <w:lang w:val="en-GB"/>
              </w:rPr>
              <w:t xml:space="preserve">Therefore, the corresponding </w:t>
            </w:r>
            <w:r>
              <w:rPr>
                <w:lang w:val="en-GB"/>
              </w:rPr>
              <w:t xml:space="preserve">entry is </w:t>
            </w:r>
            <w:r w:rsidRPr="001C463D">
              <w:rPr>
                <w:lang w:val="en-GB"/>
              </w:rPr>
              <w:t xml:space="preserve">obtained by </w:t>
            </w:r>
            <w:r>
              <w:rPr>
                <w:lang w:val="en-GB"/>
              </w:rPr>
              <w:t xml:space="preserve">deducting the </w:t>
            </w:r>
            <w:r w:rsidRPr="001C463D">
              <w:rPr>
                <w:lang w:val="en-GB"/>
              </w:rPr>
              <w:t xml:space="preserve">interest payment </w:t>
            </w:r>
            <w:r>
              <w:rPr>
                <w:lang w:val="en-GB"/>
              </w:rPr>
              <w:t xml:space="preserve">from the </w:t>
            </w:r>
            <w:r w:rsidRPr="001C463D">
              <w:rPr>
                <w:lang w:val="en-GB"/>
              </w:rPr>
              <w:t>regular instalment</w:t>
            </w:r>
            <w:r>
              <w:rPr>
                <w:lang w:val="en-GB"/>
              </w:rPr>
              <w:t>.</w:t>
            </w:r>
          </w:p>
          <w:p w14:paraId="3BB41BBC" w14:textId="2E24CC85" w:rsidR="001838BD" w:rsidRDefault="001838BD" w:rsidP="003D26EC">
            <w:pPr>
              <w:pStyle w:val="Odstavecseseznamem"/>
              <w:widowControl w:val="0"/>
              <w:numPr>
                <w:ilvl w:val="1"/>
                <w:numId w:val="6"/>
              </w:numPr>
              <w:suppressAutoHyphens/>
              <w:autoSpaceDN w:val="0"/>
              <w:spacing w:after="0" w:line="240" w:lineRule="auto"/>
              <w:ind w:left="709" w:hanging="425"/>
              <w:contextualSpacing w:val="0"/>
              <w:textAlignment w:val="baseline"/>
              <w:rPr>
                <w:lang w:val="en-GB"/>
              </w:rPr>
            </w:pPr>
            <w:r>
              <w:rPr>
                <w:lang w:val="en-GB"/>
              </w:rPr>
              <w:t xml:space="preserve">This </w:t>
            </w:r>
            <w:r w:rsidRPr="00C56A48">
              <w:rPr>
                <w:lang w:val="en-GB"/>
              </w:rPr>
              <w:t xml:space="preserve">brings us to the last column </w:t>
            </w:r>
            <w:r w:rsidRPr="00C56A48">
              <w:rPr>
                <w:i/>
                <w:lang w:val="en-GB"/>
              </w:rPr>
              <w:t>Unpaid balance</w:t>
            </w:r>
            <w:r>
              <w:rPr>
                <w:lang w:val="en-GB"/>
              </w:rPr>
              <w:t xml:space="preserve">. </w:t>
            </w:r>
            <w:r w:rsidRPr="00C56A48">
              <w:rPr>
                <w:lang w:val="en-GB"/>
              </w:rPr>
              <w:t xml:space="preserve">This is </w:t>
            </w:r>
            <w:r>
              <w:rPr>
                <w:lang w:val="en-GB"/>
              </w:rPr>
              <w:t xml:space="preserve">the outstanding </w:t>
            </w:r>
            <w:r w:rsidRPr="00C56A48">
              <w:rPr>
                <w:lang w:val="en-GB"/>
              </w:rPr>
              <w:t xml:space="preserve">balance </w:t>
            </w:r>
            <w:r>
              <w:rPr>
                <w:lang w:val="en-GB"/>
              </w:rPr>
              <w:t xml:space="preserve">at </w:t>
            </w:r>
            <w:r w:rsidRPr="00C56A48">
              <w:rPr>
                <w:lang w:val="en-GB"/>
              </w:rPr>
              <w:t>the beginning of the period</w:t>
            </w:r>
            <w:r>
              <w:rPr>
                <w:lang w:val="en-GB"/>
              </w:rPr>
              <w:t xml:space="preserve"> after deducting the</w:t>
            </w:r>
            <w:r w:rsidRPr="00C56A48">
              <w:rPr>
                <w:lang w:val="en-GB"/>
              </w:rPr>
              <w:t xml:space="preserve"> principal repayment.</w:t>
            </w:r>
          </w:p>
          <w:p w14:paraId="54C6DBFD" w14:textId="39D56C63" w:rsidR="00910A2E" w:rsidRDefault="00910A2E" w:rsidP="00910A2E">
            <w:pPr>
              <w:pStyle w:val="Odstavecseseznamem"/>
              <w:widowControl w:val="0"/>
              <w:suppressAutoHyphens/>
              <w:autoSpaceDN w:val="0"/>
              <w:spacing w:after="0" w:line="240" w:lineRule="auto"/>
              <w:ind w:left="709"/>
              <w:contextualSpacing w:val="0"/>
              <w:textAlignment w:val="baseline"/>
              <w:rPr>
                <w:lang w:val="en-GB"/>
              </w:rPr>
            </w:pPr>
            <w:r>
              <w:rPr>
                <w:lang w:val="en-GB"/>
              </w:rPr>
              <w:t>. . . . .</w:t>
            </w:r>
          </w:p>
          <w:p w14:paraId="3BC88F1E" w14:textId="3EE33F55" w:rsidR="00582087" w:rsidRPr="00EB549D" w:rsidRDefault="001838BD" w:rsidP="004D60F6">
            <w:pPr>
              <w:pStyle w:val="Odstavecseseznamem"/>
              <w:widowControl w:val="0"/>
              <w:suppressAutoHyphens/>
              <w:autoSpaceDN w:val="0"/>
              <w:spacing w:after="0" w:line="240" w:lineRule="auto"/>
              <w:ind w:left="709"/>
              <w:contextualSpacing w:val="0"/>
              <w:textAlignment w:val="baseline"/>
              <w:rPr>
                <w:lang w:val="en-GB"/>
              </w:rPr>
            </w:pPr>
            <w:r>
              <w:rPr>
                <w:lang w:val="en-GB"/>
              </w:rPr>
              <w:t>At this point it</w:t>
            </w:r>
            <w:r w:rsidR="00614C5B">
              <w:rPr>
                <w:lang w:val="en-GB"/>
              </w:rPr>
              <w:t>’</w:t>
            </w:r>
            <w:r>
              <w:rPr>
                <w:lang w:val="en-GB"/>
              </w:rPr>
              <w:t xml:space="preserve">s enough to </w:t>
            </w:r>
            <w:r w:rsidRPr="00C56A48">
              <w:rPr>
                <w:lang w:val="en-GB"/>
              </w:rPr>
              <w:t xml:space="preserve">realize that the outstanding balance at the end of the first period is equal to the </w:t>
            </w:r>
            <w:r>
              <w:rPr>
                <w:lang w:val="en-GB"/>
              </w:rPr>
              <w:t xml:space="preserve">beginning balance </w:t>
            </w:r>
            <w:r w:rsidRPr="00C56A48">
              <w:rPr>
                <w:lang w:val="en-GB"/>
              </w:rPr>
              <w:t xml:space="preserve">at the beginning of the second period. </w:t>
            </w:r>
            <w:r>
              <w:rPr>
                <w:lang w:val="en-GB"/>
              </w:rPr>
              <w:t xml:space="preserve">In this way, </w:t>
            </w:r>
            <w:r w:rsidRPr="00C56A48">
              <w:rPr>
                <w:lang w:val="en-GB"/>
              </w:rPr>
              <w:t xml:space="preserve">we have filled the </w:t>
            </w:r>
            <w:r>
              <w:rPr>
                <w:lang w:val="en-GB"/>
              </w:rPr>
              <w:t xml:space="preserve">first </w:t>
            </w:r>
            <w:r w:rsidRPr="00C56A48">
              <w:rPr>
                <w:lang w:val="en-GB"/>
              </w:rPr>
              <w:t xml:space="preserve">cell </w:t>
            </w:r>
            <w:r>
              <w:rPr>
                <w:lang w:val="en-GB"/>
              </w:rPr>
              <w:t xml:space="preserve">of the </w:t>
            </w:r>
            <w:r w:rsidRPr="00C56A48">
              <w:rPr>
                <w:lang w:val="en-GB"/>
              </w:rPr>
              <w:t xml:space="preserve">second </w:t>
            </w:r>
            <w:r>
              <w:rPr>
                <w:lang w:val="en-GB"/>
              </w:rPr>
              <w:t>row</w:t>
            </w:r>
            <w:r w:rsidRPr="00C56A48">
              <w:rPr>
                <w:lang w:val="en-GB"/>
              </w:rPr>
              <w:t xml:space="preserve">. </w:t>
            </w:r>
            <w:r>
              <w:rPr>
                <w:lang w:val="en-GB"/>
              </w:rPr>
              <w:t xml:space="preserve">We can now </w:t>
            </w:r>
            <w:r w:rsidRPr="00C56A48">
              <w:rPr>
                <w:lang w:val="en-GB"/>
              </w:rPr>
              <w:t xml:space="preserve">proceed in </w:t>
            </w:r>
            <w:r>
              <w:rPr>
                <w:lang w:val="en-GB"/>
              </w:rPr>
              <w:t>the same manner until all the rows are filled.</w:t>
            </w:r>
          </w:p>
          <w:p w14:paraId="13524928" w14:textId="2DCEE38B" w:rsidR="001838BD" w:rsidRPr="00582087" w:rsidRDefault="001838BD" w:rsidP="003D26EC">
            <w:pPr>
              <w:pStyle w:val="Odstavecseseznamem"/>
              <w:widowControl w:val="0"/>
              <w:numPr>
                <w:ilvl w:val="1"/>
                <w:numId w:val="6"/>
              </w:numPr>
              <w:suppressAutoHyphens/>
              <w:autoSpaceDN w:val="0"/>
              <w:spacing w:after="0" w:line="240" w:lineRule="auto"/>
              <w:ind w:left="709" w:hanging="425"/>
              <w:contextualSpacing w:val="0"/>
              <w:textAlignment w:val="baseline"/>
              <w:rPr>
                <w:lang w:val="en-GB"/>
              </w:rPr>
            </w:pPr>
            <w:r>
              <w:rPr>
                <w:lang w:val="en-GB"/>
              </w:rPr>
              <w:t>A</w:t>
            </w:r>
            <w:r w:rsidRPr="005212A3">
              <w:rPr>
                <w:lang w:val="en-GB"/>
              </w:rPr>
              <w:t xml:space="preserve"> completed table </w:t>
            </w:r>
            <w:r>
              <w:rPr>
                <w:lang w:val="en-GB"/>
              </w:rPr>
              <w:t>would reveal how the composition of the instalment changes.</w:t>
            </w:r>
            <w:r w:rsidRPr="005212A3">
              <w:rPr>
                <w:lang w:val="en-GB"/>
              </w:rPr>
              <w:t xml:space="preserve"> We </w:t>
            </w:r>
            <w:r>
              <w:rPr>
                <w:lang w:val="en-GB"/>
              </w:rPr>
              <w:t xml:space="preserve">would see </w:t>
            </w:r>
            <w:r w:rsidRPr="005212A3">
              <w:rPr>
                <w:lang w:val="en-GB"/>
              </w:rPr>
              <w:t xml:space="preserve">how the </w:t>
            </w:r>
            <w:r>
              <w:rPr>
                <w:lang w:val="en-GB"/>
              </w:rPr>
              <w:t>portion</w:t>
            </w:r>
            <w:r w:rsidRPr="005212A3">
              <w:rPr>
                <w:lang w:val="en-GB"/>
              </w:rPr>
              <w:t xml:space="preserve"> of </w:t>
            </w:r>
            <w:r>
              <w:rPr>
                <w:lang w:val="en-GB"/>
              </w:rPr>
              <w:t xml:space="preserve">the </w:t>
            </w:r>
            <w:r w:rsidRPr="005212A3">
              <w:rPr>
                <w:lang w:val="en-GB"/>
              </w:rPr>
              <w:t>interest payment</w:t>
            </w:r>
            <w:r>
              <w:rPr>
                <w:lang w:val="en-GB"/>
              </w:rPr>
              <w:t xml:space="preserve"> </w:t>
            </w:r>
            <w:r w:rsidRPr="005212A3">
              <w:rPr>
                <w:lang w:val="en-GB"/>
              </w:rPr>
              <w:t xml:space="preserve">gradually </w:t>
            </w:r>
            <w:r>
              <w:rPr>
                <w:lang w:val="en-GB"/>
              </w:rPr>
              <w:t xml:space="preserve">decreases. </w:t>
            </w:r>
            <w:r w:rsidRPr="005212A3">
              <w:rPr>
                <w:lang w:val="en-GB"/>
              </w:rPr>
              <w:t xml:space="preserve">And </w:t>
            </w:r>
            <w:r>
              <w:rPr>
                <w:lang w:val="en-GB"/>
              </w:rPr>
              <w:t>as a result of this, how the portion of the principal repayment gradually increases.</w:t>
            </w:r>
          </w:p>
          <w:p w14:paraId="33DB223B" w14:textId="5BD4F1B3" w:rsidR="00BF2641" w:rsidRDefault="001838BD" w:rsidP="003D26EC">
            <w:pPr>
              <w:pStyle w:val="Odstavecseseznamem"/>
              <w:widowControl w:val="0"/>
              <w:numPr>
                <w:ilvl w:val="1"/>
                <w:numId w:val="6"/>
              </w:numPr>
              <w:suppressAutoHyphens/>
              <w:autoSpaceDN w:val="0"/>
              <w:spacing w:after="0" w:line="240" w:lineRule="auto"/>
              <w:ind w:left="709" w:hanging="425"/>
              <w:contextualSpacing w:val="0"/>
              <w:textAlignment w:val="baseline"/>
            </w:pPr>
            <w:r w:rsidRPr="001279E9">
              <w:rPr>
                <w:lang w:val="en-GB"/>
              </w:rPr>
              <w:t xml:space="preserve">If we proceeded </w:t>
            </w:r>
            <w:r>
              <w:rPr>
                <w:lang w:val="en-GB"/>
              </w:rPr>
              <w:t>correctly</w:t>
            </w:r>
            <w:r w:rsidRPr="001279E9">
              <w:rPr>
                <w:lang w:val="en-GB"/>
              </w:rPr>
              <w:t xml:space="preserve">, after </w:t>
            </w:r>
            <w:r>
              <w:rPr>
                <w:lang w:val="en-GB"/>
              </w:rPr>
              <w:t xml:space="preserve">the </w:t>
            </w:r>
            <w:r w:rsidRPr="001279E9">
              <w:rPr>
                <w:lang w:val="en-GB"/>
              </w:rPr>
              <w:t xml:space="preserve">payment of the last </w:t>
            </w:r>
            <w:r>
              <w:rPr>
                <w:lang w:val="en-GB"/>
              </w:rPr>
              <w:t xml:space="preserve">principal repayment, the </w:t>
            </w:r>
            <w:r w:rsidRPr="001279E9">
              <w:rPr>
                <w:lang w:val="en-GB"/>
              </w:rPr>
              <w:t>outstanding mortgage</w:t>
            </w:r>
            <w:r>
              <w:rPr>
                <w:lang w:val="en-GB"/>
              </w:rPr>
              <w:t xml:space="preserve"> balance must be </w:t>
            </w:r>
            <w:r w:rsidRPr="001279E9">
              <w:rPr>
                <w:lang w:val="en-GB"/>
              </w:rPr>
              <w:t>zero.</w:t>
            </w:r>
            <w:r w:rsidR="009D0051">
              <w:rPr>
                <w:lang w:val="en-GB"/>
              </w:rPr>
              <w:t xml:space="preserve"> … </w:t>
            </w:r>
            <w:r w:rsidRPr="008C7A82">
              <w:rPr>
                <w:lang w:val="en-GB"/>
              </w:rPr>
              <w:t xml:space="preserve">And the sum of all principal </w:t>
            </w:r>
            <w:r>
              <w:rPr>
                <w:lang w:val="en-GB"/>
              </w:rPr>
              <w:t>re</w:t>
            </w:r>
            <w:r w:rsidRPr="008C7A82">
              <w:rPr>
                <w:lang w:val="en-GB"/>
              </w:rPr>
              <w:t xml:space="preserve">payments must </w:t>
            </w:r>
            <w:r>
              <w:rPr>
                <w:lang w:val="en-GB"/>
              </w:rPr>
              <w:t xml:space="preserve">be </w:t>
            </w:r>
            <w:r w:rsidRPr="008C7A82">
              <w:rPr>
                <w:lang w:val="en-GB"/>
              </w:rPr>
              <w:t xml:space="preserve">equal </w:t>
            </w:r>
            <w:r>
              <w:rPr>
                <w:lang w:val="en-GB"/>
              </w:rPr>
              <w:t xml:space="preserve">to </w:t>
            </w:r>
            <w:r w:rsidRPr="008C7A82">
              <w:rPr>
                <w:lang w:val="en-GB"/>
              </w:rPr>
              <w:t xml:space="preserve">the provided mortgage loan. If so, the payment </w:t>
            </w:r>
            <w:r>
              <w:rPr>
                <w:lang w:val="en-GB"/>
              </w:rPr>
              <w:t>calendar is complete.</w:t>
            </w:r>
          </w:p>
        </w:tc>
        <w:tc>
          <w:tcPr>
            <w:tcW w:w="5102" w:type="dxa"/>
            <w:tcMar>
              <w:top w:w="0" w:type="dxa"/>
              <w:left w:w="108" w:type="dxa"/>
              <w:bottom w:w="0" w:type="dxa"/>
              <w:right w:w="108" w:type="dxa"/>
            </w:tcMar>
          </w:tcPr>
          <w:p w14:paraId="308A1915" w14:textId="77777777" w:rsidR="00E93F22" w:rsidRPr="00B13A17" w:rsidRDefault="001838BD" w:rsidP="001838BD">
            <w:pPr>
              <w:pStyle w:val="Odstavecseseznamem"/>
              <w:widowControl w:val="0"/>
              <w:numPr>
                <w:ilvl w:val="0"/>
                <w:numId w:val="48"/>
              </w:numPr>
              <w:suppressAutoHyphens/>
              <w:autoSpaceDN w:val="0"/>
              <w:spacing w:after="0" w:line="240" w:lineRule="auto"/>
              <w:ind w:left="284" w:hanging="284"/>
              <w:contextualSpacing w:val="0"/>
              <w:textAlignment w:val="baseline"/>
            </w:pPr>
            <w:r w:rsidRPr="00B13A17">
              <w:lastRenderedPageBreak/>
              <w:t>Existuje uživatelsky přívětivější způsob výpočtu velikosti a složení hypotečních splátek, než jaký nabízejí složité vzorce. Tato pomůcka má podobu tabulky, kterou nazýváme platební kalendář</w:t>
            </w:r>
            <w:r w:rsidR="00E93F22" w:rsidRPr="00B13A17">
              <w:t>.</w:t>
            </w:r>
          </w:p>
          <w:p w14:paraId="5FBE1531" w14:textId="77777777" w:rsidR="00E93F22" w:rsidRPr="00B13A17" w:rsidRDefault="00E93F22" w:rsidP="00E93F22">
            <w:pPr>
              <w:pStyle w:val="Odstavecseseznamem"/>
              <w:widowControl w:val="0"/>
              <w:suppressAutoHyphens/>
              <w:autoSpaceDN w:val="0"/>
              <w:spacing w:after="0" w:line="240" w:lineRule="auto"/>
              <w:ind w:left="284"/>
              <w:contextualSpacing w:val="0"/>
              <w:textAlignment w:val="baseline"/>
            </w:pPr>
            <w:r w:rsidRPr="00B13A17">
              <w:t>. . . . .</w:t>
            </w:r>
          </w:p>
          <w:p w14:paraId="2F847644" w14:textId="220CC274" w:rsidR="001838BD" w:rsidRDefault="001838BD" w:rsidP="00E93F22">
            <w:pPr>
              <w:pStyle w:val="Odstavecseseznamem"/>
              <w:widowControl w:val="0"/>
              <w:suppressAutoHyphens/>
              <w:autoSpaceDN w:val="0"/>
              <w:spacing w:after="0" w:line="240" w:lineRule="auto"/>
              <w:ind w:left="284"/>
              <w:contextualSpacing w:val="0"/>
              <w:textAlignment w:val="baseline"/>
            </w:pPr>
            <w:r w:rsidRPr="00B13A17">
              <w:t>Metodu, kterou si nyní popíšeme, můžeme nazývat anuitním</w:t>
            </w:r>
            <w:r w:rsidR="004C7CD9" w:rsidRPr="00B13A17">
              <w:t xml:space="preserve"> platebním kalendářem. Na dalším snímku je uveden </w:t>
            </w:r>
            <w:r w:rsidR="007E1E79" w:rsidRPr="00B13A17">
              <w:t xml:space="preserve">mírně odlišný </w:t>
            </w:r>
            <w:r w:rsidR="004C7CD9" w:rsidRPr="00B13A17">
              <w:t xml:space="preserve">postup, pojmenovaný syntetický platební kalendář. Obě tyto techniky samozřejmě vedou ke stejnému výsledku. </w:t>
            </w:r>
          </w:p>
          <w:p w14:paraId="07B9DAFC" w14:textId="77777777" w:rsidR="001838BD" w:rsidRDefault="001838BD" w:rsidP="001838BD">
            <w:pPr>
              <w:widowControl w:val="0"/>
              <w:suppressAutoHyphens/>
              <w:spacing w:after="0" w:line="240" w:lineRule="auto"/>
            </w:pPr>
          </w:p>
          <w:p w14:paraId="0012A595" w14:textId="77777777" w:rsidR="001838BD" w:rsidRDefault="001838BD" w:rsidP="00A82DF4">
            <w:pPr>
              <w:pStyle w:val="Odstavecseseznamem"/>
              <w:widowControl w:val="0"/>
              <w:numPr>
                <w:ilvl w:val="0"/>
                <w:numId w:val="48"/>
              </w:numPr>
              <w:suppressAutoHyphens/>
              <w:autoSpaceDN w:val="0"/>
              <w:spacing w:after="0" w:line="240" w:lineRule="auto"/>
              <w:ind w:left="284" w:hanging="284"/>
              <w:contextualSpacing w:val="0"/>
              <w:textAlignment w:val="baseline"/>
            </w:pPr>
            <w:r>
              <w:t>Podívejme se nyní, jakým způsobem je platební kalendář vyplňován. Vidíme zde tabulku, která má pro každou hypoteční splátku samostatný řádek. Počet sloupců odpovídá počtu veličin, které chceme v průběhu splácení hypotéky sledovat.</w:t>
            </w:r>
          </w:p>
          <w:p w14:paraId="6666E2CC" w14:textId="77777777" w:rsidR="001838BD" w:rsidRDefault="001838BD" w:rsidP="001838BD">
            <w:pPr>
              <w:pStyle w:val="Odstavecseseznamem"/>
              <w:widowControl w:val="0"/>
              <w:suppressAutoHyphens/>
              <w:spacing w:after="0" w:line="240" w:lineRule="auto"/>
              <w:ind w:left="284"/>
            </w:pPr>
          </w:p>
          <w:p w14:paraId="6AD2DD06" w14:textId="04A1FB0B" w:rsidR="001838BD" w:rsidRDefault="001838BD" w:rsidP="001838BD">
            <w:pPr>
              <w:pStyle w:val="Odstavecseseznamem"/>
              <w:widowControl w:val="0"/>
              <w:numPr>
                <w:ilvl w:val="0"/>
                <w:numId w:val="48"/>
              </w:numPr>
              <w:suppressAutoHyphens/>
              <w:autoSpaceDN w:val="0"/>
              <w:spacing w:after="0" w:line="240" w:lineRule="auto"/>
              <w:ind w:left="284" w:hanging="284"/>
              <w:contextualSpacing w:val="0"/>
              <w:textAlignment w:val="baseline"/>
            </w:pPr>
            <w:r w:rsidRPr="00614C5B">
              <w:t xml:space="preserve">Platební kalendář je sestavován sekvenčním způsobem. </w:t>
            </w:r>
            <w:r w:rsidR="00C97938" w:rsidRPr="00614C5B">
              <w:t>Z</w:t>
            </w:r>
            <w:r w:rsidRPr="00614C5B">
              <w:t>ač</w:t>
            </w:r>
            <w:r w:rsidR="004A78F0" w:rsidRPr="00614C5B">
              <w:t>ínáme v</w:t>
            </w:r>
            <w:r w:rsidRPr="00614C5B">
              <w:t>yplňováním řádku pro první splátku. Stejný algoritmus pak použijeme na všechny další řádky.</w:t>
            </w:r>
            <w:r w:rsidR="001371D8" w:rsidRPr="00614C5B">
              <w:t xml:space="preserve"> </w:t>
            </w:r>
            <w:r w:rsidR="004A78F0" w:rsidRPr="00614C5B">
              <w:t xml:space="preserve">Viz také </w:t>
            </w:r>
            <w:r w:rsidR="001371D8" w:rsidRPr="00614C5B">
              <w:t xml:space="preserve">odkaz na excelovskou tabulku, která </w:t>
            </w:r>
            <w:r w:rsidR="004A78F0" w:rsidRPr="00614C5B">
              <w:t xml:space="preserve">ilustruje </w:t>
            </w:r>
            <w:r w:rsidR="001371D8" w:rsidRPr="00614C5B">
              <w:t xml:space="preserve">obecný výklad </w:t>
            </w:r>
            <w:r w:rsidR="004A78F0" w:rsidRPr="00614C5B">
              <w:t>na k</w:t>
            </w:r>
            <w:r w:rsidR="001371D8" w:rsidRPr="00614C5B">
              <w:t>onkrétních čís</w:t>
            </w:r>
            <w:r w:rsidR="004A78F0" w:rsidRPr="00614C5B">
              <w:t>lech</w:t>
            </w:r>
            <w:r w:rsidR="001371D8" w:rsidRPr="00614C5B">
              <w:t>.</w:t>
            </w:r>
          </w:p>
          <w:p w14:paraId="36762C16" w14:textId="6944CBC6" w:rsidR="001838BD" w:rsidRPr="00C97938" w:rsidRDefault="001838BD" w:rsidP="00C97938">
            <w:pPr>
              <w:pStyle w:val="Odstavecseseznamem"/>
              <w:widowControl w:val="0"/>
              <w:suppressAutoHyphens/>
              <w:spacing w:after="0" w:line="240" w:lineRule="auto"/>
              <w:ind w:left="284"/>
              <w:rPr>
                <w:lang w:val="en-GB"/>
              </w:rPr>
            </w:pPr>
            <w:r>
              <w:t xml:space="preserve">. . . </w:t>
            </w:r>
            <w:r w:rsidRPr="00C97938">
              <w:rPr>
                <w:lang w:val="en-GB"/>
              </w:rPr>
              <w:t>. .</w:t>
            </w:r>
          </w:p>
          <w:p w14:paraId="6E861A09" w14:textId="5E37B931" w:rsidR="001838BD" w:rsidRDefault="001838BD" w:rsidP="001838BD">
            <w:pPr>
              <w:pStyle w:val="Odstavecseseznamem"/>
              <w:widowControl w:val="0"/>
              <w:suppressAutoHyphens/>
              <w:spacing w:after="0" w:line="240" w:lineRule="auto"/>
              <w:ind w:left="284"/>
            </w:pPr>
            <w:r w:rsidRPr="00C97938">
              <w:rPr>
                <w:lang w:val="en-GB"/>
              </w:rPr>
              <w:t>Začněme</w:t>
            </w:r>
            <w:r>
              <w:t xml:space="preserve"> tím, že </w:t>
            </w:r>
            <w:r w:rsidRPr="00622D60">
              <w:t xml:space="preserve">do </w:t>
            </w:r>
            <w:r>
              <w:t xml:space="preserve">první buňky ve </w:t>
            </w:r>
            <w:r w:rsidRPr="00622D60">
              <w:t>sloupc</w:t>
            </w:r>
            <w:r>
              <w:t>i</w:t>
            </w:r>
            <w:r w:rsidR="00227C99">
              <w:t xml:space="preserve"> s názvem </w:t>
            </w:r>
            <w:r w:rsidRPr="00622D60">
              <w:rPr>
                <w:i/>
              </w:rPr>
              <w:t>Počáteční zůstatek</w:t>
            </w:r>
            <w:r>
              <w:t xml:space="preserve"> zapíšeme počáteční velikost hypotéky.</w:t>
            </w:r>
          </w:p>
          <w:p w14:paraId="29A1C781" w14:textId="5FA11124" w:rsidR="001838BD" w:rsidRDefault="001838BD" w:rsidP="00A82DF4">
            <w:pPr>
              <w:pStyle w:val="Odstavecseseznamem"/>
              <w:widowControl w:val="0"/>
              <w:numPr>
                <w:ilvl w:val="1"/>
                <w:numId w:val="49"/>
              </w:numPr>
              <w:suppressAutoHyphens/>
              <w:autoSpaceDN w:val="0"/>
              <w:spacing w:after="0" w:line="240" w:lineRule="auto"/>
              <w:ind w:left="709" w:hanging="425"/>
              <w:contextualSpacing w:val="0"/>
              <w:textAlignment w:val="baseline"/>
            </w:pPr>
            <w:r>
              <w:t xml:space="preserve">Známe-li velikost hypotéky, hypoteční sazbu i dobu do splatnosti, můžeme pomocí již známého vzorce anuity spočítat velikost pravidelné splátky. Tímto údajem pak vyplníme všechny buňky ve sloupci </w:t>
            </w:r>
            <w:r w:rsidRPr="00622D60">
              <w:rPr>
                <w:i/>
              </w:rPr>
              <w:t>Pravidelná splátka</w:t>
            </w:r>
            <w:r>
              <w:t>.</w:t>
            </w:r>
          </w:p>
          <w:p w14:paraId="50CE776A" w14:textId="482BD818" w:rsidR="001838BD" w:rsidRDefault="001838BD" w:rsidP="00A82DF4">
            <w:pPr>
              <w:pStyle w:val="Odstavecseseznamem"/>
              <w:widowControl w:val="0"/>
              <w:numPr>
                <w:ilvl w:val="1"/>
                <w:numId w:val="49"/>
              </w:numPr>
              <w:suppressAutoHyphens/>
              <w:autoSpaceDN w:val="0"/>
              <w:spacing w:after="0" w:line="240" w:lineRule="auto"/>
              <w:ind w:left="709" w:hanging="425"/>
              <w:contextualSpacing w:val="0"/>
              <w:textAlignment w:val="baseline"/>
            </w:pPr>
            <w:r>
              <w:t xml:space="preserve">Dalším je sloupec </w:t>
            </w:r>
            <w:r w:rsidRPr="00622D60">
              <w:rPr>
                <w:i/>
              </w:rPr>
              <w:t>Úroková platba</w:t>
            </w:r>
            <w:r>
              <w:t xml:space="preserve">. Jeho první údaj vypočítáme tak, že počáteční velikost </w:t>
            </w:r>
            <w:r>
              <w:lastRenderedPageBreak/>
              <w:t>hypotéky vynásobíme hypoteční sazbou.</w:t>
            </w:r>
          </w:p>
          <w:p w14:paraId="6FAB6CE1" w14:textId="77777777" w:rsidR="00FE5702" w:rsidRDefault="00FE5702" w:rsidP="00FE5702">
            <w:pPr>
              <w:pStyle w:val="Odstavecseseznamem"/>
              <w:widowControl w:val="0"/>
              <w:suppressAutoHyphens/>
              <w:autoSpaceDN w:val="0"/>
              <w:spacing w:after="0" w:line="240" w:lineRule="auto"/>
              <w:ind w:left="709"/>
              <w:contextualSpacing w:val="0"/>
              <w:textAlignment w:val="baseline"/>
            </w:pPr>
          </w:p>
          <w:p w14:paraId="6207E840" w14:textId="01302F8C" w:rsidR="00C456FC" w:rsidRDefault="001838BD" w:rsidP="00C456FC">
            <w:pPr>
              <w:pStyle w:val="Odstavecseseznamem"/>
              <w:widowControl w:val="0"/>
              <w:numPr>
                <w:ilvl w:val="1"/>
                <w:numId w:val="49"/>
              </w:numPr>
              <w:suppressAutoHyphens/>
              <w:autoSpaceDN w:val="0"/>
              <w:spacing w:after="0" w:line="240" w:lineRule="auto"/>
              <w:ind w:left="709" w:hanging="425"/>
              <w:contextualSpacing w:val="0"/>
              <w:textAlignment w:val="baseline"/>
            </w:pPr>
            <w:r>
              <w:t xml:space="preserve">Následuje sloupec </w:t>
            </w:r>
            <w:r w:rsidRPr="00FB3E1C">
              <w:rPr>
                <w:i/>
              </w:rPr>
              <w:t>Splátka jistiny</w:t>
            </w:r>
            <w:r>
              <w:t>. Toto číslo představuje částku, která zbývá po zaplacení úroku. Příslušný údaj proto získáme tím způsobem, že od pravidelné splátky odečteme úrokovou platbu.</w:t>
            </w:r>
          </w:p>
          <w:p w14:paraId="61352554" w14:textId="77777777" w:rsidR="001838BD" w:rsidRDefault="001838BD" w:rsidP="001838BD">
            <w:pPr>
              <w:pStyle w:val="Odstavecseseznamem"/>
              <w:widowControl w:val="0"/>
              <w:suppressAutoHyphens/>
              <w:autoSpaceDN w:val="0"/>
              <w:spacing w:after="0" w:line="240" w:lineRule="auto"/>
              <w:ind w:left="709"/>
              <w:contextualSpacing w:val="0"/>
              <w:textAlignment w:val="baseline"/>
            </w:pPr>
          </w:p>
          <w:p w14:paraId="4EE604B8" w14:textId="68763B5D" w:rsidR="001838BD" w:rsidRDefault="001838BD" w:rsidP="00A82DF4">
            <w:pPr>
              <w:pStyle w:val="Odstavecseseznamem"/>
              <w:widowControl w:val="0"/>
              <w:numPr>
                <w:ilvl w:val="1"/>
                <w:numId w:val="49"/>
              </w:numPr>
              <w:suppressAutoHyphens/>
              <w:autoSpaceDN w:val="0"/>
              <w:spacing w:after="0" w:line="240" w:lineRule="auto"/>
              <w:ind w:left="709" w:hanging="425"/>
              <w:contextualSpacing w:val="0"/>
              <w:textAlignment w:val="baseline"/>
            </w:pPr>
            <w:r>
              <w:t xml:space="preserve">Tím jsme se dostali k poslednímu sloupci s názvem </w:t>
            </w:r>
            <w:r w:rsidRPr="009C0E1B">
              <w:rPr>
                <w:i/>
              </w:rPr>
              <w:t>Nesplacený zůstatek</w:t>
            </w:r>
            <w:r>
              <w:t>. Toto je nesplacený zůstatek ze začátku období, snížený o splátku jistiny.</w:t>
            </w:r>
          </w:p>
          <w:p w14:paraId="1AD04B22" w14:textId="075B443B" w:rsidR="004C1E23" w:rsidRDefault="004C1E23" w:rsidP="004C1E23">
            <w:pPr>
              <w:pStyle w:val="Odstavecseseznamem"/>
              <w:widowControl w:val="0"/>
              <w:suppressAutoHyphens/>
              <w:autoSpaceDN w:val="0"/>
              <w:spacing w:after="0" w:line="240" w:lineRule="auto"/>
              <w:ind w:left="709"/>
              <w:contextualSpacing w:val="0"/>
              <w:textAlignment w:val="baseline"/>
            </w:pPr>
            <w:r>
              <w:t>. . . . .</w:t>
            </w:r>
          </w:p>
          <w:p w14:paraId="6812D9F3" w14:textId="0F18E64A" w:rsidR="00582087" w:rsidRDefault="001838BD" w:rsidP="002B6123">
            <w:pPr>
              <w:pStyle w:val="Odstavecseseznamem"/>
              <w:widowControl w:val="0"/>
              <w:suppressAutoHyphens/>
              <w:autoSpaceDN w:val="0"/>
              <w:spacing w:after="0" w:line="240" w:lineRule="auto"/>
              <w:ind w:left="709"/>
              <w:contextualSpacing w:val="0"/>
              <w:textAlignment w:val="baseline"/>
            </w:pPr>
            <w:r>
              <w:t>Nyní si stačí uvědomit, že nesplacený zůstatek na konci prvního období se rovná počátečnímu zůstatku na začátku druhého období. Tím máme vyplněnu první buňku druhého řádku. Dále již můžeme postupovat stejným způsobem, dokud nebudou vyplněny všechny řádky tabulky.</w:t>
            </w:r>
          </w:p>
          <w:p w14:paraId="2119FD29" w14:textId="33D38995" w:rsidR="001838BD" w:rsidRDefault="001838BD" w:rsidP="00A82DF4">
            <w:pPr>
              <w:pStyle w:val="Odstavecseseznamem"/>
              <w:widowControl w:val="0"/>
              <w:numPr>
                <w:ilvl w:val="1"/>
                <w:numId w:val="49"/>
              </w:numPr>
              <w:suppressAutoHyphens/>
              <w:autoSpaceDN w:val="0"/>
              <w:spacing w:after="0" w:line="240" w:lineRule="auto"/>
              <w:ind w:left="709" w:hanging="425"/>
              <w:contextualSpacing w:val="0"/>
              <w:textAlignment w:val="baseline"/>
            </w:pPr>
            <w:r>
              <w:t xml:space="preserve">Pohled na vyplněnou tabulku by ukázal, jakým způsobem se mění složení pravidelné splátky. Viděli bychom, jak se podíl úrokové platby postupně snižuje. </w:t>
            </w:r>
            <w:r w:rsidR="00747B1F">
              <w:t xml:space="preserve">A v důsledku toho pak jak </w:t>
            </w:r>
            <w:r>
              <w:t>postupně narůstá splátka jistiny.</w:t>
            </w:r>
          </w:p>
          <w:p w14:paraId="31DE6676" w14:textId="77777777" w:rsidR="00C456FC" w:rsidRDefault="00C456FC" w:rsidP="00C456FC">
            <w:pPr>
              <w:pStyle w:val="Odstavecseseznamem"/>
              <w:widowControl w:val="0"/>
              <w:suppressAutoHyphens/>
              <w:autoSpaceDN w:val="0"/>
              <w:spacing w:after="0" w:line="240" w:lineRule="auto"/>
              <w:ind w:left="709"/>
              <w:contextualSpacing w:val="0"/>
              <w:textAlignment w:val="baseline"/>
            </w:pPr>
          </w:p>
          <w:p w14:paraId="65C8630F" w14:textId="224AA03F" w:rsidR="00BF2641" w:rsidRPr="00747B1F" w:rsidRDefault="001838BD" w:rsidP="00A82DF4">
            <w:pPr>
              <w:pStyle w:val="Odstavecseseznamem"/>
              <w:widowControl w:val="0"/>
              <w:numPr>
                <w:ilvl w:val="1"/>
                <w:numId w:val="49"/>
              </w:numPr>
              <w:suppressAutoHyphens/>
              <w:autoSpaceDN w:val="0"/>
              <w:spacing w:after="0" w:line="240" w:lineRule="auto"/>
              <w:ind w:left="709" w:hanging="425"/>
              <w:contextualSpacing w:val="0"/>
              <w:textAlignment w:val="baseline"/>
              <w:rPr>
                <w:lang w:val="en-GB"/>
              </w:rPr>
            </w:pPr>
            <w:r>
              <w:t>Pokud jsme postupovali správně, po splacení poslední splátky jistiny se velikost nesplaceného zůstatku hypotéky musí rovnat nule.</w:t>
            </w:r>
            <w:r w:rsidR="009D0051">
              <w:t xml:space="preserve"> … </w:t>
            </w:r>
            <w:r>
              <w:t>A součet všech splátek jistiny se se musí rovnat poskytnutému hypotečnímu úvěru. Je-li tomu tak, platební kalendář je hotov.</w:t>
            </w:r>
          </w:p>
        </w:tc>
      </w:tr>
    </w:tbl>
    <w:p w14:paraId="1777E7C0" w14:textId="77777777" w:rsidR="00DA1CB1" w:rsidRDefault="00BF2641">
      <w:pPr>
        <w:rPr>
          <w:b/>
          <w:color w:val="0070C0"/>
          <w:sz w:val="28"/>
          <w:szCs w:val="28"/>
        </w:rPr>
        <w:sectPr w:rsidR="00DA1CB1" w:rsidSect="006833B3">
          <w:headerReference w:type="default" r:id="rId19"/>
          <w:pgSz w:w="11906" w:h="16838"/>
          <w:pgMar w:top="1418" w:right="851" w:bottom="1418" w:left="851" w:header="57" w:footer="624" w:gutter="0"/>
          <w:cols w:space="708"/>
          <w:docGrid w:linePitch="360"/>
        </w:sectPr>
      </w:pPr>
      <w:r>
        <w:rPr>
          <w:b/>
          <w:color w:val="0070C0"/>
          <w:sz w:val="28"/>
          <w:szCs w:val="28"/>
        </w:rPr>
        <w:lastRenderedPageBreak/>
        <w:br w:type="page"/>
      </w:r>
    </w:p>
    <w:p w14:paraId="0CE81C50" w14:textId="2FD265BE" w:rsidR="00BF2641" w:rsidRPr="00BF2641" w:rsidRDefault="00BF2641" w:rsidP="00D66D73">
      <w:pPr>
        <w:spacing w:after="0" w:line="240" w:lineRule="auto"/>
        <w:rPr>
          <w:color w:val="683104"/>
          <w:sz w:val="28"/>
          <w:szCs w:val="28"/>
          <w:lang w:val="en-GB"/>
        </w:rPr>
      </w:pPr>
      <w:bookmarkStart w:id="9" w:name="L04S05"/>
      <w:bookmarkEnd w:id="9"/>
      <w:r w:rsidRPr="00BF2641">
        <w:rPr>
          <w:color w:val="683104"/>
          <w:sz w:val="28"/>
          <w:szCs w:val="28"/>
          <w:lang w:val="en-GB"/>
        </w:rPr>
        <w:lastRenderedPageBreak/>
        <w:t>L04S05</w:t>
      </w:r>
    </w:p>
    <w:p w14:paraId="3F92F005" w14:textId="77EEAF27" w:rsidR="00BF2641" w:rsidRDefault="00E5409E" w:rsidP="000A4C65">
      <w:pPr>
        <w:spacing w:after="0" w:line="240" w:lineRule="auto"/>
        <w:jc w:val="center"/>
      </w:pPr>
      <w:r>
        <w:rPr>
          <w:noProof/>
        </w:rPr>
        <w:drawing>
          <wp:inline distT="0" distB="0" distL="0" distR="0" wp14:anchorId="2E159C29" wp14:editId="69D3A85C">
            <wp:extent cx="2746800" cy="2059200"/>
            <wp:effectExtent l="0" t="0" r="0" b="0"/>
            <wp:docPr id="1548489805" name="Grafický 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8489805" name=""/>
                    <pic:cNvPicPr/>
                  </pic:nvPicPr>
                  <pic:blipFill>
                    <a:blip r:embed="rId20">
                      <a:extLst>
                        <a:ext uri="{96DAC541-7B7A-43D3-8B79-37D633B846F1}">
                          <asvg:svgBlip xmlns:asvg="http://schemas.microsoft.com/office/drawing/2016/SVG/main" r:embed="rId21"/>
                        </a:ext>
                      </a:extLst>
                    </a:blip>
                    <a:stretch>
                      <a:fillRect/>
                    </a:stretch>
                  </pic:blipFill>
                  <pic:spPr>
                    <a:xfrm>
                      <a:off x="0" y="0"/>
                      <a:ext cx="2746800" cy="2059200"/>
                    </a:xfrm>
                    <a:prstGeom prst="rect">
                      <a:avLst/>
                    </a:prstGeom>
                  </pic:spPr>
                </pic:pic>
              </a:graphicData>
            </a:graphic>
          </wp:inline>
        </w:drawing>
      </w:r>
    </w:p>
    <w:p w14:paraId="030ECA2F" w14:textId="77777777" w:rsidR="00BF2641" w:rsidRDefault="00BF2641" w:rsidP="008D165B">
      <w:pPr>
        <w:spacing w:before="100" w:beforeAutospacing="1" w:after="100" w:afterAutospacing="1" w:line="240" w:lineRule="auto"/>
        <w:jc w:val="center"/>
      </w:pPr>
    </w:p>
    <w:tbl>
      <w:tblPr>
        <w:tblW w:w="10204" w:type="dxa"/>
        <w:jc w:val="center"/>
        <w:tblBorders>
          <w:top w:val="single" w:sz="18" w:space="0" w:color="683104"/>
          <w:left w:val="single" w:sz="18" w:space="0" w:color="683104"/>
          <w:bottom w:val="single" w:sz="18" w:space="0" w:color="683104"/>
          <w:right w:val="single" w:sz="18" w:space="0" w:color="683104"/>
          <w:insideH w:val="single" w:sz="18" w:space="0" w:color="683104"/>
          <w:insideV w:val="single" w:sz="18" w:space="0" w:color="683104"/>
        </w:tblBorders>
        <w:tblCellMar>
          <w:left w:w="10" w:type="dxa"/>
          <w:right w:w="10" w:type="dxa"/>
        </w:tblCellMar>
        <w:tblLook w:val="0000" w:firstRow="0" w:lastRow="0" w:firstColumn="0" w:lastColumn="0" w:noHBand="0" w:noVBand="0"/>
      </w:tblPr>
      <w:tblGrid>
        <w:gridCol w:w="5102"/>
        <w:gridCol w:w="5102"/>
      </w:tblGrid>
      <w:tr w:rsidR="00BF2641" w14:paraId="110FDA30" w14:textId="77777777" w:rsidTr="00332BE0">
        <w:trPr>
          <w:jc w:val="center"/>
        </w:trPr>
        <w:tc>
          <w:tcPr>
            <w:tcW w:w="5102" w:type="dxa"/>
            <w:tcMar>
              <w:top w:w="0" w:type="dxa"/>
              <w:left w:w="108" w:type="dxa"/>
              <w:bottom w:w="0" w:type="dxa"/>
              <w:right w:w="108" w:type="dxa"/>
            </w:tcMar>
          </w:tcPr>
          <w:p w14:paraId="6416A65E" w14:textId="4D5AB910" w:rsidR="00AE7032" w:rsidRPr="00D25302" w:rsidRDefault="00D66D73" w:rsidP="00D66D73">
            <w:pPr>
              <w:pStyle w:val="Odstavecseseznamem"/>
              <w:widowControl w:val="0"/>
              <w:numPr>
                <w:ilvl w:val="0"/>
                <w:numId w:val="7"/>
              </w:numPr>
              <w:suppressAutoHyphens/>
              <w:autoSpaceDN w:val="0"/>
              <w:spacing w:after="0" w:line="240" w:lineRule="auto"/>
              <w:ind w:left="284" w:hanging="284"/>
              <w:contextualSpacing w:val="0"/>
              <w:textAlignment w:val="baseline"/>
              <w:rPr>
                <w:lang w:val="en-GB"/>
              </w:rPr>
            </w:pPr>
            <w:r w:rsidRPr="00D25302">
              <w:rPr>
                <w:lang w:val="en-GB"/>
              </w:rPr>
              <w:t xml:space="preserve">The </w:t>
            </w:r>
            <w:r w:rsidR="001F1788" w:rsidRPr="00D25302">
              <w:rPr>
                <w:lang w:val="en-GB"/>
              </w:rPr>
              <w:t xml:space="preserve">refinancing </w:t>
            </w:r>
            <w:r w:rsidRPr="00D25302">
              <w:rPr>
                <w:lang w:val="en-GB"/>
              </w:rPr>
              <w:t xml:space="preserve">payment calendar is based on another interesting feature of the annuity or level-payment mortgage. We call it </w:t>
            </w:r>
            <w:r w:rsidR="001F1788" w:rsidRPr="00D25302">
              <w:rPr>
                <w:lang w:val="en-GB"/>
              </w:rPr>
              <w:t>refinancing</w:t>
            </w:r>
            <w:r w:rsidRPr="00D25302">
              <w:rPr>
                <w:lang w:val="en-GB"/>
              </w:rPr>
              <w:t xml:space="preserve">, since </w:t>
            </w:r>
            <w:r w:rsidR="00AE7032" w:rsidRPr="00D25302">
              <w:rPr>
                <w:lang w:val="en-GB"/>
              </w:rPr>
              <w:t>its c</w:t>
            </w:r>
            <w:r w:rsidRPr="00D25302">
              <w:rPr>
                <w:lang w:val="en-GB"/>
              </w:rPr>
              <w:t xml:space="preserve">ash flow can be </w:t>
            </w:r>
            <w:r w:rsidR="00AE7032" w:rsidRPr="00D25302">
              <w:rPr>
                <w:lang w:val="en-GB"/>
              </w:rPr>
              <w:t xml:space="preserve">generated </w:t>
            </w:r>
            <w:r w:rsidRPr="00D25302">
              <w:rPr>
                <w:lang w:val="en-GB"/>
              </w:rPr>
              <w:t xml:space="preserve">as a sequence of </w:t>
            </w:r>
            <w:r w:rsidR="001F1788" w:rsidRPr="00D25302">
              <w:rPr>
                <w:lang w:val="en-GB"/>
              </w:rPr>
              <w:t xml:space="preserve">gradually refinanced </w:t>
            </w:r>
            <w:r w:rsidRPr="00D25302">
              <w:rPr>
                <w:lang w:val="en-GB"/>
              </w:rPr>
              <w:t>mortgages</w:t>
            </w:r>
            <w:r w:rsidR="00AE7032" w:rsidRPr="00D25302">
              <w:rPr>
                <w:lang w:val="en-GB"/>
              </w:rPr>
              <w:t>.</w:t>
            </w:r>
          </w:p>
          <w:p w14:paraId="0FE0D822" w14:textId="60D67BDE" w:rsidR="001B6517" w:rsidRPr="00D25302" w:rsidRDefault="00AE7032" w:rsidP="00AE7032">
            <w:pPr>
              <w:pStyle w:val="Odstavecseseznamem"/>
              <w:widowControl w:val="0"/>
              <w:suppressAutoHyphens/>
              <w:spacing w:after="0" w:line="240" w:lineRule="auto"/>
              <w:ind w:left="284"/>
              <w:rPr>
                <w:lang w:val="en-GB"/>
              </w:rPr>
            </w:pPr>
            <w:r w:rsidRPr="00D25302">
              <w:rPr>
                <w:lang w:val="en-GB"/>
              </w:rPr>
              <w:t>. . . . .</w:t>
            </w:r>
          </w:p>
          <w:p w14:paraId="1794DA90" w14:textId="2D047EFF" w:rsidR="00B33390" w:rsidRPr="0061103D" w:rsidRDefault="00B33390" w:rsidP="00AE7032">
            <w:pPr>
              <w:pStyle w:val="Odstavecseseznamem"/>
              <w:widowControl w:val="0"/>
              <w:suppressAutoHyphens/>
              <w:spacing w:after="0" w:line="240" w:lineRule="auto"/>
              <w:ind w:left="284"/>
              <w:rPr>
                <w:lang w:val="en-GB"/>
              </w:rPr>
            </w:pPr>
            <w:r w:rsidRPr="00D25302">
              <w:rPr>
                <w:lang w:val="en-GB"/>
              </w:rPr>
              <w:t xml:space="preserve">The essence of the </w:t>
            </w:r>
            <w:r w:rsidR="001F1788" w:rsidRPr="00D25302">
              <w:rPr>
                <w:lang w:val="en-GB"/>
              </w:rPr>
              <w:t xml:space="preserve">refinancing </w:t>
            </w:r>
            <w:r w:rsidRPr="00D25302">
              <w:rPr>
                <w:lang w:val="en-GB"/>
              </w:rPr>
              <w:t xml:space="preserve">approach will be clarified through this timeline. We begin by taking out the original mortgage for the period </w:t>
            </w:r>
            <w:r w:rsidRPr="00D25302">
              <w:rPr>
                <w:i/>
                <w:lang w:val="en-GB"/>
              </w:rPr>
              <w:t>T</w:t>
            </w:r>
            <w:r w:rsidRPr="00D25302">
              <w:rPr>
                <w:lang w:val="en-GB"/>
              </w:rPr>
              <w:t xml:space="preserve"> and by finding out what the regular payment is. This figure will be calculated as a product of the </w:t>
            </w:r>
            <w:r w:rsidRPr="0061103D">
              <w:rPr>
                <w:lang w:val="en-GB"/>
              </w:rPr>
              <w:t xml:space="preserve">initial size </w:t>
            </w:r>
            <w:r w:rsidR="005A70F7" w:rsidRPr="0061103D">
              <w:rPr>
                <w:lang w:val="en-GB"/>
              </w:rPr>
              <w:t xml:space="preserve">of the </w:t>
            </w:r>
            <w:r w:rsidRPr="0061103D">
              <w:rPr>
                <w:lang w:val="en-GB"/>
              </w:rPr>
              <w:t xml:space="preserve">mortgage and the annuity factor for period </w:t>
            </w:r>
            <w:r w:rsidRPr="0061103D">
              <w:rPr>
                <w:i/>
                <w:lang w:val="en-GB"/>
              </w:rPr>
              <w:t>T</w:t>
            </w:r>
            <w:r w:rsidRPr="0061103D">
              <w:rPr>
                <w:lang w:val="en-GB"/>
              </w:rPr>
              <w:t>.</w:t>
            </w:r>
          </w:p>
          <w:p w14:paraId="4491810E" w14:textId="77777777" w:rsidR="00B33390" w:rsidRPr="0061103D" w:rsidRDefault="00B33390" w:rsidP="00B33390">
            <w:pPr>
              <w:pStyle w:val="Odstavecseseznamem"/>
              <w:widowControl w:val="0"/>
              <w:suppressAutoHyphens/>
              <w:spacing w:after="0" w:line="240" w:lineRule="auto"/>
              <w:ind w:left="284"/>
              <w:rPr>
                <w:lang w:val="en-GB"/>
              </w:rPr>
            </w:pPr>
            <w:r w:rsidRPr="0061103D">
              <w:rPr>
                <w:lang w:val="en-GB"/>
              </w:rPr>
              <w:t xml:space="preserve">. . . . .  </w:t>
            </w:r>
          </w:p>
          <w:p w14:paraId="1D10DF83" w14:textId="3B5DB44E" w:rsidR="00B33390" w:rsidRPr="0061103D" w:rsidRDefault="00B33390" w:rsidP="00B33390">
            <w:pPr>
              <w:pStyle w:val="Odstavecseseznamem"/>
              <w:widowControl w:val="0"/>
              <w:suppressAutoHyphens/>
              <w:spacing w:after="0" w:line="240" w:lineRule="auto"/>
              <w:ind w:left="284"/>
              <w:rPr>
                <w:lang w:val="en-GB"/>
              </w:rPr>
            </w:pPr>
            <w:r w:rsidRPr="0061103D">
              <w:rPr>
                <w:lang w:val="en-GB"/>
              </w:rPr>
              <w:t xml:space="preserve">At the end of the first period we pay the instalment and simultaneously we take out a new mortgage which is shorter by one period and which replaces the original mortgage. Our new mortgage thus has the </w:t>
            </w:r>
            <w:r w:rsidR="003A7BEA" w:rsidRPr="0061103D">
              <w:rPr>
                <w:lang w:val="en-GB"/>
              </w:rPr>
              <w:t xml:space="preserve">smaller </w:t>
            </w:r>
            <w:r w:rsidRPr="0061103D">
              <w:rPr>
                <w:lang w:val="en-GB"/>
              </w:rPr>
              <w:t>outstanding balance</w:t>
            </w:r>
            <w:r w:rsidR="003A7BEA" w:rsidRPr="0061103D">
              <w:rPr>
                <w:rFonts w:eastAsiaTheme="minorEastAsia"/>
                <w:lang w:val="en-GB"/>
              </w:rPr>
              <w:t xml:space="preserve"> </w:t>
            </w:r>
            <w:r w:rsidR="003A7BEA" w:rsidRPr="0061103D">
              <w:rPr>
                <w:rFonts w:eastAsiaTheme="minorEastAsia"/>
                <w:i/>
                <w:iCs/>
                <w:lang w:val="en-GB"/>
              </w:rPr>
              <w:t>H</w:t>
            </w:r>
            <w:r w:rsidR="003A7BEA" w:rsidRPr="0061103D">
              <w:rPr>
                <w:rFonts w:eastAsiaTheme="minorEastAsia"/>
                <w:vertAlign w:val="subscript"/>
                <w:lang w:val="en-GB"/>
              </w:rPr>
              <w:t>1</w:t>
            </w:r>
            <w:r w:rsidRPr="0061103D">
              <w:rPr>
                <w:lang w:val="en-GB"/>
              </w:rPr>
              <w:t xml:space="preserve"> and the </w:t>
            </w:r>
            <w:r w:rsidR="003A7BEA" w:rsidRPr="0061103D">
              <w:rPr>
                <w:lang w:val="en-GB"/>
              </w:rPr>
              <w:t xml:space="preserve">shorter </w:t>
            </w:r>
            <w:r w:rsidRPr="0061103D">
              <w:rPr>
                <w:lang w:val="en-GB"/>
              </w:rPr>
              <w:t xml:space="preserve">time to maturity </w:t>
            </w:r>
            <w:r w:rsidRPr="0061103D">
              <w:rPr>
                <w:i/>
                <w:lang w:val="en-GB"/>
              </w:rPr>
              <w:t>T</w:t>
            </w:r>
            <w:r w:rsidRPr="0061103D">
              <w:rPr>
                <w:lang w:val="en-GB"/>
              </w:rPr>
              <w:t xml:space="preserve">-1. For this new mortgage we can once again calculate the size of the periodic instalment as a product of the </w:t>
            </w:r>
            <w:r w:rsidR="008E774C" w:rsidRPr="0061103D">
              <w:rPr>
                <w:lang w:val="en-GB"/>
              </w:rPr>
              <w:t xml:space="preserve">mortgage </w:t>
            </w:r>
            <w:r w:rsidRPr="0061103D">
              <w:rPr>
                <w:lang w:val="en-GB"/>
              </w:rPr>
              <w:t xml:space="preserve">size and the </w:t>
            </w:r>
            <w:r w:rsidR="008E774C" w:rsidRPr="0061103D">
              <w:rPr>
                <w:lang w:val="en-GB"/>
              </w:rPr>
              <w:t xml:space="preserve">corresponding </w:t>
            </w:r>
            <w:r w:rsidRPr="0061103D">
              <w:rPr>
                <w:lang w:val="en-GB"/>
              </w:rPr>
              <w:t>annuity factor.</w:t>
            </w:r>
          </w:p>
          <w:p w14:paraId="2B5B6DDF" w14:textId="77777777" w:rsidR="00B33390" w:rsidRPr="0061103D" w:rsidRDefault="00B33390" w:rsidP="00B33390">
            <w:pPr>
              <w:pStyle w:val="Odstavecseseznamem"/>
              <w:widowControl w:val="0"/>
              <w:suppressAutoHyphens/>
              <w:spacing w:after="0" w:line="240" w:lineRule="auto"/>
              <w:ind w:left="284"/>
              <w:rPr>
                <w:lang w:val="en-GB"/>
              </w:rPr>
            </w:pPr>
            <w:r w:rsidRPr="0061103D">
              <w:rPr>
                <w:lang w:val="en-GB"/>
              </w:rPr>
              <w:t>. . . . .</w:t>
            </w:r>
          </w:p>
          <w:p w14:paraId="6D92D036" w14:textId="6CCE593F" w:rsidR="00B33390" w:rsidRPr="0061103D" w:rsidRDefault="009B72AD" w:rsidP="00B33390">
            <w:pPr>
              <w:pStyle w:val="Odstavecseseznamem"/>
              <w:widowControl w:val="0"/>
              <w:suppressAutoHyphens/>
              <w:spacing w:after="0" w:line="240" w:lineRule="auto"/>
              <w:ind w:left="284"/>
              <w:rPr>
                <w:lang w:val="en-GB"/>
              </w:rPr>
            </w:pPr>
            <w:r w:rsidRPr="0061103D">
              <w:rPr>
                <w:lang w:val="en-GB"/>
              </w:rPr>
              <w:t>As the math note at the end of this presentation shows</w:t>
            </w:r>
            <w:r w:rsidR="00B33390" w:rsidRPr="0061103D">
              <w:rPr>
                <w:lang w:val="en-GB"/>
              </w:rPr>
              <w:t xml:space="preserve">, and this is </w:t>
            </w:r>
            <w:r w:rsidRPr="0061103D">
              <w:rPr>
                <w:lang w:val="en-GB"/>
              </w:rPr>
              <w:t xml:space="preserve">an </w:t>
            </w:r>
            <w:r w:rsidR="004413D8" w:rsidRPr="0061103D">
              <w:rPr>
                <w:lang w:val="en-GB"/>
              </w:rPr>
              <w:t xml:space="preserve">essential </w:t>
            </w:r>
            <w:r w:rsidRPr="0061103D">
              <w:rPr>
                <w:lang w:val="en-GB"/>
              </w:rPr>
              <w:t xml:space="preserve">feature </w:t>
            </w:r>
            <w:r w:rsidR="00B33390" w:rsidRPr="0061103D">
              <w:rPr>
                <w:lang w:val="en-GB"/>
              </w:rPr>
              <w:t>of the level-payment mortgages, these new parameters do not change the size of the regular instalment.</w:t>
            </w:r>
          </w:p>
          <w:p w14:paraId="344A9D68" w14:textId="77777777" w:rsidR="00B33390" w:rsidRPr="0061103D" w:rsidRDefault="00B33390" w:rsidP="00B33390">
            <w:pPr>
              <w:pStyle w:val="Odstavecseseznamem"/>
              <w:widowControl w:val="0"/>
              <w:suppressAutoHyphens/>
              <w:spacing w:after="0" w:line="240" w:lineRule="auto"/>
              <w:ind w:left="284"/>
              <w:rPr>
                <w:lang w:val="en-GB"/>
              </w:rPr>
            </w:pPr>
            <w:r w:rsidRPr="0061103D">
              <w:rPr>
                <w:lang w:val="en-GB"/>
              </w:rPr>
              <w:t>. . . . .</w:t>
            </w:r>
          </w:p>
          <w:p w14:paraId="2D8566F0" w14:textId="217A130E" w:rsidR="00B33390" w:rsidRPr="0061103D" w:rsidRDefault="00B33390" w:rsidP="00B33390">
            <w:pPr>
              <w:pStyle w:val="Odstavecseseznamem"/>
              <w:widowControl w:val="0"/>
              <w:suppressAutoHyphens/>
              <w:spacing w:after="0" w:line="240" w:lineRule="auto"/>
              <w:ind w:left="284"/>
            </w:pPr>
            <w:r w:rsidRPr="0061103D">
              <w:rPr>
                <w:lang w:val="en-GB"/>
              </w:rPr>
              <w:t xml:space="preserve">In the same way, we will proceed in the next periods. In the end we get a cash flow that is identical to the cash flow of the underlying </w:t>
            </w:r>
            <w:r w:rsidRPr="0061103D">
              <w:rPr>
                <w:i/>
                <w:lang w:val="en-GB"/>
              </w:rPr>
              <w:t>T</w:t>
            </w:r>
            <w:r w:rsidRPr="0061103D">
              <w:rPr>
                <w:lang w:val="en-GB"/>
              </w:rPr>
              <w:t>-year level-payment mortgage. In addition, we have verified the validity of this s</w:t>
            </w:r>
            <w:r w:rsidR="005A70F7" w:rsidRPr="0061103D">
              <w:rPr>
                <w:lang w:val="en-GB"/>
              </w:rPr>
              <w:t>et o</w:t>
            </w:r>
            <w:r w:rsidRPr="0061103D">
              <w:rPr>
                <w:lang w:val="en-GB"/>
              </w:rPr>
              <w:t xml:space="preserve">f equations. </w:t>
            </w:r>
          </w:p>
          <w:p w14:paraId="71CADBF4" w14:textId="77777777" w:rsidR="00B33390" w:rsidRPr="0061103D" w:rsidRDefault="00B33390" w:rsidP="00B33390">
            <w:pPr>
              <w:pStyle w:val="Odstavecseseznamem"/>
              <w:widowControl w:val="0"/>
              <w:suppressAutoHyphens/>
              <w:spacing w:after="0" w:line="240" w:lineRule="auto"/>
              <w:ind w:left="284"/>
              <w:rPr>
                <w:lang w:val="en-GB"/>
              </w:rPr>
            </w:pPr>
          </w:p>
          <w:p w14:paraId="0E650685" w14:textId="1B48828B" w:rsidR="00B33390" w:rsidRPr="0061103D" w:rsidRDefault="00B33390" w:rsidP="003D26EC">
            <w:pPr>
              <w:pStyle w:val="Odstavecseseznamem"/>
              <w:widowControl w:val="0"/>
              <w:numPr>
                <w:ilvl w:val="0"/>
                <w:numId w:val="7"/>
              </w:numPr>
              <w:suppressAutoHyphens/>
              <w:autoSpaceDN w:val="0"/>
              <w:spacing w:after="0" w:line="240" w:lineRule="auto"/>
              <w:ind w:left="284" w:hanging="284"/>
              <w:contextualSpacing w:val="0"/>
              <w:textAlignment w:val="baseline"/>
              <w:rPr>
                <w:lang w:val="en-GB"/>
              </w:rPr>
            </w:pPr>
            <w:r w:rsidRPr="00D25302">
              <w:rPr>
                <w:lang w:val="en-GB"/>
              </w:rPr>
              <w:t xml:space="preserve">How is the </w:t>
            </w:r>
            <w:r w:rsidR="001F1788" w:rsidRPr="00D25302">
              <w:rPr>
                <w:lang w:val="en-GB"/>
              </w:rPr>
              <w:t xml:space="preserve">refinancing </w:t>
            </w:r>
            <w:r w:rsidR="00D25302" w:rsidRPr="00D25302">
              <w:rPr>
                <w:lang w:val="en-GB"/>
              </w:rPr>
              <w:t xml:space="preserve">method </w:t>
            </w:r>
            <w:r w:rsidRPr="00D25302">
              <w:rPr>
                <w:lang w:val="en-GB"/>
              </w:rPr>
              <w:t xml:space="preserve">reflected in the </w:t>
            </w:r>
            <w:r w:rsidRPr="00D25302">
              <w:rPr>
                <w:lang w:val="en-GB"/>
              </w:rPr>
              <w:lastRenderedPageBreak/>
              <w:t xml:space="preserve">construction of the payment calendar? This </w:t>
            </w:r>
            <w:r w:rsidRPr="0061103D">
              <w:rPr>
                <w:lang w:val="en-GB"/>
              </w:rPr>
              <w:t xml:space="preserve">table shows how to go about it. We begin by entering the size of the mortgage into the first cell of the column </w:t>
            </w:r>
            <w:r w:rsidRPr="0061103D">
              <w:rPr>
                <w:i/>
                <w:lang w:val="en-GB"/>
              </w:rPr>
              <w:t>Beginning balance</w:t>
            </w:r>
            <w:r w:rsidRPr="0061103D">
              <w:rPr>
                <w:lang w:val="en-GB"/>
              </w:rPr>
              <w:t>.</w:t>
            </w:r>
          </w:p>
          <w:p w14:paraId="368A23B5" w14:textId="48F7F3CD" w:rsidR="00CB1F49" w:rsidRPr="0061103D" w:rsidRDefault="00B33390" w:rsidP="008100CC">
            <w:pPr>
              <w:pStyle w:val="Odstavecseseznamem"/>
              <w:widowControl w:val="0"/>
              <w:numPr>
                <w:ilvl w:val="0"/>
                <w:numId w:val="79"/>
              </w:numPr>
              <w:suppressAutoHyphens/>
              <w:autoSpaceDN w:val="0"/>
              <w:spacing w:after="0" w:line="240" w:lineRule="auto"/>
              <w:ind w:left="709" w:hanging="425"/>
              <w:contextualSpacing w:val="0"/>
              <w:textAlignment w:val="baseline"/>
              <w:rPr>
                <w:lang w:val="en-GB"/>
              </w:rPr>
            </w:pPr>
            <w:r w:rsidRPr="0061103D">
              <w:rPr>
                <w:lang w:val="en-GB"/>
              </w:rPr>
              <w:t>The next column is</w:t>
            </w:r>
            <w:r w:rsidR="005A70F7" w:rsidRPr="0061103D">
              <w:rPr>
                <w:lang w:val="en-GB"/>
              </w:rPr>
              <w:t xml:space="preserve"> called </w:t>
            </w:r>
            <w:r w:rsidRPr="0061103D">
              <w:rPr>
                <w:i/>
                <w:lang w:val="en-GB"/>
              </w:rPr>
              <w:t>Annuity factor</w:t>
            </w:r>
            <w:r w:rsidRPr="0061103D">
              <w:rPr>
                <w:lang w:val="en-GB"/>
              </w:rPr>
              <w:t xml:space="preserve">. In its first cell we enter the value of this factor for the original time to maturity </w:t>
            </w:r>
            <w:r w:rsidRPr="0061103D">
              <w:rPr>
                <w:i/>
                <w:lang w:val="en-GB"/>
              </w:rPr>
              <w:t>T</w:t>
            </w:r>
            <w:r w:rsidRPr="0061103D">
              <w:rPr>
                <w:lang w:val="en-GB"/>
              </w:rPr>
              <w:t>.</w:t>
            </w:r>
          </w:p>
          <w:p w14:paraId="2CF0164C" w14:textId="154D2A61" w:rsidR="00B33390" w:rsidRPr="0061103D" w:rsidRDefault="00B33390" w:rsidP="008100CC">
            <w:pPr>
              <w:pStyle w:val="Odstavecseseznamem"/>
              <w:widowControl w:val="0"/>
              <w:numPr>
                <w:ilvl w:val="0"/>
                <w:numId w:val="79"/>
              </w:numPr>
              <w:suppressAutoHyphens/>
              <w:autoSpaceDN w:val="0"/>
              <w:spacing w:after="0" w:line="240" w:lineRule="auto"/>
              <w:ind w:left="709" w:hanging="425"/>
              <w:contextualSpacing w:val="0"/>
              <w:textAlignment w:val="baseline"/>
              <w:rPr>
                <w:lang w:val="en-GB"/>
              </w:rPr>
            </w:pPr>
            <w:r w:rsidRPr="0061103D">
              <w:rPr>
                <w:lang w:val="en-GB"/>
              </w:rPr>
              <w:t xml:space="preserve">The amount in the column </w:t>
            </w:r>
            <w:r w:rsidRPr="0061103D">
              <w:rPr>
                <w:i/>
                <w:lang w:val="en-GB"/>
              </w:rPr>
              <w:t>Regular instalment</w:t>
            </w:r>
            <w:r w:rsidRPr="0061103D">
              <w:rPr>
                <w:lang w:val="en-GB"/>
              </w:rPr>
              <w:t xml:space="preserve"> is the product of the numbers from the previous two columns</w:t>
            </w:r>
            <w:r w:rsidR="008100CC" w:rsidRPr="0061103D">
              <w:rPr>
                <w:lang w:val="en-GB"/>
              </w:rPr>
              <w:t xml:space="preserve">. That is </w:t>
            </w:r>
            <w:r w:rsidRPr="0061103D">
              <w:rPr>
                <w:lang w:val="en-GB"/>
              </w:rPr>
              <w:t>as a product of the beginning balance of the mortgage and the annuity factor.</w:t>
            </w:r>
          </w:p>
          <w:p w14:paraId="1194202D" w14:textId="6274F36C" w:rsidR="00B33390" w:rsidRPr="0061103D" w:rsidRDefault="00B33390" w:rsidP="008100CC">
            <w:pPr>
              <w:pStyle w:val="Odstavecseseznamem"/>
              <w:widowControl w:val="0"/>
              <w:numPr>
                <w:ilvl w:val="0"/>
                <w:numId w:val="79"/>
              </w:numPr>
              <w:suppressAutoHyphens/>
              <w:autoSpaceDN w:val="0"/>
              <w:spacing w:after="0" w:line="240" w:lineRule="auto"/>
              <w:ind w:left="709" w:hanging="425"/>
              <w:contextualSpacing w:val="0"/>
              <w:textAlignment w:val="baseline"/>
              <w:rPr>
                <w:lang w:val="en-GB"/>
              </w:rPr>
            </w:pPr>
            <w:r w:rsidRPr="0061103D">
              <w:rPr>
                <w:lang w:val="en-GB"/>
              </w:rPr>
              <w:t xml:space="preserve">Completion of the remaining columns of the table is identical to the steps taken in the previous annuity approach. Here is the breakdown of the regular instalments on the </w:t>
            </w:r>
            <w:r w:rsidR="00CB1F49" w:rsidRPr="0061103D">
              <w:rPr>
                <w:lang w:val="en-GB"/>
              </w:rPr>
              <w:t xml:space="preserve">part </w:t>
            </w:r>
            <w:r w:rsidRPr="0061103D">
              <w:rPr>
                <w:lang w:val="en-GB"/>
              </w:rPr>
              <w:t xml:space="preserve">corresponding to the interest payment and on the </w:t>
            </w:r>
            <w:r w:rsidR="00CB1F49" w:rsidRPr="0061103D">
              <w:rPr>
                <w:lang w:val="en-GB"/>
              </w:rPr>
              <w:t xml:space="preserve">part </w:t>
            </w:r>
            <w:r w:rsidRPr="0061103D">
              <w:rPr>
                <w:lang w:val="en-GB"/>
              </w:rPr>
              <w:t>corresponding to the principal repayment. By deducting repaid principal from the beginning balance we get the outstanding balance.</w:t>
            </w:r>
          </w:p>
          <w:p w14:paraId="60C990F7" w14:textId="0E32903A" w:rsidR="00B33390" w:rsidRPr="0061103D" w:rsidRDefault="00B33390" w:rsidP="00B33390">
            <w:pPr>
              <w:pStyle w:val="Odstavecseseznamem"/>
              <w:widowControl w:val="0"/>
              <w:numPr>
                <w:ilvl w:val="0"/>
                <w:numId w:val="79"/>
              </w:numPr>
              <w:suppressAutoHyphens/>
              <w:autoSpaceDN w:val="0"/>
              <w:spacing w:after="0" w:line="240" w:lineRule="auto"/>
              <w:ind w:left="709" w:hanging="425"/>
              <w:contextualSpacing w:val="0"/>
              <w:textAlignment w:val="baseline"/>
              <w:rPr>
                <w:lang w:val="en-GB"/>
              </w:rPr>
            </w:pPr>
            <w:r w:rsidRPr="0061103D">
              <w:rPr>
                <w:lang w:val="en-GB"/>
              </w:rPr>
              <w:t>Finally, the outstanding balance at the end of the first period is used as the beginning balance at the start of the second period. We have filled in the first cell in the row for the second period. For the next steps, you repeat the previous ones.</w:t>
            </w:r>
          </w:p>
          <w:p w14:paraId="766BC11C" w14:textId="20EA6362" w:rsidR="00254096" w:rsidRPr="00E5409E" w:rsidRDefault="00254096" w:rsidP="0061103D">
            <w:pPr>
              <w:pStyle w:val="Odstavecseseznamem"/>
              <w:widowControl w:val="0"/>
              <w:numPr>
                <w:ilvl w:val="0"/>
                <w:numId w:val="79"/>
              </w:numPr>
              <w:suppressAutoHyphens/>
              <w:autoSpaceDN w:val="0"/>
              <w:spacing w:after="0" w:line="240" w:lineRule="auto"/>
              <w:ind w:left="709" w:hanging="425"/>
              <w:contextualSpacing w:val="0"/>
              <w:textAlignment w:val="baseline"/>
              <w:rPr>
                <w:lang w:val="en-GB"/>
              </w:rPr>
            </w:pPr>
            <w:r w:rsidRPr="0061103D">
              <w:rPr>
                <w:lang w:val="en-GB"/>
              </w:rPr>
              <w:t xml:space="preserve">The correctness of the numerical results can again be verified by two consistency checks. First, </w:t>
            </w:r>
            <w:r w:rsidRPr="00E5409E">
              <w:rPr>
                <w:lang w:val="en-GB"/>
              </w:rPr>
              <w:t xml:space="preserve">the outstanding balance at the end of the mortgage life must be zero. And second, although the </w:t>
            </w:r>
            <w:r w:rsidR="001F1788" w:rsidRPr="00E5409E">
              <w:rPr>
                <w:lang w:val="en-GB"/>
              </w:rPr>
              <w:t xml:space="preserve">refinancing </w:t>
            </w:r>
            <w:r w:rsidRPr="00E5409E">
              <w:rPr>
                <w:lang w:val="en-GB"/>
              </w:rPr>
              <w:t xml:space="preserve">approach uses different formulas, the size of the regular instalments should remain </w:t>
            </w:r>
            <w:proofErr w:type="gramStart"/>
            <w:r w:rsidRPr="00E5409E">
              <w:rPr>
                <w:lang w:val="en-GB"/>
              </w:rPr>
              <w:t>unchanged</w:t>
            </w:r>
            <w:proofErr w:type="gramEnd"/>
            <w:r w:rsidR="00332BE0" w:rsidRPr="00E5409E">
              <w:rPr>
                <w:lang w:val="en-GB"/>
              </w:rPr>
              <w:t xml:space="preserve"> and their </w:t>
            </w:r>
            <w:r w:rsidR="0029552B" w:rsidRPr="00E5409E">
              <w:rPr>
                <w:lang w:val="en-GB"/>
              </w:rPr>
              <w:t xml:space="preserve">sum </w:t>
            </w:r>
            <w:r w:rsidR="00332BE0" w:rsidRPr="00E5409E">
              <w:rPr>
                <w:lang w:val="en-GB"/>
              </w:rPr>
              <w:t xml:space="preserve">is </w:t>
            </w:r>
            <w:r w:rsidR="0029552B" w:rsidRPr="00E5409E">
              <w:rPr>
                <w:lang w:val="en-GB"/>
              </w:rPr>
              <w:t>equal to the provided mortgage loan.</w:t>
            </w:r>
          </w:p>
          <w:p w14:paraId="1EDC3C7F" w14:textId="77777777" w:rsidR="00254096" w:rsidRPr="00E5409E" w:rsidRDefault="00254096" w:rsidP="00254096">
            <w:pPr>
              <w:pStyle w:val="Odstavecseseznamem"/>
              <w:widowControl w:val="0"/>
              <w:suppressAutoHyphens/>
              <w:spacing w:after="0" w:line="240" w:lineRule="auto"/>
              <w:ind w:left="709"/>
              <w:rPr>
                <w:lang w:val="en-GB"/>
              </w:rPr>
            </w:pPr>
            <w:r w:rsidRPr="00E5409E">
              <w:rPr>
                <w:lang w:val="en-GB"/>
              </w:rPr>
              <w:t>. . . . .</w:t>
            </w:r>
          </w:p>
          <w:p w14:paraId="1E8E9774" w14:textId="5BEF0E72" w:rsidR="00254096" w:rsidRPr="0061103D" w:rsidRDefault="00544F74" w:rsidP="00254096">
            <w:pPr>
              <w:pStyle w:val="Odstavecseseznamem"/>
              <w:widowControl w:val="0"/>
              <w:suppressAutoHyphens/>
              <w:spacing w:after="0" w:line="240" w:lineRule="auto"/>
              <w:ind w:left="709"/>
              <w:rPr>
                <w:lang w:val="en-GB"/>
              </w:rPr>
            </w:pPr>
            <w:r w:rsidRPr="00E5409E">
              <w:rPr>
                <w:lang w:val="en-GB"/>
              </w:rPr>
              <w:t xml:space="preserve">For clarity, a link to an Excel spreadsheet is available, in which the compilation of a </w:t>
            </w:r>
            <w:r w:rsidR="001F1788" w:rsidRPr="00E5409E">
              <w:rPr>
                <w:lang w:val="en-GB"/>
              </w:rPr>
              <w:t xml:space="preserve">refinancing </w:t>
            </w:r>
            <w:r w:rsidRPr="00E5409E">
              <w:rPr>
                <w:lang w:val="en-GB"/>
              </w:rPr>
              <w:t>payment calendar is illustrated using specific numbers.</w:t>
            </w:r>
          </w:p>
        </w:tc>
        <w:tc>
          <w:tcPr>
            <w:tcW w:w="5102" w:type="dxa"/>
            <w:tcMar>
              <w:top w:w="0" w:type="dxa"/>
              <w:left w:w="108" w:type="dxa"/>
              <w:bottom w:w="0" w:type="dxa"/>
              <w:right w:w="108" w:type="dxa"/>
            </w:tcMar>
          </w:tcPr>
          <w:p w14:paraId="406A33F2" w14:textId="154DEC5B" w:rsidR="00B33390" w:rsidRPr="00D25302" w:rsidRDefault="001F1788" w:rsidP="00A82DF4">
            <w:pPr>
              <w:pStyle w:val="Odstavecseseznamem"/>
              <w:widowControl w:val="0"/>
              <w:numPr>
                <w:ilvl w:val="0"/>
                <w:numId w:val="50"/>
              </w:numPr>
              <w:suppressAutoHyphens/>
              <w:autoSpaceDN w:val="0"/>
              <w:spacing w:after="0" w:line="240" w:lineRule="auto"/>
              <w:ind w:left="284" w:hanging="284"/>
              <w:contextualSpacing w:val="0"/>
              <w:textAlignment w:val="baseline"/>
            </w:pPr>
            <w:r w:rsidRPr="00D25302">
              <w:lastRenderedPageBreak/>
              <w:t xml:space="preserve">Refinanční </w:t>
            </w:r>
            <w:r w:rsidR="00D66D73" w:rsidRPr="00D25302">
              <w:t>p</w:t>
            </w:r>
            <w:r w:rsidR="00B33390" w:rsidRPr="00D25302">
              <w:t xml:space="preserve">latební kalendář </w:t>
            </w:r>
            <w:r w:rsidR="00AE7032" w:rsidRPr="00D25302">
              <w:t xml:space="preserve">je postaven na ještě jedné zajímavé vlastnosti anuitní či </w:t>
            </w:r>
            <w:proofErr w:type="spellStart"/>
            <w:r w:rsidR="00AE7032" w:rsidRPr="00D25302">
              <w:t>stejnosplátkové</w:t>
            </w:r>
            <w:proofErr w:type="spellEnd"/>
            <w:r w:rsidR="00AE7032" w:rsidRPr="00D25302">
              <w:t xml:space="preserve"> hypotéky. Nazýváme jej </w:t>
            </w:r>
            <w:r w:rsidRPr="00D25302">
              <w:t>refinančním p</w:t>
            </w:r>
            <w:r w:rsidR="00AE7032" w:rsidRPr="00D25302">
              <w:t xml:space="preserve">roto, že jeho hotovostní tok lze generovat jako posloupnost </w:t>
            </w:r>
            <w:r w:rsidRPr="00D25302">
              <w:t xml:space="preserve">postupně refinancovaných </w:t>
            </w:r>
            <w:r w:rsidR="00AE7032" w:rsidRPr="00D25302">
              <w:t>hypoték.</w:t>
            </w:r>
            <w:r w:rsidR="00B33390" w:rsidRPr="00D25302">
              <w:t xml:space="preserve">     </w:t>
            </w:r>
          </w:p>
          <w:p w14:paraId="45579278" w14:textId="5268E080" w:rsidR="00B33390" w:rsidRPr="00D25302" w:rsidRDefault="003A7BEA" w:rsidP="003A7BEA">
            <w:pPr>
              <w:pStyle w:val="Odstavecseseznamem"/>
              <w:widowControl w:val="0"/>
              <w:suppressAutoHyphens/>
              <w:autoSpaceDN w:val="0"/>
              <w:spacing w:after="0" w:line="240" w:lineRule="auto"/>
              <w:ind w:left="284"/>
              <w:contextualSpacing w:val="0"/>
              <w:textAlignment w:val="baseline"/>
            </w:pPr>
            <w:r w:rsidRPr="00D25302">
              <w:t>. . . . .</w:t>
            </w:r>
          </w:p>
          <w:p w14:paraId="4B9AF157" w14:textId="425834B9" w:rsidR="00B33390" w:rsidRPr="0061103D" w:rsidRDefault="00B33390" w:rsidP="003A7BEA">
            <w:pPr>
              <w:pStyle w:val="Odstavecseseznamem"/>
              <w:widowControl w:val="0"/>
              <w:suppressAutoHyphens/>
              <w:autoSpaceDN w:val="0"/>
              <w:spacing w:after="0" w:line="240" w:lineRule="auto"/>
              <w:ind w:left="284"/>
              <w:contextualSpacing w:val="0"/>
              <w:textAlignment w:val="baseline"/>
            </w:pPr>
            <w:r w:rsidRPr="00D25302">
              <w:t xml:space="preserve">Podstatu </w:t>
            </w:r>
            <w:r w:rsidR="001F1788" w:rsidRPr="00D25302">
              <w:t xml:space="preserve">refinančního </w:t>
            </w:r>
            <w:r w:rsidRPr="00D25302">
              <w:t xml:space="preserve">přístupu si objasníme pomocí této časové osy. Začneme tím, že si pořídíme původní hypotéku na období </w:t>
            </w:r>
            <w:r w:rsidRPr="00D25302">
              <w:rPr>
                <w:i/>
              </w:rPr>
              <w:t>T</w:t>
            </w:r>
            <w:r w:rsidRPr="00D25302">
              <w:t xml:space="preserve"> a zjistíme, kolik činí pravidelná splátka. </w:t>
            </w:r>
            <w:r w:rsidRPr="0061103D">
              <w:t>Její velikost vypočítáme jako součin počáteční velikost</w:t>
            </w:r>
            <w:r w:rsidR="005A70F7" w:rsidRPr="0061103D">
              <w:t>i</w:t>
            </w:r>
            <w:r w:rsidRPr="0061103D">
              <w:t xml:space="preserve"> hypotéky </w:t>
            </w:r>
            <w:r w:rsidR="005A70F7" w:rsidRPr="0061103D">
              <w:t xml:space="preserve">a </w:t>
            </w:r>
            <w:r w:rsidRPr="0061103D">
              <w:t>anuitní</w:t>
            </w:r>
            <w:r w:rsidR="005A70F7" w:rsidRPr="0061103D">
              <w:t xml:space="preserve">ho </w:t>
            </w:r>
            <w:r w:rsidRPr="0061103D">
              <w:t>faktor</w:t>
            </w:r>
            <w:r w:rsidR="005A70F7" w:rsidRPr="0061103D">
              <w:t xml:space="preserve">u </w:t>
            </w:r>
            <w:r w:rsidRPr="0061103D">
              <w:t xml:space="preserve">pro období </w:t>
            </w:r>
            <w:r w:rsidRPr="0061103D">
              <w:rPr>
                <w:i/>
              </w:rPr>
              <w:t>T</w:t>
            </w:r>
            <w:r w:rsidRPr="0061103D">
              <w:t>.</w:t>
            </w:r>
          </w:p>
          <w:p w14:paraId="12297817" w14:textId="77777777" w:rsidR="00B33390" w:rsidRPr="0061103D" w:rsidRDefault="00B33390" w:rsidP="00B33390">
            <w:pPr>
              <w:pStyle w:val="Odstavecseseznamem"/>
              <w:widowControl w:val="0"/>
              <w:suppressAutoHyphens/>
              <w:spacing w:after="0" w:line="240" w:lineRule="auto"/>
              <w:ind w:left="284"/>
            </w:pPr>
            <w:r w:rsidRPr="0061103D">
              <w:t>. . . . .</w:t>
            </w:r>
          </w:p>
          <w:p w14:paraId="67337282" w14:textId="57E9C897" w:rsidR="00B33390" w:rsidRPr="0061103D" w:rsidRDefault="00B33390" w:rsidP="00B33390">
            <w:pPr>
              <w:pStyle w:val="Odstavecseseznamem"/>
              <w:widowControl w:val="0"/>
              <w:suppressAutoHyphens/>
              <w:spacing w:after="0" w:line="240" w:lineRule="auto"/>
              <w:ind w:left="284"/>
            </w:pPr>
            <w:r w:rsidRPr="0061103D">
              <w:t xml:space="preserve">Na konci prvního období zaplatíme splátku a současně si vezmeme novou hypotéku, která je kratší o jedno období a </w:t>
            </w:r>
            <w:r w:rsidR="005A70F7" w:rsidRPr="0061103D">
              <w:t xml:space="preserve">která </w:t>
            </w:r>
            <w:r w:rsidRPr="0061103D">
              <w:t>nahra</w:t>
            </w:r>
            <w:r w:rsidR="009B72AD" w:rsidRPr="0061103D">
              <w:t xml:space="preserve">zuje </w:t>
            </w:r>
            <w:r w:rsidRPr="0061103D">
              <w:t xml:space="preserve">původní hypotéku. Naše nová hypotéka má tak </w:t>
            </w:r>
            <w:r w:rsidR="003A7BEA" w:rsidRPr="0061103D">
              <w:t xml:space="preserve">menší </w:t>
            </w:r>
            <w:r w:rsidRPr="0061103D">
              <w:t>nesplacený zůstatek</w:t>
            </w:r>
            <w:r w:rsidR="009B72AD" w:rsidRPr="0061103D">
              <w:t xml:space="preserve"> </w:t>
            </w:r>
            <w:r w:rsidR="009B72AD" w:rsidRPr="0061103D">
              <w:rPr>
                <w:i/>
                <w:iCs/>
              </w:rPr>
              <w:t>H</w:t>
            </w:r>
            <w:r w:rsidR="009B72AD" w:rsidRPr="0061103D">
              <w:rPr>
                <w:vertAlign w:val="subscript"/>
              </w:rPr>
              <w:t>1</w:t>
            </w:r>
            <w:r w:rsidRPr="0061103D">
              <w:t xml:space="preserve"> a </w:t>
            </w:r>
            <w:r w:rsidR="003A7BEA" w:rsidRPr="0061103D">
              <w:t xml:space="preserve">kratší </w:t>
            </w:r>
            <w:r w:rsidRPr="0061103D">
              <w:t xml:space="preserve">dobu do splatnosti </w:t>
            </w:r>
            <w:r w:rsidRPr="0061103D">
              <w:rPr>
                <w:i/>
              </w:rPr>
              <w:t>T</w:t>
            </w:r>
            <w:r w:rsidRPr="0061103D">
              <w:t>-1. Pro tuto novou hypotéku opět můžeme spočítat velikost pravidelné splátky jako součin velikosti hypotéky</w:t>
            </w:r>
            <w:r w:rsidR="008E774C" w:rsidRPr="0061103D">
              <w:t xml:space="preserve"> </w:t>
            </w:r>
            <w:r w:rsidRPr="0061103D">
              <w:t xml:space="preserve">a </w:t>
            </w:r>
            <w:r w:rsidR="008E774C" w:rsidRPr="0061103D">
              <w:t xml:space="preserve">odpovídajícího </w:t>
            </w:r>
            <w:r w:rsidRPr="0061103D">
              <w:t>anuitního faktoru.</w:t>
            </w:r>
          </w:p>
          <w:p w14:paraId="3BBCC968" w14:textId="77777777" w:rsidR="00B33390" w:rsidRPr="0061103D" w:rsidRDefault="00B33390" w:rsidP="00B33390">
            <w:pPr>
              <w:pStyle w:val="Odstavecseseznamem"/>
              <w:widowControl w:val="0"/>
              <w:suppressAutoHyphens/>
              <w:spacing w:after="0" w:line="240" w:lineRule="auto"/>
              <w:ind w:left="284"/>
            </w:pPr>
            <w:r w:rsidRPr="0061103D">
              <w:t>. . . . .</w:t>
            </w:r>
          </w:p>
          <w:p w14:paraId="6ABA3321" w14:textId="36FC62DD" w:rsidR="00B33390" w:rsidRPr="0061103D" w:rsidRDefault="009B72AD" w:rsidP="00B33390">
            <w:pPr>
              <w:pStyle w:val="Odstavecseseznamem"/>
              <w:widowControl w:val="0"/>
              <w:suppressAutoHyphens/>
              <w:spacing w:after="0" w:line="240" w:lineRule="auto"/>
              <w:ind w:left="284"/>
            </w:pPr>
            <w:r w:rsidRPr="0061103D">
              <w:t xml:space="preserve">Jak ukazuje matematická poznámka na konci této prezentace, </w:t>
            </w:r>
            <w:r w:rsidR="00B33390" w:rsidRPr="0061103D">
              <w:t xml:space="preserve">a to je </w:t>
            </w:r>
            <w:r w:rsidR="004413D8" w:rsidRPr="0061103D">
              <w:t xml:space="preserve">důležitá </w:t>
            </w:r>
            <w:r w:rsidR="00B33390" w:rsidRPr="0061103D">
              <w:t xml:space="preserve">vlastnost </w:t>
            </w:r>
            <w:proofErr w:type="spellStart"/>
            <w:r w:rsidR="00B33390" w:rsidRPr="0061103D">
              <w:t>stejnosplátkové</w:t>
            </w:r>
            <w:proofErr w:type="spellEnd"/>
            <w:r w:rsidR="00B33390" w:rsidRPr="0061103D">
              <w:t xml:space="preserve"> hypotéky, tyto nové parametry nemění velikost pravidelné splátky.</w:t>
            </w:r>
          </w:p>
          <w:p w14:paraId="04487AEB" w14:textId="77777777" w:rsidR="00B33390" w:rsidRPr="0061103D" w:rsidRDefault="00B33390" w:rsidP="00B33390">
            <w:pPr>
              <w:pStyle w:val="Odstavecseseznamem"/>
              <w:widowControl w:val="0"/>
              <w:suppressAutoHyphens/>
              <w:spacing w:after="0" w:line="240" w:lineRule="auto"/>
              <w:ind w:left="284"/>
            </w:pPr>
            <w:r w:rsidRPr="0061103D">
              <w:t>. . . . .</w:t>
            </w:r>
          </w:p>
          <w:p w14:paraId="6BA03B7F" w14:textId="131C09B8" w:rsidR="00B33390" w:rsidRPr="0061103D" w:rsidRDefault="00B33390" w:rsidP="00B33390">
            <w:pPr>
              <w:pStyle w:val="Odstavecseseznamem"/>
              <w:widowControl w:val="0"/>
              <w:suppressAutoHyphens/>
              <w:spacing w:after="0" w:line="240" w:lineRule="auto"/>
              <w:ind w:left="284"/>
            </w:pPr>
            <w:r w:rsidRPr="0061103D">
              <w:t xml:space="preserve">Stejným způsobem budeme postupovat i v dalších obdobích. Ve svém výsledku dostáváme hotovostní tok, který je identický s hotovostním tokem podkladové </w:t>
            </w:r>
            <w:r w:rsidRPr="0061103D">
              <w:rPr>
                <w:i/>
              </w:rPr>
              <w:t>T</w:t>
            </w:r>
            <w:r w:rsidRPr="0061103D">
              <w:t xml:space="preserve">-leté </w:t>
            </w:r>
            <w:proofErr w:type="spellStart"/>
            <w:r w:rsidRPr="0061103D">
              <w:t>stejnosplátkové</w:t>
            </w:r>
            <w:proofErr w:type="spellEnd"/>
            <w:r w:rsidRPr="0061103D">
              <w:t xml:space="preserve"> hypotéky. Navíc jsme ověřili platnost této s</w:t>
            </w:r>
            <w:r w:rsidR="005A70F7" w:rsidRPr="0061103D">
              <w:t xml:space="preserve">ady </w:t>
            </w:r>
            <w:r w:rsidRPr="0061103D">
              <w:t>rovnic.</w:t>
            </w:r>
          </w:p>
          <w:p w14:paraId="7D1764D4" w14:textId="77777777" w:rsidR="00B33390" w:rsidRPr="0061103D" w:rsidRDefault="00B33390" w:rsidP="00B33390">
            <w:pPr>
              <w:widowControl w:val="0"/>
              <w:suppressAutoHyphens/>
              <w:spacing w:after="0" w:line="240" w:lineRule="auto"/>
            </w:pPr>
          </w:p>
          <w:p w14:paraId="0584163A" w14:textId="10651761" w:rsidR="00B33390" w:rsidRPr="0061103D" w:rsidRDefault="00B33390" w:rsidP="00A82DF4">
            <w:pPr>
              <w:pStyle w:val="Odstavecseseznamem"/>
              <w:widowControl w:val="0"/>
              <w:numPr>
                <w:ilvl w:val="0"/>
                <w:numId w:val="50"/>
              </w:numPr>
              <w:suppressAutoHyphens/>
              <w:autoSpaceDN w:val="0"/>
              <w:spacing w:after="0" w:line="240" w:lineRule="auto"/>
              <w:ind w:left="284" w:hanging="284"/>
              <w:contextualSpacing w:val="0"/>
              <w:textAlignment w:val="baseline"/>
            </w:pPr>
            <w:r w:rsidRPr="003A546A">
              <w:t xml:space="preserve">Jakým způsobem se </w:t>
            </w:r>
            <w:r w:rsidR="001F1788" w:rsidRPr="003A546A">
              <w:t xml:space="preserve">refinanční </w:t>
            </w:r>
            <w:r w:rsidR="00D25302">
              <w:t xml:space="preserve">metoda </w:t>
            </w:r>
            <w:r w:rsidRPr="003A546A">
              <w:t xml:space="preserve">projevuje </w:t>
            </w:r>
            <w:r w:rsidRPr="003A546A">
              <w:lastRenderedPageBreak/>
              <w:t>v konstrukci platebního kalendáře? Tato tabulka ukazuje, jak na to jít. Zač</w:t>
            </w:r>
            <w:r w:rsidRPr="0061103D">
              <w:t xml:space="preserve">neme tím, že do první buňky ve sloupci </w:t>
            </w:r>
            <w:r w:rsidRPr="0061103D">
              <w:rPr>
                <w:i/>
              </w:rPr>
              <w:t>Počáteční zůstatek</w:t>
            </w:r>
            <w:r w:rsidRPr="0061103D">
              <w:t xml:space="preserve"> zadáme velikost hypotéky.</w:t>
            </w:r>
          </w:p>
          <w:p w14:paraId="37555044" w14:textId="685D3517" w:rsidR="00B33390" w:rsidRPr="0061103D" w:rsidRDefault="00B33390" w:rsidP="00A82DF4">
            <w:pPr>
              <w:pStyle w:val="Odstavecseseznamem"/>
              <w:widowControl w:val="0"/>
              <w:numPr>
                <w:ilvl w:val="1"/>
                <w:numId w:val="51"/>
              </w:numPr>
              <w:suppressAutoHyphens/>
              <w:autoSpaceDN w:val="0"/>
              <w:spacing w:after="0" w:line="240" w:lineRule="auto"/>
              <w:ind w:left="709" w:hanging="425"/>
              <w:contextualSpacing w:val="0"/>
              <w:textAlignment w:val="baseline"/>
            </w:pPr>
            <w:r w:rsidRPr="0061103D">
              <w:t>Následuje sloupec</w:t>
            </w:r>
            <w:r w:rsidR="005A70F7" w:rsidRPr="0061103D">
              <w:t xml:space="preserve"> s názvem </w:t>
            </w:r>
            <w:r w:rsidRPr="0061103D">
              <w:rPr>
                <w:i/>
              </w:rPr>
              <w:t>Anuitní faktor</w:t>
            </w:r>
            <w:r w:rsidRPr="0061103D">
              <w:t>. Do jeho první buňky zaneseme hodnotu tohoto faktoru pro původní dobu do splatnosti</w:t>
            </w:r>
            <w:r w:rsidR="005A70F7" w:rsidRPr="0061103D">
              <w:t xml:space="preserve"> </w:t>
            </w:r>
            <w:r w:rsidR="005A70F7" w:rsidRPr="0061103D">
              <w:rPr>
                <w:i/>
              </w:rPr>
              <w:t>T</w:t>
            </w:r>
            <w:r w:rsidRPr="0061103D">
              <w:t>.</w:t>
            </w:r>
          </w:p>
          <w:p w14:paraId="78F75B79" w14:textId="3AAA902D" w:rsidR="00B33390" w:rsidRPr="0061103D" w:rsidRDefault="00B33390" w:rsidP="00A82DF4">
            <w:pPr>
              <w:pStyle w:val="Odstavecseseznamem"/>
              <w:widowControl w:val="0"/>
              <w:numPr>
                <w:ilvl w:val="1"/>
                <w:numId w:val="51"/>
              </w:numPr>
              <w:suppressAutoHyphens/>
              <w:autoSpaceDN w:val="0"/>
              <w:spacing w:after="0" w:line="240" w:lineRule="auto"/>
              <w:ind w:left="709" w:hanging="425"/>
              <w:contextualSpacing w:val="0"/>
              <w:textAlignment w:val="baseline"/>
            </w:pPr>
            <w:r w:rsidRPr="0061103D">
              <w:t xml:space="preserve">Údaj ve sloupci </w:t>
            </w:r>
            <w:r w:rsidRPr="0061103D">
              <w:rPr>
                <w:i/>
              </w:rPr>
              <w:t>Pravidelná splátka</w:t>
            </w:r>
            <w:r w:rsidRPr="0061103D">
              <w:t xml:space="preserve"> </w:t>
            </w:r>
            <w:r w:rsidR="00CB1F49" w:rsidRPr="0061103D">
              <w:t xml:space="preserve">se nalezne </w:t>
            </w:r>
            <w:r w:rsidRPr="0061103D">
              <w:t>jak</w:t>
            </w:r>
            <w:r w:rsidR="00CB1F49" w:rsidRPr="0061103D">
              <w:t>o</w:t>
            </w:r>
            <w:r w:rsidRPr="0061103D">
              <w:t xml:space="preserve"> součin čísel z předchozích dvou </w:t>
            </w:r>
            <w:proofErr w:type="gramStart"/>
            <w:r w:rsidRPr="0061103D">
              <w:t>sloupců</w:t>
            </w:r>
            <w:r w:rsidR="004413D8" w:rsidRPr="0061103D">
              <w:t>,</w:t>
            </w:r>
            <w:proofErr w:type="gramEnd"/>
            <w:r w:rsidR="004413D8" w:rsidRPr="0061103D">
              <w:t xml:space="preserve"> neboli </w:t>
            </w:r>
            <w:r w:rsidRPr="0061103D">
              <w:t>jako součin počátečního zůstatku hypotéky a anuitního faktoru.</w:t>
            </w:r>
          </w:p>
          <w:p w14:paraId="1AB00114" w14:textId="77777777" w:rsidR="00D66D73" w:rsidRPr="0061103D" w:rsidRDefault="00D66D73" w:rsidP="00D66D73">
            <w:pPr>
              <w:pStyle w:val="Odstavecseseznamem"/>
              <w:widowControl w:val="0"/>
              <w:suppressAutoHyphens/>
              <w:autoSpaceDN w:val="0"/>
              <w:spacing w:after="0" w:line="240" w:lineRule="auto"/>
              <w:ind w:left="709"/>
              <w:contextualSpacing w:val="0"/>
              <w:textAlignment w:val="baseline"/>
            </w:pPr>
          </w:p>
          <w:p w14:paraId="0ED62EFD" w14:textId="47C11579" w:rsidR="00CB1F49" w:rsidRPr="0061103D" w:rsidRDefault="00B33390" w:rsidP="00D66D73">
            <w:pPr>
              <w:pStyle w:val="Odstavecseseznamem"/>
              <w:widowControl w:val="0"/>
              <w:numPr>
                <w:ilvl w:val="1"/>
                <w:numId w:val="51"/>
              </w:numPr>
              <w:suppressAutoHyphens/>
              <w:autoSpaceDN w:val="0"/>
              <w:spacing w:after="0" w:line="240" w:lineRule="auto"/>
              <w:ind w:left="709" w:hanging="425"/>
              <w:contextualSpacing w:val="0"/>
              <w:textAlignment w:val="baseline"/>
            </w:pPr>
            <w:r w:rsidRPr="0061103D">
              <w:t>Vyplnění zbývajících sloupců tabulky je již shodné s</w:t>
            </w:r>
            <w:r w:rsidR="00CB1F49" w:rsidRPr="0061103D">
              <w:t xml:space="preserve"> postupem </w:t>
            </w:r>
            <w:r w:rsidR="004413D8" w:rsidRPr="0061103D">
              <w:t xml:space="preserve">použitým v </w:t>
            </w:r>
            <w:r w:rsidRPr="0061103D">
              <w:t>předchozí</w:t>
            </w:r>
            <w:r w:rsidR="004413D8" w:rsidRPr="0061103D">
              <w:t>m</w:t>
            </w:r>
            <w:r w:rsidR="00CB1F49" w:rsidRPr="0061103D">
              <w:t xml:space="preserve"> </w:t>
            </w:r>
            <w:r w:rsidRPr="0061103D">
              <w:t>anuitní</w:t>
            </w:r>
            <w:r w:rsidR="004413D8" w:rsidRPr="0061103D">
              <w:t xml:space="preserve">m </w:t>
            </w:r>
            <w:r w:rsidRPr="0061103D">
              <w:t>přístup</w:t>
            </w:r>
            <w:r w:rsidR="00CB1F49" w:rsidRPr="0061103D">
              <w:t>u</w:t>
            </w:r>
            <w:r w:rsidRPr="0061103D">
              <w:t>. Proveden je zde rozklad pravidelné splátky na část odpovídající platbě úroku a na část odpovídající splátce jistiny. Od</w:t>
            </w:r>
            <w:r w:rsidR="00BC1EE5" w:rsidRPr="0061103D">
              <w:t xml:space="preserve">ečtením </w:t>
            </w:r>
            <w:r w:rsidRPr="0061103D">
              <w:t>splacené jistiny od počátečního zůstatku dostáváme velikost nesplaceného zůstatku.</w:t>
            </w:r>
          </w:p>
          <w:p w14:paraId="2898297F" w14:textId="77777777" w:rsidR="00D66D73" w:rsidRPr="0061103D" w:rsidRDefault="00D66D73" w:rsidP="00D66D73">
            <w:pPr>
              <w:widowControl w:val="0"/>
              <w:suppressAutoHyphens/>
              <w:autoSpaceDN w:val="0"/>
              <w:spacing w:after="0" w:line="240" w:lineRule="auto"/>
              <w:textAlignment w:val="baseline"/>
            </w:pPr>
          </w:p>
          <w:p w14:paraId="6630423A" w14:textId="4B66B47D" w:rsidR="00B33390" w:rsidRPr="0061103D" w:rsidRDefault="00B33390" w:rsidP="00A82DF4">
            <w:pPr>
              <w:pStyle w:val="Odstavecseseznamem"/>
              <w:widowControl w:val="0"/>
              <w:numPr>
                <w:ilvl w:val="1"/>
                <w:numId w:val="51"/>
              </w:numPr>
              <w:suppressAutoHyphens/>
              <w:autoSpaceDN w:val="0"/>
              <w:spacing w:after="0" w:line="240" w:lineRule="auto"/>
              <w:ind w:left="709" w:hanging="425"/>
              <w:contextualSpacing w:val="0"/>
              <w:textAlignment w:val="baseline"/>
            </w:pPr>
            <w:r w:rsidRPr="0061103D">
              <w:t xml:space="preserve">A nakonec nesplacený zůstatek na konci prvního období </w:t>
            </w:r>
            <w:r w:rsidR="00CB1F49" w:rsidRPr="0061103D">
              <w:t xml:space="preserve">se použije </w:t>
            </w:r>
            <w:r w:rsidRPr="0061103D">
              <w:t>jako počáteční zůstatek na začátku druhého období. Vypln</w:t>
            </w:r>
            <w:r w:rsidR="00CB1F49" w:rsidRPr="0061103D">
              <w:t xml:space="preserve">ili jsme tím </w:t>
            </w:r>
            <w:r w:rsidRPr="0061103D">
              <w:t xml:space="preserve">první buňku v řádku pro druhé období. Další </w:t>
            </w:r>
            <w:r w:rsidR="00BC1EE5" w:rsidRPr="0061103D">
              <w:t xml:space="preserve">krok </w:t>
            </w:r>
            <w:r w:rsidRPr="0061103D">
              <w:t>je opakováním t</w:t>
            </w:r>
            <w:r w:rsidR="00BC1EE5" w:rsidRPr="0061103D">
              <w:t>ěch předchozích</w:t>
            </w:r>
            <w:r w:rsidRPr="0061103D">
              <w:t>.</w:t>
            </w:r>
          </w:p>
          <w:p w14:paraId="2555EA30" w14:textId="34C6C4BC" w:rsidR="00254096" w:rsidRPr="0061103D" w:rsidRDefault="00BC1EE5" w:rsidP="0061103D">
            <w:pPr>
              <w:pStyle w:val="Odstavecseseznamem"/>
              <w:widowControl w:val="0"/>
              <w:numPr>
                <w:ilvl w:val="1"/>
                <w:numId w:val="51"/>
              </w:numPr>
              <w:suppressAutoHyphens/>
              <w:autoSpaceDN w:val="0"/>
              <w:spacing w:after="0" w:line="240" w:lineRule="auto"/>
              <w:ind w:left="709" w:hanging="425"/>
              <w:contextualSpacing w:val="0"/>
              <w:textAlignment w:val="baseline"/>
            </w:pPr>
            <w:r w:rsidRPr="0061103D">
              <w:t>Správnost číselných výsledků si lze opět ově</w:t>
            </w:r>
            <w:r w:rsidR="00254096" w:rsidRPr="0061103D">
              <w:t>ř</w:t>
            </w:r>
            <w:r w:rsidRPr="0061103D">
              <w:t xml:space="preserve">it pomocí dvou kontrol konzistence. </w:t>
            </w:r>
            <w:r w:rsidR="00254096" w:rsidRPr="0061103D">
              <w:t>Za prvé, n</w:t>
            </w:r>
            <w:r w:rsidRPr="0061103D">
              <w:t xml:space="preserve">esplacený zůstatek </w:t>
            </w:r>
            <w:r w:rsidR="00B33390" w:rsidRPr="0061103D">
              <w:t xml:space="preserve">na konci života hypotéky </w:t>
            </w:r>
            <w:r w:rsidRPr="0061103D">
              <w:t xml:space="preserve">se </w:t>
            </w:r>
            <w:r w:rsidR="00254096" w:rsidRPr="0061103D">
              <w:t xml:space="preserve">musí </w:t>
            </w:r>
            <w:r w:rsidRPr="00D72798">
              <w:t xml:space="preserve">rovnat nule. </w:t>
            </w:r>
            <w:r w:rsidR="00254096" w:rsidRPr="00D72798">
              <w:t>A za druhé, a</w:t>
            </w:r>
            <w:r w:rsidR="00D06F8F" w:rsidRPr="00D72798">
              <w:t xml:space="preserve">čkoli </w:t>
            </w:r>
            <w:r w:rsidRPr="00D72798">
              <w:t xml:space="preserve">aplikovaný </w:t>
            </w:r>
            <w:r w:rsidR="001F1788" w:rsidRPr="00D72798">
              <w:t xml:space="preserve">refinanční </w:t>
            </w:r>
            <w:r w:rsidR="00B33390" w:rsidRPr="00D72798">
              <w:t xml:space="preserve">přístup </w:t>
            </w:r>
            <w:r w:rsidR="00D06F8F" w:rsidRPr="00D72798">
              <w:t>použív</w:t>
            </w:r>
            <w:r w:rsidR="00254096" w:rsidRPr="00D72798">
              <w:t xml:space="preserve">á </w:t>
            </w:r>
            <w:r w:rsidR="00D06F8F" w:rsidRPr="00D72798">
              <w:t xml:space="preserve">odlišné vzorce, </w:t>
            </w:r>
            <w:r w:rsidR="00B33390" w:rsidRPr="00D72798">
              <w:t xml:space="preserve">velikost </w:t>
            </w:r>
            <w:r w:rsidR="00B33390" w:rsidRPr="0061103D">
              <w:t xml:space="preserve">pravidelných splátek </w:t>
            </w:r>
            <w:r w:rsidR="00D06F8F" w:rsidRPr="0061103D">
              <w:t>by měla zůstat stále stejná</w:t>
            </w:r>
            <w:r w:rsidR="00332BE0" w:rsidRPr="0061103D">
              <w:t xml:space="preserve"> </w:t>
            </w:r>
            <w:r w:rsidR="0029552B" w:rsidRPr="0061103D">
              <w:t>a jejich součet</w:t>
            </w:r>
            <w:r w:rsidR="00332BE0" w:rsidRPr="0061103D">
              <w:t xml:space="preserve"> se rovná poskytnuté hypoteční půjčce.!!!</w:t>
            </w:r>
          </w:p>
          <w:p w14:paraId="2014474A" w14:textId="77777777" w:rsidR="0061103D" w:rsidRDefault="0061103D" w:rsidP="00D06F8F">
            <w:pPr>
              <w:pStyle w:val="Odstavecseseznamem"/>
              <w:widowControl w:val="0"/>
              <w:suppressAutoHyphens/>
              <w:spacing w:after="0" w:line="240" w:lineRule="auto"/>
              <w:ind w:left="709"/>
            </w:pPr>
          </w:p>
          <w:p w14:paraId="21316939" w14:textId="45927EB9" w:rsidR="00254096" w:rsidRPr="0061103D" w:rsidRDefault="00254096" w:rsidP="00D06F8F">
            <w:pPr>
              <w:pStyle w:val="Odstavecseseznamem"/>
              <w:widowControl w:val="0"/>
              <w:suppressAutoHyphens/>
              <w:spacing w:after="0" w:line="240" w:lineRule="auto"/>
              <w:ind w:left="709"/>
            </w:pPr>
            <w:r w:rsidRPr="0061103D">
              <w:t>. . . . .</w:t>
            </w:r>
          </w:p>
          <w:p w14:paraId="27A21BC3" w14:textId="74625484" w:rsidR="00BF2641" w:rsidRPr="0061103D" w:rsidRDefault="00254096" w:rsidP="00D06F8F">
            <w:pPr>
              <w:pStyle w:val="Odstavecseseznamem"/>
              <w:widowControl w:val="0"/>
              <w:suppressAutoHyphens/>
              <w:spacing w:after="0" w:line="240" w:lineRule="auto"/>
              <w:ind w:left="709"/>
              <w:rPr>
                <w:lang w:val="en-GB"/>
              </w:rPr>
            </w:pPr>
            <w:r w:rsidRPr="0061103D">
              <w:t xml:space="preserve">Pro názornost je k dispozici odkaz na excelovskou tabulku, </w:t>
            </w:r>
            <w:r w:rsidR="00544F74" w:rsidRPr="0061103D">
              <w:t xml:space="preserve">ve </w:t>
            </w:r>
            <w:r w:rsidRPr="0061103D">
              <w:t>kter</w:t>
            </w:r>
            <w:r w:rsidR="00544F74" w:rsidRPr="0061103D">
              <w:t xml:space="preserve">é je </w:t>
            </w:r>
            <w:r w:rsidRPr="0061103D">
              <w:t xml:space="preserve">sestavení </w:t>
            </w:r>
            <w:r w:rsidR="001F1788">
              <w:t xml:space="preserve">refinančního </w:t>
            </w:r>
            <w:r w:rsidRPr="0061103D">
              <w:t>platebního kalendáře ilustr</w:t>
            </w:r>
            <w:r w:rsidR="00544F74" w:rsidRPr="0061103D">
              <w:t xml:space="preserve">ováno </w:t>
            </w:r>
            <w:r w:rsidRPr="0061103D">
              <w:t>pomocí konkrétních číslech.</w:t>
            </w:r>
          </w:p>
        </w:tc>
      </w:tr>
    </w:tbl>
    <w:p w14:paraId="24D029CA" w14:textId="77777777" w:rsidR="00CE55DA" w:rsidRDefault="00BF2641">
      <w:pPr>
        <w:rPr>
          <w:b/>
          <w:color w:val="0070C0"/>
          <w:sz w:val="28"/>
          <w:szCs w:val="28"/>
        </w:rPr>
        <w:sectPr w:rsidR="00CE55DA" w:rsidSect="006833B3">
          <w:headerReference w:type="default" r:id="rId22"/>
          <w:pgSz w:w="11906" w:h="16838"/>
          <w:pgMar w:top="1418" w:right="851" w:bottom="1418" w:left="851" w:header="57" w:footer="624" w:gutter="0"/>
          <w:cols w:space="708"/>
          <w:docGrid w:linePitch="360"/>
        </w:sectPr>
      </w:pPr>
      <w:r>
        <w:rPr>
          <w:b/>
          <w:color w:val="0070C0"/>
          <w:sz w:val="28"/>
          <w:szCs w:val="28"/>
        </w:rPr>
        <w:lastRenderedPageBreak/>
        <w:br w:type="page"/>
      </w:r>
    </w:p>
    <w:p w14:paraId="283AD76D" w14:textId="77777777" w:rsidR="00BF2641" w:rsidRPr="00BF2641" w:rsidRDefault="00BF2641" w:rsidP="00575D33">
      <w:pPr>
        <w:spacing w:after="0" w:line="240" w:lineRule="auto"/>
        <w:rPr>
          <w:color w:val="683104"/>
          <w:sz w:val="28"/>
          <w:szCs w:val="28"/>
          <w:lang w:val="en-GB"/>
        </w:rPr>
      </w:pPr>
      <w:bookmarkStart w:id="10" w:name="L04S06"/>
      <w:bookmarkEnd w:id="10"/>
      <w:r w:rsidRPr="00BF2641">
        <w:rPr>
          <w:color w:val="683104"/>
          <w:sz w:val="28"/>
          <w:szCs w:val="28"/>
          <w:lang w:val="en-GB"/>
        </w:rPr>
        <w:lastRenderedPageBreak/>
        <w:t>L04S06</w:t>
      </w:r>
    </w:p>
    <w:p w14:paraId="74673FB8" w14:textId="63C5450C" w:rsidR="00BF2641" w:rsidRDefault="00E5409E" w:rsidP="000A4C65">
      <w:pPr>
        <w:spacing w:after="0" w:line="240" w:lineRule="auto"/>
        <w:jc w:val="center"/>
      </w:pPr>
      <w:r>
        <w:rPr>
          <w:noProof/>
        </w:rPr>
        <w:drawing>
          <wp:inline distT="0" distB="0" distL="0" distR="0" wp14:anchorId="0B3D9EF6" wp14:editId="24441ACF">
            <wp:extent cx="2746800" cy="2059200"/>
            <wp:effectExtent l="0" t="0" r="0" b="0"/>
            <wp:docPr id="906040111" name="Grafický 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6040111" name=""/>
                    <pic:cNvPicPr/>
                  </pic:nvPicPr>
                  <pic:blipFill>
                    <a:blip r:embed="rId23">
                      <a:extLst>
                        <a:ext uri="{96DAC541-7B7A-43D3-8B79-37D633B846F1}">
                          <asvg:svgBlip xmlns:asvg="http://schemas.microsoft.com/office/drawing/2016/SVG/main" r:embed="rId24"/>
                        </a:ext>
                      </a:extLst>
                    </a:blip>
                    <a:stretch>
                      <a:fillRect/>
                    </a:stretch>
                  </pic:blipFill>
                  <pic:spPr>
                    <a:xfrm>
                      <a:off x="0" y="0"/>
                      <a:ext cx="2746800" cy="2059200"/>
                    </a:xfrm>
                    <a:prstGeom prst="rect">
                      <a:avLst/>
                    </a:prstGeom>
                  </pic:spPr>
                </pic:pic>
              </a:graphicData>
            </a:graphic>
          </wp:inline>
        </w:drawing>
      </w:r>
    </w:p>
    <w:p w14:paraId="38046EDB" w14:textId="77777777" w:rsidR="00BF2641" w:rsidRDefault="00BF2641" w:rsidP="009F6D6D">
      <w:pPr>
        <w:spacing w:before="100" w:beforeAutospacing="1" w:after="100" w:afterAutospacing="1" w:line="240" w:lineRule="auto"/>
        <w:jc w:val="center"/>
      </w:pPr>
    </w:p>
    <w:tbl>
      <w:tblPr>
        <w:tblW w:w="10204" w:type="dxa"/>
        <w:jc w:val="center"/>
        <w:tblBorders>
          <w:top w:val="single" w:sz="18" w:space="0" w:color="683104"/>
          <w:left w:val="single" w:sz="18" w:space="0" w:color="683104"/>
          <w:bottom w:val="single" w:sz="18" w:space="0" w:color="683104"/>
          <w:right w:val="single" w:sz="18" w:space="0" w:color="683104"/>
          <w:insideH w:val="single" w:sz="18" w:space="0" w:color="683104"/>
          <w:insideV w:val="single" w:sz="18" w:space="0" w:color="683104"/>
        </w:tblBorders>
        <w:tblCellMar>
          <w:left w:w="10" w:type="dxa"/>
          <w:right w:w="10" w:type="dxa"/>
        </w:tblCellMar>
        <w:tblLook w:val="0000" w:firstRow="0" w:lastRow="0" w:firstColumn="0" w:lastColumn="0" w:noHBand="0" w:noVBand="0"/>
      </w:tblPr>
      <w:tblGrid>
        <w:gridCol w:w="5102"/>
        <w:gridCol w:w="5102"/>
      </w:tblGrid>
      <w:tr w:rsidR="00BF2641" w14:paraId="4CF6009B" w14:textId="77777777" w:rsidTr="00575D33">
        <w:trPr>
          <w:jc w:val="center"/>
        </w:trPr>
        <w:tc>
          <w:tcPr>
            <w:tcW w:w="5102" w:type="dxa"/>
            <w:tcMar>
              <w:top w:w="0" w:type="dxa"/>
              <w:left w:w="108" w:type="dxa"/>
              <w:bottom w:w="0" w:type="dxa"/>
              <w:right w:w="108" w:type="dxa"/>
            </w:tcMar>
          </w:tcPr>
          <w:p w14:paraId="46AA63D3" w14:textId="6F0A0DC9" w:rsidR="00723C04" w:rsidRPr="00B34C0A" w:rsidRDefault="00723C04" w:rsidP="003D26EC">
            <w:pPr>
              <w:pStyle w:val="Odstavecseseznamem"/>
              <w:widowControl w:val="0"/>
              <w:numPr>
                <w:ilvl w:val="0"/>
                <w:numId w:val="10"/>
              </w:numPr>
              <w:suppressAutoHyphens/>
              <w:autoSpaceDN w:val="0"/>
              <w:spacing w:after="0" w:line="240" w:lineRule="auto"/>
              <w:ind w:left="284" w:hanging="284"/>
              <w:contextualSpacing w:val="0"/>
              <w:textAlignment w:val="baseline"/>
            </w:pPr>
            <w:r>
              <w:rPr>
                <w:lang w:val="en-GB"/>
              </w:rPr>
              <w:t>The a</w:t>
            </w:r>
            <w:r w:rsidRPr="00A6321D">
              <w:rPr>
                <w:lang w:val="en-GB"/>
              </w:rPr>
              <w:t xml:space="preserve">nalysis of </w:t>
            </w:r>
            <w:r>
              <w:rPr>
                <w:lang w:val="en-GB"/>
              </w:rPr>
              <w:t xml:space="preserve">the mortgage’s </w:t>
            </w:r>
            <w:r w:rsidRPr="00A6321D">
              <w:rPr>
                <w:lang w:val="en-GB"/>
              </w:rPr>
              <w:t xml:space="preserve">cash flow would not be complete if </w:t>
            </w:r>
            <w:r>
              <w:rPr>
                <w:lang w:val="en-GB"/>
              </w:rPr>
              <w:t xml:space="preserve">we did not at least </w:t>
            </w:r>
            <w:r w:rsidRPr="00A6321D">
              <w:rPr>
                <w:lang w:val="en-GB"/>
              </w:rPr>
              <w:t>briefly</w:t>
            </w:r>
            <w:r>
              <w:rPr>
                <w:lang w:val="en-GB"/>
              </w:rPr>
              <w:t xml:space="preserve"> </w:t>
            </w:r>
            <w:r w:rsidRPr="00A6321D">
              <w:rPr>
                <w:lang w:val="en-GB"/>
              </w:rPr>
              <w:t>mention</w:t>
            </w:r>
            <w:r>
              <w:rPr>
                <w:lang w:val="en-GB"/>
              </w:rPr>
              <w:t xml:space="preserve"> a</w:t>
            </w:r>
            <w:r w:rsidRPr="00A6321D">
              <w:rPr>
                <w:lang w:val="en-GB"/>
              </w:rPr>
              <w:t xml:space="preserve"> specific component of th</w:t>
            </w:r>
            <w:r>
              <w:rPr>
                <w:lang w:val="en-GB"/>
              </w:rPr>
              <w:t xml:space="preserve">is </w:t>
            </w:r>
            <w:r w:rsidRPr="00A6321D">
              <w:rPr>
                <w:lang w:val="en-GB"/>
              </w:rPr>
              <w:t xml:space="preserve">flow, which is associated with the </w:t>
            </w:r>
            <w:r>
              <w:rPr>
                <w:lang w:val="en-GB"/>
              </w:rPr>
              <w:t xml:space="preserve">possibility </w:t>
            </w:r>
            <w:r w:rsidRPr="00A6321D">
              <w:rPr>
                <w:lang w:val="en-GB"/>
              </w:rPr>
              <w:t xml:space="preserve">of </w:t>
            </w:r>
            <w:r>
              <w:rPr>
                <w:lang w:val="en-GB"/>
              </w:rPr>
              <w:t xml:space="preserve">an </w:t>
            </w:r>
            <w:r w:rsidRPr="00A6321D">
              <w:rPr>
                <w:lang w:val="en-GB"/>
              </w:rPr>
              <w:t>earl</w:t>
            </w:r>
            <w:r>
              <w:rPr>
                <w:lang w:val="en-GB"/>
              </w:rPr>
              <w:t xml:space="preserve">ier </w:t>
            </w:r>
            <w:r w:rsidRPr="00A6321D">
              <w:rPr>
                <w:lang w:val="en-GB"/>
              </w:rPr>
              <w:t>repayment of</w:t>
            </w:r>
            <w:r>
              <w:rPr>
                <w:lang w:val="en-GB"/>
              </w:rPr>
              <w:t xml:space="preserve"> the </w:t>
            </w:r>
            <w:r w:rsidRPr="00A6321D">
              <w:rPr>
                <w:lang w:val="en-GB"/>
              </w:rPr>
              <w:t>mortgage.</w:t>
            </w:r>
            <w:r>
              <w:t xml:space="preserve"> </w:t>
            </w:r>
            <w:r w:rsidRPr="00723C04">
              <w:rPr>
                <w:lang w:val="en-GB"/>
              </w:rPr>
              <w:t xml:space="preserve">We will </w:t>
            </w:r>
            <w:r>
              <w:rPr>
                <w:lang w:val="en-GB"/>
              </w:rPr>
              <w:t xml:space="preserve">explain </w:t>
            </w:r>
            <w:r w:rsidRPr="00723C04">
              <w:rPr>
                <w:lang w:val="en-GB"/>
              </w:rPr>
              <w:t xml:space="preserve">what prepayment </w:t>
            </w:r>
            <w:r>
              <w:rPr>
                <w:lang w:val="en-GB"/>
              </w:rPr>
              <w:t xml:space="preserve">is </w:t>
            </w:r>
            <w:r w:rsidRPr="00723C04">
              <w:rPr>
                <w:lang w:val="en-GB"/>
              </w:rPr>
              <w:t xml:space="preserve">and what specific problems </w:t>
            </w:r>
            <w:r w:rsidR="00B6738C">
              <w:rPr>
                <w:lang w:val="en-GB"/>
              </w:rPr>
              <w:t>it causes.</w:t>
            </w:r>
          </w:p>
          <w:p w14:paraId="11C4733E" w14:textId="77777777" w:rsidR="00723C04" w:rsidRPr="002B5194" w:rsidRDefault="00723C04" w:rsidP="00723C04">
            <w:pPr>
              <w:pStyle w:val="Odstavecseseznamem"/>
              <w:widowControl w:val="0"/>
              <w:suppressAutoHyphens/>
              <w:autoSpaceDN w:val="0"/>
              <w:spacing w:after="0" w:line="240" w:lineRule="auto"/>
              <w:ind w:left="360"/>
              <w:contextualSpacing w:val="0"/>
              <w:textAlignment w:val="baseline"/>
            </w:pPr>
          </w:p>
          <w:p w14:paraId="3885BFFB" w14:textId="77777777" w:rsidR="00723C04" w:rsidRPr="00A6321D" w:rsidRDefault="00723C04" w:rsidP="003D26EC">
            <w:pPr>
              <w:pStyle w:val="Odstavecseseznamem"/>
              <w:widowControl w:val="0"/>
              <w:numPr>
                <w:ilvl w:val="0"/>
                <w:numId w:val="10"/>
              </w:numPr>
              <w:suppressAutoHyphens/>
              <w:autoSpaceDN w:val="0"/>
              <w:spacing w:after="0" w:line="240" w:lineRule="auto"/>
              <w:ind w:left="284" w:hanging="284"/>
              <w:contextualSpacing w:val="0"/>
              <w:textAlignment w:val="baseline"/>
            </w:pPr>
            <w:r>
              <w:rPr>
                <w:lang w:val="en-GB"/>
              </w:rPr>
              <w:t>W</w:t>
            </w:r>
            <w:r w:rsidRPr="002B5194">
              <w:rPr>
                <w:lang w:val="en-GB"/>
              </w:rPr>
              <w:t>e can distinguish three basic components</w:t>
            </w:r>
            <w:r>
              <w:rPr>
                <w:lang w:val="en-GB"/>
              </w:rPr>
              <w:t xml:space="preserve"> in the </w:t>
            </w:r>
            <w:r w:rsidRPr="002B5194">
              <w:rPr>
                <w:lang w:val="en-GB"/>
              </w:rPr>
              <w:t xml:space="preserve">cash flow </w:t>
            </w:r>
            <w:r>
              <w:rPr>
                <w:lang w:val="en-GB"/>
              </w:rPr>
              <w:t xml:space="preserve">of the </w:t>
            </w:r>
            <w:r w:rsidRPr="002B5194">
              <w:rPr>
                <w:lang w:val="en-GB"/>
              </w:rPr>
              <w:t>mortgage</w:t>
            </w:r>
            <w:r>
              <w:rPr>
                <w:lang w:val="en-GB"/>
              </w:rPr>
              <w:t>.</w:t>
            </w:r>
            <w:r w:rsidRPr="00A6321D">
              <w:rPr>
                <w:lang w:val="en-GB"/>
              </w:rPr>
              <w:t xml:space="preserve"> </w:t>
            </w:r>
          </w:p>
          <w:p w14:paraId="7E22CB55" w14:textId="77777777" w:rsidR="00723C04" w:rsidRDefault="00723C04" w:rsidP="00723C04">
            <w:pPr>
              <w:pStyle w:val="Odstavecseseznamem"/>
              <w:widowControl w:val="0"/>
              <w:numPr>
                <w:ilvl w:val="1"/>
                <w:numId w:val="2"/>
              </w:numPr>
              <w:suppressAutoHyphens/>
              <w:autoSpaceDN w:val="0"/>
              <w:spacing w:after="0" w:line="240" w:lineRule="auto"/>
              <w:ind w:left="709" w:hanging="425"/>
              <w:contextualSpacing w:val="0"/>
              <w:textAlignment w:val="baseline"/>
              <w:rPr>
                <w:lang w:val="en-GB"/>
              </w:rPr>
            </w:pPr>
            <w:r w:rsidRPr="005F22B3">
              <w:rPr>
                <w:lang w:val="en-GB"/>
              </w:rPr>
              <w:t xml:space="preserve">The </w:t>
            </w:r>
            <w:r>
              <w:rPr>
                <w:lang w:val="en-GB"/>
              </w:rPr>
              <w:t xml:space="preserve">first </w:t>
            </w:r>
            <w:r w:rsidRPr="005F22B3">
              <w:rPr>
                <w:lang w:val="en-GB"/>
              </w:rPr>
              <w:t xml:space="preserve">traditional component of the </w:t>
            </w:r>
            <w:r>
              <w:rPr>
                <w:lang w:val="en-GB"/>
              </w:rPr>
              <w:t xml:space="preserve">mortgage’s </w:t>
            </w:r>
            <w:r w:rsidRPr="005F22B3">
              <w:rPr>
                <w:lang w:val="en-GB"/>
              </w:rPr>
              <w:t xml:space="preserve">cash flow </w:t>
            </w:r>
            <w:r>
              <w:rPr>
                <w:lang w:val="en-GB"/>
              </w:rPr>
              <w:t xml:space="preserve">is the </w:t>
            </w:r>
            <w:r w:rsidRPr="005F22B3">
              <w:rPr>
                <w:lang w:val="en-GB"/>
              </w:rPr>
              <w:t>interest payment</w:t>
            </w:r>
            <w:r>
              <w:rPr>
                <w:lang w:val="en-GB"/>
              </w:rPr>
              <w:t xml:space="preserve">, based on </w:t>
            </w:r>
            <w:r w:rsidRPr="005F22B3">
              <w:rPr>
                <w:lang w:val="en-GB"/>
              </w:rPr>
              <w:t>the mortgage rate and the outstanding</w:t>
            </w:r>
            <w:r>
              <w:rPr>
                <w:lang w:val="en-GB"/>
              </w:rPr>
              <w:t xml:space="preserve"> mortgage</w:t>
            </w:r>
            <w:r w:rsidRPr="005F22B3">
              <w:rPr>
                <w:lang w:val="en-GB"/>
              </w:rPr>
              <w:t xml:space="preserve"> balance.</w:t>
            </w:r>
          </w:p>
          <w:p w14:paraId="17DF8334" w14:textId="54B16B75" w:rsidR="00723C04" w:rsidRDefault="00723C04" w:rsidP="00723C04">
            <w:pPr>
              <w:pStyle w:val="Odstavecseseznamem"/>
              <w:widowControl w:val="0"/>
              <w:numPr>
                <w:ilvl w:val="1"/>
                <w:numId w:val="2"/>
              </w:numPr>
              <w:suppressAutoHyphens/>
              <w:autoSpaceDN w:val="0"/>
              <w:spacing w:after="0" w:line="240" w:lineRule="auto"/>
              <w:ind w:left="709" w:hanging="425"/>
              <w:contextualSpacing w:val="0"/>
              <w:textAlignment w:val="baseline"/>
              <w:rPr>
                <w:lang w:val="en-GB"/>
              </w:rPr>
            </w:pPr>
            <w:r>
              <w:rPr>
                <w:lang w:val="en-GB"/>
              </w:rPr>
              <w:t>The second t</w:t>
            </w:r>
            <w:r w:rsidRPr="005F22B3">
              <w:rPr>
                <w:lang w:val="en-GB"/>
              </w:rPr>
              <w:t xml:space="preserve">raditional </w:t>
            </w:r>
            <w:r>
              <w:rPr>
                <w:lang w:val="en-GB"/>
              </w:rPr>
              <w:t xml:space="preserve">component is the </w:t>
            </w:r>
            <w:r w:rsidRPr="005F22B3">
              <w:rPr>
                <w:lang w:val="en-GB"/>
              </w:rPr>
              <w:t xml:space="preserve">scheduled </w:t>
            </w:r>
            <w:r>
              <w:rPr>
                <w:lang w:val="en-GB"/>
              </w:rPr>
              <w:t>principal re</w:t>
            </w:r>
            <w:r w:rsidRPr="005F22B3">
              <w:rPr>
                <w:lang w:val="en-GB"/>
              </w:rPr>
              <w:t>payment</w:t>
            </w:r>
            <w:r>
              <w:rPr>
                <w:lang w:val="en-GB"/>
              </w:rPr>
              <w:t xml:space="preserve">, usually </w:t>
            </w:r>
            <w:r w:rsidRPr="005F22B3">
              <w:rPr>
                <w:lang w:val="en-GB"/>
              </w:rPr>
              <w:t>distributed over the entire lifetime of the mortgage.</w:t>
            </w:r>
          </w:p>
          <w:p w14:paraId="74B91729" w14:textId="2933A9F1" w:rsidR="00723C04" w:rsidRDefault="00723C04" w:rsidP="00723C04">
            <w:pPr>
              <w:pStyle w:val="Odstavecseseznamem"/>
              <w:widowControl w:val="0"/>
              <w:numPr>
                <w:ilvl w:val="1"/>
                <w:numId w:val="2"/>
              </w:numPr>
              <w:suppressAutoHyphens/>
              <w:autoSpaceDN w:val="0"/>
              <w:spacing w:after="0" w:line="240" w:lineRule="auto"/>
              <w:ind w:left="709" w:hanging="425"/>
              <w:contextualSpacing w:val="0"/>
              <w:textAlignment w:val="baseline"/>
              <w:rPr>
                <w:lang w:val="en-GB"/>
              </w:rPr>
            </w:pPr>
            <w:r>
              <w:rPr>
                <w:lang w:val="en-GB"/>
              </w:rPr>
              <w:t xml:space="preserve">The third </w:t>
            </w:r>
            <w:r w:rsidR="00B6738C">
              <w:rPr>
                <w:lang w:val="en-GB"/>
              </w:rPr>
              <w:t xml:space="preserve">specific </w:t>
            </w:r>
            <w:r w:rsidRPr="005F22B3">
              <w:rPr>
                <w:lang w:val="en-GB"/>
              </w:rPr>
              <w:t xml:space="preserve">component, which </w:t>
            </w:r>
            <w:r>
              <w:rPr>
                <w:lang w:val="en-GB"/>
              </w:rPr>
              <w:t xml:space="preserve">we do not </w:t>
            </w:r>
            <w:r w:rsidR="00B6738C">
              <w:rPr>
                <w:lang w:val="en-GB"/>
              </w:rPr>
              <w:t>encounter</w:t>
            </w:r>
            <w:r>
              <w:rPr>
                <w:lang w:val="en-GB"/>
              </w:rPr>
              <w:t xml:space="preserve"> as frequently in bond contracts, is prepayment. </w:t>
            </w:r>
            <w:r w:rsidRPr="005F22B3">
              <w:rPr>
                <w:lang w:val="en-GB"/>
              </w:rPr>
              <w:t>This term refers to any de</w:t>
            </w:r>
            <w:r>
              <w:rPr>
                <w:lang w:val="en-GB"/>
              </w:rPr>
              <w:t xml:space="preserve">parture </w:t>
            </w:r>
            <w:r w:rsidRPr="005F22B3">
              <w:rPr>
                <w:lang w:val="en-GB"/>
              </w:rPr>
              <w:t xml:space="preserve">from </w:t>
            </w:r>
            <w:r>
              <w:rPr>
                <w:lang w:val="en-GB"/>
              </w:rPr>
              <w:t>the scheduled</w:t>
            </w:r>
            <w:r w:rsidRPr="005F22B3">
              <w:rPr>
                <w:lang w:val="en-GB"/>
              </w:rPr>
              <w:t xml:space="preserve"> repayment of </w:t>
            </w:r>
            <w:r>
              <w:rPr>
                <w:lang w:val="en-GB"/>
              </w:rPr>
              <w:t xml:space="preserve">the </w:t>
            </w:r>
            <w:r w:rsidRPr="005F22B3">
              <w:rPr>
                <w:lang w:val="en-GB"/>
              </w:rPr>
              <w:t>principal.</w:t>
            </w:r>
          </w:p>
          <w:p w14:paraId="7BBA85B7" w14:textId="77777777" w:rsidR="00723C04" w:rsidRDefault="00723C04" w:rsidP="00723C04">
            <w:pPr>
              <w:pStyle w:val="Odstavecseseznamem"/>
              <w:widowControl w:val="0"/>
              <w:suppressAutoHyphens/>
              <w:spacing w:after="0" w:line="240" w:lineRule="auto"/>
              <w:ind w:left="709"/>
              <w:rPr>
                <w:lang w:val="en-GB"/>
              </w:rPr>
            </w:pPr>
            <w:r>
              <w:rPr>
                <w:lang w:val="en-GB"/>
              </w:rPr>
              <w:t>. . . . .</w:t>
            </w:r>
          </w:p>
          <w:p w14:paraId="6A4837C4" w14:textId="53B58479" w:rsidR="00B6738C" w:rsidRDefault="00723C04" w:rsidP="00723C04">
            <w:pPr>
              <w:pStyle w:val="Odstavecseseznamem"/>
              <w:widowControl w:val="0"/>
              <w:suppressAutoHyphens/>
              <w:spacing w:after="0" w:line="240" w:lineRule="auto"/>
              <w:ind w:left="709"/>
              <w:rPr>
                <w:lang w:val="en-GB"/>
              </w:rPr>
            </w:pPr>
            <w:r>
              <w:rPr>
                <w:lang w:val="en-GB"/>
              </w:rPr>
              <w:t xml:space="preserve">Prepayment is a risky </w:t>
            </w:r>
            <w:r w:rsidRPr="009A3B79">
              <w:rPr>
                <w:lang w:val="en-GB"/>
              </w:rPr>
              <w:t xml:space="preserve">component of the cash flow </w:t>
            </w:r>
            <w:r>
              <w:rPr>
                <w:lang w:val="en-GB"/>
              </w:rPr>
              <w:t xml:space="preserve">of </w:t>
            </w:r>
            <w:r w:rsidRPr="009A3B79">
              <w:rPr>
                <w:lang w:val="en-GB"/>
              </w:rPr>
              <w:t>the mortgage</w:t>
            </w:r>
            <w:r>
              <w:rPr>
                <w:lang w:val="en-GB"/>
              </w:rPr>
              <w:t xml:space="preserve"> because its </w:t>
            </w:r>
            <w:r w:rsidRPr="009A3B79">
              <w:rPr>
                <w:lang w:val="en-GB"/>
              </w:rPr>
              <w:t xml:space="preserve">size </w:t>
            </w:r>
            <w:r>
              <w:rPr>
                <w:lang w:val="en-GB"/>
              </w:rPr>
              <w:t xml:space="preserve">can only be </w:t>
            </w:r>
            <w:r w:rsidR="00B6738C">
              <w:rPr>
                <w:lang w:val="en-GB"/>
              </w:rPr>
              <w:t>estimated</w:t>
            </w:r>
            <w:r>
              <w:rPr>
                <w:lang w:val="en-GB"/>
              </w:rPr>
              <w:t>.</w:t>
            </w:r>
          </w:p>
          <w:p w14:paraId="3D2BDE05" w14:textId="77777777" w:rsidR="00B6738C" w:rsidRDefault="00B6738C" w:rsidP="00723C04">
            <w:pPr>
              <w:pStyle w:val="Odstavecseseznamem"/>
              <w:widowControl w:val="0"/>
              <w:suppressAutoHyphens/>
              <w:spacing w:after="0" w:line="240" w:lineRule="auto"/>
              <w:ind w:left="709"/>
              <w:rPr>
                <w:lang w:val="en-GB"/>
              </w:rPr>
            </w:pPr>
            <w:r>
              <w:rPr>
                <w:lang w:val="en-GB"/>
              </w:rPr>
              <w:t>. . . . .</w:t>
            </w:r>
          </w:p>
          <w:p w14:paraId="3DA8A734" w14:textId="58748CC3" w:rsidR="00723C04" w:rsidRDefault="004812B6" w:rsidP="00723C04">
            <w:pPr>
              <w:pStyle w:val="Odstavecseseznamem"/>
              <w:widowControl w:val="0"/>
              <w:suppressAutoHyphens/>
              <w:spacing w:after="0" w:line="240" w:lineRule="auto"/>
              <w:ind w:left="709"/>
              <w:rPr>
                <w:lang w:val="en-GB"/>
              </w:rPr>
            </w:pPr>
            <w:r>
              <w:rPr>
                <w:lang w:val="en-GB"/>
              </w:rPr>
              <w:t>Financial a</w:t>
            </w:r>
            <w:r w:rsidR="00723C04">
              <w:rPr>
                <w:lang w:val="en-GB"/>
              </w:rPr>
              <w:t xml:space="preserve">nalysts use this </w:t>
            </w:r>
            <w:r w:rsidR="00723C04" w:rsidRPr="009A3B79">
              <w:rPr>
                <w:lang w:val="en-GB"/>
              </w:rPr>
              <w:t>relationship</w:t>
            </w:r>
            <w:r w:rsidR="00723C04">
              <w:rPr>
                <w:lang w:val="en-GB"/>
              </w:rPr>
              <w:t>, in which prepayments</w:t>
            </w:r>
            <w:r w:rsidR="00723C04" w:rsidRPr="009A3B79">
              <w:rPr>
                <w:lang w:val="en-GB"/>
              </w:rPr>
              <w:t xml:space="preserve"> in each period </w:t>
            </w:r>
            <w:r w:rsidR="00723C04">
              <w:rPr>
                <w:lang w:val="en-GB"/>
              </w:rPr>
              <w:t xml:space="preserve">are </w:t>
            </w:r>
            <w:r w:rsidR="00723C04" w:rsidRPr="009A3B79">
              <w:rPr>
                <w:lang w:val="en-GB"/>
              </w:rPr>
              <w:t xml:space="preserve">estimated as a percentage of the difference between the value of outstanding mortgages at the beginning of the </w:t>
            </w:r>
            <w:r w:rsidR="00723C04">
              <w:rPr>
                <w:lang w:val="en-GB"/>
              </w:rPr>
              <w:t xml:space="preserve">payment </w:t>
            </w:r>
            <w:r w:rsidR="00723C04" w:rsidRPr="009A3B79">
              <w:rPr>
                <w:lang w:val="en-GB"/>
              </w:rPr>
              <w:t xml:space="preserve">period and the scheduled principal </w:t>
            </w:r>
            <w:r w:rsidR="00723C04">
              <w:rPr>
                <w:lang w:val="en-GB"/>
              </w:rPr>
              <w:t>re</w:t>
            </w:r>
            <w:r w:rsidR="00723C04" w:rsidRPr="009A3B79">
              <w:rPr>
                <w:lang w:val="en-GB"/>
              </w:rPr>
              <w:t xml:space="preserve">payments during the </w:t>
            </w:r>
            <w:r w:rsidR="00723C04">
              <w:rPr>
                <w:lang w:val="en-GB"/>
              </w:rPr>
              <w:t xml:space="preserve">same </w:t>
            </w:r>
            <w:r w:rsidR="00723C04" w:rsidRPr="009A3B79">
              <w:rPr>
                <w:lang w:val="en-GB"/>
              </w:rPr>
              <w:t xml:space="preserve">period. </w:t>
            </w:r>
            <w:r w:rsidR="00723C04">
              <w:rPr>
                <w:lang w:val="en-GB"/>
              </w:rPr>
              <w:t xml:space="preserve">The </w:t>
            </w:r>
            <w:r w:rsidR="00723C04" w:rsidRPr="009A3B79">
              <w:rPr>
                <w:lang w:val="en-GB"/>
              </w:rPr>
              <w:t>determin</w:t>
            </w:r>
            <w:r w:rsidR="00723C04">
              <w:rPr>
                <w:lang w:val="en-GB"/>
              </w:rPr>
              <w:t xml:space="preserve">ation of the </w:t>
            </w:r>
            <w:r w:rsidR="00723C04">
              <w:rPr>
                <w:lang w:val="en-GB"/>
              </w:rPr>
              <w:lastRenderedPageBreak/>
              <w:t xml:space="preserve">percentage of prepayments takes into account </w:t>
            </w:r>
            <w:r w:rsidR="00723C04" w:rsidRPr="009A3B79">
              <w:rPr>
                <w:lang w:val="en-GB"/>
              </w:rPr>
              <w:t xml:space="preserve">historical experience </w:t>
            </w:r>
            <w:r w:rsidR="00723C04">
              <w:rPr>
                <w:lang w:val="en-GB"/>
              </w:rPr>
              <w:t xml:space="preserve">as well as the </w:t>
            </w:r>
            <w:r w:rsidR="00723C04" w:rsidRPr="009A3B79">
              <w:rPr>
                <w:lang w:val="en-GB"/>
              </w:rPr>
              <w:t xml:space="preserve">current and </w:t>
            </w:r>
            <w:r w:rsidR="00723C04">
              <w:rPr>
                <w:lang w:val="en-GB"/>
              </w:rPr>
              <w:t xml:space="preserve">foreseen </w:t>
            </w:r>
            <w:r w:rsidR="00723C04" w:rsidRPr="009A3B79">
              <w:rPr>
                <w:lang w:val="en-GB"/>
              </w:rPr>
              <w:t>economic conditions.</w:t>
            </w:r>
          </w:p>
          <w:p w14:paraId="0A235B1F" w14:textId="77777777" w:rsidR="00723C04" w:rsidRPr="005F22B3" w:rsidRDefault="00723C04" w:rsidP="00723C04">
            <w:pPr>
              <w:pStyle w:val="Odstavecseseznamem"/>
              <w:widowControl w:val="0"/>
              <w:suppressAutoHyphens/>
              <w:spacing w:after="0" w:line="240" w:lineRule="auto"/>
              <w:ind w:left="709"/>
              <w:rPr>
                <w:lang w:val="en-GB"/>
              </w:rPr>
            </w:pPr>
          </w:p>
          <w:p w14:paraId="7ABF1513" w14:textId="7B864503" w:rsidR="00723C04" w:rsidRPr="004812B6" w:rsidRDefault="00723C04" w:rsidP="003D26EC">
            <w:pPr>
              <w:pStyle w:val="Odstavecseseznamem"/>
              <w:widowControl w:val="0"/>
              <w:numPr>
                <w:ilvl w:val="0"/>
                <w:numId w:val="10"/>
              </w:numPr>
              <w:suppressAutoHyphens/>
              <w:autoSpaceDN w:val="0"/>
              <w:spacing w:after="0" w:line="240" w:lineRule="auto"/>
              <w:ind w:left="284" w:hanging="284"/>
              <w:contextualSpacing w:val="0"/>
              <w:textAlignment w:val="baseline"/>
              <w:rPr>
                <w:lang w:val="en-GB"/>
              </w:rPr>
            </w:pPr>
            <w:r w:rsidRPr="004812B6">
              <w:rPr>
                <w:lang w:val="en-GB"/>
              </w:rPr>
              <w:t xml:space="preserve">Prepayments </w:t>
            </w:r>
            <w:r w:rsidR="004812B6" w:rsidRPr="004812B6">
              <w:rPr>
                <w:lang w:val="en-GB"/>
              </w:rPr>
              <w:t>can be seen as a</w:t>
            </w:r>
            <w:r w:rsidRPr="004812B6">
              <w:rPr>
                <w:lang w:val="en-GB"/>
              </w:rPr>
              <w:t xml:space="preserve"> specific type of option that the mortgage lender provides, or is by law obliged to provide to the mortgage borrower. What then are the reasons that motivate exercising this option?</w:t>
            </w:r>
          </w:p>
          <w:p w14:paraId="0F988114" w14:textId="3E3F75A5" w:rsidR="00723C04" w:rsidRDefault="00723C04" w:rsidP="00A82DF4">
            <w:pPr>
              <w:pStyle w:val="Odstavecseseznamem"/>
              <w:widowControl w:val="0"/>
              <w:numPr>
                <w:ilvl w:val="1"/>
                <w:numId w:val="29"/>
              </w:numPr>
              <w:suppressAutoHyphens/>
              <w:autoSpaceDN w:val="0"/>
              <w:spacing w:after="0" w:line="240" w:lineRule="auto"/>
              <w:ind w:left="709" w:hanging="425"/>
              <w:contextualSpacing w:val="0"/>
              <w:textAlignment w:val="baseline"/>
              <w:rPr>
                <w:lang w:val="en-GB"/>
              </w:rPr>
            </w:pPr>
            <w:r>
              <w:rPr>
                <w:lang w:val="en-GB"/>
              </w:rPr>
              <w:t xml:space="preserve">The most common </w:t>
            </w:r>
            <w:r w:rsidRPr="00962D8B">
              <w:rPr>
                <w:lang w:val="en-GB"/>
              </w:rPr>
              <w:t xml:space="preserve">economic </w:t>
            </w:r>
            <w:r w:rsidR="00C70366">
              <w:rPr>
                <w:lang w:val="en-GB"/>
              </w:rPr>
              <w:t xml:space="preserve">motive </w:t>
            </w:r>
            <w:r>
              <w:rPr>
                <w:lang w:val="en-GB"/>
              </w:rPr>
              <w:t xml:space="preserve">is a </w:t>
            </w:r>
            <w:r w:rsidRPr="00962D8B">
              <w:rPr>
                <w:lang w:val="en-GB"/>
              </w:rPr>
              <w:t xml:space="preserve">decline in mortgage rates. In this case, the borrower may </w:t>
            </w:r>
            <w:r>
              <w:rPr>
                <w:lang w:val="en-GB"/>
              </w:rPr>
              <w:t xml:space="preserve">take out a </w:t>
            </w:r>
            <w:r w:rsidRPr="00962D8B">
              <w:rPr>
                <w:lang w:val="en-GB"/>
              </w:rPr>
              <w:t>cheaper mortgage</w:t>
            </w:r>
            <w:r>
              <w:rPr>
                <w:lang w:val="en-GB"/>
              </w:rPr>
              <w:t xml:space="preserve"> to repay the </w:t>
            </w:r>
            <w:r w:rsidRPr="00962D8B">
              <w:rPr>
                <w:lang w:val="en-GB"/>
              </w:rPr>
              <w:t xml:space="preserve">more expensive </w:t>
            </w:r>
            <w:r w:rsidR="00B51572">
              <w:rPr>
                <w:lang w:val="en-GB"/>
              </w:rPr>
              <w:t>one</w:t>
            </w:r>
            <w:r>
              <w:rPr>
                <w:lang w:val="en-GB"/>
              </w:rPr>
              <w:t>.</w:t>
            </w:r>
          </w:p>
          <w:p w14:paraId="3A8E53F7" w14:textId="77777777" w:rsidR="0001110B" w:rsidRDefault="0001110B" w:rsidP="0001110B">
            <w:pPr>
              <w:pStyle w:val="Odstavecseseznamem"/>
              <w:widowControl w:val="0"/>
              <w:suppressAutoHyphens/>
              <w:autoSpaceDN w:val="0"/>
              <w:spacing w:after="0" w:line="240" w:lineRule="auto"/>
              <w:ind w:left="709"/>
              <w:contextualSpacing w:val="0"/>
              <w:textAlignment w:val="baseline"/>
              <w:rPr>
                <w:lang w:val="en-GB"/>
              </w:rPr>
            </w:pPr>
          </w:p>
          <w:p w14:paraId="689C8373" w14:textId="77777777" w:rsidR="00723C04" w:rsidRDefault="00723C04" w:rsidP="00A82DF4">
            <w:pPr>
              <w:pStyle w:val="Odstavecseseznamem"/>
              <w:widowControl w:val="0"/>
              <w:numPr>
                <w:ilvl w:val="1"/>
                <w:numId w:val="29"/>
              </w:numPr>
              <w:suppressAutoHyphens/>
              <w:autoSpaceDN w:val="0"/>
              <w:spacing w:after="0" w:line="240" w:lineRule="auto"/>
              <w:ind w:left="709" w:hanging="425"/>
              <w:contextualSpacing w:val="0"/>
              <w:textAlignment w:val="baseline"/>
              <w:rPr>
                <w:lang w:val="en-GB"/>
              </w:rPr>
            </w:pPr>
            <w:r w:rsidRPr="00C11ED6">
              <w:rPr>
                <w:lang w:val="en-GB"/>
              </w:rPr>
              <w:t>Ear</w:t>
            </w:r>
            <w:r>
              <w:rPr>
                <w:lang w:val="en-GB"/>
              </w:rPr>
              <w:t xml:space="preserve">lier </w:t>
            </w:r>
            <w:r w:rsidRPr="00C11ED6">
              <w:rPr>
                <w:lang w:val="en-GB"/>
              </w:rPr>
              <w:t xml:space="preserve">repayment may also be enforced by nonfulfillment of </w:t>
            </w:r>
            <w:r>
              <w:rPr>
                <w:lang w:val="en-GB"/>
              </w:rPr>
              <w:t xml:space="preserve">the debtor’s </w:t>
            </w:r>
            <w:r w:rsidRPr="00C11ED6">
              <w:rPr>
                <w:lang w:val="en-GB"/>
              </w:rPr>
              <w:t xml:space="preserve">obligations. In this case, the creditor is entitled to take over the property and </w:t>
            </w:r>
            <w:r>
              <w:rPr>
                <w:lang w:val="en-GB"/>
              </w:rPr>
              <w:t xml:space="preserve">to sell it, </w:t>
            </w:r>
            <w:r w:rsidRPr="00C11ED6">
              <w:rPr>
                <w:lang w:val="en-GB"/>
              </w:rPr>
              <w:t xml:space="preserve">after which the proceeds from the sale </w:t>
            </w:r>
            <w:r>
              <w:rPr>
                <w:lang w:val="en-GB"/>
              </w:rPr>
              <w:t>are used to repay the debt amount.</w:t>
            </w:r>
          </w:p>
          <w:p w14:paraId="4B1FFE85" w14:textId="3A1E921E" w:rsidR="00BF2641" w:rsidRPr="00B957D0" w:rsidRDefault="00723C04" w:rsidP="00B957D0">
            <w:pPr>
              <w:pStyle w:val="Odstavecseseznamem"/>
              <w:widowControl w:val="0"/>
              <w:numPr>
                <w:ilvl w:val="1"/>
                <w:numId w:val="29"/>
              </w:numPr>
              <w:suppressAutoHyphens/>
              <w:autoSpaceDN w:val="0"/>
              <w:spacing w:after="0" w:line="240" w:lineRule="auto"/>
              <w:ind w:left="709" w:hanging="425"/>
              <w:contextualSpacing w:val="0"/>
              <w:textAlignment w:val="baseline"/>
              <w:rPr>
                <w:lang w:val="en-GB"/>
              </w:rPr>
            </w:pPr>
            <w:r w:rsidRPr="00F73850">
              <w:rPr>
                <w:lang w:val="en-GB"/>
              </w:rPr>
              <w:t xml:space="preserve">Finally, we can </w:t>
            </w:r>
            <w:r>
              <w:rPr>
                <w:lang w:val="en-GB"/>
              </w:rPr>
              <w:t xml:space="preserve">give </w:t>
            </w:r>
            <w:r w:rsidRPr="00F73850">
              <w:rPr>
                <w:lang w:val="en-GB"/>
              </w:rPr>
              <w:t xml:space="preserve">a </w:t>
            </w:r>
            <w:r>
              <w:rPr>
                <w:lang w:val="en-GB"/>
              </w:rPr>
              <w:t xml:space="preserve">number </w:t>
            </w:r>
            <w:r w:rsidRPr="00F73850">
              <w:rPr>
                <w:lang w:val="en-GB"/>
              </w:rPr>
              <w:t xml:space="preserve">of social reasons which </w:t>
            </w:r>
            <w:r>
              <w:rPr>
                <w:lang w:val="en-GB"/>
              </w:rPr>
              <w:t>put pressure on the debtor to repay earlier</w:t>
            </w:r>
            <w:r w:rsidRPr="00F73850">
              <w:rPr>
                <w:lang w:val="en-GB"/>
              </w:rPr>
              <w:t xml:space="preserve">. </w:t>
            </w:r>
            <w:r>
              <w:rPr>
                <w:lang w:val="en-GB"/>
              </w:rPr>
              <w:t xml:space="preserve">For example, changing residence due to </w:t>
            </w:r>
            <w:r w:rsidRPr="00F73850">
              <w:rPr>
                <w:lang w:val="en-GB"/>
              </w:rPr>
              <w:t>a new job, purchas</w:t>
            </w:r>
            <w:r>
              <w:rPr>
                <w:lang w:val="en-GB"/>
              </w:rPr>
              <w:t xml:space="preserve">ing a </w:t>
            </w:r>
            <w:r w:rsidRPr="00F73850">
              <w:rPr>
                <w:lang w:val="en-GB"/>
              </w:rPr>
              <w:t xml:space="preserve">more expensive </w:t>
            </w:r>
            <w:r>
              <w:rPr>
                <w:lang w:val="en-GB"/>
              </w:rPr>
              <w:t>house</w:t>
            </w:r>
            <w:r w:rsidR="00C70366">
              <w:rPr>
                <w:lang w:val="en-GB"/>
              </w:rPr>
              <w:t xml:space="preserve"> or </w:t>
            </w:r>
            <w:r>
              <w:rPr>
                <w:lang w:val="en-GB"/>
              </w:rPr>
              <w:t>divorce</w:t>
            </w:r>
            <w:r w:rsidR="00C70366">
              <w:rPr>
                <w:lang w:val="en-GB"/>
              </w:rPr>
              <w:t>. This enumeration is far from complete.</w:t>
            </w:r>
          </w:p>
        </w:tc>
        <w:tc>
          <w:tcPr>
            <w:tcW w:w="5102" w:type="dxa"/>
            <w:tcMar>
              <w:top w:w="0" w:type="dxa"/>
              <w:left w:w="108" w:type="dxa"/>
              <w:bottom w:w="0" w:type="dxa"/>
              <w:right w:w="108" w:type="dxa"/>
            </w:tcMar>
          </w:tcPr>
          <w:p w14:paraId="6C7BDBC8" w14:textId="13D6B09A" w:rsidR="00723C04" w:rsidRDefault="00723C04" w:rsidP="00A82DF4">
            <w:pPr>
              <w:pStyle w:val="Odstavecseseznamem"/>
              <w:widowControl w:val="0"/>
              <w:numPr>
                <w:ilvl w:val="0"/>
                <w:numId w:val="52"/>
              </w:numPr>
              <w:suppressAutoHyphens/>
              <w:autoSpaceDN w:val="0"/>
              <w:spacing w:after="0" w:line="240" w:lineRule="auto"/>
              <w:ind w:left="284" w:hanging="284"/>
              <w:contextualSpacing w:val="0"/>
              <w:textAlignment w:val="baseline"/>
            </w:pPr>
            <w:r>
              <w:lastRenderedPageBreak/>
              <w:t xml:space="preserve">Analýza hotovostního toku hypotéky by nebyla úplná, kdybychom alespoň ve stručnosti nezmínili specifickou komponentu tohoto toku, která souvisí s možností předčasného splacení hypotéky. Objasníme si, co to je předsplátka a jaké specifické problémy vyvolává. </w:t>
            </w:r>
          </w:p>
          <w:p w14:paraId="66AB7ECA" w14:textId="2FFCC5E4" w:rsidR="00723C04" w:rsidRDefault="00723C04" w:rsidP="00723C04">
            <w:pPr>
              <w:pStyle w:val="Odstavecseseznamem"/>
              <w:widowControl w:val="0"/>
              <w:suppressAutoHyphens/>
              <w:autoSpaceDN w:val="0"/>
              <w:spacing w:after="0" w:line="240" w:lineRule="auto"/>
              <w:ind w:left="317"/>
              <w:contextualSpacing w:val="0"/>
              <w:textAlignment w:val="baseline"/>
            </w:pPr>
          </w:p>
          <w:p w14:paraId="0F409359" w14:textId="77777777" w:rsidR="00B6738C" w:rsidRDefault="00B6738C" w:rsidP="00723C04">
            <w:pPr>
              <w:pStyle w:val="Odstavecseseznamem"/>
              <w:widowControl w:val="0"/>
              <w:suppressAutoHyphens/>
              <w:autoSpaceDN w:val="0"/>
              <w:spacing w:after="0" w:line="240" w:lineRule="auto"/>
              <w:ind w:left="317"/>
              <w:contextualSpacing w:val="0"/>
              <w:textAlignment w:val="baseline"/>
            </w:pPr>
          </w:p>
          <w:p w14:paraId="5C2C0464" w14:textId="77777777" w:rsidR="00723C04" w:rsidRDefault="00723C04" w:rsidP="00A82DF4">
            <w:pPr>
              <w:pStyle w:val="Odstavecseseznamem"/>
              <w:widowControl w:val="0"/>
              <w:numPr>
                <w:ilvl w:val="0"/>
                <w:numId w:val="52"/>
              </w:numPr>
              <w:suppressAutoHyphens/>
              <w:autoSpaceDN w:val="0"/>
              <w:spacing w:after="0" w:line="240" w:lineRule="auto"/>
              <w:ind w:left="284" w:hanging="284"/>
              <w:contextualSpacing w:val="0"/>
              <w:textAlignment w:val="baseline"/>
            </w:pPr>
            <w:r>
              <w:t xml:space="preserve">U hotovostního toku hypotéky můžeme rozlišovat tři základní složky. </w:t>
            </w:r>
          </w:p>
          <w:p w14:paraId="1FB15795" w14:textId="347FCE9F" w:rsidR="00723C04" w:rsidRDefault="00723C04" w:rsidP="00A82DF4">
            <w:pPr>
              <w:pStyle w:val="Odstavecseseznamem"/>
              <w:widowControl w:val="0"/>
              <w:numPr>
                <w:ilvl w:val="0"/>
                <w:numId w:val="53"/>
              </w:numPr>
              <w:suppressAutoHyphens/>
              <w:autoSpaceDN w:val="0"/>
              <w:spacing w:after="0" w:line="240" w:lineRule="auto"/>
              <w:ind w:left="709" w:hanging="425"/>
              <w:contextualSpacing w:val="0"/>
              <w:textAlignment w:val="baseline"/>
            </w:pPr>
            <w:r>
              <w:t xml:space="preserve">První tradiční složkou hotovostního toku hypotéky je úroková platba, odvozená od hypoteční sazby a </w:t>
            </w:r>
            <w:r w:rsidR="00B6738C">
              <w:t xml:space="preserve">od </w:t>
            </w:r>
            <w:r>
              <w:t xml:space="preserve">nesplaceného </w:t>
            </w:r>
            <w:r w:rsidR="00B6738C">
              <w:t xml:space="preserve">hypotečního </w:t>
            </w:r>
            <w:r>
              <w:t>zůstatku.</w:t>
            </w:r>
          </w:p>
          <w:p w14:paraId="2291088A" w14:textId="221FA4A3" w:rsidR="00B6738C" w:rsidRDefault="00723C04" w:rsidP="00A82DF4">
            <w:pPr>
              <w:pStyle w:val="Odstavecseseznamem"/>
              <w:widowControl w:val="0"/>
              <w:numPr>
                <w:ilvl w:val="0"/>
                <w:numId w:val="53"/>
              </w:numPr>
              <w:suppressAutoHyphens/>
              <w:autoSpaceDN w:val="0"/>
              <w:spacing w:after="0" w:line="240" w:lineRule="auto"/>
              <w:ind w:left="709" w:hanging="425"/>
              <w:contextualSpacing w:val="0"/>
              <w:textAlignment w:val="baseline"/>
            </w:pPr>
            <w:r>
              <w:t xml:space="preserve">Druhou tradiční složkou je plánovaná splátka jistiny, </w:t>
            </w:r>
            <w:r w:rsidR="00B6738C">
              <w:t xml:space="preserve">obvykle </w:t>
            </w:r>
            <w:r>
              <w:t>rozložen</w:t>
            </w:r>
            <w:r w:rsidR="00B6738C">
              <w:t xml:space="preserve">á </w:t>
            </w:r>
            <w:r>
              <w:t>do celé doby života hypotéky.</w:t>
            </w:r>
          </w:p>
          <w:p w14:paraId="7179AE24" w14:textId="5467861E" w:rsidR="00723C04" w:rsidRDefault="00723C04" w:rsidP="00B6738C">
            <w:pPr>
              <w:pStyle w:val="Odstavecseseznamem"/>
              <w:widowControl w:val="0"/>
              <w:suppressAutoHyphens/>
              <w:autoSpaceDN w:val="0"/>
              <w:spacing w:after="0" w:line="240" w:lineRule="auto"/>
              <w:ind w:left="709"/>
              <w:contextualSpacing w:val="0"/>
              <w:textAlignment w:val="baseline"/>
            </w:pPr>
            <w:r>
              <w:t xml:space="preserve"> </w:t>
            </w:r>
          </w:p>
          <w:p w14:paraId="641A9210" w14:textId="3DCDD334" w:rsidR="00723C04" w:rsidRDefault="00723C04" w:rsidP="00A82DF4">
            <w:pPr>
              <w:pStyle w:val="Odstavecseseznamem"/>
              <w:widowControl w:val="0"/>
              <w:numPr>
                <w:ilvl w:val="0"/>
                <w:numId w:val="53"/>
              </w:numPr>
              <w:suppressAutoHyphens/>
              <w:autoSpaceDN w:val="0"/>
              <w:spacing w:after="0" w:line="240" w:lineRule="auto"/>
              <w:ind w:left="709" w:hanging="425"/>
              <w:contextualSpacing w:val="0"/>
              <w:textAlignment w:val="baseline"/>
            </w:pPr>
            <w:r>
              <w:t xml:space="preserve">Třetí specifickou komponentou, se kterou se u obligačních kontraktů tak často nesetkáváme, je předsplátka. Tímto termínem se označuje každá odchylka od plánového splácení jistiny. </w:t>
            </w:r>
          </w:p>
          <w:p w14:paraId="06491773" w14:textId="77777777" w:rsidR="005C7C36" w:rsidRDefault="005C7C36" w:rsidP="00723C04">
            <w:pPr>
              <w:pStyle w:val="Odstavecseseznamem"/>
              <w:widowControl w:val="0"/>
              <w:suppressAutoHyphens/>
              <w:spacing w:after="0" w:line="240" w:lineRule="auto"/>
              <w:ind w:left="709"/>
            </w:pPr>
          </w:p>
          <w:p w14:paraId="6A625ABC" w14:textId="41BCE279" w:rsidR="00723C04" w:rsidRDefault="00723C04" w:rsidP="00723C04">
            <w:pPr>
              <w:pStyle w:val="Odstavecseseznamem"/>
              <w:widowControl w:val="0"/>
              <w:suppressAutoHyphens/>
              <w:spacing w:after="0" w:line="240" w:lineRule="auto"/>
              <w:ind w:left="709"/>
            </w:pPr>
            <w:r>
              <w:t>. . . . .</w:t>
            </w:r>
          </w:p>
          <w:p w14:paraId="54CB43A6" w14:textId="26C73A50" w:rsidR="004812B6" w:rsidRDefault="00723C04" w:rsidP="00723C04">
            <w:pPr>
              <w:pStyle w:val="Odstavecseseznamem"/>
              <w:widowControl w:val="0"/>
              <w:suppressAutoHyphens/>
              <w:spacing w:after="0" w:line="240" w:lineRule="auto"/>
              <w:ind w:left="709"/>
            </w:pPr>
            <w:r>
              <w:t>Předsplátka je riziková složka hotovostního toku hypotéky, protože její velikost můžeme pouze odhadovat.</w:t>
            </w:r>
          </w:p>
          <w:p w14:paraId="4414D3FF" w14:textId="5667DD23" w:rsidR="004812B6" w:rsidRDefault="004812B6" w:rsidP="00723C04">
            <w:pPr>
              <w:pStyle w:val="Odstavecseseznamem"/>
              <w:widowControl w:val="0"/>
              <w:suppressAutoHyphens/>
              <w:spacing w:after="0" w:line="240" w:lineRule="auto"/>
              <w:ind w:left="709"/>
            </w:pPr>
            <w:r>
              <w:t>. . . . .</w:t>
            </w:r>
          </w:p>
          <w:p w14:paraId="5AAFFB11" w14:textId="3D1541F0" w:rsidR="00723C04" w:rsidRDefault="004812B6" w:rsidP="005C7C36">
            <w:pPr>
              <w:pStyle w:val="Odstavecseseznamem"/>
              <w:widowControl w:val="0"/>
              <w:suppressAutoHyphens/>
              <w:spacing w:after="0" w:line="240" w:lineRule="auto"/>
              <w:ind w:left="709"/>
            </w:pPr>
            <w:r>
              <w:t xml:space="preserve">Finanční analytici </w:t>
            </w:r>
            <w:r w:rsidR="00723C04">
              <w:t xml:space="preserve">používají tento vztah, který velikost </w:t>
            </w:r>
            <w:proofErr w:type="spellStart"/>
            <w:r w:rsidR="00723C04">
              <w:t>předsplátek</w:t>
            </w:r>
            <w:proofErr w:type="spellEnd"/>
            <w:r w:rsidR="00723C04">
              <w:t xml:space="preserve"> v každém jednotlivém období odhaduje jako určité procento z rozdílu mezi hodnotou nesplacených hypoték na začátku splátkového období a plánovaných splátek jistiny během téhož období. Při stanovení procenta předčasného </w:t>
            </w:r>
            <w:r w:rsidR="00723C04">
              <w:lastRenderedPageBreak/>
              <w:t>splácení se přihlíží k historické zkušenosti a k současným i očekávaným ekonomickým podmínkám.</w:t>
            </w:r>
          </w:p>
          <w:p w14:paraId="2C3F9218" w14:textId="77777777" w:rsidR="00723C04" w:rsidRDefault="00723C04" w:rsidP="00723C04">
            <w:pPr>
              <w:widowControl w:val="0"/>
              <w:suppressAutoHyphens/>
              <w:spacing w:after="0" w:line="240" w:lineRule="auto"/>
            </w:pPr>
          </w:p>
          <w:p w14:paraId="1DD4712C" w14:textId="540DBDEC" w:rsidR="00723C04" w:rsidRPr="001D3768" w:rsidRDefault="00723C04" w:rsidP="00A82DF4">
            <w:pPr>
              <w:pStyle w:val="Odstavecseseznamem"/>
              <w:widowControl w:val="0"/>
              <w:numPr>
                <w:ilvl w:val="0"/>
                <w:numId w:val="52"/>
              </w:numPr>
              <w:suppressAutoHyphens/>
              <w:autoSpaceDN w:val="0"/>
              <w:spacing w:after="0" w:line="240" w:lineRule="auto"/>
              <w:ind w:left="284" w:hanging="284"/>
              <w:contextualSpacing w:val="0"/>
              <w:textAlignment w:val="baseline"/>
            </w:pPr>
            <w:r>
              <w:t xml:space="preserve">Na předčasné splácení můžeme pohlížet jako na specifický typ opce, kterou hypoteční věřitel poskytuje, </w:t>
            </w:r>
            <w:r w:rsidR="004812B6">
              <w:t>nebo po</w:t>
            </w:r>
            <w:r>
              <w:t xml:space="preserve">dle zákona musí poskytnout, hypotečnímu dlužníkovi. Jaké jsou to pak důvody, </w:t>
            </w:r>
            <w:r w:rsidRPr="001D3768">
              <w:t>které motivují k uplatnění této opce?</w:t>
            </w:r>
          </w:p>
          <w:p w14:paraId="61820CC5" w14:textId="11C2BCDB" w:rsidR="00723C04" w:rsidRPr="001D3768" w:rsidRDefault="007157BB" w:rsidP="00723C04">
            <w:pPr>
              <w:pStyle w:val="Odstavecseseznamem"/>
              <w:widowControl w:val="0"/>
              <w:numPr>
                <w:ilvl w:val="1"/>
                <w:numId w:val="54"/>
              </w:numPr>
              <w:suppressAutoHyphens/>
              <w:autoSpaceDN w:val="0"/>
              <w:spacing w:after="0" w:line="240" w:lineRule="auto"/>
              <w:ind w:left="709" w:hanging="425"/>
              <w:contextualSpacing w:val="0"/>
              <w:textAlignment w:val="baseline"/>
            </w:pPr>
            <w:r w:rsidRPr="001D3768">
              <w:t xml:space="preserve">Nejčastějším </w:t>
            </w:r>
            <w:r w:rsidR="00723C04" w:rsidRPr="001D3768">
              <w:t>ekonomický</w:t>
            </w:r>
            <w:r w:rsidR="004812B6" w:rsidRPr="001D3768">
              <w:t xml:space="preserve">m </w:t>
            </w:r>
            <w:r w:rsidR="00723C04" w:rsidRPr="001D3768">
              <w:t>důvod</w:t>
            </w:r>
            <w:r w:rsidR="004812B6" w:rsidRPr="001D3768">
              <w:t xml:space="preserve">em je </w:t>
            </w:r>
            <w:r w:rsidR="00723C04" w:rsidRPr="001D3768">
              <w:t>pokles hypotečních sazeb. V tomto případě si dlužník může vzít levnější hypotéku</w:t>
            </w:r>
            <w:r w:rsidR="005C7C36" w:rsidRPr="001D3768">
              <w:t xml:space="preserve">, s jejíž pomocí refinancuje předčasné splacení původní </w:t>
            </w:r>
            <w:r w:rsidR="00723C04" w:rsidRPr="001D3768">
              <w:t>dražší hypotéky.</w:t>
            </w:r>
          </w:p>
          <w:p w14:paraId="4ACE883A" w14:textId="624547EB" w:rsidR="00723C04" w:rsidRDefault="00723C04" w:rsidP="00A82DF4">
            <w:pPr>
              <w:pStyle w:val="Odstavecseseznamem"/>
              <w:widowControl w:val="0"/>
              <w:numPr>
                <w:ilvl w:val="1"/>
                <w:numId w:val="54"/>
              </w:numPr>
              <w:suppressAutoHyphens/>
              <w:autoSpaceDN w:val="0"/>
              <w:spacing w:after="0" w:line="240" w:lineRule="auto"/>
              <w:ind w:left="709" w:hanging="425"/>
              <w:contextualSpacing w:val="0"/>
              <w:textAlignment w:val="baseline"/>
            </w:pPr>
            <w:r w:rsidRPr="001D3768">
              <w:t xml:space="preserve">Předčasné splácení </w:t>
            </w:r>
            <w:r>
              <w:t>může být také vynuceno neplněním povinností dlužníka. V tomto případě má věřitel právo na převzetí nemovitosti a její prodej, načež výtěž</w:t>
            </w:r>
            <w:r w:rsidR="00C70366">
              <w:t>e</w:t>
            </w:r>
            <w:r>
              <w:t>k</w:t>
            </w:r>
            <w:r w:rsidR="00C70366">
              <w:t xml:space="preserve"> </w:t>
            </w:r>
            <w:r>
              <w:t xml:space="preserve">prodeje </w:t>
            </w:r>
            <w:r w:rsidR="00C70366">
              <w:t xml:space="preserve">se použije na </w:t>
            </w:r>
            <w:r>
              <w:t>uhra</w:t>
            </w:r>
            <w:r w:rsidR="00C70366">
              <w:t xml:space="preserve">zení </w:t>
            </w:r>
            <w:r>
              <w:t>dlužn</w:t>
            </w:r>
            <w:r w:rsidR="00C70366">
              <w:t xml:space="preserve">é </w:t>
            </w:r>
            <w:r>
              <w:t>částk</w:t>
            </w:r>
            <w:r w:rsidR="00C70366">
              <w:t>y</w:t>
            </w:r>
            <w:r>
              <w:t>.</w:t>
            </w:r>
          </w:p>
          <w:p w14:paraId="5E8F95A3" w14:textId="77777777" w:rsidR="0001110B" w:rsidRDefault="0001110B" w:rsidP="0001110B">
            <w:pPr>
              <w:pStyle w:val="Odstavecseseznamem"/>
              <w:widowControl w:val="0"/>
              <w:suppressAutoHyphens/>
              <w:autoSpaceDN w:val="0"/>
              <w:spacing w:after="0" w:line="240" w:lineRule="auto"/>
              <w:ind w:left="709"/>
              <w:contextualSpacing w:val="0"/>
              <w:textAlignment w:val="baseline"/>
            </w:pPr>
          </w:p>
          <w:p w14:paraId="08695BDE" w14:textId="4309C316" w:rsidR="00BF2641" w:rsidRPr="0020099A" w:rsidRDefault="00723C04" w:rsidP="00B957D0">
            <w:pPr>
              <w:pStyle w:val="Odstavecseseznamem"/>
              <w:widowControl w:val="0"/>
              <w:numPr>
                <w:ilvl w:val="1"/>
                <w:numId w:val="54"/>
              </w:numPr>
              <w:suppressAutoHyphens/>
              <w:autoSpaceDN w:val="0"/>
              <w:spacing w:after="0" w:line="240" w:lineRule="auto"/>
              <w:ind w:left="709" w:hanging="425"/>
              <w:contextualSpacing w:val="0"/>
              <w:textAlignment w:val="baseline"/>
            </w:pPr>
            <w:r>
              <w:t xml:space="preserve">A konečně jmenovat můžeme celu řadu sociálních důvodů, které nutí </w:t>
            </w:r>
            <w:r w:rsidR="00C70366">
              <w:t xml:space="preserve">dlužníka </w:t>
            </w:r>
            <w:r>
              <w:t>k předčasnému splacení. Například stěhování kvůli novému zaměstnání, pořízení dražšího domu</w:t>
            </w:r>
            <w:r w:rsidR="00C70366">
              <w:t xml:space="preserve"> nebo </w:t>
            </w:r>
            <w:r>
              <w:t>rozvod</w:t>
            </w:r>
            <w:r w:rsidR="00C70366">
              <w:t>. Tento výčet má daleko k úplnosti.</w:t>
            </w:r>
          </w:p>
        </w:tc>
      </w:tr>
    </w:tbl>
    <w:p w14:paraId="50B628CD" w14:textId="0F9DC076" w:rsidR="001D3768" w:rsidRDefault="001D3768" w:rsidP="001D3768">
      <w:pPr>
        <w:rPr>
          <w:color w:val="683104"/>
          <w:sz w:val="28"/>
          <w:szCs w:val="28"/>
          <w:lang w:val="en-GB"/>
        </w:rPr>
        <w:sectPr w:rsidR="001D3768" w:rsidSect="006833B3">
          <w:headerReference w:type="default" r:id="rId25"/>
          <w:pgSz w:w="11906" w:h="16838"/>
          <w:pgMar w:top="1418" w:right="851" w:bottom="1418" w:left="851" w:header="57" w:footer="624" w:gutter="0"/>
          <w:cols w:space="708"/>
          <w:docGrid w:linePitch="360"/>
        </w:sectPr>
      </w:pPr>
      <w:r>
        <w:rPr>
          <w:color w:val="683104"/>
          <w:sz w:val="28"/>
          <w:szCs w:val="28"/>
          <w:lang w:val="en-GB"/>
        </w:rPr>
        <w:lastRenderedPageBreak/>
        <w:br w:type="page"/>
      </w:r>
    </w:p>
    <w:p w14:paraId="5E54ED0B" w14:textId="05A30C39" w:rsidR="005C7C36" w:rsidRDefault="00575D33" w:rsidP="00575D33">
      <w:pPr>
        <w:spacing w:after="0" w:line="240" w:lineRule="auto"/>
        <w:rPr>
          <w:color w:val="683104"/>
          <w:sz w:val="28"/>
          <w:szCs w:val="28"/>
          <w:lang w:val="en-GB"/>
        </w:rPr>
      </w:pPr>
      <w:bookmarkStart w:id="11" w:name="L04S07"/>
      <w:bookmarkEnd w:id="11"/>
      <w:r w:rsidRPr="00BF2641">
        <w:rPr>
          <w:color w:val="683104"/>
          <w:sz w:val="28"/>
          <w:szCs w:val="28"/>
          <w:lang w:val="en-GB"/>
        </w:rPr>
        <w:lastRenderedPageBreak/>
        <w:t>L04S0</w:t>
      </w:r>
      <w:r>
        <w:rPr>
          <w:color w:val="683104"/>
          <w:sz w:val="28"/>
          <w:szCs w:val="28"/>
          <w:lang w:val="en-GB"/>
        </w:rPr>
        <w:t>7</w:t>
      </w:r>
    </w:p>
    <w:p w14:paraId="77A02798" w14:textId="51ED9786" w:rsidR="005C7C36" w:rsidRPr="00E5409E" w:rsidRDefault="00E5409E" w:rsidP="00E5409E">
      <w:pPr>
        <w:spacing w:after="0" w:line="240" w:lineRule="auto"/>
        <w:jc w:val="center"/>
        <w:rPr>
          <w:lang w:val="en-GB"/>
        </w:rPr>
      </w:pPr>
      <w:r>
        <w:rPr>
          <w:noProof/>
        </w:rPr>
        <w:drawing>
          <wp:inline distT="0" distB="0" distL="0" distR="0" wp14:anchorId="22DAD6B5" wp14:editId="561F30E1">
            <wp:extent cx="2746800" cy="2059200"/>
            <wp:effectExtent l="0" t="0" r="0" b="0"/>
            <wp:docPr id="1223327517" name="Grafický 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3327517" name=""/>
                    <pic:cNvPicPr/>
                  </pic:nvPicPr>
                  <pic:blipFill>
                    <a:blip r:embed="rId26">
                      <a:extLst>
                        <a:ext uri="{96DAC541-7B7A-43D3-8B79-37D633B846F1}">
                          <asvg:svgBlip xmlns:asvg="http://schemas.microsoft.com/office/drawing/2016/SVG/main" r:embed="rId27"/>
                        </a:ext>
                      </a:extLst>
                    </a:blip>
                    <a:stretch>
                      <a:fillRect/>
                    </a:stretch>
                  </pic:blipFill>
                  <pic:spPr>
                    <a:xfrm>
                      <a:off x="0" y="0"/>
                      <a:ext cx="2746800" cy="2059200"/>
                    </a:xfrm>
                    <a:prstGeom prst="rect">
                      <a:avLst/>
                    </a:prstGeom>
                  </pic:spPr>
                </pic:pic>
              </a:graphicData>
            </a:graphic>
          </wp:inline>
        </w:drawing>
      </w:r>
    </w:p>
    <w:p w14:paraId="49F9C4C5" w14:textId="77777777" w:rsidR="005C7C36" w:rsidRPr="00E5409E" w:rsidRDefault="005C7C36" w:rsidP="00E5409E">
      <w:pPr>
        <w:spacing w:before="100" w:beforeAutospacing="1" w:after="100" w:afterAutospacing="1" w:line="240" w:lineRule="auto"/>
        <w:jc w:val="center"/>
        <w:rPr>
          <w:lang w:val="en-GB"/>
        </w:rPr>
      </w:pPr>
    </w:p>
    <w:tbl>
      <w:tblPr>
        <w:tblW w:w="10204" w:type="dxa"/>
        <w:jc w:val="center"/>
        <w:tblBorders>
          <w:top w:val="single" w:sz="18" w:space="0" w:color="683104"/>
          <w:left w:val="single" w:sz="18" w:space="0" w:color="683104"/>
          <w:bottom w:val="single" w:sz="18" w:space="0" w:color="683104"/>
          <w:right w:val="single" w:sz="18" w:space="0" w:color="683104"/>
          <w:insideH w:val="single" w:sz="18" w:space="0" w:color="683104"/>
          <w:insideV w:val="single" w:sz="18" w:space="0" w:color="683104"/>
        </w:tblBorders>
        <w:tblCellMar>
          <w:left w:w="10" w:type="dxa"/>
          <w:right w:w="10" w:type="dxa"/>
        </w:tblCellMar>
        <w:tblLook w:val="0000" w:firstRow="0" w:lastRow="0" w:firstColumn="0" w:lastColumn="0" w:noHBand="0" w:noVBand="0"/>
      </w:tblPr>
      <w:tblGrid>
        <w:gridCol w:w="5102"/>
        <w:gridCol w:w="5102"/>
      </w:tblGrid>
      <w:tr w:rsidR="00575D33" w14:paraId="529E5C1D" w14:textId="77777777" w:rsidTr="002628F1">
        <w:trPr>
          <w:jc w:val="center"/>
        </w:trPr>
        <w:tc>
          <w:tcPr>
            <w:tcW w:w="5102" w:type="dxa"/>
            <w:tcMar>
              <w:top w:w="0" w:type="dxa"/>
              <w:left w:w="108" w:type="dxa"/>
              <w:bottom w:w="0" w:type="dxa"/>
              <w:right w:w="108" w:type="dxa"/>
            </w:tcMar>
          </w:tcPr>
          <w:p w14:paraId="5E98DDC0" w14:textId="1AAFA2CE" w:rsidR="00575D33" w:rsidRPr="002E5CD1" w:rsidRDefault="00575D33" w:rsidP="00467DA0">
            <w:pPr>
              <w:pStyle w:val="Odstavecseseznamem"/>
              <w:widowControl w:val="0"/>
              <w:numPr>
                <w:ilvl w:val="0"/>
                <w:numId w:val="82"/>
              </w:numPr>
              <w:suppressAutoHyphens/>
              <w:autoSpaceDN w:val="0"/>
              <w:spacing w:after="0" w:line="240" w:lineRule="auto"/>
              <w:ind w:left="284" w:hanging="284"/>
              <w:contextualSpacing w:val="0"/>
              <w:textAlignment w:val="baseline"/>
              <w:rPr>
                <w:lang w:val="en-GB"/>
              </w:rPr>
            </w:pPr>
            <w:r w:rsidRPr="002E5CD1">
              <w:rPr>
                <w:lang w:val="en-GB"/>
              </w:rPr>
              <w:t xml:space="preserve">As has already been said, prepayments bring a new risky element into the cash flow of mortgages. </w:t>
            </w:r>
            <w:r w:rsidR="00467DA0" w:rsidRPr="002E5CD1">
              <w:rPr>
                <w:lang w:val="en-GB"/>
              </w:rPr>
              <w:t>Let us briefly describe these risks.</w:t>
            </w:r>
          </w:p>
          <w:p w14:paraId="7245CF55" w14:textId="01C34D15" w:rsidR="00467DA0" w:rsidRPr="002E5CD1" w:rsidRDefault="00467DA0" w:rsidP="00467DA0">
            <w:pPr>
              <w:pStyle w:val="Odstavecseseznamem"/>
              <w:widowControl w:val="0"/>
              <w:numPr>
                <w:ilvl w:val="0"/>
                <w:numId w:val="83"/>
              </w:numPr>
              <w:suppressAutoHyphens/>
              <w:autoSpaceDN w:val="0"/>
              <w:spacing w:after="0" w:line="240" w:lineRule="auto"/>
              <w:ind w:left="709" w:hanging="425"/>
              <w:textAlignment w:val="baseline"/>
              <w:rPr>
                <w:lang w:val="en-GB"/>
              </w:rPr>
            </w:pPr>
            <w:r w:rsidRPr="002E5CD1">
              <w:rPr>
                <w:lang w:val="en-GB"/>
              </w:rPr>
              <w:t xml:space="preserve">The main risk for mortgage providers is the loss of interest income that they would otherwise collect over the entire repayment period. In addition, </w:t>
            </w:r>
            <w:r w:rsidR="007157BB" w:rsidRPr="002E5CD1">
              <w:rPr>
                <w:lang w:val="en-GB"/>
              </w:rPr>
              <w:t xml:space="preserve">financial institutions </w:t>
            </w:r>
            <w:r w:rsidRPr="002E5CD1">
              <w:rPr>
                <w:lang w:val="en-GB"/>
              </w:rPr>
              <w:t xml:space="preserve">often borrow money </w:t>
            </w:r>
            <w:r w:rsidR="007157BB" w:rsidRPr="002E5CD1">
              <w:rPr>
                <w:lang w:val="en-GB"/>
              </w:rPr>
              <w:t xml:space="preserve">themselves </w:t>
            </w:r>
            <w:r w:rsidR="00B515B2" w:rsidRPr="002E5CD1">
              <w:rPr>
                <w:lang w:val="en-GB"/>
              </w:rPr>
              <w:t xml:space="preserve">as a source of funding for </w:t>
            </w:r>
            <w:r w:rsidRPr="002E5CD1">
              <w:rPr>
                <w:lang w:val="en-GB"/>
              </w:rPr>
              <w:t xml:space="preserve">mortgages, on which they must pay interest even after </w:t>
            </w:r>
            <w:r w:rsidR="005F3A14" w:rsidRPr="002E5CD1">
              <w:rPr>
                <w:lang w:val="en-GB"/>
              </w:rPr>
              <w:t>they no longer have interest income from prepaid mortgages.</w:t>
            </w:r>
          </w:p>
          <w:p w14:paraId="2AAEBEAB" w14:textId="1A4D4401" w:rsidR="00575D33" w:rsidRPr="002E5CD1" w:rsidRDefault="00575D33" w:rsidP="002628F1">
            <w:pPr>
              <w:pStyle w:val="Odstavecseseznamem"/>
              <w:widowControl w:val="0"/>
              <w:numPr>
                <w:ilvl w:val="0"/>
                <w:numId w:val="83"/>
              </w:numPr>
              <w:suppressAutoHyphens/>
              <w:autoSpaceDN w:val="0"/>
              <w:spacing w:after="0" w:line="240" w:lineRule="auto"/>
              <w:ind w:left="709" w:hanging="425"/>
              <w:contextualSpacing w:val="0"/>
              <w:textAlignment w:val="baseline"/>
              <w:rPr>
                <w:lang w:val="en-GB"/>
              </w:rPr>
            </w:pPr>
            <w:r w:rsidRPr="002E5CD1">
              <w:rPr>
                <w:lang w:val="en-GB"/>
              </w:rPr>
              <w:t>When mortgage rates decline, investors are exposed to so-called contraction risk. This means that lower mortgage rates accelerate prepayments, whereupon investors receive higher than originally projected cash flow that must be reinvested at lower market interest rates.</w:t>
            </w:r>
          </w:p>
          <w:p w14:paraId="2A85056E" w14:textId="77777777" w:rsidR="00467DA0" w:rsidRPr="002E5CD1" w:rsidRDefault="00575D33" w:rsidP="00AC599E">
            <w:pPr>
              <w:pStyle w:val="Odstavecseseznamem"/>
              <w:widowControl w:val="0"/>
              <w:numPr>
                <w:ilvl w:val="0"/>
                <w:numId w:val="83"/>
              </w:numPr>
              <w:suppressAutoHyphens/>
              <w:autoSpaceDN w:val="0"/>
              <w:spacing w:after="0" w:line="240" w:lineRule="auto"/>
              <w:ind w:left="709" w:hanging="425"/>
              <w:contextualSpacing w:val="0"/>
              <w:textAlignment w:val="baseline"/>
              <w:rPr>
                <w:lang w:val="en-GB"/>
              </w:rPr>
            </w:pPr>
            <w:r w:rsidRPr="002E5CD1">
              <w:rPr>
                <w:lang w:val="en-GB"/>
              </w:rPr>
              <w:t>In contrast, when interest rates rise, investors are exposed to so-called extension risk. This means that higher mortgage rates slow down prepayments, whereupon the investors receive lower than originally projected cash inflow. So, less money can be reinvested at higher market interest rates.</w:t>
            </w:r>
          </w:p>
          <w:p w14:paraId="215CBA9B" w14:textId="77777777" w:rsidR="00EF17A9" w:rsidRPr="002E5CD1" w:rsidRDefault="00EF17A9" w:rsidP="00EF17A9">
            <w:pPr>
              <w:pStyle w:val="Odstavecseseznamem"/>
              <w:widowControl w:val="0"/>
              <w:suppressAutoHyphens/>
              <w:autoSpaceDN w:val="0"/>
              <w:spacing w:after="0" w:line="240" w:lineRule="auto"/>
              <w:ind w:left="709"/>
              <w:contextualSpacing w:val="0"/>
              <w:textAlignment w:val="baseline"/>
              <w:rPr>
                <w:lang w:val="en-GB"/>
              </w:rPr>
            </w:pPr>
          </w:p>
          <w:p w14:paraId="4BA1FA93" w14:textId="072A4665" w:rsidR="00D5726E" w:rsidRPr="002E5CD1" w:rsidRDefault="00EF17A9" w:rsidP="00D5726E">
            <w:pPr>
              <w:pStyle w:val="Odstavecseseznamem"/>
              <w:widowControl w:val="0"/>
              <w:numPr>
                <w:ilvl w:val="0"/>
                <w:numId w:val="82"/>
              </w:numPr>
              <w:suppressAutoHyphens/>
              <w:autoSpaceDN w:val="0"/>
              <w:spacing w:after="0" w:line="240" w:lineRule="auto"/>
              <w:ind w:left="284" w:hanging="284"/>
              <w:contextualSpacing w:val="0"/>
              <w:textAlignment w:val="baseline"/>
              <w:rPr>
                <w:lang w:val="en-GB"/>
              </w:rPr>
            </w:pPr>
            <w:r w:rsidRPr="002E5CD1">
              <w:rPr>
                <w:lang w:val="en-GB"/>
              </w:rPr>
              <w:t xml:space="preserve">The </w:t>
            </w:r>
            <w:r w:rsidR="00AC599E" w:rsidRPr="002E5CD1">
              <w:rPr>
                <w:lang w:val="en-GB"/>
              </w:rPr>
              <w:t xml:space="preserve">right to prepayment is closely related to the </w:t>
            </w:r>
            <w:r w:rsidR="00D5726E" w:rsidRPr="002E5CD1">
              <w:rPr>
                <w:lang w:val="en-GB"/>
              </w:rPr>
              <w:t xml:space="preserve">terms </w:t>
            </w:r>
            <w:r w:rsidR="00AC599E" w:rsidRPr="002E5CD1">
              <w:rPr>
                <w:lang w:val="en-GB"/>
              </w:rPr>
              <w:t>of open and closed mortgages.</w:t>
            </w:r>
          </w:p>
          <w:p w14:paraId="7C63168C" w14:textId="77777777" w:rsidR="00D5726E" w:rsidRPr="002E5CD1" w:rsidRDefault="00D5726E" w:rsidP="00D5726E">
            <w:pPr>
              <w:pStyle w:val="Odstavecseseznamem"/>
              <w:widowControl w:val="0"/>
              <w:numPr>
                <w:ilvl w:val="0"/>
                <w:numId w:val="85"/>
              </w:numPr>
              <w:suppressAutoHyphens/>
              <w:autoSpaceDN w:val="0"/>
              <w:spacing w:after="0" w:line="240" w:lineRule="auto"/>
              <w:ind w:left="709" w:hanging="425"/>
              <w:contextualSpacing w:val="0"/>
              <w:textAlignment w:val="baseline"/>
            </w:pPr>
            <w:r w:rsidRPr="002E5CD1">
              <w:rPr>
                <w:lang w:val="en-GB"/>
              </w:rPr>
              <w:t xml:space="preserve">It should be noted that prepayment is an example </w:t>
            </w:r>
            <w:r w:rsidR="00EF17A9" w:rsidRPr="002E5CD1">
              <w:rPr>
                <w:lang w:val="en-GB"/>
              </w:rPr>
              <w:t>of an embedded option that the mortgage debtor, as the option’s buyer, may or may not exercise</w:t>
            </w:r>
            <w:r w:rsidRPr="002E5CD1">
              <w:rPr>
                <w:lang w:val="en-GB"/>
              </w:rPr>
              <w:t xml:space="preserve">. </w:t>
            </w:r>
            <w:r w:rsidR="00EF17A9" w:rsidRPr="002E5CD1">
              <w:rPr>
                <w:lang w:val="en-GB"/>
              </w:rPr>
              <w:t xml:space="preserve">At the same time, </w:t>
            </w:r>
            <w:r w:rsidRPr="002E5CD1">
              <w:rPr>
                <w:lang w:val="en-GB"/>
              </w:rPr>
              <w:t>for granting this option,</w:t>
            </w:r>
            <w:r w:rsidRPr="002E5CD1">
              <w:t xml:space="preserve"> </w:t>
            </w:r>
            <w:r w:rsidR="00EF17A9" w:rsidRPr="002E5CD1">
              <w:rPr>
                <w:lang w:val="en-GB"/>
              </w:rPr>
              <w:t xml:space="preserve">the mortgage creditor, as the </w:t>
            </w:r>
            <w:r w:rsidR="002F0663" w:rsidRPr="002E5CD1">
              <w:rPr>
                <w:lang w:val="en-GB"/>
              </w:rPr>
              <w:t xml:space="preserve">option’s </w:t>
            </w:r>
            <w:r w:rsidR="00EF17A9" w:rsidRPr="002E5CD1">
              <w:rPr>
                <w:lang w:val="en-GB"/>
              </w:rPr>
              <w:t>seller</w:t>
            </w:r>
            <w:r w:rsidR="002F0663" w:rsidRPr="002E5CD1">
              <w:rPr>
                <w:lang w:val="en-GB"/>
              </w:rPr>
              <w:t>,</w:t>
            </w:r>
            <w:r w:rsidR="00EF17A9" w:rsidRPr="002E5CD1">
              <w:rPr>
                <w:lang w:val="en-GB"/>
              </w:rPr>
              <w:t xml:space="preserve"> has the right to demand payment of an option premium</w:t>
            </w:r>
            <w:r w:rsidRPr="002E5CD1">
              <w:rPr>
                <w:lang w:val="en-GB"/>
              </w:rPr>
              <w:t>.</w:t>
            </w:r>
          </w:p>
          <w:p w14:paraId="0F7CA3F8" w14:textId="735F36D2" w:rsidR="00923FD1" w:rsidRPr="002E5CD1" w:rsidRDefault="00923FD1" w:rsidP="00923FD1">
            <w:pPr>
              <w:pStyle w:val="Odstavecseseznamem"/>
              <w:widowControl w:val="0"/>
              <w:numPr>
                <w:ilvl w:val="0"/>
                <w:numId w:val="85"/>
              </w:numPr>
              <w:suppressAutoHyphens/>
              <w:autoSpaceDN w:val="0"/>
              <w:spacing w:after="0" w:line="240" w:lineRule="auto"/>
              <w:ind w:left="709" w:hanging="425"/>
              <w:contextualSpacing w:val="0"/>
              <w:textAlignment w:val="baseline"/>
              <w:rPr>
                <w:lang w:val="en-GB"/>
              </w:rPr>
            </w:pPr>
            <w:r w:rsidRPr="002E5CD1">
              <w:rPr>
                <w:lang w:val="en-GB"/>
              </w:rPr>
              <w:lastRenderedPageBreak/>
              <w:t>An open mortgage allows for early repayment of all or part of the loan at any time during its life. This can be done without any financial penalty. The price for this advantage, or option premium, is a higher mortgage rate compared to a closed mortgage</w:t>
            </w:r>
            <w:r w:rsidR="00B515B2" w:rsidRPr="002E5CD1">
              <w:rPr>
                <w:lang w:val="en-GB"/>
              </w:rPr>
              <w:t>.</w:t>
            </w:r>
          </w:p>
          <w:p w14:paraId="0CD569EF" w14:textId="481D6475" w:rsidR="00AC599E" w:rsidRDefault="00745F83" w:rsidP="00745F83">
            <w:pPr>
              <w:pStyle w:val="Odstavecseseznamem"/>
              <w:widowControl w:val="0"/>
              <w:numPr>
                <w:ilvl w:val="0"/>
                <w:numId w:val="85"/>
              </w:numPr>
              <w:suppressAutoHyphens/>
              <w:autoSpaceDN w:val="0"/>
              <w:spacing w:after="0" w:line="240" w:lineRule="auto"/>
              <w:ind w:left="709" w:hanging="425"/>
              <w:contextualSpacing w:val="0"/>
              <w:textAlignment w:val="baseline"/>
            </w:pPr>
            <w:r w:rsidRPr="002E5CD1">
              <w:rPr>
                <w:lang w:val="en-GB"/>
              </w:rPr>
              <w:t>In contrast, a closed mortgage offers much less repayment flexibility. It cannot be prepaid, modified or refinanced before its maturity. And if it can, then at the cost of a financial penalty. The advantage is a lower mortgage rate compared to an open mortgage.</w:t>
            </w:r>
          </w:p>
        </w:tc>
        <w:tc>
          <w:tcPr>
            <w:tcW w:w="5102" w:type="dxa"/>
            <w:tcMar>
              <w:top w:w="0" w:type="dxa"/>
              <w:left w:w="108" w:type="dxa"/>
              <w:bottom w:w="0" w:type="dxa"/>
              <w:right w:w="108" w:type="dxa"/>
            </w:tcMar>
          </w:tcPr>
          <w:p w14:paraId="5D49D53B" w14:textId="021D95C1" w:rsidR="00575D33" w:rsidRDefault="00575D33" w:rsidP="008C3831">
            <w:pPr>
              <w:pStyle w:val="Odstavecseseznamem"/>
              <w:widowControl w:val="0"/>
              <w:numPr>
                <w:ilvl w:val="0"/>
                <w:numId w:val="80"/>
              </w:numPr>
              <w:suppressAutoHyphens/>
              <w:autoSpaceDN w:val="0"/>
              <w:spacing w:after="0" w:line="240" w:lineRule="auto"/>
              <w:ind w:left="284" w:hanging="284"/>
              <w:contextualSpacing w:val="0"/>
              <w:textAlignment w:val="baseline"/>
            </w:pPr>
            <w:r>
              <w:lastRenderedPageBreak/>
              <w:t xml:space="preserve">Jak bylo již řečeno, </w:t>
            </w:r>
            <w:proofErr w:type="spellStart"/>
            <w:r>
              <w:t>předsplátky</w:t>
            </w:r>
            <w:proofErr w:type="spellEnd"/>
            <w:r>
              <w:t xml:space="preserve"> vnášejí do hotovostního toku hypoték nový rizikový element. </w:t>
            </w:r>
            <w:r w:rsidR="008C3831">
              <w:t>Popišme si stručně tato rizika.</w:t>
            </w:r>
          </w:p>
          <w:p w14:paraId="7698BDD8" w14:textId="23B4ECFA" w:rsidR="00510733" w:rsidRPr="002E5CD1" w:rsidRDefault="00510733" w:rsidP="00510733">
            <w:pPr>
              <w:pStyle w:val="Odstavecseseznamem"/>
              <w:widowControl w:val="0"/>
              <w:numPr>
                <w:ilvl w:val="0"/>
                <w:numId w:val="81"/>
              </w:numPr>
              <w:suppressAutoHyphens/>
              <w:autoSpaceDN w:val="0"/>
              <w:spacing w:after="0" w:line="240" w:lineRule="auto"/>
              <w:ind w:left="709" w:hanging="425"/>
              <w:contextualSpacing w:val="0"/>
              <w:textAlignment w:val="baseline"/>
            </w:pPr>
            <w:r w:rsidRPr="002E5CD1">
              <w:t>Hlavním rizikem pro poskytovatele hypoték je ztráta úrokových výnosů</w:t>
            </w:r>
            <w:r w:rsidR="00C266BD" w:rsidRPr="002E5CD1">
              <w:t xml:space="preserve">, které by jinak inkasovali po celou dobu splácení. </w:t>
            </w:r>
            <w:r w:rsidR="007157BB" w:rsidRPr="002E5CD1">
              <w:t xml:space="preserve">Kromě toho finanční instituce </w:t>
            </w:r>
            <w:r w:rsidR="00C266BD" w:rsidRPr="002E5CD1">
              <w:t xml:space="preserve">si často </w:t>
            </w:r>
            <w:r w:rsidR="007157BB" w:rsidRPr="002E5CD1">
              <w:t xml:space="preserve">samy půjčují peníze </w:t>
            </w:r>
            <w:r w:rsidR="00B515B2" w:rsidRPr="002E5CD1">
              <w:t xml:space="preserve">jako zdroj pro financování </w:t>
            </w:r>
            <w:r w:rsidR="00C266BD" w:rsidRPr="002E5CD1">
              <w:t xml:space="preserve">hypoték, za které musí platit úrok i poté, co již </w:t>
            </w:r>
            <w:r w:rsidR="007157BB" w:rsidRPr="002E5CD1">
              <w:t xml:space="preserve">nemají úrokové příjmy </w:t>
            </w:r>
            <w:r w:rsidR="00C266BD" w:rsidRPr="002E5CD1">
              <w:t>z předčasně splacených hypoték.</w:t>
            </w:r>
          </w:p>
          <w:p w14:paraId="0291F160" w14:textId="77777777" w:rsidR="00467DA0" w:rsidRPr="002E5CD1" w:rsidRDefault="00467DA0" w:rsidP="00467DA0">
            <w:pPr>
              <w:pStyle w:val="Odstavecseseznamem"/>
              <w:widowControl w:val="0"/>
              <w:suppressAutoHyphens/>
              <w:autoSpaceDN w:val="0"/>
              <w:spacing w:after="0" w:line="240" w:lineRule="auto"/>
              <w:ind w:left="709"/>
              <w:contextualSpacing w:val="0"/>
              <w:textAlignment w:val="baseline"/>
            </w:pPr>
          </w:p>
          <w:p w14:paraId="748617AA" w14:textId="6821DFEF" w:rsidR="00575D33" w:rsidRDefault="00575D33" w:rsidP="00510733">
            <w:pPr>
              <w:pStyle w:val="Odstavecseseznamem"/>
              <w:widowControl w:val="0"/>
              <w:numPr>
                <w:ilvl w:val="0"/>
                <w:numId w:val="81"/>
              </w:numPr>
              <w:suppressAutoHyphens/>
              <w:autoSpaceDN w:val="0"/>
              <w:spacing w:after="0" w:line="240" w:lineRule="auto"/>
              <w:ind w:left="709" w:hanging="425"/>
              <w:contextualSpacing w:val="0"/>
              <w:textAlignment w:val="baseline"/>
            </w:pPr>
            <w:r>
              <w:t>Při poklesu hypotečních sazeb jsou investoři vystaveni tzv. riziku kontrakce. Tím se má na mysli skutečnost, že nižší hypoteční sazby urychlují předčasné splácení, načež investoři dostávají vyšší než původně plánovaný hotovostí tok, který jsou nuceni reinvestovat za nižší tržní úrokové sazby.</w:t>
            </w:r>
          </w:p>
          <w:p w14:paraId="2D963D6E" w14:textId="77777777" w:rsidR="008C3831" w:rsidRDefault="00575D33" w:rsidP="00911EA4">
            <w:pPr>
              <w:pStyle w:val="Odstavecseseznamem"/>
              <w:widowControl w:val="0"/>
              <w:numPr>
                <w:ilvl w:val="0"/>
                <w:numId w:val="81"/>
              </w:numPr>
              <w:suppressAutoHyphens/>
              <w:autoSpaceDN w:val="0"/>
              <w:spacing w:after="0" w:line="240" w:lineRule="auto"/>
              <w:ind w:left="709" w:hanging="425"/>
              <w:contextualSpacing w:val="0"/>
              <w:textAlignment w:val="baseline"/>
            </w:pPr>
            <w:r>
              <w:t>Proti tomu při růstu hypotečních sazeb jsou investoři vystaveni tzv. riziku extenze. Tím se má na mysli skutečnost, že vyšší hypoteční sazby zpomalují předčasné splácení, načež investoři dostávají nižší než původně plánovaný hotovostní tok. Takže za vyšší tržní úrokové sazby lze reinvestovat méně peněz.</w:t>
            </w:r>
            <w:r w:rsidR="008C3831">
              <w:t xml:space="preserve"> </w:t>
            </w:r>
          </w:p>
          <w:p w14:paraId="04176C01" w14:textId="77777777" w:rsidR="00575D33" w:rsidRDefault="00575D33" w:rsidP="00463AD8">
            <w:pPr>
              <w:widowControl w:val="0"/>
              <w:suppressAutoHyphens/>
              <w:autoSpaceDN w:val="0"/>
              <w:spacing w:after="0" w:line="240" w:lineRule="auto"/>
              <w:textAlignment w:val="baseline"/>
            </w:pPr>
          </w:p>
          <w:p w14:paraId="7CED1698" w14:textId="24242A9A" w:rsidR="00E64D27" w:rsidRDefault="00AC599E" w:rsidP="00737FA9">
            <w:pPr>
              <w:pStyle w:val="Odstavecseseznamem"/>
              <w:widowControl w:val="0"/>
              <w:numPr>
                <w:ilvl w:val="0"/>
                <w:numId w:val="80"/>
              </w:numPr>
              <w:suppressAutoHyphens/>
              <w:autoSpaceDN w:val="0"/>
              <w:spacing w:after="0" w:line="240" w:lineRule="auto"/>
              <w:ind w:left="284" w:hanging="284"/>
              <w:contextualSpacing w:val="0"/>
              <w:textAlignment w:val="baseline"/>
            </w:pPr>
            <w:r>
              <w:t xml:space="preserve">Právo na </w:t>
            </w:r>
            <w:r w:rsidR="00E64D27">
              <w:t>předčasné</w:t>
            </w:r>
            <w:r>
              <w:t xml:space="preserve"> </w:t>
            </w:r>
            <w:r w:rsidR="00E64D27">
              <w:t>splacení se úzce pojí s pojmy otevřená a uzavřená hypotéka.</w:t>
            </w:r>
          </w:p>
          <w:p w14:paraId="36192D66" w14:textId="5D1494A8" w:rsidR="00737FA9" w:rsidRDefault="00E64D27" w:rsidP="00E64D27">
            <w:pPr>
              <w:pStyle w:val="Odstavecseseznamem"/>
              <w:widowControl w:val="0"/>
              <w:numPr>
                <w:ilvl w:val="0"/>
                <w:numId w:val="84"/>
              </w:numPr>
              <w:suppressAutoHyphens/>
              <w:autoSpaceDN w:val="0"/>
              <w:spacing w:after="0" w:line="240" w:lineRule="auto"/>
              <w:ind w:left="709" w:hanging="425"/>
              <w:contextualSpacing w:val="0"/>
              <w:textAlignment w:val="baseline"/>
            </w:pPr>
            <w:r>
              <w:t xml:space="preserve">Je třeba si uvědomit, že </w:t>
            </w:r>
            <w:proofErr w:type="spellStart"/>
            <w:r>
              <w:t>předsplátka</w:t>
            </w:r>
            <w:proofErr w:type="spellEnd"/>
            <w:r>
              <w:t xml:space="preserve"> je </w:t>
            </w:r>
            <w:r w:rsidR="00737FA9">
              <w:t xml:space="preserve">příkladem vestavěné opce, kterou </w:t>
            </w:r>
            <w:r w:rsidR="00EF17A9">
              <w:t xml:space="preserve">hypoteční </w:t>
            </w:r>
            <w:r w:rsidR="00737FA9">
              <w:t>dlužník coby kupující opce může, ale nemusí, uplatnit</w:t>
            </w:r>
            <w:r w:rsidR="00D5726E">
              <w:t xml:space="preserve">. </w:t>
            </w:r>
            <w:r w:rsidR="00EF17A9">
              <w:t xml:space="preserve">Současně </w:t>
            </w:r>
            <w:r w:rsidR="00737FA9">
              <w:t>za poskytnutí</w:t>
            </w:r>
            <w:r w:rsidR="00D5726E">
              <w:t xml:space="preserve"> této</w:t>
            </w:r>
            <w:r w:rsidR="00737FA9">
              <w:t xml:space="preserve"> opce </w:t>
            </w:r>
            <w:r w:rsidR="00EF17A9">
              <w:t xml:space="preserve">hypoteční </w:t>
            </w:r>
            <w:r w:rsidR="00737FA9">
              <w:t xml:space="preserve">věřitel coby prodávající opce </w:t>
            </w:r>
            <w:r w:rsidR="00D5726E">
              <w:t xml:space="preserve">má </w:t>
            </w:r>
            <w:r w:rsidR="00737FA9">
              <w:t>právo požadovat zaplacení opční prémie.</w:t>
            </w:r>
          </w:p>
          <w:p w14:paraId="3CD90ACE" w14:textId="77777777" w:rsidR="00D5726E" w:rsidRDefault="00D5726E" w:rsidP="00D5726E">
            <w:pPr>
              <w:pStyle w:val="Odstavecseseznamem"/>
              <w:widowControl w:val="0"/>
              <w:suppressAutoHyphens/>
              <w:autoSpaceDN w:val="0"/>
              <w:spacing w:after="0" w:line="240" w:lineRule="auto"/>
              <w:ind w:left="709"/>
              <w:contextualSpacing w:val="0"/>
              <w:textAlignment w:val="baseline"/>
            </w:pPr>
          </w:p>
          <w:p w14:paraId="1F18E66C" w14:textId="285752C4" w:rsidR="00AC599E" w:rsidRDefault="00AC599E" w:rsidP="00737FA9">
            <w:pPr>
              <w:pStyle w:val="Odstavecseseznamem"/>
              <w:widowControl w:val="0"/>
              <w:numPr>
                <w:ilvl w:val="0"/>
                <w:numId w:val="84"/>
              </w:numPr>
              <w:suppressAutoHyphens/>
              <w:autoSpaceDN w:val="0"/>
              <w:spacing w:after="0" w:line="240" w:lineRule="auto"/>
              <w:ind w:left="709" w:hanging="425"/>
              <w:contextualSpacing w:val="0"/>
              <w:textAlignment w:val="baseline"/>
            </w:pPr>
            <w:r>
              <w:lastRenderedPageBreak/>
              <w:t xml:space="preserve">Otevřená hypotéka umožňuje předčasné splacení </w:t>
            </w:r>
            <w:r w:rsidR="005F3A14">
              <w:t xml:space="preserve">zcela </w:t>
            </w:r>
            <w:r>
              <w:t xml:space="preserve">nebo </w:t>
            </w:r>
            <w:r w:rsidR="005F3A14">
              <w:t xml:space="preserve">své </w:t>
            </w:r>
            <w:r>
              <w:t xml:space="preserve">části kdykoliv během </w:t>
            </w:r>
            <w:r w:rsidR="005F3A14">
              <w:t xml:space="preserve">svého </w:t>
            </w:r>
            <w:r>
              <w:t xml:space="preserve">života. A to </w:t>
            </w:r>
            <w:r w:rsidR="005F3A14">
              <w:t xml:space="preserve">lze učinit </w:t>
            </w:r>
            <w:r>
              <w:t xml:space="preserve">bez jakékoli peněžní sankce. Cenou za tuto </w:t>
            </w:r>
            <w:proofErr w:type="gramStart"/>
            <w:r>
              <w:t>vý</w:t>
            </w:r>
            <w:r w:rsidR="005F3A14">
              <w:t>hodu</w:t>
            </w:r>
            <w:r>
              <w:t>,</w:t>
            </w:r>
            <w:proofErr w:type="gramEnd"/>
            <w:r>
              <w:t xml:space="preserve"> </w:t>
            </w:r>
            <w:r w:rsidR="00F459D9">
              <w:t xml:space="preserve">čili </w:t>
            </w:r>
            <w:r>
              <w:t>opční prémií, je vyšší hypoteční sazb</w:t>
            </w:r>
            <w:r w:rsidR="005F3A14">
              <w:t>a</w:t>
            </w:r>
            <w:r>
              <w:t xml:space="preserve"> ve srovnání s uzavřenou hypotékou.</w:t>
            </w:r>
          </w:p>
          <w:p w14:paraId="5746CFCA" w14:textId="1611169A" w:rsidR="00463AD8" w:rsidRPr="0020099A" w:rsidRDefault="00923FD1" w:rsidP="00737FA9">
            <w:pPr>
              <w:pStyle w:val="Odstavecseseznamem"/>
              <w:widowControl w:val="0"/>
              <w:numPr>
                <w:ilvl w:val="0"/>
                <w:numId w:val="84"/>
              </w:numPr>
              <w:suppressAutoHyphens/>
              <w:autoSpaceDN w:val="0"/>
              <w:spacing w:after="0" w:line="240" w:lineRule="auto"/>
              <w:ind w:left="709" w:hanging="425"/>
              <w:contextualSpacing w:val="0"/>
              <w:textAlignment w:val="baseline"/>
            </w:pPr>
            <w:r>
              <w:t xml:space="preserve">Proti tomu uzavřená hypotéka </w:t>
            </w:r>
            <w:r w:rsidR="00745F83">
              <w:t xml:space="preserve">nabízí </w:t>
            </w:r>
            <w:r>
              <w:t xml:space="preserve">mnohem menší flexibilitu při splácení. </w:t>
            </w:r>
            <w:r w:rsidR="00745F83">
              <w:t>N</w:t>
            </w:r>
            <w:r>
              <w:t xml:space="preserve">emůže být předčasně splacena, </w:t>
            </w:r>
            <w:r w:rsidR="00745F83">
              <w:t xml:space="preserve">pozměněna či </w:t>
            </w:r>
            <w:r>
              <w:t>refinancována před svojí splatností</w:t>
            </w:r>
            <w:r w:rsidR="00745F83">
              <w:t xml:space="preserve">. A </w:t>
            </w:r>
            <w:r>
              <w:t>pokud ano, pak za cenu peněžité pokuty. Výhodou je nižší hypoteční sazba ve srovnání s otevřenou hypotékou.</w:t>
            </w:r>
          </w:p>
        </w:tc>
      </w:tr>
    </w:tbl>
    <w:p w14:paraId="743C2631" w14:textId="540F81A6" w:rsidR="00CE55DA" w:rsidRDefault="00575D33">
      <w:pPr>
        <w:rPr>
          <w:color w:val="683104"/>
          <w:sz w:val="28"/>
          <w:szCs w:val="28"/>
          <w:lang w:val="en-GB"/>
        </w:rPr>
        <w:sectPr w:rsidR="00CE55DA" w:rsidSect="006833B3">
          <w:headerReference w:type="default" r:id="rId28"/>
          <w:pgSz w:w="11906" w:h="16838"/>
          <w:pgMar w:top="1418" w:right="851" w:bottom="1418" w:left="851" w:header="57" w:footer="624" w:gutter="0"/>
          <w:cols w:space="708"/>
          <w:docGrid w:linePitch="360"/>
        </w:sectPr>
      </w:pPr>
      <w:r>
        <w:rPr>
          <w:color w:val="683104"/>
          <w:sz w:val="28"/>
          <w:szCs w:val="28"/>
          <w:lang w:val="en-GB"/>
        </w:rPr>
        <w:lastRenderedPageBreak/>
        <w:br w:type="page"/>
      </w:r>
    </w:p>
    <w:p w14:paraId="5D34C882" w14:textId="5AAF727B" w:rsidR="00BF2641" w:rsidRPr="008D165B" w:rsidRDefault="00BF2641" w:rsidP="002E5CD1">
      <w:pPr>
        <w:spacing w:after="0" w:line="240" w:lineRule="auto"/>
        <w:rPr>
          <w:color w:val="683104"/>
          <w:sz w:val="28"/>
          <w:szCs w:val="28"/>
          <w:lang w:val="en-GB"/>
        </w:rPr>
      </w:pPr>
      <w:bookmarkStart w:id="12" w:name="L04S08"/>
      <w:bookmarkEnd w:id="12"/>
      <w:r w:rsidRPr="008D165B">
        <w:rPr>
          <w:color w:val="683104"/>
          <w:sz w:val="28"/>
          <w:szCs w:val="28"/>
          <w:lang w:val="en-GB"/>
        </w:rPr>
        <w:lastRenderedPageBreak/>
        <w:t>L04S0</w:t>
      </w:r>
      <w:r w:rsidR="002E5CD1">
        <w:rPr>
          <w:color w:val="683104"/>
          <w:sz w:val="28"/>
          <w:szCs w:val="28"/>
          <w:lang w:val="en-GB"/>
        </w:rPr>
        <w:t>8</w:t>
      </w:r>
    </w:p>
    <w:p w14:paraId="4CFD1D96" w14:textId="346A26A9" w:rsidR="00BF2641" w:rsidRDefault="009F6D6D" w:rsidP="000A4C65">
      <w:pPr>
        <w:spacing w:after="0" w:line="240" w:lineRule="auto"/>
        <w:jc w:val="center"/>
      </w:pPr>
      <w:r w:rsidRPr="009F6D6D">
        <w:rPr>
          <w:noProof/>
          <w:lang w:eastAsia="cs-CZ"/>
        </w:rPr>
        <w:drawing>
          <wp:inline distT="0" distB="0" distL="0" distR="0" wp14:anchorId="3364BE6A" wp14:editId="6759F5B0">
            <wp:extent cx="2746800" cy="2059200"/>
            <wp:effectExtent l="0" t="0" r="0" b="0"/>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746800" cy="2059200"/>
                    </a:xfrm>
                    <a:prstGeom prst="rect">
                      <a:avLst/>
                    </a:prstGeom>
                  </pic:spPr>
                </pic:pic>
              </a:graphicData>
            </a:graphic>
          </wp:inline>
        </w:drawing>
      </w:r>
    </w:p>
    <w:p w14:paraId="2564CEB9" w14:textId="77777777" w:rsidR="00BF2641" w:rsidRDefault="00BF2641" w:rsidP="008D165B">
      <w:pPr>
        <w:spacing w:before="100" w:beforeAutospacing="1" w:after="100" w:afterAutospacing="1" w:line="240" w:lineRule="auto"/>
        <w:jc w:val="center"/>
      </w:pPr>
    </w:p>
    <w:tbl>
      <w:tblPr>
        <w:tblW w:w="10204" w:type="dxa"/>
        <w:jc w:val="center"/>
        <w:tblBorders>
          <w:top w:val="single" w:sz="18" w:space="0" w:color="683104"/>
          <w:left w:val="single" w:sz="18" w:space="0" w:color="683104"/>
          <w:bottom w:val="single" w:sz="18" w:space="0" w:color="683104"/>
          <w:right w:val="single" w:sz="18" w:space="0" w:color="683104"/>
          <w:insideH w:val="single" w:sz="18" w:space="0" w:color="683104"/>
          <w:insideV w:val="single" w:sz="18" w:space="0" w:color="683104"/>
        </w:tblBorders>
        <w:tblCellMar>
          <w:left w:w="10" w:type="dxa"/>
          <w:right w:w="10" w:type="dxa"/>
        </w:tblCellMar>
        <w:tblLook w:val="0000" w:firstRow="0" w:lastRow="0" w:firstColumn="0" w:lastColumn="0" w:noHBand="0" w:noVBand="0"/>
      </w:tblPr>
      <w:tblGrid>
        <w:gridCol w:w="5102"/>
        <w:gridCol w:w="5102"/>
      </w:tblGrid>
      <w:tr w:rsidR="00BF2641" w14:paraId="09099FD0" w14:textId="77777777" w:rsidTr="002E5CD1">
        <w:trPr>
          <w:jc w:val="center"/>
        </w:trPr>
        <w:tc>
          <w:tcPr>
            <w:tcW w:w="5102" w:type="dxa"/>
            <w:tcMar>
              <w:top w:w="0" w:type="dxa"/>
              <w:left w:w="108" w:type="dxa"/>
              <w:bottom w:w="0" w:type="dxa"/>
              <w:right w:w="108" w:type="dxa"/>
            </w:tcMar>
          </w:tcPr>
          <w:p w14:paraId="30C0B834" w14:textId="110DE219" w:rsidR="009B5B22" w:rsidRDefault="00855D03" w:rsidP="003D26EC">
            <w:pPr>
              <w:pStyle w:val="Odstavecseseznamem"/>
              <w:widowControl w:val="0"/>
              <w:numPr>
                <w:ilvl w:val="0"/>
                <w:numId w:val="9"/>
              </w:numPr>
              <w:suppressAutoHyphens/>
              <w:autoSpaceDN w:val="0"/>
              <w:spacing w:after="0" w:line="240" w:lineRule="auto"/>
              <w:ind w:left="284" w:hanging="284"/>
              <w:contextualSpacing w:val="0"/>
              <w:textAlignment w:val="baseline"/>
              <w:rPr>
                <w:lang w:val="en-GB"/>
              </w:rPr>
            </w:pPr>
            <w:r w:rsidRPr="00B8027B">
              <w:rPr>
                <w:lang w:val="en-GB"/>
              </w:rPr>
              <w:t xml:space="preserve">A mortgage is a financial instrument that creates long-term commitments to borrowers and long-term claims to lenders. The </w:t>
            </w:r>
            <w:r w:rsidR="00241CE0" w:rsidRPr="00B8027B">
              <w:rPr>
                <w:lang w:val="en-GB"/>
              </w:rPr>
              <w:t xml:space="preserve">nominal and </w:t>
            </w:r>
            <w:r w:rsidRPr="00B8027B">
              <w:rPr>
                <w:lang w:val="en-GB"/>
              </w:rPr>
              <w:t>real value of corresponding financial flows may change over time due to inflation.</w:t>
            </w:r>
          </w:p>
          <w:p w14:paraId="56F85CD3" w14:textId="77777777" w:rsidR="009B5B22" w:rsidRDefault="009B5B22" w:rsidP="009B5B22">
            <w:pPr>
              <w:pStyle w:val="Odstavecseseznamem"/>
              <w:widowControl w:val="0"/>
              <w:suppressAutoHyphens/>
              <w:autoSpaceDN w:val="0"/>
              <w:spacing w:after="0" w:line="240" w:lineRule="auto"/>
              <w:ind w:left="284"/>
              <w:contextualSpacing w:val="0"/>
              <w:textAlignment w:val="baseline"/>
              <w:rPr>
                <w:lang w:val="en-GB"/>
              </w:rPr>
            </w:pPr>
            <w:r>
              <w:rPr>
                <w:lang w:val="en-GB"/>
              </w:rPr>
              <w:t>. . . . .</w:t>
            </w:r>
          </w:p>
          <w:p w14:paraId="688EB0F0" w14:textId="62064D40" w:rsidR="002E24B9" w:rsidRDefault="002E24B9" w:rsidP="009B5B22">
            <w:pPr>
              <w:pStyle w:val="Odstavecseseznamem"/>
              <w:widowControl w:val="0"/>
              <w:suppressAutoHyphens/>
              <w:autoSpaceDN w:val="0"/>
              <w:spacing w:after="0" w:line="240" w:lineRule="auto"/>
              <w:ind w:left="284"/>
              <w:contextualSpacing w:val="0"/>
              <w:textAlignment w:val="baseline"/>
              <w:rPr>
                <w:lang w:val="en-GB"/>
              </w:rPr>
            </w:pPr>
            <w:r w:rsidRPr="00B8027B">
              <w:rPr>
                <w:lang w:val="en-GB"/>
              </w:rPr>
              <w:t xml:space="preserve">The economic literature </w:t>
            </w:r>
            <w:r w:rsidR="00B8027B">
              <w:rPr>
                <w:lang w:val="en-GB"/>
              </w:rPr>
              <w:t xml:space="preserve">clarifies </w:t>
            </w:r>
            <w:r w:rsidRPr="00B8027B">
              <w:rPr>
                <w:lang w:val="en-GB"/>
              </w:rPr>
              <w:t xml:space="preserve">two negative </w:t>
            </w:r>
            <w:r w:rsidR="00B8027B">
              <w:rPr>
                <w:lang w:val="en-GB"/>
              </w:rPr>
              <w:t xml:space="preserve">effects </w:t>
            </w:r>
            <w:r w:rsidRPr="00B8027B">
              <w:rPr>
                <w:lang w:val="en-GB"/>
              </w:rPr>
              <w:t xml:space="preserve">of inflation on a </w:t>
            </w:r>
            <w:r w:rsidR="00B8027B" w:rsidRPr="00B8027B">
              <w:rPr>
                <w:lang w:val="en-GB"/>
              </w:rPr>
              <w:t xml:space="preserve">level-payment mortgage. </w:t>
            </w:r>
            <w:r w:rsidRPr="00B8027B">
              <w:rPr>
                <w:lang w:val="en-GB"/>
              </w:rPr>
              <w:t xml:space="preserve">The first </w:t>
            </w:r>
            <w:r w:rsidR="00C305B2">
              <w:rPr>
                <w:lang w:val="en-GB"/>
              </w:rPr>
              <w:t xml:space="preserve">is well-known </w:t>
            </w:r>
            <w:r w:rsidR="00B8027B" w:rsidRPr="00B8027B">
              <w:rPr>
                <w:lang w:val="en-GB"/>
              </w:rPr>
              <w:t xml:space="preserve">erosion </w:t>
            </w:r>
            <w:r w:rsidRPr="00B8027B">
              <w:rPr>
                <w:lang w:val="en-GB"/>
              </w:rPr>
              <w:t>effect</w:t>
            </w:r>
            <w:r w:rsidR="00B8027B" w:rsidRPr="00B8027B">
              <w:rPr>
                <w:lang w:val="en-GB"/>
              </w:rPr>
              <w:t xml:space="preserve">. </w:t>
            </w:r>
            <w:r w:rsidR="00461791">
              <w:rPr>
                <w:lang w:val="en-GB"/>
              </w:rPr>
              <w:t>T</w:t>
            </w:r>
            <w:r w:rsidR="00586ED6">
              <w:rPr>
                <w:lang w:val="en-GB"/>
              </w:rPr>
              <w:t>hen there is one less known tilt effect. These t</w:t>
            </w:r>
            <w:r w:rsidR="00636DBC">
              <w:rPr>
                <w:lang w:val="en-GB"/>
              </w:rPr>
              <w:t xml:space="preserve">wo </w:t>
            </w:r>
            <w:r w:rsidR="00EF1AAD">
              <w:rPr>
                <w:lang w:val="en-GB"/>
              </w:rPr>
              <w:t xml:space="preserve">phenomena </w:t>
            </w:r>
            <w:r w:rsidR="00636DBC">
              <w:rPr>
                <w:lang w:val="en-GB"/>
              </w:rPr>
              <w:t>will now be debated.</w:t>
            </w:r>
          </w:p>
          <w:p w14:paraId="7037596F" w14:textId="77777777" w:rsidR="00586ED6" w:rsidRDefault="00586ED6" w:rsidP="00586ED6">
            <w:pPr>
              <w:pStyle w:val="Odstavecseseznamem"/>
              <w:widowControl w:val="0"/>
              <w:suppressAutoHyphens/>
              <w:autoSpaceDN w:val="0"/>
              <w:spacing w:after="0" w:line="240" w:lineRule="auto"/>
              <w:ind w:left="284"/>
              <w:contextualSpacing w:val="0"/>
              <w:textAlignment w:val="baseline"/>
              <w:rPr>
                <w:lang w:val="en-GB"/>
              </w:rPr>
            </w:pPr>
          </w:p>
          <w:p w14:paraId="4FF089CA" w14:textId="172B57A1" w:rsidR="00EF1AAD" w:rsidRPr="00271F2F" w:rsidRDefault="00EF1AAD" w:rsidP="003D26EC">
            <w:pPr>
              <w:pStyle w:val="Odstavecseseznamem"/>
              <w:widowControl w:val="0"/>
              <w:numPr>
                <w:ilvl w:val="0"/>
                <w:numId w:val="9"/>
              </w:numPr>
              <w:suppressAutoHyphens/>
              <w:autoSpaceDN w:val="0"/>
              <w:spacing w:after="0" w:line="240" w:lineRule="auto"/>
              <w:ind w:left="284" w:hanging="284"/>
              <w:contextualSpacing w:val="0"/>
              <w:textAlignment w:val="baseline"/>
              <w:rPr>
                <w:lang w:val="en-GB"/>
              </w:rPr>
            </w:pPr>
            <w:r>
              <w:rPr>
                <w:lang w:val="en-GB"/>
              </w:rPr>
              <w:t xml:space="preserve">The primary </w:t>
            </w:r>
            <w:r w:rsidRPr="00DB6041">
              <w:rPr>
                <w:lang w:val="en-GB"/>
              </w:rPr>
              <w:t xml:space="preserve">unpleasant </w:t>
            </w:r>
            <w:r>
              <w:rPr>
                <w:lang w:val="en-GB"/>
              </w:rPr>
              <w:t>property of i</w:t>
            </w:r>
            <w:r w:rsidRPr="00DB6041">
              <w:rPr>
                <w:lang w:val="en-GB"/>
              </w:rPr>
              <w:t xml:space="preserve">nflation is </w:t>
            </w:r>
            <w:r>
              <w:rPr>
                <w:lang w:val="en-GB"/>
              </w:rPr>
              <w:t xml:space="preserve">the </w:t>
            </w:r>
            <w:r w:rsidR="0056694D">
              <w:rPr>
                <w:lang w:val="en-GB"/>
              </w:rPr>
              <w:t xml:space="preserve">reduction </w:t>
            </w:r>
            <w:r w:rsidRPr="00DB6041">
              <w:rPr>
                <w:lang w:val="en-GB"/>
              </w:rPr>
              <w:t xml:space="preserve">of the purchasing power of money. </w:t>
            </w:r>
            <w:r w:rsidR="00271F2F" w:rsidRPr="00271F2F">
              <w:rPr>
                <w:lang w:val="en-GB"/>
              </w:rPr>
              <w:t>It</w:t>
            </w:r>
            <w:r w:rsidR="004A2F62">
              <w:rPr>
                <w:lang w:val="en-US"/>
              </w:rPr>
              <w:t>’</w:t>
            </w:r>
            <w:r w:rsidR="00271F2F" w:rsidRPr="00271F2F">
              <w:rPr>
                <w:lang w:val="en-GB"/>
              </w:rPr>
              <w:t>s not necessary to emphasize</w:t>
            </w:r>
            <w:r w:rsidR="00271F2F">
              <w:rPr>
                <w:lang w:val="en-GB"/>
              </w:rPr>
              <w:t xml:space="preserve"> that </w:t>
            </w:r>
            <w:r w:rsidR="0056694D" w:rsidRPr="00271F2F">
              <w:rPr>
                <w:lang w:val="en-GB"/>
              </w:rPr>
              <w:t>this erosion effect hurts primarily creditors.</w:t>
            </w:r>
          </w:p>
          <w:p w14:paraId="59E2DAC8" w14:textId="77777777" w:rsidR="00EF1AAD" w:rsidRDefault="00EF1AAD" w:rsidP="00EF1AAD">
            <w:pPr>
              <w:pStyle w:val="Odstavecseseznamem"/>
              <w:widowControl w:val="0"/>
              <w:suppressAutoHyphens/>
              <w:autoSpaceDN w:val="0"/>
              <w:spacing w:after="0" w:line="240" w:lineRule="auto"/>
              <w:ind w:left="284"/>
              <w:contextualSpacing w:val="0"/>
              <w:textAlignment w:val="baseline"/>
              <w:rPr>
                <w:lang w:val="en-GB"/>
              </w:rPr>
            </w:pPr>
            <w:r>
              <w:rPr>
                <w:lang w:val="en-GB"/>
              </w:rPr>
              <w:t>. . . . .</w:t>
            </w:r>
          </w:p>
          <w:p w14:paraId="6EF000AC" w14:textId="57CBCB26" w:rsidR="00EF1AAD" w:rsidRDefault="00EF1AAD" w:rsidP="00EF1AAD">
            <w:pPr>
              <w:pStyle w:val="Odstavecseseznamem"/>
              <w:widowControl w:val="0"/>
              <w:suppressAutoHyphens/>
              <w:autoSpaceDN w:val="0"/>
              <w:spacing w:after="0" w:line="240" w:lineRule="auto"/>
              <w:ind w:left="284"/>
              <w:contextualSpacing w:val="0"/>
              <w:textAlignment w:val="baseline"/>
              <w:rPr>
                <w:lang w:val="en-GB"/>
              </w:rPr>
            </w:pPr>
            <w:r w:rsidRPr="00667965">
              <w:rPr>
                <w:lang w:val="en-GB"/>
              </w:rPr>
              <w:t xml:space="preserve">Using this </w:t>
            </w:r>
            <w:r>
              <w:rPr>
                <w:lang w:val="en-GB"/>
              </w:rPr>
              <w:t>graph</w:t>
            </w:r>
            <w:r w:rsidRPr="00667965">
              <w:rPr>
                <w:lang w:val="en-GB"/>
              </w:rPr>
              <w:t xml:space="preserve">, we can </w:t>
            </w:r>
            <w:r>
              <w:rPr>
                <w:lang w:val="en-GB"/>
              </w:rPr>
              <w:t xml:space="preserve">get </w:t>
            </w:r>
            <w:r w:rsidRPr="00667965">
              <w:rPr>
                <w:lang w:val="en-GB"/>
              </w:rPr>
              <w:t xml:space="preserve">an idea of </w:t>
            </w:r>
            <w:r>
              <w:rPr>
                <w:lang w:val="en-GB"/>
              </w:rPr>
              <w:t xml:space="preserve">the rate at which </w:t>
            </w:r>
            <w:r w:rsidRPr="00EF1AAD">
              <w:rPr>
                <w:lang w:val="en-GB"/>
              </w:rPr>
              <w:t>the real value</w:t>
            </w:r>
            <w:r w:rsidRPr="00667965">
              <w:rPr>
                <w:lang w:val="en-GB"/>
              </w:rPr>
              <w:t xml:space="preserve"> </w:t>
            </w:r>
            <w:r>
              <w:rPr>
                <w:lang w:val="en-GB"/>
              </w:rPr>
              <w:t xml:space="preserve">of money </w:t>
            </w:r>
            <w:r w:rsidRPr="00667965">
              <w:rPr>
                <w:lang w:val="en-GB"/>
              </w:rPr>
              <w:t xml:space="preserve">falls over time due to inflation. Here we </w:t>
            </w:r>
            <w:r>
              <w:rPr>
                <w:lang w:val="en-GB"/>
              </w:rPr>
              <w:t xml:space="preserve">can </w:t>
            </w:r>
            <w:r w:rsidRPr="00667965">
              <w:rPr>
                <w:lang w:val="en-GB"/>
              </w:rPr>
              <w:t xml:space="preserve">see that </w:t>
            </w:r>
            <w:r>
              <w:rPr>
                <w:lang w:val="en-GB"/>
              </w:rPr>
              <w:t xml:space="preserve">with a 10% </w:t>
            </w:r>
            <w:r w:rsidRPr="00667965">
              <w:rPr>
                <w:lang w:val="en-GB"/>
              </w:rPr>
              <w:t>annual inflation</w:t>
            </w:r>
            <w:r>
              <w:rPr>
                <w:lang w:val="en-GB"/>
              </w:rPr>
              <w:t>,</w:t>
            </w:r>
            <w:r w:rsidRPr="00667965">
              <w:rPr>
                <w:lang w:val="en-GB"/>
              </w:rPr>
              <w:t xml:space="preserve"> the real purchasing power of one euro </w:t>
            </w:r>
            <w:r>
              <w:rPr>
                <w:lang w:val="en-GB"/>
              </w:rPr>
              <w:t xml:space="preserve">will be down </w:t>
            </w:r>
            <w:r w:rsidRPr="00667965">
              <w:rPr>
                <w:lang w:val="en-GB"/>
              </w:rPr>
              <w:t>over twenty years</w:t>
            </w:r>
            <w:r>
              <w:rPr>
                <w:lang w:val="en-GB"/>
              </w:rPr>
              <w:t xml:space="preserve"> </w:t>
            </w:r>
            <w:r w:rsidR="007D47CE">
              <w:rPr>
                <w:lang w:val="en-GB"/>
              </w:rPr>
              <w:t xml:space="preserve">approximately </w:t>
            </w:r>
            <w:r>
              <w:rPr>
                <w:lang w:val="en-GB"/>
              </w:rPr>
              <w:t xml:space="preserve">to </w:t>
            </w:r>
            <w:r w:rsidRPr="00667965">
              <w:rPr>
                <w:lang w:val="en-GB"/>
              </w:rPr>
              <w:t xml:space="preserve">15% of its original value. The higher </w:t>
            </w:r>
            <w:r>
              <w:rPr>
                <w:lang w:val="en-GB"/>
              </w:rPr>
              <w:t xml:space="preserve">the </w:t>
            </w:r>
            <w:r w:rsidRPr="00667965">
              <w:rPr>
                <w:lang w:val="en-GB"/>
              </w:rPr>
              <w:t xml:space="preserve">inflation and the more distant the time of repayment, the </w:t>
            </w:r>
            <w:r>
              <w:rPr>
                <w:lang w:val="en-GB"/>
              </w:rPr>
              <w:t xml:space="preserve">steeper is </w:t>
            </w:r>
            <w:r w:rsidRPr="00667965">
              <w:rPr>
                <w:lang w:val="en-GB"/>
              </w:rPr>
              <w:t>th</w:t>
            </w:r>
            <w:r>
              <w:rPr>
                <w:lang w:val="en-GB"/>
              </w:rPr>
              <w:t xml:space="preserve">is </w:t>
            </w:r>
            <w:r w:rsidRPr="00667965">
              <w:rPr>
                <w:lang w:val="en-GB"/>
              </w:rPr>
              <w:t>falling</w:t>
            </w:r>
            <w:r>
              <w:rPr>
                <w:lang w:val="en-GB"/>
              </w:rPr>
              <w:t xml:space="preserve"> of </w:t>
            </w:r>
            <w:r w:rsidRPr="00667965">
              <w:rPr>
                <w:lang w:val="en-GB"/>
              </w:rPr>
              <w:t>purchasing power</w:t>
            </w:r>
            <w:r>
              <w:rPr>
                <w:lang w:val="en-GB"/>
              </w:rPr>
              <w:t>.</w:t>
            </w:r>
          </w:p>
          <w:p w14:paraId="4526D03D" w14:textId="48B51B4E" w:rsidR="002E24B9" w:rsidRPr="00BF7FBD" w:rsidRDefault="0056694D" w:rsidP="00A82DF4">
            <w:pPr>
              <w:pStyle w:val="Odstavecseseznamem"/>
              <w:widowControl w:val="0"/>
              <w:numPr>
                <w:ilvl w:val="1"/>
                <w:numId w:val="58"/>
              </w:numPr>
              <w:suppressAutoHyphens/>
              <w:autoSpaceDN w:val="0"/>
              <w:spacing w:after="0" w:line="240" w:lineRule="auto"/>
              <w:ind w:left="709" w:hanging="425"/>
              <w:contextualSpacing w:val="0"/>
              <w:textAlignment w:val="baseline"/>
              <w:rPr>
                <w:lang w:val="en-GB"/>
              </w:rPr>
            </w:pPr>
            <w:r>
              <w:rPr>
                <w:lang w:val="en-GB"/>
              </w:rPr>
              <w:t xml:space="preserve">So, creditors </w:t>
            </w:r>
            <w:r w:rsidR="00BE5F46" w:rsidRPr="00BF7FBD">
              <w:rPr>
                <w:lang w:val="en-GB"/>
              </w:rPr>
              <w:t xml:space="preserve">suffer from the fact that one euro, lent today, will buy less </w:t>
            </w:r>
            <w:r w:rsidR="00BF7FBD" w:rsidRPr="00BF7FBD">
              <w:rPr>
                <w:lang w:val="en-GB"/>
              </w:rPr>
              <w:t xml:space="preserve">goods and services </w:t>
            </w:r>
            <w:r w:rsidR="00BE5F46" w:rsidRPr="00BF7FBD">
              <w:rPr>
                <w:lang w:val="en-GB"/>
              </w:rPr>
              <w:t xml:space="preserve">at the time when it will be repaid. </w:t>
            </w:r>
            <w:r w:rsidR="00D46D89" w:rsidRPr="00BF7FBD">
              <w:rPr>
                <w:lang w:val="en-GB"/>
              </w:rPr>
              <w:t xml:space="preserve">This is especially true </w:t>
            </w:r>
            <w:r w:rsidR="00BC1E72">
              <w:rPr>
                <w:lang w:val="en-GB"/>
              </w:rPr>
              <w:t xml:space="preserve">for lenders </w:t>
            </w:r>
            <w:r w:rsidR="00D46D89" w:rsidRPr="00BF7FBD">
              <w:rPr>
                <w:lang w:val="en-GB"/>
              </w:rPr>
              <w:t>on the mortgage market, where the repayment of a mortgage tends to be spread over long periods.</w:t>
            </w:r>
          </w:p>
          <w:p w14:paraId="1254ED26" w14:textId="15F0D687" w:rsidR="003333A4" w:rsidRDefault="00BF7FBD" w:rsidP="00A82DF4">
            <w:pPr>
              <w:pStyle w:val="Odstavecseseznamem"/>
              <w:widowControl w:val="0"/>
              <w:numPr>
                <w:ilvl w:val="1"/>
                <w:numId w:val="58"/>
              </w:numPr>
              <w:suppressAutoHyphens/>
              <w:autoSpaceDN w:val="0"/>
              <w:spacing w:after="0" w:line="240" w:lineRule="auto"/>
              <w:ind w:left="709" w:hanging="425"/>
              <w:contextualSpacing w:val="0"/>
              <w:textAlignment w:val="baseline"/>
              <w:rPr>
                <w:lang w:val="en-GB"/>
              </w:rPr>
            </w:pPr>
            <w:r w:rsidRPr="00824AB8">
              <w:rPr>
                <w:lang w:val="en-GB"/>
              </w:rPr>
              <w:t>From the mortgage lender</w:t>
            </w:r>
            <w:r w:rsidR="002E5CD1">
              <w:rPr>
                <w:lang w:val="en-GB"/>
              </w:rPr>
              <w:t>’</w:t>
            </w:r>
            <w:r w:rsidRPr="00824AB8">
              <w:rPr>
                <w:lang w:val="en-GB"/>
              </w:rPr>
              <w:t xml:space="preserve">s point of view, the </w:t>
            </w:r>
            <w:r>
              <w:rPr>
                <w:lang w:val="en-GB"/>
              </w:rPr>
              <w:t xml:space="preserve">erosion </w:t>
            </w:r>
            <w:r w:rsidRPr="00824AB8">
              <w:rPr>
                <w:lang w:val="en-GB"/>
              </w:rPr>
              <w:t>problem can be solved by including the expected inflation in the mortgage rate.</w:t>
            </w:r>
          </w:p>
          <w:p w14:paraId="1729194C" w14:textId="77777777" w:rsidR="003333A4" w:rsidRDefault="003333A4" w:rsidP="003333A4">
            <w:pPr>
              <w:pStyle w:val="Odstavecseseznamem"/>
              <w:widowControl w:val="0"/>
              <w:suppressAutoHyphens/>
              <w:autoSpaceDN w:val="0"/>
              <w:spacing w:after="0" w:line="240" w:lineRule="auto"/>
              <w:ind w:left="709"/>
              <w:contextualSpacing w:val="0"/>
              <w:textAlignment w:val="baseline"/>
              <w:rPr>
                <w:lang w:val="en-GB"/>
              </w:rPr>
            </w:pPr>
            <w:r>
              <w:rPr>
                <w:lang w:val="en-GB"/>
              </w:rPr>
              <w:lastRenderedPageBreak/>
              <w:t>. . . . .</w:t>
            </w:r>
          </w:p>
          <w:p w14:paraId="2CA7AB53" w14:textId="335EA064" w:rsidR="00BF7FBD" w:rsidRPr="00386B5B" w:rsidRDefault="00BF7FBD" w:rsidP="003333A4">
            <w:pPr>
              <w:pStyle w:val="Odstavecseseznamem"/>
              <w:widowControl w:val="0"/>
              <w:suppressAutoHyphens/>
              <w:autoSpaceDN w:val="0"/>
              <w:spacing w:after="0" w:line="240" w:lineRule="auto"/>
              <w:ind w:left="709"/>
              <w:contextualSpacing w:val="0"/>
              <w:textAlignment w:val="baseline"/>
              <w:rPr>
                <w:lang w:val="en-GB"/>
              </w:rPr>
            </w:pPr>
            <w:r>
              <w:rPr>
                <w:lang w:val="en-GB"/>
              </w:rPr>
              <w:t>A</w:t>
            </w:r>
            <w:r w:rsidRPr="00824AB8">
              <w:rPr>
                <w:lang w:val="en-GB"/>
              </w:rPr>
              <w:t>ccording to the Fisher equation that we encountered when we discussed the inflation-linked bond, the mortgage rate would be approximately equal to the sum of the real mortgage rate, which is the rate in the absence of inflation, and the rate of expected inflation.</w:t>
            </w:r>
          </w:p>
          <w:p w14:paraId="250EBC25" w14:textId="77777777" w:rsidR="00BF7FBD" w:rsidRDefault="00BF7FBD" w:rsidP="00BE5F46">
            <w:pPr>
              <w:widowControl w:val="0"/>
              <w:suppressAutoHyphens/>
              <w:autoSpaceDN w:val="0"/>
              <w:spacing w:after="0" w:line="240" w:lineRule="auto"/>
              <w:textAlignment w:val="baseline"/>
              <w:rPr>
                <w:lang w:val="en-GB"/>
              </w:rPr>
            </w:pPr>
          </w:p>
          <w:p w14:paraId="6A305BD9" w14:textId="6A2F8304" w:rsidR="00101768" w:rsidRDefault="00101768" w:rsidP="00A82DF4">
            <w:pPr>
              <w:pStyle w:val="Odstavecseseznamem"/>
              <w:widowControl w:val="0"/>
              <w:numPr>
                <w:ilvl w:val="0"/>
                <w:numId w:val="58"/>
              </w:numPr>
              <w:suppressAutoHyphens/>
              <w:autoSpaceDN w:val="0"/>
              <w:spacing w:after="0" w:line="240" w:lineRule="auto"/>
              <w:ind w:left="284" w:hanging="284"/>
              <w:contextualSpacing w:val="0"/>
              <w:textAlignment w:val="baseline"/>
              <w:rPr>
                <w:lang w:val="en-GB"/>
              </w:rPr>
            </w:pPr>
            <w:r>
              <w:rPr>
                <w:lang w:val="en-GB"/>
              </w:rPr>
              <w:t>I</w:t>
            </w:r>
            <w:r w:rsidRPr="00101768">
              <w:rPr>
                <w:lang w:val="en-GB"/>
              </w:rPr>
              <w:t>n a specific way</w:t>
            </w:r>
            <w:r>
              <w:rPr>
                <w:lang w:val="en-GB"/>
              </w:rPr>
              <w:t>, h</w:t>
            </w:r>
            <w:r w:rsidRPr="00101768">
              <w:rPr>
                <w:lang w:val="en-GB"/>
              </w:rPr>
              <w:t>igh inflation can</w:t>
            </w:r>
            <w:r>
              <w:rPr>
                <w:lang w:val="en-GB"/>
              </w:rPr>
              <w:t xml:space="preserve"> complicate even the </w:t>
            </w:r>
            <w:r w:rsidRPr="00101768">
              <w:rPr>
                <w:lang w:val="en-GB"/>
              </w:rPr>
              <w:t>debtors</w:t>
            </w:r>
            <w:r>
              <w:rPr>
                <w:lang w:val="en-US"/>
              </w:rPr>
              <w:t>’</w:t>
            </w:r>
            <w:r w:rsidRPr="00101768">
              <w:rPr>
                <w:lang w:val="en-GB"/>
              </w:rPr>
              <w:t xml:space="preserve"> life through the so-called </w:t>
            </w:r>
            <w:r>
              <w:rPr>
                <w:lang w:val="en-GB"/>
              </w:rPr>
              <w:t xml:space="preserve">tilt </w:t>
            </w:r>
            <w:r w:rsidRPr="00101768">
              <w:rPr>
                <w:lang w:val="en-GB"/>
              </w:rPr>
              <w:t>effect.</w:t>
            </w:r>
          </w:p>
          <w:p w14:paraId="14D30E75" w14:textId="74154662" w:rsidR="00EA1291" w:rsidRPr="00343280" w:rsidRDefault="002E5CD1" w:rsidP="00A82DF4">
            <w:pPr>
              <w:pStyle w:val="Odstavecseseznamem"/>
              <w:widowControl w:val="0"/>
              <w:numPr>
                <w:ilvl w:val="1"/>
                <w:numId w:val="59"/>
              </w:numPr>
              <w:suppressAutoHyphens/>
              <w:autoSpaceDN w:val="0"/>
              <w:spacing w:after="0" w:line="240" w:lineRule="auto"/>
              <w:ind w:left="709" w:hanging="425"/>
              <w:contextualSpacing w:val="0"/>
              <w:textAlignment w:val="baseline"/>
              <w:rPr>
                <w:lang w:val="en-GB"/>
              </w:rPr>
            </w:pPr>
            <w:r w:rsidRPr="00343280">
              <w:rPr>
                <w:lang w:val="en-GB"/>
              </w:rPr>
              <w:t>The r</w:t>
            </w:r>
            <w:r w:rsidR="00EA1291" w:rsidRPr="00343280">
              <w:rPr>
                <w:lang w:val="en-GB"/>
              </w:rPr>
              <w:t xml:space="preserve">eason </w:t>
            </w:r>
            <w:r w:rsidR="00BC1E72" w:rsidRPr="00343280">
              <w:rPr>
                <w:lang w:val="en-GB"/>
              </w:rPr>
              <w:t xml:space="preserve">for this </w:t>
            </w:r>
            <w:r w:rsidR="00EA1291" w:rsidRPr="00343280">
              <w:rPr>
                <w:lang w:val="en-GB"/>
              </w:rPr>
              <w:t xml:space="preserve">is that at the beginning of repayments, when inflation does not eat up so much of the </w:t>
            </w:r>
            <w:r w:rsidR="00BC1E72" w:rsidRPr="00343280">
              <w:rPr>
                <w:lang w:val="en-GB"/>
              </w:rPr>
              <w:t>real value of the mortgage debt</w:t>
            </w:r>
            <w:r w:rsidR="00EA1291" w:rsidRPr="00343280">
              <w:rPr>
                <w:lang w:val="en-GB"/>
              </w:rPr>
              <w:t xml:space="preserve">, the burden of instalments will be the highest. </w:t>
            </w:r>
            <w:r w:rsidRPr="00343280">
              <w:rPr>
                <w:lang w:val="en-GB"/>
              </w:rPr>
              <w:t xml:space="preserve">In this way, </w:t>
            </w:r>
            <w:r w:rsidR="00EA1291" w:rsidRPr="00343280">
              <w:rPr>
                <w:lang w:val="en-GB"/>
              </w:rPr>
              <w:t xml:space="preserve">inflation shifts or tilts the real value of mortgage repayments towards the early years of the mortgage </w:t>
            </w:r>
            <w:r w:rsidR="00BC1E72" w:rsidRPr="00343280">
              <w:rPr>
                <w:lang w:val="en-GB"/>
              </w:rPr>
              <w:t>life</w:t>
            </w:r>
            <w:r w:rsidR="00EA1291" w:rsidRPr="00343280">
              <w:rPr>
                <w:lang w:val="en-GB"/>
              </w:rPr>
              <w:t xml:space="preserve">. This initial brunt of real payments may result in the deterioration of the affordability of mortgages for </w:t>
            </w:r>
            <w:r w:rsidRPr="00343280">
              <w:rPr>
                <w:lang w:val="en-GB"/>
              </w:rPr>
              <w:t xml:space="preserve">many </w:t>
            </w:r>
            <w:r w:rsidR="00EA1291" w:rsidRPr="00343280">
              <w:rPr>
                <w:lang w:val="en-GB"/>
              </w:rPr>
              <w:t>households.</w:t>
            </w:r>
          </w:p>
          <w:p w14:paraId="101B5D4B" w14:textId="437199EB" w:rsidR="00EA1291" w:rsidRDefault="00D61EBD" w:rsidP="00A82DF4">
            <w:pPr>
              <w:pStyle w:val="Odstavecseseznamem"/>
              <w:widowControl w:val="0"/>
              <w:numPr>
                <w:ilvl w:val="1"/>
                <w:numId w:val="59"/>
              </w:numPr>
              <w:suppressAutoHyphens/>
              <w:autoSpaceDN w:val="0"/>
              <w:spacing w:after="0" w:line="240" w:lineRule="auto"/>
              <w:ind w:left="709" w:hanging="425"/>
              <w:contextualSpacing w:val="0"/>
              <w:textAlignment w:val="baseline"/>
              <w:rPr>
                <w:lang w:val="en-GB"/>
              </w:rPr>
            </w:pPr>
            <w:r>
              <w:rPr>
                <w:lang w:val="en-GB"/>
              </w:rPr>
              <w:t>Let</w:t>
            </w:r>
            <w:r>
              <w:rPr>
                <w:lang w:val="en-US"/>
              </w:rPr>
              <w:t>’</w:t>
            </w:r>
            <w:r>
              <w:rPr>
                <w:lang w:val="en-GB"/>
              </w:rPr>
              <w:t xml:space="preserve">s realize that </w:t>
            </w:r>
            <w:r w:rsidR="00CC2111" w:rsidRPr="00CC2111">
              <w:rPr>
                <w:lang w:val="en-GB"/>
              </w:rPr>
              <w:t xml:space="preserve">a </w:t>
            </w:r>
            <w:r w:rsidR="00CC2111">
              <w:rPr>
                <w:lang w:val="en-GB"/>
              </w:rPr>
              <w:t xml:space="preserve">level-payment mortgage </w:t>
            </w:r>
            <w:r w:rsidR="00CC2111" w:rsidRPr="00CC2111">
              <w:rPr>
                <w:lang w:val="en-GB"/>
              </w:rPr>
              <w:t>further exacerbat</w:t>
            </w:r>
            <w:r w:rsidR="00CC2111">
              <w:rPr>
                <w:lang w:val="en-GB"/>
              </w:rPr>
              <w:t>es th</w:t>
            </w:r>
            <w:r w:rsidR="006E5850">
              <w:rPr>
                <w:lang w:val="en-GB"/>
              </w:rPr>
              <w:t xml:space="preserve">e </w:t>
            </w:r>
            <w:r w:rsidR="007E1601">
              <w:rPr>
                <w:lang w:val="en-GB"/>
              </w:rPr>
              <w:t xml:space="preserve">affordability </w:t>
            </w:r>
            <w:r w:rsidR="00CC2111">
              <w:rPr>
                <w:lang w:val="en-GB"/>
              </w:rPr>
              <w:t xml:space="preserve">problem </w:t>
            </w:r>
            <w:r w:rsidR="00CC2111" w:rsidRPr="00CC2111">
              <w:rPr>
                <w:lang w:val="en-GB"/>
              </w:rPr>
              <w:t>if it counter</w:t>
            </w:r>
            <w:r w:rsidR="00CC2111">
              <w:rPr>
                <w:lang w:val="en-GB"/>
              </w:rPr>
              <w:t>s</w:t>
            </w:r>
            <w:r w:rsidR="00CC2111" w:rsidRPr="00CC2111">
              <w:rPr>
                <w:lang w:val="en-GB"/>
              </w:rPr>
              <w:t xml:space="preserve"> the erosion effect by including inflation </w:t>
            </w:r>
            <w:r w:rsidR="006E5850">
              <w:rPr>
                <w:lang w:val="en-GB"/>
              </w:rPr>
              <w:t xml:space="preserve">in </w:t>
            </w:r>
            <w:r w:rsidR="00CC2111" w:rsidRPr="00CC2111">
              <w:rPr>
                <w:lang w:val="en-GB"/>
              </w:rPr>
              <w:t xml:space="preserve">the mortgage rate. </w:t>
            </w:r>
            <w:r>
              <w:rPr>
                <w:lang w:val="en-GB"/>
              </w:rPr>
              <w:t xml:space="preserve">Resulting </w:t>
            </w:r>
            <w:r w:rsidR="00066640">
              <w:rPr>
                <w:lang w:val="en-GB"/>
              </w:rPr>
              <w:t>h</w:t>
            </w:r>
            <w:r w:rsidR="00CC2111">
              <w:rPr>
                <w:lang w:val="en-GB"/>
              </w:rPr>
              <w:t xml:space="preserve">igher </w:t>
            </w:r>
            <w:r w:rsidR="00CC2111" w:rsidRPr="00CC2111">
              <w:rPr>
                <w:lang w:val="en-GB"/>
              </w:rPr>
              <w:t>mortgage rate increases the size of the regular instalment</w:t>
            </w:r>
            <w:r w:rsidR="00066640">
              <w:rPr>
                <w:lang w:val="en-GB"/>
              </w:rPr>
              <w:t xml:space="preserve">. Therefore, it also increases </w:t>
            </w:r>
            <w:r w:rsidR="00DD3A28">
              <w:rPr>
                <w:lang w:val="en-GB"/>
              </w:rPr>
              <w:t xml:space="preserve">the </w:t>
            </w:r>
            <w:r w:rsidR="00CC2111" w:rsidRPr="00CC2111">
              <w:rPr>
                <w:lang w:val="en-GB"/>
              </w:rPr>
              <w:t xml:space="preserve">real burden of this </w:t>
            </w:r>
            <w:r w:rsidR="006E5850">
              <w:rPr>
                <w:lang w:val="en-GB"/>
              </w:rPr>
              <w:t xml:space="preserve">instalment </w:t>
            </w:r>
            <w:r w:rsidR="00CC2111" w:rsidRPr="00CC2111">
              <w:rPr>
                <w:lang w:val="en-GB"/>
              </w:rPr>
              <w:t>in the initial phase of the mortgage loan.</w:t>
            </w:r>
          </w:p>
          <w:p w14:paraId="3E8FEE52" w14:textId="32B68433" w:rsidR="006E5850" w:rsidRPr="006E5850" w:rsidRDefault="006E5850" w:rsidP="006E5850">
            <w:pPr>
              <w:pStyle w:val="Odstavecseseznamem"/>
              <w:widowControl w:val="0"/>
              <w:suppressAutoHyphens/>
              <w:autoSpaceDN w:val="0"/>
              <w:spacing w:after="0" w:line="240" w:lineRule="auto"/>
              <w:ind w:left="709"/>
              <w:contextualSpacing w:val="0"/>
              <w:textAlignment w:val="baseline"/>
            </w:pPr>
            <w:r>
              <w:rPr>
                <w:lang w:val="en-GB"/>
              </w:rPr>
              <w:t xml:space="preserve">. . </w:t>
            </w:r>
            <w:r w:rsidRPr="006E5850">
              <w:t>. . .</w:t>
            </w:r>
          </w:p>
          <w:p w14:paraId="50C5FAC2" w14:textId="0CC32D82" w:rsidR="00101768" w:rsidRPr="002E5CD1" w:rsidRDefault="00101768" w:rsidP="006E5850">
            <w:pPr>
              <w:pStyle w:val="Odstavecseseznamem"/>
              <w:widowControl w:val="0"/>
              <w:suppressAutoHyphens/>
              <w:autoSpaceDN w:val="0"/>
              <w:spacing w:after="0" w:line="240" w:lineRule="auto"/>
              <w:ind w:left="709"/>
              <w:contextualSpacing w:val="0"/>
              <w:textAlignment w:val="baseline"/>
              <w:rPr>
                <w:lang w:val="en-GB"/>
              </w:rPr>
            </w:pPr>
            <w:r w:rsidRPr="002E5CD1">
              <w:rPr>
                <w:lang w:val="en-GB"/>
              </w:rPr>
              <w:t>This graph illustrates the intensity of the affordability problem. On the horizontal axis we have the rate of</w:t>
            </w:r>
            <w:r w:rsidR="004949DD" w:rsidRPr="002E5CD1">
              <w:rPr>
                <w:lang w:val="en-GB"/>
              </w:rPr>
              <w:t xml:space="preserve"> </w:t>
            </w:r>
            <w:r w:rsidRPr="002E5CD1">
              <w:rPr>
                <w:lang w:val="en-GB"/>
              </w:rPr>
              <w:t>inflation. The vertical axis shows the multiplier, with which the size of the instalment at a given inflation rate exceeds the size of the instalment at zero inflation.</w:t>
            </w:r>
          </w:p>
          <w:p w14:paraId="5631C67B" w14:textId="77777777" w:rsidR="00101768" w:rsidRPr="002E5CD1" w:rsidRDefault="00101768" w:rsidP="006E5850">
            <w:pPr>
              <w:pStyle w:val="Odstavecseseznamem"/>
              <w:widowControl w:val="0"/>
              <w:suppressAutoHyphens/>
              <w:autoSpaceDN w:val="0"/>
              <w:spacing w:after="0" w:line="240" w:lineRule="auto"/>
              <w:ind w:left="709"/>
              <w:contextualSpacing w:val="0"/>
              <w:textAlignment w:val="baseline"/>
              <w:rPr>
                <w:lang w:val="en-GB"/>
              </w:rPr>
            </w:pPr>
            <w:r w:rsidRPr="002E5CD1">
              <w:rPr>
                <w:lang w:val="en-GB"/>
              </w:rPr>
              <w:t>. . . . .</w:t>
            </w:r>
          </w:p>
          <w:p w14:paraId="4E984D00" w14:textId="65342485" w:rsidR="00101768" w:rsidRPr="005079B0" w:rsidRDefault="00101768" w:rsidP="006E5850">
            <w:pPr>
              <w:pStyle w:val="Odstavecseseznamem"/>
              <w:widowControl w:val="0"/>
              <w:suppressAutoHyphens/>
              <w:autoSpaceDN w:val="0"/>
              <w:spacing w:after="0" w:line="240" w:lineRule="auto"/>
              <w:ind w:left="709"/>
              <w:contextualSpacing w:val="0"/>
              <w:textAlignment w:val="baseline"/>
              <w:rPr>
                <w:lang w:val="en-GB"/>
              </w:rPr>
            </w:pPr>
            <w:r w:rsidRPr="00D61EBD">
              <w:rPr>
                <w:lang w:val="en-GB"/>
              </w:rPr>
              <w:t>Th</w:t>
            </w:r>
            <w:r w:rsidR="00D61EBD">
              <w:rPr>
                <w:lang w:val="en-GB"/>
              </w:rPr>
              <w:t xml:space="preserve">e </w:t>
            </w:r>
            <w:r w:rsidRPr="00D61EBD">
              <w:rPr>
                <w:lang w:val="en-GB"/>
              </w:rPr>
              <w:t xml:space="preserve">graph, for example, indicates that for a 20-year mortgage with a 9% mortgage rate, which is composed of a real rate of 4% and </w:t>
            </w:r>
            <w:r w:rsidR="002D7CDF" w:rsidRPr="00D61EBD">
              <w:rPr>
                <w:lang w:val="en-GB"/>
              </w:rPr>
              <w:t xml:space="preserve">an </w:t>
            </w:r>
            <w:r w:rsidRPr="00D61EBD">
              <w:rPr>
                <w:lang w:val="en-GB"/>
              </w:rPr>
              <w:t>inflation of 5%, the regular instalment would be about 50</w:t>
            </w:r>
            <w:r w:rsidRPr="005079B0">
              <w:rPr>
                <w:lang w:val="en-GB"/>
              </w:rPr>
              <w:t xml:space="preserve">% higher than the instalment at zero inflation. An inflation of 10% would result in the instalment being more than twice as high </w:t>
            </w:r>
            <w:r>
              <w:rPr>
                <w:lang w:val="en-GB"/>
              </w:rPr>
              <w:t xml:space="preserve">than </w:t>
            </w:r>
            <w:r w:rsidRPr="005079B0">
              <w:rPr>
                <w:lang w:val="en-GB"/>
              </w:rPr>
              <w:t>the instalment at zero inflation.</w:t>
            </w:r>
          </w:p>
          <w:p w14:paraId="43CEDD8E" w14:textId="77777777" w:rsidR="00101768" w:rsidRPr="005079B0" w:rsidRDefault="00101768" w:rsidP="00101768">
            <w:pPr>
              <w:pStyle w:val="Odstavecseseznamem"/>
              <w:widowControl w:val="0"/>
              <w:suppressAutoHyphens/>
              <w:spacing w:after="0" w:line="240" w:lineRule="auto"/>
              <w:ind w:left="709"/>
              <w:rPr>
                <w:lang w:val="en-GB"/>
              </w:rPr>
            </w:pPr>
            <w:r w:rsidRPr="005079B0">
              <w:rPr>
                <w:lang w:val="en-GB"/>
              </w:rPr>
              <w:t>. . . . .</w:t>
            </w:r>
          </w:p>
          <w:p w14:paraId="2D3514FA" w14:textId="07496550" w:rsidR="00BF2641" w:rsidRPr="002D7CDF" w:rsidRDefault="00101768" w:rsidP="002D7CDF">
            <w:pPr>
              <w:pStyle w:val="Odstavecseseznamem"/>
              <w:widowControl w:val="0"/>
              <w:suppressAutoHyphens/>
              <w:spacing w:after="0" w:line="240" w:lineRule="auto"/>
              <w:ind w:left="709"/>
            </w:pPr>
            <w:r w:rsidRPr="005079B0">
              <w:rPr>
                <w:lang w:val="en-GB"/>
              </w:rPr>
              <w:t xml:space="preserve">The next part of the presentation focuses on the construction of a </w:t>
            </w:r>
            <w:r w:rsidR="002D7CDF">
              <w:rPr>
                <w:lang w:val="en-GB"/>
              </w:rPr>
              <w:t xml:space="preserve">mortgage </w:t>
            </w:r>
            <w:r w:rsidRPr="005079B0">
              <w:rPr>
                <w:lang w:val="en-GB"/>
              </w:rPr>
              <w:t xml:space="preserve">cash flow that seeks to solve the affordability problem </w:t>
            </w:r>
            <w:r>
              <w:rPr>
                <w:lang w:val="en-GB"/>
              </w:rPr>
              <w:t xml:space="preserve">due to </w:t>
            </w:r>
            <w:r>
              <w:rPr>
                <w:lang w:val="en-GB"/>
              </w:rPr>
              <w:lastRenderedPageBreak/>
              <w:t xml:space="preserve">inflation that was </w:t>
            </w:r>
            <w:r w:rsidRPr="005079B0">
              <w:rPr>
                <w:lang w:val="en-GB"/>
              </w:rPr>
              <w:t>just described.</w:t>
            </w:r>
          </w:p>
        </w:tc>
        <w:tc>
          <w:tcPr>
            <w:tcW w:w="5102" w:type="dxa"/>
            <w:tcMar>
              <w:top w:w="0" w:type="dxa"/>
              <w:left w:w="108" w:type="dxa"/>
              <w:bottom w:w="0" w:type="dxa"/>
              <w:right w:w="108" w:type="dxa"/>
            </w:tcMar>
          </w:tcPr>
          <w:p w14:paraId="22A2BD4E" w14:textId="77777777" w:rsidR="009B5B22" w:rsidRDefault="00855D03" w:rsidP="00A82DF4">
            <w:pPr>
              <w:pStyle w:val="Odstavecseseznamem"/>
              <w:widowControl w:val="0"/>
              <w:numPr>
                <w:ilvl w:val="0"/>
                <w:numId w:val="56"/>
              </w:numPr>
              <w:suppressAutoHyphens/>
              <w:autoSpaceDN w:val="0"/>
              <w:spacing w:after="0" w:line="240" w:lineRule="auto"/>
              <w:ind w:left="284" w:hanging="284"/>
              <w:contextualSpacing w:val="0"/>
              <w:textAlignment w:val="baseline"/>
            </w:pPr>
            <w:r>
              <w:lastRenderedPageBreak/>
              <w:t xml:space="preserve">Hypotéka je finanční nástroj, který dlužníkům vytváří dlouhodobé závazky a věřitelům dlouhodobé pohledávky. </w:t>
            </w:r>
            <w:r w:rsidR="00241CE0">
              <w:t>Nominální a r</w:t>
            </w:r>
            <w:r>
              <w:t xml:space="preserve">eálná hodnota s tím souvisejících finančních toků se </w:t>
            </w:r>
            <w:r w:rsidR="00241CE0">
              <w:t xml:space="preserve">pak </w:t>
            </w:r>
            <w:r>
              <w:t>v čase může kvůli inflaci</w:t>
            </w:r>
            <w:r w:rsidR="00241CE0">
              <w:t xml:space="preserve"> měnit</w:t>
            </w:r>
            <w:r>
              <w:t>.</w:t>
            </w:r>
          </w:p>
          <w:p w14:paraId="6E3F9FC1" w14:textId="77777777" w:rsidR="009B5B22" w:rsidRDefault="009B5B22" w:rsidP="009B5B22">
            <w:pPr>
              <w:pStyle w:val="Odstavecseseznamem"/>
              <w:widowControl w:val="0"/>
              <w:suppressAutoHyphens/>
              <w:autoSpaceDN w:val="0"/>
              <w:spacing w:after="0" w:line="240" w:lineRule="auto"/>
              <w:ind w:left="284"/>
              <w:contextualSpacing w:val="0"/>
              <w:textAlignment w:val="baseline"/>
            </w:pPr>
            <w:r>
              <w:t>. . . . .</w:t>
            </w:r>
          </w:p>
          <w:p w14:paraId="014166CF" w14:textId="5AB2B39B" w:rsidR="002E24B9" w:rsidRDefault="00B8027B" w:rsidP="009B5B22">
            <w:pPr>
              <w:pStyle w:val="Odstavecseseznamem"/>
              <w:widowControl w:val="0"/>
              <w:suppressAutoHyphens/>
              <w:autoSpaceDN w:val="0"/>
              <w:spacing w:after="0" w:line="240" w:lineRule="auto"/>
              <w:ind w:left="284"/>
              <w:contextualSpacing w:val="0"/>
              <w:textAlignment w:val="baseline"/>
            </w:pPr>
            <w:r>
              <w:t xml:space="preserve">Ekonomická </w:t>
            </w:r>
            <w:r w:rsidR="002E24B9">
              <w:t xml:space="preserve">literatura </w:t>
            </w:r>
            <w:r>
              <w:t xml:space="preserve">objasňuje dva </w:t>
            </w:r>
            <w:r w:rsidR="002E24B9">
              <w:t xml:space="preserve">negativní </w:t>
            </w:r>
            <w:r>
              <w:t>vliv</w:t>
            </w:r>
            <w:r w:rsidR="00EF1AAD">
              <w:t>y</w:t>
            </w:r>
            <w:r>
              <w:t xml:space="preserve"> </w:t>
            </w:r>
            <w:r w:rsidR="002E24B9">
              <w:t xml:space="preserve">inflace na </w:t>
            </w:r>
            <w:proofErr w:type="spellStart"/>
            <w:r w:rsidR="002E24B9">
              <w:t>stejnosplátkovou</w:t>
            </w:r>
            <w:proofErr w:type="spellEnd"/>
            <w:r w:rsidR="002E24B9">
              <w:t xml:space="preserve"> hypotéku. </w:t>
            </w:r>
            <w:r w:rsidR="00586ED6">
              <w:t xml:space="preserve">Ten první je dobře známý </w:t>
            </w:r>
            <w:r w:rsidR="002E24B9">
              <w:t>efekt eroze. A pak je zde ještě jeden méně známý efekt</w:t>
            </w:r>
            <w:r w:rsidR="009B5B22">
              <w:t xml:space="preserve"> vychýlení</w:t>
            </w:r>
            <w:r w:rsidR="002E24B9">
              <w:t xml:space="preserve">. </w:t>
            </w:r>
            <w:r w:rsidR="00586ED6">
              <w:t xml:space="preserve">Oba tyto </w:t>
            </w:r>
            <w:r w:rsidR="00EF1AAD">
              <w:t xml:space="preserve">jevy </w:t>
            </w:r>
            <w:r w:rsidR="00586ED6">
              <w:t>si nyní probereme.</w:t>
            </w:r>
          </w:p>
          <w:p w14:paraId="04DC6F9D" w14:textId="77777777" w:rsidR="00EF1AAD" w:rsidRDefault="00EF1AAD" w:rsidP="00586ED6">
            <w:pPr>
              <w:pStyle w:val="Odstavecseseznamem"/>
              <w:widowControl w:val="0"/>
              <w:suppressAutoHyphens/>
              <w:autoSpaceDN w:val="0"/>
              <w:spacing w:after="0" w:line="240" w:lineRule="auto"/>
              <w:ind w:left="284"/>
              <w:contextualSpacing w:val="0"/>
              <w:textAlignment w:val="baseline"/>
            </w:pPr>
          </w:p>
          <w:p w14:paraId="6A21C66B" w14:textId="0DD675AD" w:rsidR="0056694D" w:rsidRDefault="00EF1AAD" w:rsidP="00A82DF4">
            <w:pPr>
              <w:pStyle w:val="Odstavecseseznamem"/>
              <w:widowControl w:val="0"/>
              <w:numPr>
                <w:ilvl w:val="0"/>
                <w:numId w:val="56"/>
              </w:numPr>
              <w:suppressAutoHyphens/>
              <w:autoSpaceDN w:val="0"/>
              <w:spacing w:after="0" w:line="240" w:lineRule="auto"/>
              <w:ind w:left="284" w:hanging="284"/>
              <w:contextualSpacing w:val="0"/>
              <w:textAlignment w:val="baseline"/>
            </w:pPr>
            <w:r>
              <w:t xml:space="preserve">Základní nepříjemnou vlastností inflace je </w:t>
            </w:r>
            <w:r w:rsidR="00076232">
              <w:t xml:space="preserve">snižování </w:t>
            </w:r>
            <w:r>
              <w:t>kupní síly peněz.</w:t>
            </w:r>
            <w:r w:rsidR="0056694D">
              <w:t xml:space="preserve"> </w:t>
            </w:r>
            <w:r w:rsidR="004A2F62">
              <w:t xml:space="preserve">Není nutné zdůrazňovat, </w:t>
            </w:r>
            <w:r w:rsidR="00271F2F">
              <w:t xml:space="preserve">že </w:t>
            </w:r>
            <w:r w:rsidR="0056694D">
              <w:t>tento efekt eroze poškozuje především věřitele.</w:t>
            </w:r>
          </w:p>
          <w:p w14:paraId="2FB981F1" w14:textId="77777777" w:rsidR="002E5CD1" w:rsidRDefault="002E5CD1" w:rsidP="00EF1AAD">
            <w:pPr>
              <w:pStyle w:val="Odstavecseseznamem"/>
              <w:widowControl w:val="0"/>
              <w:suppressAutoHyphens/>
              <w:autoSpaceDN w:val="0"/>
              <w:spacing w:after="0" w:line="240" w:lineRule="auto"/>
              <w:ind w:left="284"/>
              <w:contextualSpacing w:val="0"/>
              <w:textAlignment w:val="baseline"/>
            </w:pPr>
          </w:p>
          <w:p w14:paraId="643D3079" w14:textId="50C4FA0C" w:rsidR="00EF1AAD" w:rsidRDefault="00EF1AAD" w:rsidP="00EF1AAD">
            <w:pPr>
              <w:pStyle w:val="Odstavecseseznamem"/>
              <w:widowControl w:val="0"/>
              <w:suppressAutoHyphens/>
              <w:autoSpaceDN w:val="0"/>
              <w:spacing w:after="0" w:line="240" w:lineRule="auto"/>
              <w:ind w:left="284"/>
              <w:contextualSpacing w:val="0"/>
              <w:textAlignment w:val="baseline"/>
            </w:pPr>
            <w:r>
              <w:t>. . . . .</w:t>
            </w:r>
          </w:p>
          <w:p w14:paraId="30A15EF4" w14:textId="7ABABD62" w:rsidR="003A5FEF" w:rsidRDefault="00EF1AAD" w:rsidP="00EF1AAD">
            <w:pPr>
              <w:pStyle w:val="Odstavecseseznamem"/>
              <w:widowControl w:val="0"/>
              <w:suppressAutoHyphens/>
              <w:autoSpaceDN w:val="0"/>
              <w:spacing w:after="0" w:line="240" w:lineRule="auto"/>
              <w:ind w:left="284"/>
              <w:contextualSpacing w:val="0"/>
              <w:textAlignment w:val="baseline"/>
            </w:pPr>
            <w:r>
              <w:t>Pomocí tohoto obrázku si můžeme vytvořit představu, jak rychle reálná hodnota peněz v čase padá kvůli inflaci. Vidíme zde, že při desetiprocentní roční inflaci reálná kupní síla jednoho eura poklesne za dvacet let na 15 % své původní hodnoty. Čím vyšší je inflace a čím vzdálenější je okamžik splácení, tím strmější je toto padání kupní síly.</w:t>
            </w:r>
          </w:p>
          <w:p w14:paraId="6B83E595" w14:textId="1215452A" w:rsidR="00EF1AAD" w:rsidRDefault="0056694D" w:rsidP="00A82DF4">
            <w:pPr>
              <w:pStyle w:val="Odstavecseseznamem"/>
              <w:widowControl w:val="0"/>
              <w:numPr>
                <w:ilvl w:val="1"/>
                <w:numId w:val="57"/>
              </w:numPr>
              <w:suppressAutoHyphens/>
              <w:autoSpaceDN w:val="0"/>
              <w:spacing w:after="0" w:line="240" w:lineRule="auto"/>
              <w:ind w:left="709" w:hanging="425"/>
              <w:contextualSpacing w:val="0"/>
              <w:textAlignment w:val="baseline"/>
            </w:pPr>
            <w:r>
              <w:t xml:space="preserve">Takže věřitelé </w:t>
            </w:r>
            <w:r w:rsidR="00D46D89">
              <w:t xml:space="preserve">doplácejí na </w:t>
            </w:r>
            <w:r w:rsidR="00BF7FBD">
              <w:t>skutečnost</w:t>
            </w:r>
            <w:r w:rsidR="00D46D89">
              <w:t xml:space="preserve">, že </w:t>
            </w:r>
            <w:r w:rsidR="00BF7FBD">
              <w:t xml:space="preserve">za </w:t>
            </w:r>
            <w:r w:rsidR="00BE5F46">
              <w:t>jedno euro zapůjčené dne</w:t>
            </w:r>
            <w:r w:rsidR="00BF7FBD">
              <w:t>s</w:t>
            </w:r>
            <w:r w:rsidR="00BE5F46">
              <w:t xml:space="preserve"> </w:t>
            </w:r>
            <w:r w:rsidR="00BF7FBD">
              <w:t xml:space="preserve">si </w:t>
            </w:r>
            <w:r w:rsidR="00BE5F46">
              <w:t xml:space="preserve">zakoupí </w:t>
            </w:r>
            <w:r w:rsidR="00EF1AAD">
              <w:t xml:space="preserve">méně zboží a služeb v době, kdy bude vráceno. To platí zejména pro </w:t>
            </w:r>
            <w:r w:rsidR="00BC1E72">
              <w:t xml:space="preserve">zapůjčovatele na </w:t>
            </w:r>
            <w:r w:rsidR="00EF1AAD">
              <w:t>hypoteční</w:t>
            </w:r>
            <w:r w:rsidR="00BC1E72">
              <w:t>m</w:t>
            </w:r>
            <w:r w:rsidR="00EF1AAD">
              <w:t xml:space="preserve"> trh</w:t>
            </w:r>
            <w:r w:rsidR="00BC1E72">
              <w:t>u</w:t>
            </w:r>
            <w:r w:rsidR="00EF1AAD">
              <w:t>, kde splácení hypotéky bývá rozvrženo na dlouhé období.</w:t>
            </w:r>
          </w:p>
          <w:p w14:paraId="4D7E2708" w14:textId="77777777" w:rsidR="002E5CD1" w:rsidRDefault="002E5CD1" w:rsidP="002E5CD1">
            <w:pPr>
              <w:pStyle w:val="Odstavecseseznamem"/>
              <w:widowControl w:val="0"/>
              <w:suppressAutoHyphens/>
              <w:autoSpaceDN w:val="0"/>
              <w:spacing w:after="0" w:line="240" w:lineRule="auto"/>
              <w:ind w:left="709"/>
              <w:contextualSpacing w:val="0"/>
              <w:textAlignment w:val="baseline"/>
            </w:pPr>
          </w:p>
          <w:p w14:paraId="457749E4" w14:textId="2D10A7A1" w:rsidR="003A5FEF" w:rsidRDefault="00EF1AAD" w:rsidP="003333A4">
            <w:pPr>
              <w:pStyle w:val="Odstavecseseznamem"/>
              <w:widowControl w:val="0"/>
              <w:numPr>
                <w:ilvl w:val="1"/>
                <w:numId w:val="57"/>
              </w:numPr>
              <w:suppressAutoHyphens/>
              <w:autoSpaceDN w:val="0"/>
              <w:spacing w:after="0" w:line="240" w:lineRule="auto"/>
              <w:ind w:left="709" w:hanging="425"/>
              <w:contextualSpacing w:val="0"/>
              <w:textAlignment w:val="baseline"/>
            </w:pPr>
            <w:r>
              <w:t>Z pohledu hypotečního věřitele je problém eroze řešitelný zahrnutím očekávané inflace do velikosti hypoteční sazby.</w:t>
            </w:r>
          </w:p>
          <w:p w14:paraId="064C2D8B" w14:textId="39C4943A" w:rsidR="003333A4" w:rsidRDefault="003333A4" w:rsidP="003333A4">
            <w:pPr>
              <w:pStyle w:val="Odstavecseseznamem"/>
              <w:widowControl w:val="0"/>
              <w:suppressAutoHyphens/>
              <w:autoSpaceDN w:val="0"/>
              <w:spacing w:after="0" w:line="240" w:lineRule="auto"/>
              <w:ind w:left="709"/>
              <w:contextualSpacing w:val="0"/>
              <w:textAlignment w:val="baseline"/>
            </w:pPr>
            <w:r>
              <w:lastRenderedPageBreak/>
              <w:t>. . . . .</w:t>
            </w:r>
          </w:p>
          <w:p w14:paraId="53DDF48C" w14:textId="23A6AEDB" w:rsidR="00EF1AAD" w:rsidRDefault="00EF1AAD" w:rsidP="00EF1AAD">
            <w:pPr>
              <w:pStyle w:val="Odstavecseseznamem"/>
              <w:widowControl w:val="0"/>
              <w:suppressAutoHyphens/>
              <w:autoSpaceDN w:val="0"/>
              <w:spacing w:after="0" w:line="240" w:lineRule="auto"/>
              <w:ind w:left="709"/>
              <w:contextualSpacing w:val="0"/>
              <w:textAlignment w:val="baseline"/>
            </w:pPr>
            <w:r>
              <w:t xml:space="preserve">Podle </w:t>
            </w:r>
            <w:proofErr w:type="spellStart"/>
            <w:r>
              <w:t>Fisherovy</w:t>
            </w:r>
            <w:proofErr w:type="spellEnd"/>
            <w:r>
              <w:t xml:space="preserve"> rovnice, se kterou jsme se setkali při diskuzi protiinflační obligace, by se tak hypoteční sazba přibližně rovnala součtu reálné hypoteční sazby, což je sazba požadovaná při absenci inflace, a míry očekávané inflace.</w:t>
            </w:r>
          </w:p>
          <w:p w14:paraId="2AE0615E" w14:textId="01E7ED31" w:rsidR="0009316F" w:rsidRDefault="0009316F" w:rsidP="00EF1AAD">
            <w:pPr>
              <w:pStyle w:val="Odstavecseseznamem"/>
              <w:widowControl w:val="0"/>
              <w:suppressAutoHyphens/>
              <w:autoSpaceDN w:val="0"/>
              <w:spacing w:after="0" w:line="240" w:lineRule="auto"/>
              <w:ind w:left="709"/>
              <w:contextualSpacing w:val="0"/>
              <w:textAlignment w:val="baseline"/>
            </w:pPr>
          </w:p>
          <w:p w14:paraId="3983160A" w14:textId="77777777" w:rsidR="003A5FEF" w:rsidRDefault="003A5FEF" w:rsidP="00EF1AAD">
            <w:pPr>
              <w:pStyle w:val="Odstavecseseznamem"/>
              <w:widowControl w:val="0"/>
              <w:suppressAutoHyphens/>
              <w:autoSpaceDN w:val="0"/>
              <w:spacing w:after="0" w:line="240" w:lineRule="auto"/>
              <w:ind w:left="709"/>
              <w:contextualSpacing w:val="0"/>
              <w:textAlignment w:val="baseline"/>
            </w:pPr>
          </w:p>
          <w:p w14:paraId="4237FBC5" w14:textId="2104EA8D" w:rsidR="00586ED6" w:rsidRPr="002E5CD1" w:rsidRDefault="001E36E0" w:rsidP="00A82DF4">
            <w:pPr>
              <w:pStyle w:val="Odstavecseseznamem"/>
              <w:widowControl w:val="0"/>
              <w:numPr>
                <w:ilvl w:val="0"/>
                <w:numId w:val="56"/>
              </w:numPr>
              <w:suppressAutoHyphens/>
              <w:autoSpaceDN w:val="0"/>
              <w:spacing w:after="0" w:line="240" w:lineRule="auto"/>
              <w:ind w:left="284" w:hanging="284"/>
              <w:contextualSpacing w:val="0"/>
              <w:textAlignment w:val="baseline"/>
            </w:pPr>
            <w:r>
              <w:t xml:space="preserve">Vysoká inflace může specifickým způsobem </w:t>
            </w:r>
            <w:r w:rsidR="00BC1E72">
              <w:t xml:space="preserve">komplikovat </w:t>
            </w:r>
            <w:r w:rsidR="0009316F">
              <w:t xml:space="preserve">život i </w:t>
            </w:r>
            <w:r>
              <w:t>dlužník</w:t>
            </w:r>
            <w:r w:rsidR="0009316F">
              <w:t>ům</w:t>
            </w:r>
            <w:r>
              <w:t>, a to prostřednictvím tzv</w:t>
            </w:r>
            <w:r w:rsidRPr="002E5CD1">
              <w:t>. efektu</w:t>
            </w:r>
            <w:r w:rsidR="00BC1E72" w:rsidRPr="002E5CD1">
              <w:t xml:space="preserve"> vychýlení</w:t>
            </w:r>
            <w:r w:rsidRPr="002E5CD1">
              <w:t>.</w:t>
            </w:r>
          </w:p>
          <w:p w14:paraId="0C5EE70C" w14:textId="6BEB846B" w:rsidR="003A5FEF" w:rsidRPr="002E5CD1" w:rsidRDefault="00EA1291" w:rsidP="00CC2111">
            <w:pPr>
              <w:pStyle w:val="Odstavecseseznamem"/>
              <w:widowControl w:val="0"/>
              <w:numPr>
                <w:ilvl w:val="1"/>
                <w:numId w:val="28"/>
              </w:numPr>
              <w:suppressAutoHyphens/>
              <w:autoSpaceDN w:val="0"/>
              <w:spacing w:after="0" w:line="240" w:lineRule="auto"/>
              <w:ind w:left="709" w:hanging="425"/>
              <w:contextualSpacing w:val="0"/>
              <w:textAlignment w:val="baseline"/>
            </w:pPr>
            <w:r w:rsidRPr="002E5CD1">
              <w:t xml:space="preserve">Důvod je ten, </w:t>
            </w:r>
            <w:r w:rsidR="0009316F" w:rsidRPr="002E5CD1">
              <w:t>že n</w:t>
            </w:r>
            <w:r w:rsidR="001E36E0" w:rsidRPr="002E5CD1">
              <w:t xml:space="preserve">a začátku splácení, kdy inflace ještě příliš </w:t>
            </w:r>
            <w:r w:rsidR="00BC1E72" w:rsidRPr="002E5CD1">
              <w:t xml:space="preserve">neujídá z reálné hodnoty hypotečního dluhu, </w:t>
            </w:r>
            <w:r w:rsidR="001E36E0" w:rsidRPr="002E5CD1">
              <w:t xml:space="preserve">bude břemeno splátek nejvyšší. </w:t>
            </w:r>
            <w:r w:rsidR="002E5CD1" w:rsidRPr="002E5CD1">
              <w:t xml:space="preserve">Tímto způsobem </w:t>
            </w:r>
            <w:r w:rsidR="0009316F" w:rsidRPr="002E5CD1">
              <w:t>inflace přesouvá</w:t>
            </w:r>
            <w:r w:rsidR="00BC1E72" w:rsidRPr="002E5CD1">
              <w:t xml:space="preserve"> či vychyluje </w:t>
            </w:r>
            <w:r w:rsidR="0009316F" w:rsidRPr="002E5CD1">
              <w:t xml:space="preserve">reálnou hodnotu hypotečních splátek do </w:t>
            </w:r>
            <w:r w:rsidR="00FD0E01" w:rsidRPr="002E5CD1">
              <w:t xml:space="preserve">raného období </w:t>
            </w:r>
            <w:r w:rsidR="00CC2111" w:rsidRPr="002E5CD1">
              <w:t xml:space="preserve">života hypotéky. </w:t>
            </w:r>
            <w:r w:rsidR="004C262C" w:rsidRPr="002E5CD1">
              <w:t>Takováto</w:t>
            </w:r>
            <w:r w:rsidR="001E36E0" w:rsidRPr="002E5CD1">
              <w:t xml:space="preserve"> počáteční tíha reálných splátek může mít za následek zhoršující se dostupnost hypoték pro </w:t>
            </w:r>
            <w:r w:rsidR="002E5CD1" w:rsidRPr="002E5CD1">
              <w:t xml:space="preserve">mnohé </w:t>
            </w:r>
            <w:r w:rsidR="001E36E0" w:rsidRPr="002E5CD1">
              <w:t>domácnost</w:t>
            </w:r>
            <w:r w:rsidR="002E5CD1" w:rsidRPr="002E5CD1">
              <w:t>i</w:t>
            </w:r>
            <w:r w:rsidR="001E36E0" w:rsidRPr="002E5CD1">
              <w:t>.</w:t>
            </w:r>
          </w:p>
          <w:p w14:paraId="557F2EFB" w14:textId="77777777" w:rsidR="002E5CD1" w:rsidRPr="002E5CD1" w:rsidRDefault="002E5CD1" w:rsidP="002E5CD1">
            <w:pPr>
              <w:pStyle w:val="Odstavecseseznamem"/>
              <w:widowControl w:val="0"/>
              <w:suppressAutoHyphens/>
              <w:autoSpaceDN w:val="0"/>
              <w:spacing w:after="0" w:line="240" w:lineRule="auto"/>
              <w:ind w:left="709"/>
              <w:contextualSpacing w:val="0"/>
              <w:textAlignment w:val="baseline"/>
            </w:pPr>
          </w:p>
          <w:p w14:paraId="5F183304" w14:textId="526FB761" w:rsidR="00FD0E01" w:rsidRDefault="00D61EBD" w:rsidP="00A82DF4">
            <w:pPr>
              <w:pStyle w:val="Odstavecseseznamem"/>
              <w:widowControl w:val="0"/>
              <w:numPr>
                <w:ilvl w:val="1"/>
                <w:numId w:val="28"/>
              </w:numPr>
              <w:suppressAutoHyphens/>
              <w:autoSpaceDN w:val="0"/>
              <w:spacing w:after="0" w:line="240" w:lineRule="auto"/>
              <w:ind w:left="709" w:hanging="425"/>
              <w:contextualSpacing w:val="0"/>
              <w:textAlignment w:val="baseline"/>
            </w:pPr>
            <w:r w:rsidRPr="004949DD">
              <w:t xml:space="preserve">Uvědomme si, že </w:t>
            </w:r>
            <w:proofErr w:type="spellStart"/>
            <w:r w:rsidR="004C262C" w:rsidRPr="004949DD">
              <w:t>stejnosplátková</w:t>
            </w:r>
            <w:proofErr w:type="spellEnd"/>
            <w:r w:rsidR="004C262C" w:rsidRPr="004949DD">
              <w:t xml:space="preserve"> hypotéka problém </w:t>
            </w:r>
            <w:r w:rsidR="007E1601" w:rsidRPr="004949DD">
              <w:t xml:space="preserve">dostupnosti </w:t>
            </w:r>
            <w:r w:rsidR="004C262C" w:rsidRPr="004949DD">
              <w:t xml:space="preserve">ještě </w:t>
            </w:r>
            <w:r w:rsidR="004C262C">
              <w:t xml:space="preserve">více vyostřuje, pokud efektu eroze </w:t>
            </w:r>
            <w:r w:rsidR="006E5850">
              <w:t xml:space="preserve">čelí </w:t>
            </w:r>
            <w:r w:rsidR="004C262C">
              <w:t xml:space="preserve">zahrnutím inflace do hypoteční sazby. </w:t>
            </w:r>
            <w:r w:rsidR="00066640">
              <w:t xml:space="preserve">Následně </w:t>
            </w:r>
            <w:r w:rsidR="00CC2111">
              <w:t xml:space="preserve">vyšší </w:t>
            </w:r>
            <w:r w:rsidR="004C262C">
              <w:t xml:space="preserve">hypoteční </w:t>
            </w:r>
            <w:r w:rsidR="006E5850">
              <w:t>s</w:t>
            </w:r>
            <w:r w:rsidR="004C262C">
              <w:t>azba zvyšuje velikost pravidelné splátky</w:t>
            </w:r>
            <w:r w:rsidR="00066640">
              <w:t xml:space="preserve">. Tudíž také zvyšuje </w:t>
            </w:r>
            <w:r w:rsidR="004C262C">
              <w:t>reálné břemeno této splátky v počáteční fáz</w:t>
            </w:r>
            <w:r w:rsidR="00FD0E01">
              <w:t xml:space="preserve">i </w:t>
            </w:r>
            <w:r w:rsidR="004C262C">
              <w:t xml:space="preserve">hypotečního </w:t>
            </w:r>
            <w:r w:rsidR="00FD0E01">
              <w:t>úvěru.</w:t>
            </w:r>
          </w:p>
          <w:p w14:paraId="17250475" w14:textId="77777777" w:rsidR="00A143F0" w:rsidRDefault="00A143F0" w:rsidP="006E5850">
            <w:pPr>
              <w:pStyle w:val="Odstavecseseznamem"/>
              <w:widowControl w:val="0"/>
              <w:suppressAutoHyphens/>
              <w:autoSpaceDN w:val="0"/>
              <w:spacing w:after="0" w:line="240" w:lineRule="auto"/>
              <w:ind w:left="709"/>
              <w:contextualSpacing w:val="0"/>
              <w:textAlignment w:val="baseline"/>
            </w:pPr>
          </w:p>
          <w:p w14:paraId="1A7B61B6" w14:textId="0A60394B" w:rsidR="006E5850" w:rsidRDefault="006E5850" w:rsidP="006E5850">
            <w:pPr>
              <w:pStyle w:val="Odstavecseseznamem"/>
              <w:widowControl w:val="0"/>
              <w:suppressAutoHyphens/>
              <w:autoSpaceDN w:val="0"/>
              <w:spacing w:after="0" w:line="240" w:lineRule="auto"/>
              <w:ind w:left="709"/>
              <w:contextualSpacing w:val="0"/>
              <w:textAlignment w:val="baseline"/>
            </w:pPr>
            <w:r>
              <w:t>. . . . .</w:t>
            </w:r>
          </w:p>
          <w:p w14:paraId="5A23D084" w14:textId="55523D7C" w:rsidR="00FD0E01" w:rsidRDefault="00FD0E01" w:rsidP="006E5850">
            <w:pPr>
              <w:pStyle w:val="Odstavecseseznamem"/>
              <w:widowControl w:val="0"/>
              <w:suppressAutoHyphens/>
              <w:autoSpaceDN w:val="0"/>
              <w:spacing w:after="0" w:line="240" w:lineRule="auto"/>
              <w:ind w:left="709"/>
              <w:contextualSpacing w:val="0"/>
              <w:textAlignment w:val="baseline"/>
            </w:pPr>
            <w:r>
              <w:t>Tento obrázek dokladuje intenzitu problému dostupnosti. Na jeho vodorovnou osu vynášíme míru inflace. Svislá osa pak ukazuje násobek, s</w:t>
            </w:r>
            <w:r w:rsidR="00A143F0">
              <w:t> </w:t>
            </w:r>
            <w:r>
              <w:t>jak</w:t>
            </w:r>
            <w:r w:rsidR="00A143F0">
              <w:t xml:space="preserve">ým </w:t>
            </w:r>
            <w:r>
              <w:t xml:space="preserve">velikost splátky při dané </w:t>
            </w:r>
            <w:r w:rsidR="00A143F0">
              <w:t xml:space="preserve">míře </w:t>
            </w:r>
            <w:r>
              <w:t>inflac</w:t>
            </w:r>
            <w:r w:rsidR="00A143F0">
              <w:t>e</w:t>
            </w:r>
            <w:r>
              <w:t xml:space="preserve"> převyšuje velikost splátky při nulové inflaci.</w:t>
            </w:r>
          </w:p>
          <w:p w14:paraId="0228AF9C" w14:textId="77777777" w:rsidR="00A143F0" w:rsidRDefault="00A143F0" w:rsidP="006E5850">
            <w:pPr>
              <w:pStyle w:val="Odstavecseseznamem"/>
              <w:widowControl w:val="0"/>
              <w:suppressAutoHyphens/>
              <w:autoSpaceDN w:val="0"/>
              <w:spacing w:after="0" w:line="240" w:lineRule="auto"/>
              <w:ind w:left="709"/>
              <w:contextualSpacing w:val="0"/>
              <w:textAlignment w:val="baseline"/>
            </w:pPr>
          </w:p>
          <w:p w14:paraId="2B0334DE" w14:textId="77777777" w:rsidR="00FD0E01" w:rsidRDefault="00FD0E01" w:rsidP="006E5850">
            <w:pPr>
              <w:pStyle w:val="Odstavecseseznamem"/>
              <w:widowControl w:val="0"/>
              <w:suppressAutoHyphens/>
              <w:autoSpaceDN w:val="0"/>
              <w:spacing w:after="0" w:line="240" w:lineRule="auto"/>
              <w:ind w:left="709"/>
              <w:contextualSpacing w:val="0"/>
              <w:textAlignment w:val="baseline"/>
            </w:pPr>
            <w:r>
              <w:t>. . . . .</w:t>
            </w:r>
          </w:p>
          <w:p w14:paraId="3D9B208F" w14:textId="53AC933D" w:rsidR="00FD0E01" w:rsidRDefault="00D61EBD" w:rsidP="006E5850">
            <w:pPr>
              <w:pStyle w:val="Odstavecseseznamem"/>
              <w:widowControl w:val="0"/>
              <w:suppressAutoHyphens/>
              <w:autoSpaceDN w:val="0"/>
              <w:spacing w:after="0" w:line="240" w:lineRule="auto"/>
              <w:ind w:left="709"/>
              <w:contextualSpacing w:val="0"/>
              <w:textAlignment w:val="baseline"/>
            </w:pPr>
            <w:r>
              <w:t>O</w:t>
            </w:r>
            <w:r w:rsidR="00FD0E01">
              <w:t xml:space="preserve">brázek např. naznačuje, že u 20-leté hypotéky se sazbou 9 %, která je složena z reálné sazby 4 % a inflace 5 %, by pravidelná splátka byla asi o polovinu vyšší oproti splátce při nulové inflaci. Inflace 10 % by měla </w:t>
            </w:r>
            <w:r w:rsidR="002D7CDF">
              <w:t xml:space="preserve">již </w:t>
            </w:r>
            <w:r w:rsidR="00FD0E01">
              <w:t>za následek více než dvojnásobně vyšší splátku</w:t>
            </w:r>
            <w:r w:rsidR="002D7CDF">
              <w:t xml:space="preserve"> oproti splátce při nulové inflaci.</w:t>
            </w:r>
          </w:p>
          <w:p w14:paraId="50722BC5" w14:textId="77777777" w:rsidR="002D7CDF" w:rsidRDefault="002D7CDF" w:rsidP="00101768">
            <w:pPr>
              <w:pStyle w:val="Odstavecseseznamem"/>
              <w:widowControl w:val="0"/>
              <w:suppressAutoHyphens/>
              <w:autoSpaceDN w:val="0"/>
              <w:spacing w:after="0" w:line="240" w:lineRule="auto"/>
              <w:ind w:left="709"/>
              <w:contextualSpacing w:val="0"/>
              <w:textAlignment w:val="baseline"/>
            </w:pPr>
          </w:p>
          <w:p w14:paraId="033CD91B" w14:textId="77777777" w:rsidR="00FD0E01" w:rsidRDefault="00FD0E01" w:rsidP="00101768">
            <w:pPr>
              <w:pStyle w:val="Odstavecseseznamem"/>
              <w:widowControl w:val="0"/>
              <w:suppressAutoHyphens/>
              <w:autoSpaceDN w:val="0"/>
              <w:spacing w:after="0" w:line="240" w:lineRule="auto"/>
              <w:ind w:left="709"/>
              <w:contextualSpacing w:val="0"/>
              <w:textAlignment w:val="baseline"/>
            </w:pPr>
            <w:r>
              <w:t>. . . . .</w:t>
            </w:r>
          </w:p>
          <w:p w14:paraId="488DF555" w14:textId="2B7F50C3" w:rsidR="00BF2641" w:rsidRPr="002D7CDF" w:rsidRDefault="00FD0E01" w:rsidP="002D7CDF">
            <w:pPr>
              <w:pStyle w:val="Odstavecseseznamem"/>
              <w:widowControl w:val="0"/>
              <w:suppressAutoHyphens/>
              <w:autoSpaceDN w:val="0"/>
              <w:spacing w:after="0" w:line="240" w:lineRule="auto"/>
              <w:ind w:left="709"/>
              <w:contextualSpacing w:val="0"/>
              <w:textAlignment w:val="baseline"/>
              <w:rPr>
                <w:lang w:val="en-GB"/>
              </w:rPr>
            </w:pPr>
            <w:r>
              <w:t xml:space="preserve">V další části prezentace se zaměříme na takovou konstrukci </w:t>
            </w:r>
            <w:r w:rsidR="002D7CDF">
              <w:t xml:space="preserve">hypotečního </w:t>
            </w:r>
            <w:r>
              <w:t xml:space="preserve">hotovostního toku, která se snaží řešit právě popsaný </w:t>
            </w:r>
            <w:r>
              <w:lastRenderedPageBreak/>
              <w:t>problém s dostupností hypoték kvůli inflaci.</w:t>
            </w:r>
          </w:p>
        </w:tc>
      </w:tr>
    </w:tbl>
    <w:p w14:paraId="1CD3C597" w14:textId="77777777" w:rsidR="00CE55DA" w:rsidRDefault="00824AB8">
      <w:pPr>
        <w:sectPr w:rsidR="00CE55DA" w:rsidSect="006833B3">
          <w:headerReference w:type="default" r:id="rId30"/>
          <w:pgSz w:w="11906" w:h="16838"/>
          <w:pgMar w:top="1418" w:right="851" w:bottom="1418" w:left="851" w:header="57" w:footer="624" w:gutter="0"/>
          <w:cols w:space="708"/>
          <w:docGrid w:linePitch="360"/>
        </w:sectPr>
      </w:pPr>
      <w:r>
        <w:lastRenderedPageBreak/>
        <w:br w:type="page"/>
      </w:r>
    </w:p>
    <w:p w14:paraId="12BEC819" w14:textId="50223348" w:rsidR="00BF2641" w:rsidRPr="008D165B" w:rsidRDefault="00BF2641" w:rsidP="00D66D73">
      <w:pPr>
        <w:spacing w:after="0" w:line="240" w:lineRule="auto"/>
        <w:rPr>
          <w:color w:val="683104"/>
          <w:sz w:val="28"/>
          <w:szCs w:val="28"/>
          <w:lang w:val="en-GB"/>
        </w:rPr>
      </w:pPr>
      <w:bookmarkStart w:id="13" w:name="L04S09"/>
      <w:bookmarkEnd w:id="13"/>
      <w:r w:rsidRPr="008D165B">
        <w:rPr>
          <w:color w:val="683104"/>
          <w:sz w:val="28"/>
          <w:szCs w:val="28"/>
          <w:lang w:val="en-GB"/>
        </w:rPr>
        <w:lastRenderedPageBreak/>
        <w:t>L04S0</w:t>
      </w:r>
      <w:r w:rsidR="00FB417D">
        <w:rPr>
          <w:color w:val="683104"/>
          <w:sz w:val="28"/>
          <w:szCs w:val="28"/>
          <w:lang w:val="en-GB"/>
        </w:rPr>
        <w:t>9</w:t>
      </w:r>
    </w:p>
    <w:p w14:paraId="3C0F0FC5" w14:textId="44DE66D2" w:rsidR="00BF2641" w:rsidRDefault="00941B32" w:rsidP="000A4C65">
      <w:pPr>
        <w:spacing w:after="0" w:line="240" w:lineRule="auto"/>
        <w:jc w:val="center"/>
      </w:pPr>
      <w:r w:rsidRPr="00941B32">
        <w:rPr>
          <w:noProof/>
          <w:lang w:eastAsia="cs-CZ"/>
        </w:rPr>
        <w:drawing>
          <wp:inline distT="0" distB="0" distL="0" distR="0" wp14:anchorId="20DFD08F" wp14:editId="231B5916">
            <wp:extent cx="2746800" cy="2059200"/>
            <wp:effectExtent l="0" t="0" r="0" b="0"/>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746800" cy="2059200"/>
                    </a:xfrm>
                    <a:prstGeom prst="rect">
                      <a:avLst/>
                    </a:prstGeom>
                  </pic:spPr>
                </pic:pic>
              </a:graphicData>
            </a:graphic>
          </wp:inline>
        </w:drawing>
      </w:r>
    </w:p>
    <w:p w14:paraId="28DCC43F" w14:textId="77777777" w:rsidR="00BF2641" w:rsidRDefault="00BF2641" w:rsidP="008D165B">
      <w:pPr>
        <w:spacing w:before="100" w:beforeAutospacing="1" w:after="100" w:afterAutospacing="1" w:line="240" w:lineRule="auto"/>
        <w:jc w:val="center"/>
      </w:pPr>
    </w:p>
    <w:tbl>
      <w:tblPr>
        <w:tblW w:w="10204" w:type="dxa"/>
        <w:jc w:val="center"/>
        <w:tblBorders>
          <w:top w:val="single" w:sz="18" w:space="0" w:color="683104"/>
          <w:left w:val="single" w:sz="18" w:space="0" w:color="683104"/>
          <w:bottom w:val="single" w:sz="18" w:space="0" w:color="683104"/>
          <w:right w:val="single" w:sz="18" w:space="0" w:color="683104"/>
          <w:insideH w:val="single" w:sz="18" w:space="0" w:color="683104"/>
          <w:insideV w:val="single" w:sz="18" w:space="0" w:color="683104"/>
        </w:tblBorders>
        <w:tblCellMar>
          <w:left w:w="10" w:type="dxa"/>
          <w:right w:w="10" w:type="dxa"/>
        </w:tblCellMar>
        <w:tblLook w:val="0000" w:firstRow="0" w:lastRow="0" w:firstColumn="0" w:lastColumn="0" w:noHBand="0" w:noVBand="0"/>
      </w:tblPr>
      <w:tblGrid>
        <w:gridCol w:w="5102"/>
        <w:gridCol w:w="5102"/>
      </w:tblGrid>
      <w:tr w:rsidR="00BF2641" w14:paraId="5726DE60" w14:textId="77777777" w:rsidTr="00ED6DE0">
        <w:trPr>
          <w:jc w:val="center"/>
        </w:trPr>
        <w:tc>
          <w:tcPr>
            <w:tcW w:w="5102" w:type="dxa"/>
            <w:tcMar>
              <w:top w:w="0" w:type="dxa"/>
              <w:left w:w="108" w:type="dxa"/>
              <w:bottom w:w="0" w:type="dxa"/>
              <w:right w:w="108" w:type="dxa"/>
            </w:tcMar>
          </w:tcPr>
          <w:p w14:paraId="6DF495EE" w14:textId="4B34221F" w:rsidR="007A7BA9" w:rsidRPr="002141BA" w:rsidRDefault="00FB417D" w:rsidP="009D0B5B">
            <w:pPr>
              <w:pStyle w:val="Odstavecseseznamem"/>
              <w:widowControl w:val="0"/>
              <w:numPr>
                <w:ilvl w:val="0"/>
                <w:numId w:val="11"/>
              </w:numPr>
              <w:suppressAutoHyphens/>
              <w:autoSpaceDN w:val="0"/>
              <w:spacing w:after="0" w:line="240" w:lineRule="auto"/>
              <w:ind w:left="284" w:hanging="284"/>
              <w:contextualSpacing w:val="0"/>
              <w:textAlignment w:val="baseline"/>
              <w:rPr>
                <w:lang w:val="en-GB"/>
              </w:rPr>
            </w:pPr>
            <w:r w:rsidRPr="002141BA">
              <w:rPr>
                <w:lang w:val="en-GB"/>
              </w:rPr>
              <w:t>One possible response to the difficulties of the level-payment mortgage due to increased inflation is the graduated-payment mortgage scheme. Let’s familiarise ourselves with the pros and cons of this payment calendar</w:t>
            </w:r>
            <w:r w:rsidR="009D0B5B" w:rsidRPr="002141BA">
              <w:rPr>
                <w:lang w:val="en-GB"/>
              </w:rPr>
              <w:t xml:space="preserve"> design</w:t>
            </w:r>
            <w:r w:rsidRPr="002141BA">
              <w:rPr>
                <w:lang w:val="en-GB"/>
              </w:rPr>
              <w:t>. It is by no means the only way of responding to inflation. However, it is general enough to illustrate how difficult it is to protect mortgages against high inflation.</w:t>
            </w:r>
          </w:p>
          <w:p w14:paraId="5B28B2B6" w14:textId="77777777" w:rsidR="007A7BA9" w:rsidRPr="002141BA" w:rsidRDefault="007A7BA9" w:rsidP="007A7BA9">
            <w:pPr>
              <w:pStyle w:val="Odstavecseseznamem"/>
              <w:widowControl w:val="0"/>
              <w:suppressAutoHyphens/>
              <w:spacing w:after="0" w:line="240" w:lineRule="auto"/>
              <w:ind w:left="318"/>
              <w:rPr>
                <w:lang w:val="en-GB"/>
              </w:rPr>
            </w:pPr>
          </w:p>
          <w:p w14:paraId="435CD5A5" w14:textId="77777777" w:rsidR="007A7BA9" w:rsidRPr="002141BA" w:rsidRDefault="007A7BA9" w:rsidP="003D26EC">
            <w:pPr>
              <w:pStyle w:val="Odstavecseseznamem"/>
              <w:widowControl w:val="0"/>
              <w:numPr>
                <w:ilvl w:val="0"/>
                <w:numId w:val="11"/>
              </w:numPr>
              <w:suppressAutoHyphens/>
              <w:autoSpaceDN w:val="0"/>
              <w:spacing w:after="0" w:line="240" w:lineRule="auto"/>
              <w:ind w:left="284" w:hanging="284"/>
              <w:contextualSpacing w:val="0"/>
              <w:textAlignment w:val="baseline"/>
              <w:rPr>
                <w:lang w:val="en-GB"/>
              </w:rPr>
            </w:pPr>
            <w:r w:rsidRPr="002141BA">
              <w:rPr>
                <w:lang w:val="en-GB"/>
              </w:rPr>
              <w:t>What is the graduated-payment mortgage?</w:t>
            </w:r>
          </w:p>
          <w:p w14:paraId="647C862E" w14:textId="0FD4E29A" w:rsidR="007A7BA9" w:rsidRPr="002141BA" w:rsidRDefault="007A7BA9" w:rsidP="003D26EC">
            <w:pPr>
              <w:pStyle w:val="Odstavecseseznamem"/>
              <w:widowControl w:val="0"/>
              <w:numPr>
                <w:ilvl w:val="1"/>
                <w:numId w:val="11"/>
              </w:numPr>
              <w:suppressAutoHyphens/>
              <w:autoSpaceDN w:val="0"/>
              <w:spacing w:after="0" w:line="240" w:lineRule="auto"/>
              <w:ind w:left="709" w:hanging="425"/>
              <w:contextualSpacing w:val="0"/>
              <w:textAlignment w:val="baseline"/>
              <w:rPr>
                <w:lang w:val="en-GB"/>
              </w:rPr>
            </w:pPr>
            <w:r w:rsidRPr="002141BA">
              <w:rPr>
                <w:lang w:val="en-GB"/>
              </w:rPr>
              <w:t xml:space="preserve">It is a plan in which the regular instalment grows at the same rate as inflation. The real value of instalments </w:t>
            </w:r>
            <w:r w:rsidR="00783054" w:rsidRPr="002141BA">
              <w:rPr>
                <w:lang w:val="en-GB"/>
              </w:rPr>
              <w:t xml:space="preserve">thus </w:t>
            </w:r>
            <w:r w:rsidRPr="002141BA">
              <w:rPr>
                <w:lang w:val="en-GB"/>
              </w:rPr>
              <w:t>remains unchanged.</w:t>
            </w:r>
            <w:r w:rsidR="00836AF2" w:rsidRPr="002141BA">
              <w:rPr>
                <w:lang w:val="en-GB"/>
              </w:rPr>
              <w:t xml:space="preserve"> </w:t>
            </w:r>
            <w:proofErr w:type="gramStart"/>
            <w:r w:rsidR="00836AF2" w:rsidRPr="002141BA">
              <w:rPr>
                <w:lang w:val="en-GB"/>
              </w:rPr>
              <w:t>Needless to say, the</w:t>
            </w:r>
            <w:proofErr w:type="gramEnd"/>
            <w:r w:rsidR="00836AF2" w:rsidRPr="002141BA">
              <w:rPr>
                <w:lang w:val="en-GB"/>
              </w:rPr>
              <w:t xml:space="preserve"> ratio of the price indexes at the end and at the beginning of the given period gives the rate of inflation during this period.</w:t>
            </w:r>
          </w:p>
          <w:p w14:paraId="26BD9F0B" w14:textId="23AF0FE8" w:rsidR="00262791" w:rsidRPr="00836AF2" w:rsidRDefault="007A7BA9" w:rsidP="007A7BA9">
            <w:pPr>
              <w:pStyle w:val="Odstavecseseznamem"/>
              <w:widowControl w:val="0"/>
              <w:numPr>
                <w:ilvl w:val="1"/>
                <w:numId w:val="11"/>
              </w:numPr>
              <w:suppressAutoHyphens/>
              <w:autoSpaceDN w:val="0"/>
              <w:spacing w:after="0" w:line="240" w:lineRule="auto"/>
              <w:ind w:left="709" w:hanging="425"/>
              <w:contextualSpacing w:val="0"/>
              <w:textAlignment w:val="baseline"/>
              <w:rPr>
                <w:lang w:val="en-GB"/>
              </w:rPr>
            </w:pPr>
            <w:r w:rsidRPr="00836AF2">
              <w:rPr>
                <w:lang w:val="en-GB"/>
              </w:rPr>
              <w:t>This is the pricing equation of the graduated-payment mortgage. As usual, it requires that the present value of the mortgage’s cash flow is equal to the initial size of the mortgage.</w:t>
            </w:r>
          </w:p>
          <w:p w14:paraId="716D4FA4" w14:textId="77777777" w:rsidR="00836AF2" w:rsidRDefault="00836AF2" w:rsidP="007A7BA9">
            <w:pPr>
              <w:pStyle w:val="Odstavecseseznamem"/>
              <w:widowControl w:val="0"/>
              <w:suppressAutoHyphens/>
              <w:spacing w:after="0" w:line="240" w:lineRule="auto"/>
              <w:ind w:left="709"/>
              <w:rPr>
                <w:lang w:val="en-GB"/>
              </w:rPr>
            </w:pPr>
          </w:p>
          <w:p w14:paraId="2F7A0048" w14:textId="70FE937E" w:rsidR="007A7BA9" w:rsidRPr="002141BA" w:rsidRDefault="007A7BA9" w:rsidP="007A7BA9">
            <w:pPr>
              <w:pStyle w:val="Odstavecseseznamem"/>
              <w:widowControl w:val="0"/>
              <w:suppressAutoHyphens/>
              <w:spacing w:after="0" w:line="240" w:lineRule="auto"/>
              <w:ind w:left="709"/>
              <w:rPr>
                <w:lang w:val="en-GB"/>
              </w:rPr>
            </w:pPr>
            <w:r w:rsidRPr="002141BA">
              <w:rPr>
                <w:lang w:val="en-GB"/>
              </w:rPr>
              <w:t>. . . . .</w:t>
            </w:r>
          </w:p>
          <w:p w14:paraId="76699E39" w14:textId="77777777" w:rsidR="007A7BA9" w:rsidRPr="002141BA" w:rsidRDefault="007A7BA9" w:rsidP="007A7BA9">
            <w:pPr>
              <w:pStyle w:val="Odstavecseseznamem"/>
              <w:widowControl w:val="0"/>
              <w:suppressAutoHyphens/>
              <w:spacing w:after="0" w:line="240" w:lineRule="auto"/>
              <w:ind w:left="709"/>
            </w:pPr>
            <w:r w:rsidRPr="002141BA">
              <w:rPr>
                <w:lang w:val="en-GB"/>
              </w:rPr>
              <w:t>After performing a couple of simple adjustments in this equation, we can calculate the value of the initial instalment, which will then grow at the same rate as inflation. We see that this initial instalment is the annuity assuming zero inflation.</w:t>
            </w:r>
          </w:p>
          <w:p w14:paraId="4CE7E944" w14:textId="77777777" w:rsidR="007A7BA9" w:rsidRPr="002141BA" w:rsidRDefault="007A7BA9" w:rsidP="007A7BA9">
            <w:pPr>
              <w:widowControl w:val="0"/>
              <w:suppressAutoHyphens/>
              <w:spacing w:after="0" w:line="240" w:lineRule="auto"/>
              <w:ind w:left="33"/>
              <w:rPr>
                <w:lang w:val="en-GB"/>
              </w:rPr>
            </w:pPr>
          </w:p>
          <w:p w14:paraId="77ECB994" w14:textId="7895335E" w:rsidR="007A7BA9" w:rsidRPr="002141BA" w:rsidRDefault="007A7BA9" w:rsidP="003D26EC">
            <w:pPr>
              <w:pStyle w:val="Odstavecseseznamem"/>
              <w:widowControl w:val="0"/>
              <w:numPr>
                <w:ilvl w:val="0"/>
                <w:numId w:val="11"/>
              </w:numPr>
              <w:suppressAutoHyphens/>
              <w:autoSpaceDN w:val="0"/>
              <w:spacing w:after="0" w:line="240" w:lineRule="auto"/>
              <w:ind w:left="284" w:hanging="284"/>
              <w:contextualSpacing w:val="0"/>
              <w:textAlignment w:val="baseline"/>
              <w:rPr>
                <w:lang w:val="en-GB"/>
              </w:rPr>
            </w:pPr>
            <w:r w:rsidRPr="002141BA">
              <w:rPr>
                <w:lang w:val="en-GB"/>
              </w:rPr>
              <w:t>Let</w:t>
            </w:r>
            <w:r w:rsidR="000A28C3" w:rsidRPr="002141BA">
              <w:rPr>
                <w:lang w:val="en-GB"/>
              </w:rPr>
              <w:t>’</w:t>
            </w:r>
            <w:r w:rsidRPr="002141BA">
              <w:rPr>
                <w:lang w:val="en-GB"/>
              </w:rPr>
              <w:t xml:space="preserve">s see how </w:t>
            </w:r>
            <w:r w:rsidR="008A2F6B" w:rsidRPr="002141BA">
              <w:rPr>
                <w:lang w:val="en-GB"/>
              </w:rPr>
              <w:t xml:space="preserve">to compile </w:t>
            </w:r>
            <w:r w:rsidR="000A28C3" w:rsidRPr="002141BA">
              <w:rPr>
                <w:lang w:val="en-GB"/>
              </w:rPr>
              <w:t xml:space="preserve">a </w:t>
            </w:r>
            <w:r w:rsidRPr="002141BA">
              <w:rPr>
                <w:lang w:val="en-GB"/>
              </w:rPr>
              <w:t>payment calendar</w:t>
            </w:r>
            <w:r w:rsidR="00A14318" w:rsidRPr="002141BA">
              <w:rPr>
                <w:lang w:val="en-GB"/>
              </w:rPr>
              <w:t xml:space="preserve"> for </w:t>
            </w:r>
            <w:r w:rsidR="000A28C3" w:rsidRPr="002141BA">
              <w:rPr>
                <w:lang w:val="en-GB"/>
              </w:rPr>
              <w:t xml:space="preserve">the graduated-payment mortgage. </w:t>
            </w:r>
            <w:r w:rsidR="008A2F6B" w:rsidRPr="002141BA">
              <w:rPr>
                <w:lang w:val="en-GB"/>
              </w:rPr>
              <w:t xml:space="preserve">If you want to practice </w:t>
            </w:r>
            <w:r w:rsidR="000A28C3" w:rsidRPr="002141BA">
              <w:rPr>
                <w:lang w:val="en-GB"/>
              </w:rPr>
              <w:t xml:space="preserve">this procedure </w:t>
            </w:r>
            <w:r w:rsidR="008A2F6B" w:rsidRPr="002141BA">
              <w:rPr>
                <w:lang w:val="en-GB"/>
              </w:rPr>
              <w:t>using specific numbers, there is a link to an Excel spreadsheet</w:t>
            </w:r>
            <w:r w:rsidRPr="002141BA">
              <w:rPr>
                <w:lang w:val="en-GB"/>
              </w:rPr>
              <w:t>.</w:t>
            </w:r>
          </w:p>
          <w:p w14:paraId="4F9867D6" w14:textId="4CFBED5F" w:rsidR="007A7BA9" w:rsidRPr="002141BA" w:rsidRDefault="007A7BA9" w:rsidP="007A7BA9">
            <w:pPr>
              <w:pStyle w:val="Odstavecseseznamem"/>
              <w:widowControl w:val="0"/>
              <w:suppressAutoHyphens/>
              <w:spacing w:after="0" w:line="240" w:lineRule="auto"/>
              <w:ind w:left="284"/>
              <w:rPr>
                <w:lang w:val="en-GB"/>
              </w:rPr>
            </w:pPr>
            <w:r w:rsidRPr="002141BA">
              <w:rPr>
                <w:lang w:val="en-GB"/>
              </w:rPr>
              <w:t>. . . . .</w:t>
            </w:r>
          </w:p>
          <w:p w14:paraId="24D46D5D" w14:textId="48956FA4" w:rsidR="007A7BA9" w:rsidRPr="002141BA" w:rsidRDefault="007A7BA9" w:rsidP="007A7BA9">
            <w:pPr>
              <w:pStyle w:val="Odstavecseseznamem"/>
              <w:widowControl w:val="0"/>
              <w:suppressAutoHyphens/>
              <w:spacing w:after="0" w:line="240" w:lineRule="auto"/>
              <w:ind w:left="284"/>
              <w:rPr>
                <w:lang w:val="en-GB"/>
              </w:rPr>
            </w:pPr>
            <w:r w:rsidRPr="002141BA">
              <w:rPr>
                <w:lang w:val="en-GB"/>
              </w:rPr>
              <w:lastRenderedPageBreak/>
              <w:t>The first four columns of the table indicate that we start by calculating the annuity, assuming zero inflation.</w:t>
            </w:r>
          </w:p>
          <w:p w14:paraId="04743C7D" w14:textId="77777777" w:rsidR="007A7BA9" w:rsidRPr="002141BA" w:rsidRDefault="007A7BA9" w:rsidP="007A7BA9">
            <w:pPr>
              <w:pStyle w:val="Odstavecseseznamem"/>
              <w:widowControl w:val="0"/>
              <w:suppressAutoHyphens/>
              <w:spacing w:after="0" w:line="240" w:lineRule="auto"/>
              <w:ind w:left="284"/>
              <w:rPr>
                <w:lang w:val="en-GB"/>
              </w:rPr>
            </w:pPr>
            <w:r w:rsidRPr="002141BA">
              <w:rPr>
                <w:lang w:val="en-GB"/>
              </w:rPr>
              <w:t>. . . . .</w:t>
            </w:r>
          </w:p>
          <w:p w14:paraId="7A41479F" w14:textId="5E1485C7" w:rsidR="007A7BA9" w:rsidRPr="002141BA" w:rsidRDefault="007A7BA9" w:rsidP="007A7BA9">
            <w:pPr>
              <w:pStyle w:val="Odstavecseseznamem"/>
              <w:widowControl w:val="0"/>
              <w:suppressAutoHyphens/>
              <w:spacing w:after="0" w:line="240" w:lineRule="auto"/>
              <w:ind w:left="284"/>
              <w:rPr>
                <w:lang w:val="en-GB"/>
              </w:rPr>
            </w:pPr>
            <w:r w:rsidRPr="002141BA">
              <w:rPr>
                <w:lang w:val="en-GB"/>
              </w:rPr>
              <w:t xml:space="preserve">The next column is reserved for the price index. </w:t>
            </w:r>
          </w:p>
          <w:p w14:paraId="35659227" w14:textId="77777777" w:rsidR="007A7BA9" w:rsidRPr="002141BA" w:rsidRDefault="007A7BA9" w:rsidP="007A7BA9">
            <w:pPr>
              <w:pStyle w:val="Odstavecseseznamem"/>
              <w:widowControl w:val="0"/>
              <w:suppressAutoHyphens/>
              <w:spacing w:after="0" w:line="240" w:lineRule="auto"/>
              <w:ind w:left="284"/>
              <w:rPr>
                <w:lang w:val="en-GB"/>
              </w:rPr>
            </w:pPr>
            <w:r w:rsidRPr="002141BA">
              <w:rPr>
                <w:lang w:val="en-GB"/>
              </w:rPr>
              <w:t>. . . . .</w:t>
            </w:r>
          </w:p>
          <w:p w14:paraId="746E27C0" w14:textId="4CCAD880" w:rsidR="003B564F" w:rsidRPr="002141BA" w:rsidRDefault="003B564F" w:rsidP="003B564F">
            <w:pPr>
              <w:pStyle w:val="Odstavecseseznamem"/>
              <w:widowControl w:val="0"/>
              <w:suppressAutoHyphens/>
              <w:spacing w:after="0" w:line="240" w:lineRule="auto"/>
              <w:ind w:left="284"/>
              <w:rPr>
                <w:lang w:val="en-GB"/>
              </w:rPr>
            </w:pPr>
            <w:r w:rsidRPr="002141BA">
              <w:rPr>
                <w:lang w:val="en-GB"/>
              </w:rPr>
              <w:t xml:space="preserve">Next is a column called </w:t>
            </w:r>
            <w:r w:rsidRPr="00A9058B">
              <w:rPr>
                <w:i/>
                <w:iCs/>
                <w:lang w:val="en-GB"/>
              </w:rPr>
              <w:t>Graduated instalment</w:t>
            </w:r>
            <w:r w:rsidRPr="002141BA">
              <w:rPr>
                <w:lang w:val="en-GB"/>
              </w:rPr>
              <w:t>. Here, in line with the design of a graduated-payment mortgage, the annuity instalment at zero inflation is multiplied by the ratio of the corresponding price indexes</w:t>
            </w:r>
            <w:r w:rsidR="00495440" w:rsidRPr="002141BA">
              <w:rPr>
                <w:lang w:val="en-GB"/>
              </w:rPr>
              <w:t>.</w:t>
            </w:r>
            <w:r w:rsidRPr="002141BA">
              <w:rPr>
                <w:lang w:val="en-GB"/>
              </w:rPr>
              <w:t xml:space="preserve"> This </w:t>
            </w:r>
            <w:r w:rsidR="00A14318" w:rsidRPr="002141BA">
              <w:rPr>
                <w:lang w:val="en-GB"/>
              </w:rPr>
              <w:t xml:space="preserve">step </w:t>
            </w:r>
            <w:r w:rsidRPr="002141BA">
              <w:rPr>
                <w:lang w:val="en-GB"/>
              </w:rPr>
              <w:t xml:space="preserve">takes us from </w:t>
            </w:r>
            <w:r w:rsidR="00A14318" w:rsidRPr="002141BA">
              <w:rPr>
                <w:lang w:val="en-GB"/>
              </w:rPr>
              <w:t xml:space="preserve">a </w:t>
            </w:r>
            <w:r w:rsidRPr="002141BA">
              <w:rPr>
                <w:lang w:val="en-GB"/>
              </w:rPr>
              <w:t>world of zero inflation to</w:t>
            </w:r>
            <w:r w:rsidR="00A14318" w:rsidRPr="002141BA">
              <w:rPr>
                <w:lang w:val="en-GB"/>
              </w:rPr>
              <w:t xml:space="preserve"> a</w:t>
            </w:r>
            <w:r w:rsidRPr="002141BA">
              <w:rPr>
                <w:lang w:val="en-GB"/>
              </w:rPr>
              <w:t xml:space="preserve"> world of actual inflation.</w:t>
            </w:r>
          </w:p>
          <w:p w14:paraId="40F7F320" w14:textId="77777777" w:rsidR="003B564F" w:rsidRPr="002141BA" w:rsidRDefault="003B564F" w:rsidP="003B564F">
            <w:pPr>
              <w:pStyle w:val="Odstavecseseznamem"/>
              <w:widowControl w:val="0"/>
              <w:suppressAutoHyphens/>
              <w:spacing w:after="0" w:line="240" w:lineRule="auto"/>
              <w:ind w:left="284"/>
              <w:rPr>
                <w:lang w:val="en-GB"/>
              </w:rPr>
            </w:pPr>
            <w:r w:rsidRPr="002141BA">
              <w:rPr>
                <w:lang w:val="en-GB"/>
              </w:rPr>
              <w:t>. . . . .</w:t>
            </w:r>
          </w:p>
          <w:p w14:paraId="14A4B185" w14:textId="77C5A8AE" w:rsidR="007A7BA9" w:rsidRPr="002141BA" w:rsidRDefault="003B564F" w:rsidP="007A7BA9">
            <w:pPr>
              <w:pStyle w:val="Odstavecseseznamem"/>
              <w:widowControl w:val="0"/>
              <w:suppressAutoHyphens/>
              <w:spacing w:after="0" w:line="240" w:lineRule="auto"/>
              <w:ind w:left="284"/>
              <w:rPr>
                <w:lang w:val="en-GB"/>
              </w:rPr>
            </w:pPr>
            <w:r w:rsidRPr="002141BA">
              <w:rPr>
                <w:lang w:val="en-GB"/>
              </w:rPr>
              <w:t xml:space="preserve">The last column does the same </w:t>
            </w:r>
            <w:r w:rsidR="009E24E2" w:rsidRPr="002141BA">
              <w:rPr>
                <w:lang w:val="en-GB"/>
              </w:rPr>
              <w:t xml:space="preserve">for </w:t>
            </w:r>
            <w:r w:rsidRPr="002141BA">
              <w:rPr>
                <w:lang w:val="en-GB"/>
              </w:rPr>
              <w:t xml:space="preserve">the </w:t>
            </w:r>
            <w:r w:rsidR="00495440" w:rsidRPr="002141BA">
              <w:rPr>
                <w:lang w:val="en-GB"/>
              </w:rPr>
              <w:t xml:space="preserve">unpaid </w:t>
            </w:r>
            <w:r w:rsidRPr="002141BA">
              <w:rPr>
                <w:lang w:val="en-GB"/>
              </w:rPr>
              <w:t xml:space="preserve">balance. However, this is not an obvious operation. It is as if we had forgotten to decompose the graduated </w:t>
            </w:r>
            <w:r w:rsidR="00495440" w:rsidRPr="002141BA">
              <w:rPr>
                <w:lang w:val="en-GB"/>
              </w:rPr>
              <w:t>instalment</w:t>
            </w:r>
            <w:r w:rsidRPr="002141BA">
              <w:rPr>
                <w:lang w:val="en-GB"/>
              </w:rPr>
              <w:t xml:space="preserve"> into an interest payment and a principal </w:t>
            </w:r>
            <w:r w:rsidR="00495440" w:rsidRPr="002141BA">
              <w:rPr>
                <w:lang w:val="en-GB"/>
              </w:rPr>
              <w:t>re</w:t>
            </w:r>
            <w:r w:rsidRPr="002141BA">
              <w:rPr>
                <w:lang w:val="en-GB"/>
              </w:rPr>
              <w:t xml:space="preserve">payment. </w:t>
            </w:r>
            <w:r w:rsidR="009E24E2" w:rsidRPr="002141BA">
              <w:rPr>
                <w:lang w:val="en-GB"/>
              </w:rPr>
              <w:t xml:space="preserve">However, as the set of equalities below the referenced Excel table shows, the </w:t>
            </w:r>
            <w:r w:rsidR="00A667DE" w:rsidRPr="002141BA">
              <w:rPr>
                <w:lang w:val="en-GB"/>
              </w:rPr>
              <w:t>faster calculation, which multiplies the real unpaid balance by the price index ratio, leads to the same result.</w:t>
            </w:r>
          </w:p>
          <w:p w14:paraId="0D3AFC82" w14:textId="77777777" w:rsidR="007A7BA9" w:rsidRPr="002141BA" w:rsidRDefault="007A7BA9" w:rsidP="00A667DE">
            <w:pPr>
              <w:widowControl w:val="0"/>
              <w:suppressAutoHyphens/>
              <w:spacing w:after="0" w:line="240" w:lineRule="auto"/>
              <w:rPr>
                <w:lang w:val="en-GB"/>
              </w:rPr>
            </w:pPr>
          </w:p>
          <w:p w14:paraId="03D07903" w14:textId="32561F44" w:rsidR="000A28C3" w:rsidRPr="002141BA" w:rsidRDefault="000A28C3" w:rsidP="00495440">
            <w:pPr>
              <w:pStyle w:val="Odstavecseseznamem"/>
              <w:widowControl w:val="0"/>
              <w:numPr>
                <w:ilvl w:val="0"/>
                <w:numId w:val="11"/>
              </w:numPr>
              <w:suppressAutoHyphens/>
              <w:autoSpaceDN w:val="0"/>
              <w:spacing w:after="0" w:line="240" w:lineRule="auto"/>
              <w:ind w:left="284" w:hanging="284"/>
              <w:contextualSpacing w:val="0"/>
              <w:textAlignment w:val="baseline"/>
              <w:rPr>
                <w:lang w:val="en-GB"/>
              </w:rPr>
            </w:pPr>
            <w:r w:rsidRPr="002141BA">
              <w:rPr>
                <w:lang w:val="en-GB"/>
              </w:rPr>
              <w:t xml:space="preserve">The </w:t>
            </w:r>
            <w:r w:rsidR="0034356B" w:rsidRPr="002141BA">
              <w:rPr>
                <w:lang w:val="en-GB"/>
              </w:rPr>
              <w:t xml:space="preserve">linked Excel </w:t>
            </w:r>
            <w:r w:rsidRPr="002141BA">
              <w:rPr>
                <w:lang w:val="en-GB"/>
              </w:rPr>
              <w:t xml:space="preserve">numerical example highlights two </w:t>
            </w:r>
            <w:r w:rsidR="003F21D2" w:rsidRPr="002141BA">
              <w:rPr>
                <w:lang w:val="en-GB"/>
              </w:rPr>
              <w:t xml:space="preserve">serious </w:t>
            </w:r>
            <w:r w:rsidR="0034356B" w:rsidRPr="002141BA">
              <w:rPr>
                <w:lang w:val="en-GB"/>
              </w:rPr>
              <w:t xml:space="preserve">problems </w:t>
            </w:r>
            <w:r w:rsidRPr="002141BA">
              <w:rPr>
                <w:lang w:val="en-GB"/>
              </w:rPr>
              <w:t xml:space="preserve">with a </w:t>
            </w:r>
            <w:r w:rsidR="00495440" w:rsidRPr="002141BA">
              <w:rPr>
                <w:lang w:val="en-GB"/>
              </w:rPr>
              <w:t xml:space="preserve">graduated-payment </w:t>
            </w:r>
            <w:r w:rsidRPr="002141BA">
              <w:rPr>
                <w:lang w:val="en-GB"/>
              </w:rPr>
              <w:t>mortgage</w:t>
            </w:r>
            <w:r w:rsidR="00495440" w:rsidRPr="002141BA">
              <w:rPr>
                <w:lang w:val="en-GB"/>
              </w:rPr>
              <w:t>.</w:t>
            </w:r>
          </w:p>
          <w:p w14:paraId="5B45AAB1" w14:textId="1AE83A19" w:rsidR="00E04886" w:rsidRPr="002141BA" w:rsidRDefault="004D6F9E" w:rsidP="00495440">
            <w:pPr>
              <w:pStyle w:val="Odstavecseseznamem"/>
              <w:widowControl w:val="0"/>
              <w:numPr>
                <w:ilvl w:val="1"/>
                <w:numId w:val="31"/>
              </w:numPr>
              <w:suppressAutoHyphens/>
              <w:autoSpaceDN w:val="0"/>
              <w:spacing w:after="0" w:line="240" w:lineRule="auto"/>
              <w:ind w:left="709" w:hanging="425"/>
              <w:contextualSpacing w:val="0"/>
              <w:textAlignment w:val="baseline"/>
              <w:rPr>
                <w:lang w:val="en-GB"/>
              </w:rPr>
            </w:pPr>
            <w:r w:rsidRPr="002141BA">
              <w:rPr>
                <w:lang w:val="en-GB"/>
              </w:rPr>
              <w:t xml:space="preserve">Compared </w:t>
            </w:r>
            <w:r w:rsidR="007A7BA9" w:rsidRPr="002141BA">
              <w:rPr>
                <w:lang w:val="en-GB"/>
              </w:rPr>
              <w:t xml:space="preserve">with </w:t>
            </w:r>
            <w:r w:rsidR="00E04886" w:rsidRPr="002141BA">
              <w:rPr>
                <w:lang w:val="en-GB"/>
              </w:rPr>
              <w:t>the level-payment mortgage of the same size and mortgage rate, the graduated</w:t>
            </w:r>
            <w:r w:rsidR="007A7BA9" w:rsidRPr="002141BA">
              <w:rPr>
                <w:lang w:val="en-GB"/>
              </w:rPr>
              <w:t xml:space="preserve">-payment mortgage </w:t>
            </w:r>
            <w:r w:rsidRPr="002141BA">
              <w:rPr>
                <w:lang w:val="en-GB"/>
              </w:rPr>
              <w:t xml:space="preserve">attracts borrowers </w:t>
            </w:r>
            <w:r w:rsidR="007A7BA9" w:rsidRPr="002141BA">
              <w:rPr>
                <w:lang w:val="en-GB"/>
              </w:rPr>
              <w:t>with significantly lower instalments.</w:t>
            </w:r>
            <w:r w:rsidR="00E04886" w:rsidRPr="002141BA">
              <w:rPr>
                <w:lang w:val="en-GB"/>
              </w:rPr>
              <w:t xml:space="preserve"> </w:t>
            </w:r>
            <w:r w:rsidR="00A667DE" w:rsidRPr="002141BA">
              <w:rPr>
                <w:lang w:val="en-GB"/>
              </w:rPr>
              <w:t xml:space="preserve">See the column </w:t>
            </w:r>
            <w:r w:rsidR="00A667DE" w:rsidRPr="002141BA">
              <w:rPr>
                <w:i/>
                <w:iCs/>
                <w:lang w:val="en-GB"/>
              </w:rPr>
              <w:t>Instalment ratio</w:t>
            </w:r>
            <w:r w:rsidR="00A667DE" w:rsidRPr="002141BA">
              <w:rPr>
                <w:lang w:val="en-GB"/>
              </w:rPr>
              <w:t xml:space="preserve"> i</w:t>
            </w:r>
            <w:r w:rsidR="00E04886" w:rsidRPr="002141BA">
              <w:rPr>
                <w:lang w:val="en-GB"/>
              </w:rPr>
              <w:t xml:space="preserve">n our </w:t>
            </w:r>
            <w:r w:rsidR="000F48A3" w:rsidRPr="002141BA">
              <w:rPr>
                <w:lang w:val="en-GB"/>
              </w:rPr>
              <w:t xml:space="preserve">Excel </w:t>
            </w:r>
            <w:r w:rsidR="00E04886" w:rsidRPr="002141BA">
              <w:rPr>
                <w:lang w:val="en-GB"/>
              </w:rPr>
              <w:t xml:space="preserve">example, </w:t>
            </w:r>
            <w:r w:rsidR="000F48A3" w:rsidRPr="002141BA">
              <w:rPr>
                <w:lang w:val="en-GB"/>
              </w:rPr>
              <w:t xml:space="preserve">in which </w:t>
            </w:r>
            <w:r w:rsidR="00E04886" w:rsidRPr="002141BA">
              <w:rPr>
                <w:lang w:val="en-GB"/>
              </w:rPr>
              <w:t xml:space="preserve">the first instalment of the </w:t>
            </w:r>
            <w:r w:rsidR="00495440" w:rsidRPr="002141BA">
              <w:rPr>
                <w:lang w:val="en-GB"/>
              </w:rPr>
              <w:t>graduated-payment mortgage s</w:t>
            </w:r>
            <w:r w:rsidR="00E04886" w:rsidRPr="002141BA">
              <w:rPr>
                <w:lang w:val="en-GB"/>
              </w:rPr>
              <w:t>tarts at 6</w:t>
            </w:r>
            <w:r w:rsidR="00495440" w:rsidRPr="002141BA">
              <w:rPr>
                <w:lang w:val="en-GB"/>
              </w:rPr>
              <w:t>6</w:t>
            </w:r>
            <w:r w:rsidR="00E04886" w:rsidRPr="002141BA">
              <w:rPr>
                <w:lang w:val="en-GB"/>
              </w:rPr>
              <w:t xml:space="preserve">% of the first instalment of the </w:t>
            </w:r>
            <w:r w:rsidR="00495440" w:rsidRPr="002141BA">
              <w:rPr>
                <w:lang w:val="en-GB"/>
              </w:rPr>
              <w:t>level-payment mortgage</w:t>
            </w:r>
            <w:r w:rsidR="00610843" w:rsidRPr="002141BA">
              <w:rPr>
                <w:lang w:val="en-GB"/>
              </w:rPr>
              <w:t>.</w:t>
            </w:r>
            <w:r w:rsidR="00E04886" w:rsidRPr="002141BA">
              <w:rPr>
                <w:lang w:val="en-GB"/>
              </w:rPr>
              <w:t xml:space="preserve"> </w:t>
            </w:r>
          </w:p>
          <w:p w14:paraId="0DDAC750" w14:textId="77777777" w:rsidR="00E04886" w:rsidRPr="002141BA" w:rsidRDefault="00E04886" w:rsidP="00E04886">
            <w:pPr>
              <w:pStyle w:val="Odstavecseseznamem"/>
              <w:widowControl w:val="0"/>
              <w:suppressAutoHyphens/>
              <w:autoSpaceDN w:val="0"/>
              <w:spacing w:after="0" w:line="240" w:lineRule="auto"/>
              <w:ind w:left="709"/>
              <w:contextualSpacing w:val="0"/>
              <w:textAlignment w:val="baseline"/>
              <w:rPr>
                <w:lang w:val="en-GB"/>
              </w:rPr>
            </w:pPr>
            <w:r w:rsidRPr="002141BA">
              <w:rPr>
                <w:lang w:val="en-GB"/>
              </w:rPr>
              <w:t>. . . . .</w:t>
            </w:r>
          </w:p>
          <w:p w14:paraId="7DBD50DD" w14:textId="3426709C" w:rsidR="009E4AAC" w:rsidRPr="002141BA" w:rsidRDefault="009E4AAC" w:rsidP="00E04886">
            <w:pPr>
              <w:pStyle w:val="Odstavecseseznamem"/>
              <w:widowControl w:val="0"/>
              <w:suppressAutoHyphens/>
              <w:autoSpaceDN w:val="0"/>
              <w:spacing w:after="0" w:line="240" w:lineRule="auto"/>
              <w:ind w:left="709"/>
              <w:contextualSpacing w:val="0"/>
              <w:textAlignment w:val="baseline"/>
              <w:rPr>
                <w:lang w:val="en-GB"/>
              </w:rPr>
            </w:pPr>
            <w:r w:rsidRPr="002141BA">
              <w:rPr>
                <w:lang w:val="en-GB"/>
              </w:rPr>
              <w:t xml:space="preserve">Unfortunately, at the end of the repayment period, this relative comparison is completely reversed. The last instalment of the </w:t>
            </w:r>
            <w:r w:rsidR="00495440" w:rsidRPr="002141BA">
              <w:rPr>
                <w:lang w:val="en-GB"/>
              </w:rPr>
              <w:t xml:space="preserve">graduated-payment mortgage </w:t>
            </w:r>
            <w:r w:rsidR="009E24E2" w:rsidRPr="002141BA">
              <w:rPr>
                <w:lang w:val="en-GB"/>
              </w:rPr>
              <w:t xml:space="preserve">equals </w:t>
            </w:r>
            <w:r w:rsidRPr="002141BA">
              <w:rPr>
                <w:lang w:val="en-GB"/>
              </w:rPr>
              <w:t xml:space="preserve">182% of the </w:t>
            </w:r>
            <w:r w:rsidR="009E24E2" w:rsidRPr="002141BA">
              <w:rPr>
                <w:lang w:val="en-GB"/>
              </w:rPr>
              <w:t xml:space="preserve">last instalment of </w:t>
            </w:r>
            <w:r w:rsidR="00495440" w:rsidRPr="002141BA">
              <w:rPr>
                <w:lang w:val="en-GB"/>
              </w:rPr>
              <w:t>level-payment mortgage.</w:t>
            </w:r>
            <w:r w:rsidRPr="002141BA">
              <w:rPr>
                <w:lang w:val="en-GB"/>
              </w:rPr>
              <w:t xml:space="preserve"> This could be a serious problem for households whose incomes cannot keep up with inflation.</w:t>
            </w:r>
          </w:p>
          <w:p w14:paraId="53C0D2AC" w14:textId="7651D907" w:rsidR="007A7BA9" w:rsidRPr="002141BA" w:rsidRDefault="007A7BA9" w:rsidP="00A82DF4">
            <w:pPr>
              <w:pStyle w:val="Odstavecseseznamem"/>
              <w:widowControl w:val="0"/>
              <w:numPr>
                <w:ilvl w:val="1"/>
                <w:numId w:val="31"/>
              </w:numPr>
              <w:suppressAutoHyphens/>
              <w:autoSpaceDN w:val="0"/>
              <w:spacing w:after="0" w:line="240" w:lineRule="auto"/>
              <w:ind w:left="709" w:hanging="425"/>
              <w:contextualSpacing w:val="0"/>
              <w:textAlignment w:val="baseline"/>
              <w:rPr>
                <w:lang w:val="en-GB"/>
              </w:rPr>
            </w:pPr>
            <w:r w:rsidRPr="002141BA">
              <w:rPr>
                <w:lang w:val="en-GB"/>
              </w:rPr>
              <w:t xml:space="preserve">There is yet another phenomenon to </w:t>
            </w:r>
            <w:r w:rsidR="00B40CCD" w:rsidRPr="002141BA">
              <w:rPr>
                <w:lang w:val="en-GB"/>
              </w:rPr>
              <w:t xml:space="preserve">notice, called </w:t>
            </w:r>
            <w:r w:rsidRPr="002141BA">
              <w:rPr>
                <w:lang w:val="en-GB"/>
              </w:rPr>
              <w:t xml:space="preserve">negative amortization. The point is that low initial instalments may be so low that they are insufficient to cover interest payments, let alone </w:t>
            </w:r>
            <w:r w:rsidR="005C3BC9" w:rsidRPr="002141BA">
              <w:rPr>
                <w:lang w:val="en-GB"/>
              </w:rPr>
              <w:t xml:space="preserve">to </w:t>
            </w:r>
            <w:r w:rsidRPr="002141BA">
              <w:rPr>
                <w:lang w:val="en-GB"/>
              </w:rPr>
              <w:t xml:space="preserve">repay </w:t>
            </w:r>
            <w:r w:rsidR="005C3BC9" w:rsidRPr="002141BA">
              <w:rPr>
                <w:lang w:val="en-GB"/>
              </w:rPr>
              <w:t xml:space="preserve">a part of the </w:t>
            </w:r>
            <w:r w:rsidRPr="002141BA">
              <w:rPr>
                <w:lang w:val="en-GB"/>
              </w:rPr>
              <w:t xml:space="preserve">principal. This problem is solved by adding unpaid interest to </w:t>
            </w:r>
            <w:r w:rsidRPr="002141BA">
              <w:rPr>
                <w:lang w:val="en-GB"/>
              </w:rPr>
              <w:lastRenderedPageBreak/>
              <w:t xml:space="preserve">the </w:t>
            </w:r>
            <w:r w:rsidR="005C3BC9" w:rsidRPr="002141BA">
              <w:rPr>
                <w:lang w:val="en-GB"/>
              </w:rPr>
              <w:t xml:space="preserve">outstanding </w:t>
            </w:r>
            <w:r w:rsidRPr="002141BA">
              <w:rPr>
                <w:lang w:val="en-GB"/>
              </w:rPr>
              <w:t>mortgage balance.</w:t>
            </w:r>
          </w:p>
          <w:p w14:paraId="275EE3F5" w14:textId="77777777" w:rsidR="007A7BA9" w:rsidRPr="002141BA" w:rsidRDefault="007A7BA9" w:rsidP="00B40CCD">
            <w:pPr>
              <w:pStyle w:val="Odstavecseseznamem"/>
              <w:widowControl w:val="0"/>
              <w:suppressAutoHyphens/>
              <w:spacing w:after="0" w:line="240" w:lineRule="auto"/>
              <w:ind w:left="709"/>
              <w:rPr>
                <w:lang w:val="en-GB"/>
              </w:rPr>
            </w:pPr>
            <w:r w:rsidRPr="002141BA">
              <w:rPr>
                <w:lang w:val="en-GB"/>
              </w:rPr>
              <w:t>. . . . .</w:t>
            </w:r>
          </w:p>
          <w:p w14:paraId="386ECB6A" w14:textId="140B629A" w:rsidR="00E04886" w:rsidRPr="002141BA" w:rsidRDefault="007A7BA9" w:rsidP="00495440">
            <w:pPr>
              <w:pStyle w:val="Odstavecseseznamem"/>
              <w:widowControl w:val="0"/>
              <w:suppressAutoHyphens/>
              <w:spacing w:after="0" w:line="240" w:lineRule="auto"/>
              <w:ind w:left="709"/>
              <w:rPr>
                <w:lang w:val="en-GB"/>
              </w:rPr>
            </w:pPr>
            <w:r w:rsidRPr="002141BA">
              <w:rPr>
                <w:lang w:val="en-GB"/>
              </w:rPr>
              <w:t xml:space="preserve">Thus, although the mortgage borrower regularly pays the mortgage lender, </w:t>
            </w:r>
            <w:r w:rsidR="003B564F" w:rsidRPr="002141BA">
              <w:rPr>
                <w:lang w:val="en-GB"/>
              </w:rPr>
              <w:t xml:space="preserve">their </w:t>
            </w:r>
            <w:r w:rsidRPr="002141BA">
              <w:rPr>
                <w:lang w:val="en-GB"/>
              </w:rPr>
              <w:t xml:space="preserve">total debt rises. This can be a problem if the debt </w:t>
            </w:r>
            <w:r w:rsidR="005C3BC9" w:rsidRPr="002141BA">
              <w:rPr>
                <w:lang w:val="en-GB"/>
              </w:rPr>
              <w:t xml:space="preserve">exceeds </w:t>
            </w:r>
            <w:r w:rsidRPr="002141BA">
              <w:rPr>
                <w:lang w:val="en-GB"/>
              </w:rPr>
              <w:t>the value of the property used to secure the mortgage</w:t>
            </w:r>
            <w:r w:rsidR="00B40CCD" w:rsidRPr="002141BA">
              <w:rPr>
                <w:lang w:val="en-GB"/>
              </w:rPr>
              <w:t>.</w:t>
            </w:r>
          </w:p>
        </w:tc>
        <w:tc>
          <w:tcPr>
            <w:tcW w:w="5102" w:type="dxa"/>
            <w:tcMar>
              <w:top w:w="0" w:type="dxa"/>
              <w:left w:w="108" w:type="dxa"/>
              <w:bottom w:w="0" w:type="dxa"/>
              <w:right w:w="108" w:type="dxa"/>
            </w:tcMar>
          </w:tcPr>
          <w:p w14:paraId="35B1BFFE" w14:textId="0DCE93AA" w:rsidR="007A7BA9" w:rsidRPr="002141BA" w:rsidRDefault="007A7BA9" w:rsidP="007A7BA9">
            <w:pPr>
              <w:pStyle w:val="Odstavecseseznamem"/>
              <w:widowControl w:val="0"/>
              <w:numPr>
                <w:ilvl w:val="0"/>
                <w:numId w:val="60"/>
              </w:numPr>
              <w:suppressAutoHyphens/>
              <w:autoSpaceDN w:val="0"/>
              <w:spacing w:after="0" w:line="240" w:lineRule="auto"/>
              <w:ind w:left="284" w:hanging="284"/>
              <w:contextualSpacing w:val="0"/>
              <w:textAlignment w:val="baseline"/>
            </w:pPr>
            <w:r w:rsidRPr="002141BA">
              <w:lastRenderedPageBreak/>
              <w:t xml:space="preserve">Jednou z možných </w:t>
            </w:r>
            <w:r w:rsidR="00B57839" w:rsidRPr="002141BA">
              <w:t xml:space="preserve">odpovědí </w:t>
            </w:r>
            <w:r w:rsidRPr="002141BA">
              <w:t xml:space="preserve">na obtíže </w:t>
            </w:r>
            <w:proofErr w:type="spellStart"/>
            <w:r w:rsidRPr="002141BA">
              <w:t>stejnosplátkové</w:t>
            </w:r>
            <w:proofErr w:type="spellEnd"/>
            <w:r w:rsidRPr="002141BA">
              <w:t xml:space="preserve"> hypotéky způsobené zvýšenou inflací je schéma gradované hypotéky. Seznamme se s klady a zápory této konstrukce splátkového kalendáře. Není to zdaleka jediný způsob, jak reagovat na inflaci. Je však dostatečně obecný na to, abychom si uvědomili, jak nesnadné je chránit hypotéky proti </w:t>
            </w:r>
            <w:r w:rsidR="009D0B5B" w:rsidRPr="002141BA">
              <w:t xml:space="preserve">vysoké </w:t>
            </w:r>
            <w:r w:rsidRPr="002141BA">
              <w:t>inflaci.</w:t>
            </w:r>
          </w:p>
          <w:p w14:paraId="6CA7DCAF" w14:textId="77777777" w:rsidR="007A7BA9" w:rsidRPr="002141BA" w:rsidRDefault="007A7BA9" w:rsidP="007A7BA9">
            <w:pPr>
              <w:pStyle w:val="Odstavecseseznamem"/>
              <w:widowControl w:val="0"/>
              <w:suppressAutoHyphens/>
              <w:spacing w:after="0" w:line="240" w:lineRule="auto"/>
              <w:ind w:left="284"/>
            </w:pPr>
          </w:p>
          <w:p w14:paraId="7ECA0541" w14:textId="77777777" w:rsidR="007A7BA9" w:rsidRPr="002141BA" w:rsidRDefault="007A7BA9" w:rsidP="00A82DF4">
            <w:pPr>
              <w:pStyle w:val="Odstavecseseznamem"/>
              <w:widowControl w:val="0"/>
              <w:numPr>
                <w:ilvl w:val="0"/>
                <w:numId w:val="60"/>
              </w:numPr>
              <w:suppressAutoHyphens/>
              <w:autoSpaceDN w:val="0"/>
              <w:spacing w:after="0" w:line="240" w:lineRule="auto"/>
              <w:ind w:left="284" w:hanging="284"/>
              <w:contextualSpacing w:val="0"/>
              <w:textAlignment w:val="baseline"/>
            </w:pPr>
            <w:r w:rsidRPr="002141BA">
              <w:t>Co to je gradovaná hypotéka?</w:t>
            </w:r>
          </w:p>
          <w:p w14:paraId="20177B6D" w14:textId="582E3991" w:rsidR="00783054" w:rsidRDefault="007A7BA9" w:rsidP="00783054">
            <w:pPr>
              <w:pStyle w:val="Odstavecseseznamem"/>
              <w:widowControl w:val="0"/>
              <w:numPr>
                <w:ilvl w:val="1"/>
                <w:numId w:val="61"/>
              </w:numPr>
              <w:suppressAutoHyphens/>
              <w:autoSpaceDN w:val="0"/>
              <w:spacing w:after="0" w:line="240" w:lineRule="auto"/>
              <w:ind w:left="709" w:hanging="425"/>
              <w:contextualSpacing w:val="0"/>
              <w:textAlignment w:val="baseline"/>
            </w:pPr>
            <w:r w:rsidRPr="002141BA">
              <w:t>Je to takový plán, ve kterém pravidelná splátka roste stejnou rychlostí jako inflace. Reálná hodnota splátek se proto nemění.</w:t>
            </w:r>
            <w:r w:rsidR="00836AF2" w:rsidRPr="002141BA">
              <w:t xml:space="preserve"> Netřeba připomínat, že podíl cenových indexů na konci a na začátku daného období udává míru inflace za toto období.</w:t>
            </w:r>
          </w:p>
          <w:p w14:paraId="44B50E9E" w14:textId="77777777" w:rsidR="00836AF2" w:rsidRPr="002141BA" w:rsidRDefault="00836AF2" w:rsidP="00836AF2">
            <w:pPr>
              <w:pStyle w:val="Odstavecseseznamem"/>
              <w:widowControl w:val="0"/>
              <w:suppressAutoHyphens/>
              <w:autoSpaceDN w:val="0"/>
              <w:spacing w:after="0" w:line="240" w:lineRule="auto"/>
              <w:ind w:left="709"/>
              <w:contextualSpacing w:val="0"/>
              <w:textAlignment w:val="baseline"/>
            </w:pPr>
          </w:p>
          <w:p w14:paraId="673EAD87" w14:textId="45C84A20" w:rsidR="002D4F34" w:rsidRPr="002141BA" w:rsidRDefault="007A7BA9" w:rsidP="00A82DF4">
            <w:pPr>
              <w:pStyle w:val="Odstavecseseznamem"/>
              <w:widowControl w:val="0"/>
              <w:numPr>
                <w:ilvl w:val="1"/>
                <w:numId w:val="61"/>
              </w:numPr>
              <w:suppressAutoHyphens/>
              <w:autoSpaceDN w:val="0"/>
              <w:spacing w:after="0" w:line="240" w:lineRule="auto"/>
              <w:ind w:left="709" w:hanging="425"/>
              <w:contextualSpacing w:val="0"/>
              <w:textAlignment w:val="baseline"/>
            </w:pPr>
            <w:r w:rsidRPr="002141BA">
              <w:t xml:space="preserve">Takto vypadá cenová rovnice gradované hypotéky. Jako obvykle se zde požaduje, aby současná hodnota hotovostního toku hypotéky </w:t>
            </w:r>
            <w:r w:rsidR="002D4F34" w:rsidRPr="002141BA">
              <w:t xml:space="preserve">se </w:t>
            </w:r>
            <w:r w:rsidRPr="002141BA">
              <w:t>rovnala počáteční velikosti hypotéky.</w:t>
            </w:r>
          </w:p>
          <w:p w14:paraId="0B91C240" w14:textId="17C7CE36" w:rsidR="007A7BA9" w:rsidRPr="002141BA" w:rsidRDefault="007A7BA9" w:rsidP="007A7BA9">
            <w:pPr>
              <w:pStyle w:val="Odstavecseseznamem"/>
              <w:widowControl w:val="0"/>
              <w:suppressAutoHyphens/>
              <w:spacing w:after="0" w:line="240" w:lineRule="auto"/>
              <w:ind w:left="709"/>
            </w:pPr>
            <w:r w:rsidRPr="002141BA">
              <w:t>. . . . .</w:t>
            </w:r>
          </w:p>
          <w:p w14:paraId="71D5D31C" w14:textId="4D9D582E" w:rsidR="007A7BA9" w:rsidRPr="002141BA" w:rsidRDefault="007A7BA9" w:rsidP="007A7BA9">
            <w:pPr>
              <w:pStyle w:val="Odstavecseseznamem"/>
              <w:widowControl w:val="0"/>
              <w:suppressAutoHyphens/>
              <w:spacing w:after="0" w:line="240" w:lineRule="auto"/>
              <w:ind w:left="709"/>
            </w:pPr>
            <w:r w:rsidRPr="002141BA">
              <w:t>Provedeme-li si v této rovnici několik elementárních úprav, můžeme si spočítat velikost výchozí splátky, která bude</w:t>
            </w:r>
            <w:r w:rsidR="00DF6DDD" w:rsidRPr="002141BA">
              <w:t xml:space="preserve"> </w:t>
            </w:r>
            <w:r w:rsidRPr="002141BA">
              <w:t>následně růst stejnou rychlostí jako inflace. Vidíme, že t</w:t>
            </w:r>
            <w:r w:rsidR="00DF6DDD" w:rsidRPr="002141BA">
              <w:t xml:space="preserve">outo </w:t>
            </w:r>
            <w:r w:rsidRPr="002141BA">
              <w:t>výchozí splátk</w:t>
            </w:r>
            <w:r w:rsidR="00DF6DDD" w:rsidRPr="002141BA">
              <w:t xml:space="preserve">ou </w:t>
            </w:r>
            <w:r w:rsidRPr="002141BA">
              <w:t xml:space="preserve">je anuita za předpokladu nulové inflace. </w:t>
            </w:r>
          </w:p>
          <w:p w14:paraId="3310CC6A" w14:textId="77777777" w:rsidR="007A7BA9" w:rsidRPr="002141BA" w:rsidRDefault="007A7BA9" w:rsidP="007A7BA9">
            <w:pPr>
              <w:widowControl w:val="0"/>
              <w:suppressAutoHyphens/>
              <w:spacing w:after="0" w:line="240" w:lineRule="auto"/>
            </w:pPr>
          </w:p>
          <w:p w14:paraId="3CC3956D" w14:textId="3D59AED3" w:rsidR="008A2F6B" w:rsidRPr="002141BA" w:rsidRDefault="007A7BA9" w:rsidP="007A7BA9">
            <w:pPr>
              <w:pStyle w:val="Odstavecseseznamem"/>
              <w:widowControl w:val="0"/>
              <w:numPr>
                <w:ilvl w:val="0"/>
                <w:numId w:val="60"/>
              </w:numPr>
              <w:suppressAutoHyphens/>
              <w:autoSpaceDN w:val="0"/>
              <w:spacing w:after="0" w:line="240" w:lineRule="auto"/>
              <w:ind w:left="284" w:hanging="284"/>
              <w:contextualSpacing w:val="0"/>
              <w:textAlignment w:val="baseline"/>
            </w:pPr>
            <w:r w:rsidRPr="002141BA">
              <w:t xml:space="preserve">Ukažme si, jak </w:t>
            </w:r>
            <w:r w:rsidR="009D0B5B" w:rsidRPr="002141BA">
              <w:t xml:space="preserve">sestavit </w:t>
            </w:r>
            <w:r w:rsidRPr="002141BA">
              <w:t>platební</w:t>
            </w:r>
            <w:r w:rsidR="008A2F6B" w:rsidRPr="002141BA">
              <w:t xml:space="preserve"> </w:t>
            </w:r>
            <w:r w:rsidRPr="002141BA">
              <w:t xml:space="preserve">kalendář gradované hypotéky. </w:t>
            </w:r>
            <w:r w:rsidR="008A2F6B" w:rsidRPr="002141BA">
              <w:t>Chcete-li si procvičit tento postup na konkrétních číslech, k depozici je odkaz na excelovskou tabulkou.</w:t>
            </w:r>
          </w:p>
          <w:p w14:paraId="4B6F1B2D" w14:textId="0A716F32" w:rsidR="007A7BA9" w:rsidRPr="002141BA" w:rsidRDefault="007A7BA9" w:rsidP="007A7BA9">
            <w:pPr>
              <w:pStyle w:val="Odstavecseseznamem"/>
              <w:widowControl w:val="0"/>
              <w:suppressAutoHyphens/>
              <w:spacing w:after="0" w:line="240" w:lineRule="auto"/>
              <w:ind w:left="284"/>
            </w:pPr>
            <w:r w:rsidRPr="002141BA">
              <w:t>. . . . .</w:t>
            </w:r>
          </w:p>
          <w:p w14:paraId="00727BA5" w14:textId="65C35002" w:rsidR="007A7BA9" w:rsidRPr="002141BA" w:rsidRDefault="007A7BA9" w:rsidP="007A7BA9">
            <w:pPr>
              <w:pStyle w:val="Odstavecseseznamem"/>
              <w:widowControl w:val="0"/>
              <w:suppressAutoHyphens/>
              <w:spacing w:after="0" w:line="240" w:lineRule="auto"/>
              <w:ind w:left="284"/>
            </w:pPr>
            <w:r w:rsidRPr="002141BA">
              <w:lastRenderedPageBreak/>
              <w:t>První čtyři sloupce tabulky naznačují, že začneme výpočtem anuity za předpokladu nulové inflace.</w:t>
            </w:r>
            <w:r w:rsidR="00942E17" w:rsidRPr="002141BA">
              <w:t xml:space="preserve"> </w:t>
            </w:r>
          </w:p>
          <w:p w14:paraId="1B48DA33" w14:textId="77777777" w:rsidR="00262791" w:rsidRPr="002141BA" w:rsidRDefault="00262791" w:rsidP="007A7BA9">
            <w:pPr>
              <w:pStyle w:val="Odstavecseseznamem"/>
              <w:widowControl w:val="0"/>
              <w:suppressAutoHyphens/>
              <w:spacing w:after="0" w:line="240" w:lineRule="auto"/>
              <w:ind w:left="284"/>
            </w:pPr>
          </w:p>
          <w:p w14:paraId="42FE2ACE" w14:textId="538B1F9E" w:rsidR="007A7BA9" w:rsidRPr="002141BA" w:rsidRDefault="007A7BA9" w:rsidP="007A7BA9">
            <w:pPr>
              <w:pStyle w:val="Odstavecseseznamem"/>
              <w:widowControl w:val="0"/>
              <w:suppressAutoHyphens/>
              <w:spacing w:after="0" w:line="240" w:lineRule="auto"/>
              <w:ind w:left="284"/>
            </w:pPr>
            <w:r w:rsidRPr="002141BA">
              <w:t>. . . . .</w:t>
            </w:r>
          </w:p>
          <w:p w14:paraId="09F8525C" w14:textId="19227D65" w:rsidR="007A7BA9" w:rsidRPr="002141BA" w:rsidRDefault="007A7BA9" w:rsidP="007A7BA9">
            <w:pPr>
              <w:pStyle w:val="Odstavecseseznamem"/>
              <w:widowControl w:val="0"/>
              <w:suppressAutoHyphens/>
              <w:spacing w:after="0" w:line="240" w:lineRule="auto"/>
              <w:ind w:left="284"/>
            </w:pPr>
            <w:r w:rsidRPr="002141BA">
              <w:t xml:space="preserve">Další sloupec je vyhrazen pro cenový index. </w:t>
            </w:r>
          </w:p>
          <w:p w14:paraId="167C54D6" w14:textId="77777777" w:rsidR="007A7BA9" w:rsidRPr="002141BA" w:rsidRDefault="007A7BA9" w:rsidP="007A7BA9">
            <w:pPr>
              <w:pStyle w:val="Odstavecseseznamem"/>
              <w:widowControl w:val="0"/>
              <w:suppressAutoHyphens/>
              <w:spacing w:after="0" w:line="240" w:lineRule="auto"/>
              <w:ind w:left="284"/>
            </w:pPr>
            <w:r w:rsidRPr="002141BA">
              <w:t>. . . . .</w:t>
            </w:r>
          </w:p>
          <w:p w14:paraId="63462BFF" w14:textId="693D6F3F" w:rsidR="003B564F" w:rsidRPr="002141BA" w:rsidRDefault="00206B17" w:rsidP="007A7BA9">
            <w:pPr>
              <w:pStyle w:val="Odstavecseseznamem"/>
              <w:widowControl w:val="0"/>
              <w:suppressAutoHyphens/>
              <w:spacing w:after="0" w:line="240" w:lineRule="auto"/>
              <w:ind w:left="284"/>
            </w:pPr>
            <w:r w:rsidRPr="002141BA">
              <w:t xml:space="preserve">Následuje </w:t>
            </w:r>
            <w:r w:rsidR="000D5795" w:rsidRPr="002141BA">
              <w:t>sloupec</w:t>
            </w:r>
            <w:r w:rsidRPr="002141BA">
              <w:t xml:space="preserve"> </w:t>
            </w:r>
            <w:r w:rsidR="003B564F" w:rsidRPr="002141BA">
              <w:t xml:space="preserve">nazvaný </w:t>
            </w:r>
            <w:r w:rsidR="000D5795" w:rsidRPr="002141BA">
              <w:rPr>
                <w:i/>
                <w:iCs/>
              </w:rPr>
              <w:t>Gradovaná</w:t>
            </w:r>
            <w:r w:rsidRPr="002141BA">
              <w:rPr>
                <w:i/>
                <w:iCs/>
              </w:rPr>
              <w:t xml:space="preserve"> splátka</w:t>
            </w:r>
            <w:r w:rsidR="000D5795" w:rsidRPr="002141BA">
              <w:t>. Zde je, v souladu s konstrukcí gradované hypotéky, anuitní splátka při nulové inflaci násobena podílem příslušných cenových indexů. Tím</w:t>
            </w:r>
            <w:r w:rsidR="00A14318" w:rsidRPr="002141BA">
              <w:t xml:space="preserve">to krokem </w:t>
            </w:r>
            <w:r w:rsidR="003B564F" w:rsidRPr="002141BA">
              <w:t xml:space="preserve">se dostáváme </w:t>
            </w:r>
            <w:r w:rsidR="000D5795" w:rsidRPr="002141BA">
              <w:t>ze světa nulové inflace do světa faktické inflace.</w:t>
            </w:r>
          </w:p>
          <w:p w14:paraId="6A8E7731" w14:textId="77777777" w:rsidR="003B564F" w:rsidRPr="002141BA" w:rsidRDefault="003B564F" w:rsidP="007A7BA9">
            <w:pPr>
              <w:pStyle w:val="Odstavecseseznamem"/>
              <w:widowControl w:val="0"/>
              <w:suppressAutoHyphens/>
              <w:spacing w:after="0" w:line="240" w:lineRule="auto"/>
              <w:ind w:left="284"/>
            </w:pPr>
          </w:p>
          <w:p w14:paraId="03E075C1" w14:textId="1612CEA6" w:rsidR="000D5795" w:rsidRPr="002141BA" w:rsidRDefault="000D5795" w:rsidP="007A7BA9">
            <w:pPr>
              <w:pStyle w:val="Odstavecseseznamem"/>
              <w:widowControl w:val="0"/>
              <w:suppressAutoHyphens/>
              <w:spacing w:after="0" w:line="240" w:lineRule="auto"/>
              <w:ind w:left="284"/>
            </w:pPr>
            <w:r w:rsidRPr="002141BA">
              <w:t>. . . . .</w:t>
            </w:r>
          </w:p>
          <w:p w14:paraId="61C97341" w14:textId="18906D81" w:rsidR="000A28C3" w:rsidRPr="002141BA" w:rsidRDefault="000D5795" w:rsidP="007A7BA9">
            <w:pPr>
              <w:pStyle w:val="Odstavecseseznamem"/>
              <w:widowControl w:val="0"/>
              <w:suppressAutoHyphens/>
              <w:spacing w:after="0" w:line="240" w:lineRule="auto"/>
              <w:ind w:left="284"/>
            </w:pPr>
            <w:r w:rsidRPr="002141BA">
              <w:t xml:space="preserve">Poslední sloupec provádí totéž </w:t>
            </w:r>
            <w:r w:rsidR="009E24E2" w:rsidRPr="002141BA">
              <w:t xml:space="preserve">pro </w:t>
            </w:r>
            <w:r w:rsidRPr="002141BA">
              <w:t>nesplacen</w:t>
            </w:r>
            <w:r w:rsidR="009E24E2" w:rsidRPr="002141BA">
              <w:t xml:space="preserve">ý </w:t>
            </w:r>
            <w:r w:rsidRPr="002141BA">
              <w:t>zůstat</w:t>
            </w:r>
            <w:r w:rsidR="009E24E2" w:rsidRPr="002141BA">
              <w:t>ek</w:t>
            </w:r>
            <w:r w:rsidRPr="002141BA">
              <w:t>.</w:t>
            </w:r>
            <w:r w:rsidR="009D0B5B" w:rsidRPr="002141BA">
              <w:t xml:space="preserve"> Není to však nějaká samozřejmá operace. </w:t>
            </w:r>
            <w:r w:rsidR="00A667DE" w:rsidRPr="002141BA">
              <w:t>Je to j</w:t>
            </w:r>
            <w:r w:rsidR="009D0B5B" w:rsidRPr="002141BA">
              <w:t>ako bychom zapomněli na rozklad gradované splátky na úrokovou platbu a na splátku jistiny</w:t>
            </w:r>
            <w:r w:rsidR="0047245F" w:rsidRPr="002141BA">
              <w:t xml:space="preserve">. </w:t>
            </w:r>
            <w:r w:rsidR="009D0B5B" w:rsidRPr="002141BA">
              <w:t xml:space="preserve">Jak ale ukazuje sada rovností pod odkazovanou excelovskou tabulkou, </w:t>
            </w:r>
            <w:r w:rsidR="00A667DE" w:rsidRPr="002141BA">
              <w:t xml:space="preserve">rychlejší výpočet, který násobí reálný nesplacený zůstatek podílem cenových indexů, </w:t>
            </w:r>
            <w:r w:rsidR="009D0B5B" w:rsidRPr="002141BA">
              <w:t>vede ke stejnému výsledku.</w:t>
            </w:r>
          </w:p>
          <w:p w14:paraId="6BEF94C5" w14:textId="77777777" w:rsidR="00495440" w:rsidRPr="002141BA" w:rsidRDefault="00495440" w:rsidP="00495440">
            <w:pPr>
              <w:widowControl w:val="0"/>
              <w:suppressAutoHyphens/>
              <w:spacing w:after="0" w:line="240" w:lineRule="auto"/>
            </w:pPr>
          </w:p>
          <w:p w14:paraId="7B0293CE" w14:textId="1C11A4E5" w:rsidR="007A7BA9" w:rsidRPr="002141BA" w:rsidRDefault="007A7BA9" w:rsidP="00495440">
            <w:pPr>
              <w:widowControl w:val="0"/>
              <w:suppressAutoHyphens/>
              <w:spacing w:after="0" w:line="240" w:lineRule="auto"/>
            </w:pPr>
            <w:r w:rsidRPr="002141BA">
              <w:t xml:space="preserve"> </w:t>
            </w:r>
          </w:p>
          <w:p w14:paraId="231B1C9C" w14:textId="267FE3BC" w:rsidR="007A7BA9" w:rsidRPr="002141BA" w:rsidRDefault="0034356B" w:rsidP="00A82DF4">
            <w:pPr>
              <w:pStyle w:val="Odstavecseseznamem"/>
              <w:widowControl w:val="0"/>
              <w:numPr>
                <w:ilvl w:val="0"/>
                <w:numId w:val="60"/>
              </w:numPr>
              <w:suppressAutoHyphens/>
              <w:autoSpaceDN w:val="0"/>
              <w:spacing w:after="0" w:line="240" w:lineRule="auto"/>
              <w:ind w:left="284" w:hanging="284"/>
              <w:contextualSpacing w:val="0"/>
              <w:textAlignment w:val="baseline"/>
            </w:pPr>
            <w:r w:rsidRPr="002141BA">
              <w:t xml:space="preserve">Odkazovaný excelovský </w:t>
            </w:r>
            <w:r w:rsidR="007A7BA9" w:rsidRPr="002141BA">
              <w:t xml:space="preserve">číselný příklad upozorňuje na dva </w:t>
            </w:r>
            <w:r w:rsidR="003F21D2" w:rsidRPr="002141BA">
              <w:t xml:space="preserve">závažné </w:t>
            </w:r>
            <w:r w:rsidR="007005FB" w:rsidRPr="002141BA">
              <w:t xml:space="preserve">problémy </w:t>
            </w:r>
            <w:r w:rsidR="0047245F" w:rsidRPr="002141BA">
              <w:t xml:space="preserve">gradované </w:t>
            </w:r>
            <w:r w:rsidR="007A7BA9" w:rsidRPr="002141BA">
              <w:t>hypotéky</w:t>
            </w:r>
            <w:r w:rsidR="00B67D47" w:rsidRPr="002141BA">
              <w:t>.</w:t>
            </w:r>
          </w:p>
          <w:p w14:paraId="6BEFEB35" w14:textId="77777777" w:rsidR="00B67D47" w:rsidRPr="002141BA" w:rsidRDefault="00B67D47" w:rsidP="00B67D47">
            <w:pPr>
              <w:pStyle w:val="Odstavecseseznamem"/>
              <w:widowControl w:val="0"/>
              <w:suppressAutoHyphens/>
              <w:autoSpaceDN w:val="0"/>
              <w:spacing w:after="0" w:line="240" w:lineRule="auto"/>
              <w:ind w:left="284"/>
              <w:contextualSpacing w:val="0"/>
              <w:textAlignment w:val="baseline"/>
            </w:pPr>
          </w:p>
          <w:p w14:paraId="2F1ECD38" w14:textId="3B94470F" w:rsidR="00495440" w:rsidRPr="002141BA" w:rsidRDefault="0047245F" w:rsidP="00B37FC4">
            <w:pPr>
              <w:pStyle w:val="Odstavecseseznamem"/>
              <w:widowControl w:val="0"/>
              <w:numPr>
                <w:ilvl w:val="1"/>
                <w:numId w:val="62"/>
              </w:numPr>
              <w:suppressAutoHyphens/>
              <w:autoSpaceDN w:val="0"/>
              <w:spacing w:after="0" w:line="240" w:lineRule="auto"/>
              <w:ind w:left="709" w:hanging="425"/>
              <w:contextualSpacing w:val="0"/>
              <w:textAlignment w:val="baseline"/>
            </w:pPr>
            <w:r w:rsidRPr="002141BA">
              <w:t xml:space="preserve">Při </w:t>
            </w:r>
            <w:r w:rsidR="007A7BA9" w:rsidRPr="002141BA">
              <w:t xml:space="preserve">srovnání se stejně velkou a stejně úročenou </w:t>
            </w:r>
            <w:proofErr w:type="spellStart"/>
            <w:r w:rsidR="007A7BA9" w:rsidRPr="002141BA">
              <w:t>stejnosplátkovou</w:t>
            </w:r>
            <w:proofErr w:type="spellEnd"/>
            <w:r w:rsidR="007A7BA9" w:rsidRPr="002141BA">
              <w:t xml:space="preserve"> hypotékou</w:t>
            </w:r>
            <w:r w:rsidRPr="002141BA">
              <w:t xml:space="preserve"> </w:t>
            </w:r>
            <w:r w:rsidR="007A7BA9" w:rsidRPr="002141BA">
              <w:t xml:space="preserve">gradovaná hypotéka </w:t>
            </w:r>
            <w:r w:rsidR="00610843" w:rsidRPr="002141BA">
              <w:t xml:space="preserve">láká dlužníky </w:t>
            </w:r>
            <w:r w:rsidR="007A7BA9" w:rsidRPr="002141BA">
              <w:t>výrazně nižší</w:t>
            </w:r>
            <w:r w:rsidR="00610843" w:rsidRPr="002141BA">
              <w:t xml:space="preserve">mi </w:t>
            </w:r>
            <w:r w:rsidR="007A7BA9" w:rsidRPr="002141BA">
              <w:t>splát</w:t>
            </w:r>
            <w:r w:rsidR="00610843" w:rsidRPr="002141BA">
              <w:t xml:space="preserve">kami. </w:t>
            </w:r>
            <w:r w:rsidR="000F48A3" w:rsidRPr="002141BA">
              <w:t xml:space="preserve">Viz sloupec </w:t>
            </w:r>
            <w:r w:rsidR="000F48A3" w:rsidRPr="00A9058B">
              <w:rPr>
                <w:i/>
                <w:iCs/>
              </w:rPr>
              <w:t>Splátkový poměr</w:t>
            </w:r>
            <w:r w:rsidR="000F48A3" w:rsidRPr="002141BA">
              <w:t xml:space="preserve"> v</w:t>
            </w:r>
            <w:r w:rsidR="00B37FC4" w:rsidRPr="002141BA">
              <w:t xml:space="preserve"> našem </w:t>
            </w:r>
            <w:r w:rsidR="000F48A3" w:rsidRPr="002141BA">
              <w:t xml:space="preserve">excelovském </w:t>
            </w:r>
            <w:r w:rsidR="00B37FC4" w:rsidRPr="002141BA">
              <w:t>příkladě</w:t>
            </w:r>
            <w:r w:rsidR="000F48A3" w:rsidRPr="002141BA">
              <w:t xml:space="preserve">, ve kterém </w:t>
            </w:r>
            <w:r w:rsidR="00B37FC4" w:rsidRPr="002141BA">
              <w:t>první splátka gradované hypotéky začíná na 6</w:t>
            </w:r>
            <w:r w:rsidR="009E1CDE" w:rsidRPr="002141BA">
              <w:t>6</w:t>
            </w:r>
            <w:r w:rsidR="00B37FC4" w:rsidRPr="002141BA">
              <w:t xml:space="preserve"> % první splátky </w:t>
            </w:r>
            <w:proofErr w:type="spellStart"/>
            <w:r w:rsidR="00B37FC4" w:rsidRPr="002141BA">
              <w:t>stejnosplátkové</w:t>
            </w:r>
            <w:proofErr w:type="spellEnd"/>
            <w:r w:rsidR="00B37FC4" w:rsidRPr="002141BA">
              <w:t xml:space="preserve"> hypotéky.</w:t>
            </w:r>
          </w:p>
          <w:p w14:paraId="47429D5D" w14:textId="77777777" w:rsidR="00495440" w:rsidRPr="002141BA" w:rsidRDefault="00495440" w:rsidP="00B37FC4">
            <w:pPr>
              <w:pStyle w:val="Odstavecseseznamem"/>
              <w:widowControl w:val="0"/>
              <w:suppressAutoHyphens/>
              <w:autoSpaceDN w:val="0"/>
              <w:spacing w:after="0" w:line="240" w:lineRule="auto"/>
              <w:ind w:left="709"/>
              <w:contextualSpacing w:val="0"/>
              <w:textAlignment w:val="baseline"/>
            </w:pPr>
          </w:p>
          <w:p w14:paraId="74ADB05C" w14:textId="77777777" w:rsidR="00A9058B" w:rsidRDefault="00A9058B" w:rsidP="00B37FC4">
            <w:pPr>
              <w:pStyle w:val="Odstavecseseznamem"/>
              <w:widowControl w:val="0"/>
              <w:suppressAutoHyphens/>
              <w:autoSpaceDN w:val="0"/>
              <w:spacing w:after="0" w:line="240" w:lineRule="auto"/>
              <w:ind w:left="709"/>
              <w:contextualSpacing w:val="0"/>
              <w:textAlignment w:val="baseline"/>
            </w:pPr>
          </w:p>
          <w:p w14:paraId="5115E443" w14:textId="5664D0DE" w:rsidR="00B37FC4" w:rsidRPr="002141BA" w:rsidRDefault="00B37FC4" w:rsidP="00B37FC4">
            <w:pPr>
              <w:pStyle w:val="Odstavecseseznamem"/>
              <w:widowControl w:val="0"/>
              <w:suppressAutoHyphens/>
              <w:autoSpaceDN w:val="0"/>
              <w:spacing w:after="0" w:line="240" w:lineRule="auto"/>
              <w:ind w:left="709"/>
              <w:contextualSpacing w:val="0"/>
              <w:textAlignment w:val="baseline"/>
            </w:pPr>
            <w:r w:rsidRPr="002141BA">
              <w:t>. . . . .</w:t>
            </w:r>
          </w:p>
          <w:p w14:paraId="3A0E5D69" w14:textId="1360B4DC" w:rsidR="009E24E2" w:rsidRPr="002141BA" w:rsidRDefault="007A7BA9" w:rsidP="00B37FC4">
            <w:pPr>
              <w:pStyle w:val="Odstavecseseznamem"/>
              <w:widowControl w:val="0"/>
              <w:suppressAutoHyphens/>
              <w:autoSpaceDN w:val="0"/>
              <w:spacing w:after="0" w:line="240" w:lineRule="auto"/>
              <w:ind w:left="709"/>
              <w:contextualSpacing w:val="0"/>
              <w:textAlignment w:val="baseline"/>
            </w:pPr>
            <w:r w:rsidRPr="002141BA">
              <w:t xml:space="preserve">Bohužel </w:t>
            </w:r>
            <w:r w:rsidR="00B37FC4" w:rsidRPr="002141BA">
              <w:t>na konci splá</w:t>
            </w:r>
            <w:r w:rsidR="000F48A3" w:rsidRPr="002141BA">
              <w:t xml:space="preserve">tkového období </w:t>
            </w:r>
            <w:r w:rsidR="00B37FC4" w:rsidRPr="002141BA">
              <w:t xml:space="preserve">se toto relativní srovnání zcela obrací. </w:t>
            </w:r>
            <w:r w:rsidR="00E04886" w:rsidRPr="002141BA">
              <w:t xml:space="preserve">Poslední splátka gradované hypotéky </w:t>
            </w:r>
            <w:r w:rsidR="000F48A3" w:rsidRPr="002141BA">
              <w:t xml:space="preserve">se rovná </w:t>
            </w:r>
            <w:r w:rsidR="00E04886" w:rsidRPr="002141BA">
              <w:t>182</w:t>
            </w:r>
            <w:r w:rsidR="000F48A3" w:rsidRPr="002141BA">
              <w:t xml:space="preserve"> </w:t>
            </w:r>
            <w:r w:rsidR="00E04886" w:rsidRPr="002141BA">
              <w:t xml:space="preserve">% poslední splátky </w:t>
            </w:r>
            <w:proofErr w:type="spellStart"/>
            <w:r w:rsidR="00E04886" w:rsidRPr="002141BA">
              <w:t>stejnosplátkové</w:t>
            </w:r>
            <w:proofErr w:type="spellEnd"/>
            <w:r w:rsidR="00E04886" w:rsidRPr="002141BA">
              <w:t xml:space="preserve"> hypotéky. </w:t>
            </w:r>
            <w:r w:rsidRPr="002141BA">
              <w:t>A to by mohl být závažný problém pro domácnosti, jejichž příjmy nedovedou držet krok s inflací.</w:t>
            </w:r>
          </w:p>
          <w:p w14:paraId="4CAD05DC" w14:textId="77777777" w:rsidR="007A7BA9" w:rsidRPr="002141BA" w:rsidRDefault="007A7BA9" w:rsidP="007A7BA9">
            <w:pPr>
              <w:pStyle w:val="Odstavecseseznamem"/>
              <w:widowControl w:val="0"/>
              <w:suppressAutoHyphens/>
              <w:autoSpaceDN w:val="0"/>
              <w:spacing w:after="0" w:line="240" w:lineRule="auto"/>
              <w:ind w:left="709"/>
              <w:contextualSpacing w:val="0"/>
              <w:textAlignment w:val="baseline"/>
            </w:pPr>
          </w:p>
          <w:p w14:paraId="24C6B1AC" w14:textId="162BFADC" w:rsidR="007A7BA9" w:rsidRPr="002141BA" w:rsidRDefault="007A7BA9" w:rsidP="00A82DF4">
            <w:pPr>
              <w:pStyle w:val="Odstavecseseznamem"/>
              <w:widowControl w:val="0"/>
              <w:numPr>
                <w:ilvl w:val="1"/>
                <w:numId w:val="62"/>
              </w:numPr>
              <w:suppressAutoHyphens/>
              <w:autoSpaceDN w:val="0"/>
              <w:spacing w:after="0" w:line="240" w:lineRule="auto"/>
              <w:ind w:left="709" w:hanging="425"/>
              <w:contextualSpacing w:val="0"/>
              <w:textAlignment w:val="baseline"/>
            </w:pPr>
            <w:r w:rsidRPr="002141BA">
              <w:t>A je zde ještě jeden jev</w:t>
            </w:r>
            <w:r w:rsidR="00B40CCD" w:rsidRPr="002141BA">
              <w:t xml:space="preserve"> k povšimnutí</w:t>
            </w:r>
            <w:r w:rsidRPr="002141BA">
              <w:t xml:space="preserve">, </w:t>
            </w:r>
            <w:r w:rsidR="00B40CCD" w:rsidRPr="002141BA">
              <w:t xml:space="preserve">nazývaný </w:t>
            </w:r>
            <w:r w:rsidRPr="002141BA">
              <w:t xml:space="preserve">záporná amortizace. Jde o to, že nízké počáteční splátky mohou být natolik nízké, že nepostačují ani na úhradu úrokových plateb, natož na splacení části jistiny. Tento problém se řeší tím způsobem, že o nezaplacený úrok </w:t>
            </w:r>
            <w:r w:rsidRPr="002141BA">
              <w:lastRenderedPageBreak/>
              <w:t>se zvyšuje nesplacený zůstatek hypotéky.</w:t>
            </w:r>
          </w:p>
          <w:p w14:paraId="759AEAC6" w14:textId="77777777" w:rsidR="007A7BA9" w:rsidRPr="002141BA" w:rsidRDefault="007A7BA9" w:rsidP="007A7BA9">
            <w:pPr>
              <w:pStyle w:val="Odstavecseseznamem"/>
              <w:widowControl w:val="0"/>
              <w:suppressAutoHyphens/>
              <w:spacing w:after="0" w:line="240" w:lineRule="auto"/>
              <w:ind w:left="709"/>
            </w:pPr>
            <w:r w:rsidRPr="002141BA">
              <w:t>. . . . .</w:t>
            </w:r>
          </w:p>
          <w:p w14:paraId="1A2D4E70" w14:textId="5F4F8F2A" w:rsidR="00BF2641" w:rsidRPr="002141BA" w:rsidRDefault="007A7BA9" w:rsidP="00F5646F">
            <w:pPr>
              <w:pStyle w:val="Odstavecseseznamem"/>
              <w:widowControl w:val="0"/>
              <w:suppressAutoHyphens/>
              <w:spacing w:after="0" w:line="240" w:lineRule="auto"/>
              <w:ind w:left="709"/>
              <w:rPr>
                <w:lang w:val="en-GB"/>
              </w:rPr>
            </w:pPr>
            <w:r w:rsidRPr="002141BA">
              <w:t xml:space="preserve">Ačkoli tedy hypoteční dlužník pravidelně platí hypotečnímu věřiteli, jeho celkový dluh narůstá. </w:t>
            </w:r>
            <w:r w:rsidR="005C3BC9" w:rsidRPr="002141BA">
              <w:t xml:space="preserve">To </w:t>
            </w:r>
            <w:r w:rsidRPr="002141BA">
              <w:t xml:space="preserve">by mohl být problém, pokud by dluh </w:t>
            </w:r>
            <w:r w:rsidR="005C3BC9" w:rsidRPr="002141BA">
              <w:t>přesáhl h</w:t>
            </w:r>
            <w:r w:rsidRPr="002141BA">
              <w:t>odnotu nemovitosti, kterou je hypotéka jištěna.</w:t>
            </w:r>
          </w:p>
        </w:tc>
      </w:tr>
    </w:tbl>
    <w:p w14:paraId="517A23A3" w14:textId="77777777" w:rsidR="005065DC" w:rsidRDefault="00BF2641">
      <w:pPr>
        <w:sectPr w:rsidR="005065DC" w:rsidSect="006833B3">
          <w:headerReference w:type="default" r:id="rId32"/>
          <w:pgSz w:w="11906" w:h="16838"/>
          <w:pgMar w:top="1418" w:right="851" w:bottom="1418" w:left="851" w:header="57" w:footer="624" w:gutter="0"/>
          <w:cols w:space="708"/>
          <w:docGrid w:linePitch="360"/>
        </w:sectPr>
      </w:pPr>
      <w:r>
        <w:lastRenderedPageBreak/>
        <w:br w:type="page"/>
      </w:r>
    </w:p>
    <w:p w14:paraId="2A4BF7A4" w14:textId="5119274D" w:rsidR="00BF2641" w:rsidRPr="008D165B" w:rsidRDefault="00BF2641" w:rsidP="00F774E7">
      <w:pPr>
        <w:spacing w:after="0" w:line="240" w:lineRule="auto"/>
        <w:rPr>
          <w:color w:val="683104"/>
          <w:sz w:val="28"/>
          <w:szCs w:val="28"/>
          <w:lang w:val="en-GB"/>
        </w:rPr>
      </w:pPr>
      <w:bookmarkStart w:id="14" w:name="L04S10"/>
      <w:bookmarkEnd w:id="14"/>
      <w:r w:rsidRPr="008D165B">
        <w:rPr>
          <w:color w:val="683104"/>
          <w:sz w:val="28"/>
          <w:szCs w:val="28"/>
          <w:lang w:val="en-GB"/>
        </w:rPr>
        <w:lastRenderedPageBreak/>
        <w:t>L04S</w:t>
      </w:r>
      <w:r w:rsidR="00F774E7">
        <w:rPr>
          <w:color w:val="683104"/>
          <w:sz w:val="28"/>
          <w:szCs w:val="28"/>
          <w:lang w:val="en-GB"/>
        </w:rPr>
        <w:t>10</w:t>
      </w:r>
    </w:p>
    <w:p w14:paraId="3F680786" w14:textId="5023D473" w:rsidR="00BF2641" w:rsidRDefault="00B54AE0" w:rsidP="000A4C65">
      <w:pPr>
        <w:spacing w:after="0" w:line="240" w:lineRule="auto"/>
        <w:jc w:val="center"/>
      </w:pPr>
      <w:r w:rsidRPr="00B54AE0">
        <w:rPr>
          <w:noProof/>
          <w:lang w:eastAsia="cs-CZ"/>
        </w:rPr>
        <w:drawing>
          <wp:inline distT="0" distB="0" distL="0" distR="0" wp14:anchorId="639B147F" wp14:editId="099A11E7">
            <wp:extent cx="2746800" cy="2059200"/>
            <wp:effectExtent l="0" t="0" r="0" b="0"/>
            <wp:docPr id="289" name="Obrázek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746800" cy="2059200"/>
                    </a:xfrm>
                    <a:prstGeom prst="rect">
                      <a:avLst/>
                    </a:prstGeom>
                  </pic:spPr>
                </pic:pic>
              </a:graphicData>
            </a:graphic>
          </wp:inline>
        </w:drawing>
      </w:r>
    </w:p>
    <w:p w14:paraId="14F57B52" w14:textId="77777777" w:rsidR="00BF2641" w:rsidRDefault="00BF2641" w:rsidP="008D165B">
      <w:pPr>
        <w:spacing w:before="100" w:beforeAutospacing="1" w:after="100" w:afterAutospacing="1" w:line="240" w:lineRule="auto"/>
        <w:jc w:val="center"/>
      </w:pPr>
    </w:p>
    <w:tbl>
      <w:tblPr>
        <w:tblW w:w="10204" w:type="dxa"/>
        <w:jc w:val="center"/>
        <w:tblBorders>
          <w:top w:val="single" w:sz="18" w:space="0" w:color="683104"/>
          <w:left w:val="single" w:sz="18" w:space="0" w:color="683104"/>
          <w:bottom w:val="single" w:sz="18" w:space="0" w:color="683104"/>
          <w:right w:val="single" w:sz="18" w:space="0" w:color="683104"/>
          <w:insideH w:val="single" w:sz="18" w:space="0" w:color="683104"/>
          <w:insideV w:val="single" w:sz="18" w:space="0" w:color="683104"/>
        </w:tblBorders>
        <w:tblCellMar>
          <w:left w:w="10" w:type="dxa"/>
          <w:right w:w="10" w:type="dxa"/>
        </w:tblCellMar>
        <w:tblLook w:val="0000" w:firstRow="0" w:lastRow="0" w:firstColumn="0" w:lastColumn="0" w:noHBand="0" w:noVBand="0"/>
      </w:tblPr>
      <w:tblGrid>
        <w:gridCol w:w="5102"/>
        <w:gridCol w:w="5102"/>
      </w:tblGrid>
      <w:tr w:rsidR="00BF2641" w14:paraId="4439C3A5" w14:textId="77777777" w:rsidTr="00F774E7">
        <w:trPr>
          <w:jc w:val="center"/>
        </w:trPr>
        <w:tc>
          <w:tcPr>
            <w:tcW w:w="5102" w:type="dxa"/>
            <w:tcMar>
              <w:top w:w="0" w:type="dxa"/>
              <w:left w:w="108" w:type="dxa"/>
              <w:bottom w:w="0" w:type="dxa"/>
              <w:right w:w="108" w:type="dxa"/>
            </w:tcMar>
          </w:tcPr>
          <w:p w14:paraId="03666FC8" w14:textId="1C19C93E" w:rsidR="00EE6308" w:rsidRDefault="00EE6308" w:rsidP="00A82DF4">
            <w:pPr>
              <w:pStyle w:val="Odstavecseseznamem"/>
              <w:widowControl w:val="0"/>
              <w:numPr>
                <w:ilvl w:val="0"/>
                <w:numId w:val="15"/>
              </w:numPr>
              <w:suppressAutoHyphens/>
              <w:autoSpaceDN w:val="0"/>
              <w:spacing w:after="0" w:line="240" w:lineRule="auto"/>
              <w:ind w:left="284" w:hanging="284"/>
              <w:contextualSpacing w:val="0"/>
              <w:textAlignment w:val="baseline"/>
              <w:rPr>
                <w:lang w:val="en-GB"/>
              </w:rPr>
            </w:pPr>
            <w:r>
              <w:rPr>
                <w:lang w:val="en-GB"/>
              </w:rPr>
              <w:t xml:space="preserve">In the </w:t>
            </w:r>
            <w:r w:rsidRPr="00F44532">
              <w:rPr>
                <w:lang w:val="en-GB"/>
              </w:rPr>
              <w:t>list of mortgage products, we should not forget the foreign</w:t>
            </w:r>
            <w:r w:rsidR="00D313F5">
              <w:rPr>
                <w:lang w:val="en-GB"/>
              </w:rPr>
              <w:t xml:space="preserve"> </w:t>
            </w:r>
            <w:r w:rsidRPr="00F44532">
              <w:rPr>
                <w:lang w:val="en-GB"/>
              </w:rPr>
              <w:t xml:space="preserve">currency mortgage. </w:t>
            </w:r>
            <w:r>
              <w:rPr>
                <w:lang w:val="en-GB"/>
              </w:rPr>
              <w:t>N</w:t>
            </w:r>
            <w:r w:rsidRPr="00F44532">
              <w:rPr>
                <w:lang w:val="en-GB"/>
              </w:rPr>
              <w:t xml:space="preserve">ot </w:t>
            </w:r>
            <w:r>
              <w:rPr>
                <w:lang w:val="en-GB"/>
              </w:rPr>
              <w:t xml:space="preserve">so much to expand our </w:t>
            </w:r>
            <w:r w:rsidRPr="00F44532">
              <w:rPr>
                <w:lang w:val="en-GB"/>
              </w:rPr>
              <w:t xml:space="preserve">analytical skills, but rather </w:t>
            </w:r>
            <w:r>
              <w:rPr>
                <w:lang w:val="en-GB"/>
              </w:rPr>
              <w:t>as a</w:t>
            </w:r>
            <w:r w:rsidRPr="00F44532">
              <w:rPr>
                <w:lang w:val="en-GB"/>
              </w:rPr>
              <w:t xml:space="preserve"> remind</w:t>
            </w:r>
            <w:r>
              <w:rPr>
                <w:lang w:val="en-GB"/>
              </w:rPr>
              <w:t>er of the</w:t>
            </w:r>
            <w:r w:rsidRPr="00F44532">
              <w:rPr>
                <w:lang w:val="en-GB"/>
              </w:rPr>
              <w:t xml:space="preserve"> </w:t>
            </w:r>
            <w:r>
              <w:rPr>
                <w:lang w:val="en-GB"/>
              </w:rPr>
              <w:t xml:space="preserve">serious </w:t>
            </w:r>
            <w:r w:rsidRPr="00F44532">
              <w:rPr>
                <w:lang w:val="en-GB"/>
              </w:rPr>
              <w:t xml:space="preserve">social </w:t>
            </w:r>
            <w:r>
              <w:rPr>
                <w:lang w:val="en-GB"/>
              </w:rPr>
              <w:t xml:space="preserve">consequences </w:t>
            </w:r>
            <w:r w:rsidRPr="00F44532">
              <w:rPr>
                <w:lang w:val="en-GB"/>
              </w:rPr>
              <w:t xml:space="preserve">that this product </w:t>
            </w:r>
            <w:r>
              <w:rPr>
                <w:lang w:val="en-GB"/>
              </w:rPr>
              <w:t xml:space="preserve">has brought about </w:t>
            </w:r>
            <w:r w:rsidRPr="00F44532">
              <w:rPr>
                <w:lang w:val="en-GB"/>
              </w:rPr>
              <w:t>in many countries in recent history</w:t>
            </w:r>
            <w:r>
              <w:rPr>
                <w:lang w:val="en-GB"/>
              </w:rPr>
              <w:t>. The f</w:t>
            </w:r>
            <w:r w:rsidRPr="00F44532">
              <w:rPr>
                <w:lang w:val="en-GB"/>
              </w:rPr>
              <w:t>oreign</w:t>
            </w:r>
            <w:r w:rsidR="002E73C2">
              <w:rPr>
                <w:lang w:val="en-GB"/>
              </w:rPr>
              <w:t xml:space="preserve"> </w:t>
            </w:r>
            <w:r w:rsidRPr="00F44532">
              <w:rPr>
                <w:lang w:val="en-GB"/>
              </w:rPr>
              <w:t xml:space="preserve">currency mortgage is a </w:t>
            </w:r>
            <w:r>
              <w:rPr>
                <w:lang w:val="en-GB"/>
              </w:rPr>
              <w:t>graphic</w:t>
            </w:r>
            <w:r w:rsidRPr="00F44532">
              <w:rPr>
                <w:lang w:val="en-GB"/>
              </w:rPr>
              <w:t xml:space="preserve"> example of risk</w:t>
            </w:r>
            <w:r>
              <w:rPr>
                <w:lang w:val="en-GB"/>
              </w:rPr>
              <w:t>s</w:t>
            </w:r>
            <w:r w:rsidRPr="00F44532">
              <w:rPr>
                <w:lang w:val="en-GB"/>
              </w:rPr>
              <w:t xml:space="preserve"> that </w:t>
            </w:r>
            <w:r>
              <w:rPr>
                <w:lang w:val="en-GB"/>
              </w:rPr>
              <w:t xml:space="preserve">strike </w:t>
            </w:r>
            <w:r w:rsidRPr="00F44532">
              <w:rPr>
                <w:lang w:val="en-GB"/>
              </w:rPr>
              <w:t xml:space="preserve">mercilessly if </w:t>
            </w:r>
            <w:r>
              <w:rPr>
                <w:lang w:val="en-GB"/>
              </w:rPr>
              <w:t xml:space="preserve">they are </w:t>
            </w:r>
            <w:r w:rsidRPr="00F44532">
              <w:rPr>
                <w:lang w:val="en-GB"/>
              </w:rPr>
              <w:t xml:space="preserve">not adequately </w:t>
            </w:r>
            <w:r>
              <w:rPr>
                <w:lang w:val="en-GB"/>
              </w:rPr>
              <w:t>addressed</w:t>
            </w:r>
            <w:r w:rsidRPr="00F44532">
              <w:rPr>
                <w:lang w:val="en-GB"/>
              </w:rPr>
              <w:t>.</w:t>
            </w:r>
          </w:p>
          <w:p w14:paraId="68E28AE5" w14:textId="426397F7" w:rsidR="00EE6308" w:rsidRPr="00F44532" w:rsidRDefault="00EE6308" w:rsidP="00EE6308">
            <w:pPr>
              <w:pStyle w:val="Odstavecseseznamem"/>
              <w:widowControl w:val="0"/>
              <w:suppressAutoHyphens/>
              <w:spacing w:after="0" w:line="240" w:lineRule="auto"/>
              <w:ind w:left="360"/>
              <w:rPr>
                <w:lang w:val="en-GB"/>
              </w:rPr>
            </w:pPr>
            <w:r w:rsidRPr="00F44532">
              <w:rPr>
                <w:lang w:val="en-GB"/>
              </w:rPr>
              <w:t xml:space="preserve"> </w:t>
            </w:r>
          </w:p>
          <w:p w14:paraId="55F76BD3" w14:textId="46F48213" w:rsidR="00EE6308" w:rsidRPr="0088460D" w:rsidRDefault="00EE6308" w:rsidP="00A82DF4">
            <w:pPr>
              <w:pStyle w:val="Odstavecseseznamem"/>
              <w:widowControl w:val="0"/>
              <w:numPr>
                <w:ilvl w:val="0"/>
                <w:numId w:val="15"/>
              </w:numPr>
              <w:suppressAutoHyphens/>
              <w:autoSpaceDN w:val="0"/>
              <w:spacing w:after="0" w:line="240" w:lineRule="auto"/>
              <w:ind w:left="284" w:hanging="284"/>
              <w:contextualSpacing w:val="0"/>
              <w:textAlignment w:val="baseline"/>
              <w:rPr>
                <w:lang w:val="en-GB"/>
              </w:rPr>
            </w:pPr>
            <w:r>
              <w:rPr>
                <w:lang w:val="en-GB"/>
              </w:rPr>
              <w:t xml:space="preserve">The content of </w:t>
            </w:r>
            <w:r w:rsidRPr="00C151F6">
              <w:rPr>
                <w:lang w:val="en-GB"/>
              </w:rPr>
              <w:t>foreign</w:t>
            </w:r>
            <w:r w:rsidR="002E73C2">
              <w:rPr>
                <w:lang w:val="en-GB"/>
              </w:rPr>
              <w:t xml:space="preserve"> </w:t>
            </w:r>
            <w:r w:rsidRPr="00C151F6">
              <w:rPr>
                <w:lang w:val="en-GB"/>
              </w:rPr>
              <w:t xml:space="preserve">currency mortgage </w:t>
            </w:r>
            <w:r>
              <w:rPr>
                <w:lang w:val="en-GB"/>
              </w:rPr>
              <w:t>is self-explanatory.</w:t>
            </w:r>
          </w:p>
          <w:p w14:paraId="0FF0686E" w14:textId="77777777" w:rsidR="00EE6308" w:rsidRPr="00F44532" w:rsidRDefault="00EE6308" w:rsidP="00A82DF4">
            <w:pPr>
              <w:pStyle w:val="Odstavecseseznamem"/>
              <w:widowControl w:val="0"/>
              <w:numPr>
                <w:ilvl w:val="1"/>
                <w:numId w:val="15"/>
              </w:numPr>
              <w:suppressAutoHyphens/>
              <w:autoSpaceDN w:val="0"/>
              <w:spacing w:after="0" w:line="240" w:lineRule="auto"/>
              <w:ind w:left="709" w:hanging="425"/>
              <w:contextualSpacing w:val="0"/>
              <w:textAlignment w:val="baseline"/>
              <w:rPr>
                <w:lang w:val="en-GB"/>
              </w:rPr>
            </w:pPr>
            <w:r w:rsidRPr="00C151F6">
              <w:rPr>
                <w:lang w:val="en-GB"/>
              </w:rPr>
              <w:t xml:space="preserve">This product is basically a traditional mortgage, which is provided in currency </w:t>
            </w:r>
            <w:r>
              <w:rPr>
                <w:lang w:val="en-GB"/>
              </w:rPr>
              <w:t xml:space="preserve">other </w:t>
            </w:r>
            <w:r w:rsidRPr="00C151F6">
              <w:rPr>
                <w:lang w:val="en-GB"/>
              </w:rPr>
              <w:t xml:space="preserve">than </w:t>
            </w:r>
            <w:r>
              <w:rPr>
                <w:lang w:val="en-GB"/>
              </w:rPr>
              <w:t xml:space="preserve">is </w:t>
            </w:r>
            <w:r w:rsidRPr="00C151F6">
              <w:rPr>
                <w:lang w:val="en-GB"/>
              </w:rPr>
              <w:t xml:space="preserve">the </w:t>
            </w:r>
            <w:r>
              <w:rPr>
                <w:lang w:val="en-GB"/>
              </w:rPr>
              <w:t xml:space="preserve">resident </w:t>
            </w:r>
            <w:r w:rsidRPr="00C151F6">
              <w:rPr>
                <w:lang w:val="en-GB"/>
              </w:rPr>
              <w:t xml:space="preserve">currency of the borrower. Most often </w:t>
            </w:r>
            <w:r>
              <w:rPr>
                <w:lang w:val="en-GB"/>
              </w:rPr>
              <w:t xml:space="preserve">these other currencies are </w:t>
            </w:r>
            <w:r w:rsidRPr="00C151F6">
              <w:rPr>
                <w:lang w:val="en-GB"/>
              </w:rPr>
              <w:t>US dollars, euros or Swiss francs.</w:t>
            </w:r>
          </w:p>
          <w:p w14:paraId="14E2F138" w14:textId="7F2B44F0" w:rsidR="00EE6308" w:rsidRDefault="00EE6308" w:rsidP="00A82DF4">
            <w:pPr>
              <w:pStyle w:val="Odstavecseseznamem"/>
              <w:widowControl w:val="0"/>
              <w:numPr>
                <w:ilvl w:val="1"/>
                <w:numId w:val="15"/>
              </w:numPr>
              <w:suppressAutoHyphens/>
              <w:autoSpaceDN w:val="0"/>
              <w:spacing w:after="0" w:line="240" w:lineRule="auto"/>
              <w:ind w:left="709" w:hanging="425"/>
              <w:contextualSpacing w:val="0"/>
              <w:textAlignment w:val="baseline"/>
              <w:rPr>
                <w:lang w:val="en-GB"/>
              </w:rPr>
            </w:pPr>
            <w:r>
              <w:rPr>
                <w:lang w:val="en-GB"/>
              </w:rPr>
              <w:t>The c</w:t>
            </w:r>
            <w:r w:rsidRPr="0088460D">
              <w:rPr>
                <w:lang w:val="en-GB"/>
              </w:rPr>
              <w:t xml:space="preserve">ash flow </w:t>
            </w:r>
            <w:r>
              <w:rPr>
                <w:lang w:val="en-GB"/>
              </w:rPr>
              <w:t xml:space="preserve">of a </w:t>
            </w:r>
            <w:r w:rsidRPr="0088460D">
              <w:rPr>
                <w:lang w:val="en-GB"/>
              </w:rPr>
              <w:t>foreign</w:t>
            </w:r>
            <w:r w:rsidR="002E73C2">
              <w:rPr>
                <w:lang w:val="en-GB"/>
              </w:rPr>
              <w:t xml:space="preserve"> </w:t>
            </w:r>
            <w:r w:rsidRPr="0088460D">
              <w:rPr>
                <w:lang w:val="en-GB"/>
              </w:rPr>
              <w:t xml:space="preserve">currency mortgage, whether </w:t>
            </w:r>
            <w:r>
              <w:rPr>
                <w:lang w:val="en-GB"/>
              </w:rPr>
              <w:t xml:space="preserve">it is provision of a </w:t>
            </w:r>
            <w:r w:rsidRPr="0088460D">
              <w:rPr>
                <w:lang w:val="en-GB"/>
              </w:rPr>
              <w:t xml:space="preserve">mortgage loan or </w:t>
            </w:r>
            <w:r>
              <w:rPr>
                <w:lang w:val="en-GB"/>
              </w:rPr>
              <w:t xml:space="preserve">regular </w:t>
            </w:r>
            <w:r w:rsidRPr="0088460D">
              <w:rPr>
                <w:lang w:val="en-GB"/>
              </w:rPr>
              <w:t>repayment</w:t>
            </w:r>
            <w:r>
              <w:rPr>
                <w:lang w:val="en-GB"/>
              </w:rPr>
              <w:t>s of principal</w:t>
            </w:r>
            <w:r w:rsidRPr="0088460D">
              <w:rPr>
                <w:lang w:val="en-GB"/>
              </w:rPr>
              <w:t xml:space="preserve">, may be </w:t>
            </w:r>
            <w:r>
              <w:rPr>
                <w:lang w:val="en-GB"/>
              </w:rPr>
              <w:t xml:space="preserve">denominated </w:t>
            </w:r>
            <w:r w:rsidRPr="0088460D">
              <w:rPr>
                <w:lang w:val="en-GB"/>
              </w:rPr>
              <w:t xml:space="preserve">in the </w:t>
            </w:r>
            <w:r>
              <w:rPr>
                <w:lang w:val="en-GB"/>
              </w:rPr>
              <w:t xml:space="preserve">local </w:t>
            </w:r>
            <w:r w:rsidRPr="0088460D">
              <w:rPr>
                <w:lang w:val="en-GB"/>
              </w:rPr>
              <w:t>currency of the borrower. The size</w:t>
            </w:r>
            <w:r>
              <w:rPr>
                <w:lang w:val="en-GB"/>
              </w:rPr>
              <w:t>s</w:t>
            </w:r>
            <w:r w:rsidRPr="0088460D">
              <w:rPr>
                <w:lang w:val="en-GB"/>
              </w:rPr>
              <w:t xml:space="preserve"> of </w:t>
            </w:r>
            <w:r>
              <w:rPr>
                <w:lang w:val="en-GB"/>
              </w:rPr>
              <w:t xml:space="preserve">the </w:t>
            </w:r>
            <w:r w:rsidRPr="0088460D">
              <w:rPr>
                <w:lang w:val="en-GB"/>
              </w:rPr>
              <w:t xml:space="preserve">individual components of this flow, however, </w:t>
            </w:r>
            <w:r>
              <w:rPr>
                <w:lang w:val="en-GB"/>
              </w:rPr>
              <w:t>are</w:t>
            </w:r>
            <w:r w:rsidRPr="0088460D">
              <w:rPr>
                <w:lang w:val="en-GB"/>
              </w:rPr>
              <w:t xml:space="preserve"> variable, because </w:t>
            </w:r>
            <w:r>
              <w:rPr>
                <w:lang w:val="en-GB"/>
              </w:rPr>
              <w:t>they are</w:t>
            </w:r>
            <w:r w:rsidRPr="0088460D">
              <w:rPr>
                <w:lang w:val="en-GB"/>
              </w:rPr>
              <w:t xml:space="preserve"> </w:t>
            </w:r>
            <w:r>
              <w:rPr>
                <w:lang w:val="en-GB"/>
              </w:rPr>
              <w:t xml:space="preserve">linked to </w:t>
            </w:r>
            <w:r w:rsidRPr="0088460D">
              <w:rPr>
                <w:lang w:val="en-GB"/>
              </w:rPr>
              <w:t xml:space="preserve">the exchange rate between the underlying foreign currency and </w:t>
            </w:r>
            <w:r>
              <w:rPr>
                <w:lang w:val="en-GB"/>
              </w:rPr>
              <w:t xml:space="preserve">the </w:t>
            </w:r>
            <w:r w:rsidRPr="0088460D">
              <w:rPr>
                <w:lang w:val="en-GB"/>
              </w:rPr>
              <w:t>domestic currency.</w:t>
            </w:r>
          </w:p>
          <w:p w14:paraId="614CC017" w14:textId="46741062" w:rsidR="00EE6308" w:rsidRDefault="00EE6308" w:rsidP="00A82DF4">
            <w:pPr>
              <w:pStyle w:val="Odstavecseseznamem"/>
              <w:widowControl w:val="0"/>
              <w:numPr>
                <w:ilvl w:val="1"/>
                <w:numId w:val="15"/>
              </w:numPr>
              <w:suppressAutoHyphens/>
              <w:autoSpaceDN w:val="0"/>
              <w:spacing w:after="0" w:line="240" w:lineRule="auto"/>
              <w:ind w:left="709" w:hanging="425"/>
              <w:contextualSpacing w:val="0"/>
              <w:textAlignment w:val="baseline"/>
              <w:rPr>
                <w:lang w:val="en-GB"/>
              </w:rPr>
            </w:pPr>
            <w:r>
              <w:rPr>
                <w:lang w:val="en-GB"/>
              </w:rPr>
              <w:t>A f</w:t>
            </w:r>
            <w:r w:rsidRPr="006A015D">
              <w:rPr>
                <w:lang w:val="en-GB"/>
              </w:rPr>
              <w:t>oreign</w:t>
            </w:r>
            <w:r w:rsidR="002E73C2">
              <w:rPr>
                <w:lang w:val="en-GB"/>
              </w:rPr>
              <w:t xml:space="preserve"> </w:t>
            </w:r>
            <w:r w:rsidRPr="006A015D">
              <w:rPr>
                <w:lang w:val="en-GB"/>
              </w:rPr>
              <w:t xml:space="preserve">currency mortgage is further characterized by </w:t>
            </w:r>
            <w:r>
              <w:rPr>
                <w:lang w:val="en-GB"/>
              </w:rPr>
              <w:t xml:space="preserve">the fact that its </w:t>
            </w:r>
            <w:r w:rsidRPr="006A015D">
              <w:rPr>
                <w:lang w:val="en-GB"/>
              </w:rPr>
              <w:t xml:space="preserve">mortgage rate </w:t>
            </w:r>
            <w:r>
              <w:rPr>
                <w:lang w:val="en-GB"/>
              </w:rPr>
              <w:t xml:space="preserve">is </w:t>
            </w:r>
            <w:r w:rsidRPr="006A015D">
              <w:rPr>
                <w:lang w:val="en-GB"/>
              </w:rPr>
              <w:t xml:space="preserve">not </w:t>
            </w:r>
            <w:r>
              <w:rPr>
                <w:lang w:val="en-GB"/>
              </w:rPr>
              <w:t xml:space="preserve">derived </w:t>
            </w:r>
            <w:r w:rsidRPr="006A015D">
              <w:rPr>
                <w:lang w:val="en-GB"/>
              </w:rPr>
              <w:t xml:space="preserve">from </w:t>
            </w:r>
            <w:r>
              <w:rPr>
                <w:lang w:val="en-GB"/>
              </w:rPr>
              <w:t xml:space="preserve">the level of domestic </w:t>
            </w:r>
            <w:r w:rsidR="00EC71D3">
              <w:rPr>
                <w:lang w:val="en-GB"/>
              </w:rPr>
              <w:t>interest rates</w:t>
            </w:r>
            <w:r>
              <w:rPr>
                <w:lang w:val="en-GB"/>
              </w:rPr>
              <w:t>, b</w:t>
            </w:r>
            <w:r w:rsidRPr="006A015D">
              <w:rPr>
                <w:lang w:val="en-GB"/>
              </w:rPr>
              <w:t xml:space="preserve">ut from </w:t>
            </w:r>
            <w:r>
              <w:rPr>
                <w:lang w:val="en-GB"/>
              </w:rPr>
              <w:t xml:space="preserve">the level of </w:t>
            </w:r>
            <w:r w:rsidRPr="006A015D">
              <w:rPr>
                <w:lang w:val="en-GB"/>
              </w:rPr>
              <w:t xml:space="preserve">foreign </w:t>
            </w:r>
            <w:r>
              <w:rPr>
                <w:lang w:val="en-GB"/>
              </w:rPr>
              <w:t xml:space="preserve">mortgage rates </w:t>
            </w:r>
            <w:r w:rsidRPr="006A015D">
              <w:rPr>
                <w:lang w:val="en-GB"/>
              </w:rPr>
              <w:t xml:space="preserve">in </w:t>
            </w:r>
            <w:r>
              <w:rPr>
                <w:lang w:val="en-GB"/>
              </w:rPr>
              <w:t xml:space="preserve">a </w:t>
            </w:r>
            <w:r w:rsidRPr="006A015D">
              <w:rPr>
                <w:lang w:val="en-GB"/>
              </w:rPr>
              <w:t>countr</w:t>
            </w:r>
            <w:r>
              <w:rPr>
                <w:lang w:val="en-GB"/>
              </w:rPr>
              <w:t>y</w:t>
            </w:r>
            <w:r w:rsidRPr="006A015D">
              <w:rPr>
                <w:lang w:val="en-GB"/>
              </w:rPr>
              <w:t xml:space="preserve"> whose currency is the currency</w:t>
            </w:r>
            <w:r>
              <w:rPr>
                <w:lang w:val="en-GB"/>
              </w:rPr>
              <w:t xml:space="preserve"> of the </w:t>
            </w:r>
            <w:r w:rsidRPr="006A015D">
              <w:rPr>
                <w:lang w:val="en-GB"/>
              </w:rPr>
              <w:t>mortgage</w:t>
            </w:r>
            <w:r>
              <w:rPr>
                <w:lang w:val="en-GB"/>
              </w:rPr>
              <w:t>.</w:t>
            </w:r>
          </w:p>
          <w:p w14:paraId="58722EE3" w14:textId="77777777" w:rsidR="00EE6308" w:rsidRDefault="00EE6308" w:rsidP="00EE6308">
            <w:pPr>
              <w:pStyle w:val="Odstavecseseznamem"/>
              <w:widowControl w:val="0"/>
              <w:suppressAutoHyphens/>
              <w:spacing w:after="0" w:line="240" w:lineRule="auto"/>
              <w:ind w:left="644"/>
              <w:rPr>
                <w:lang w:val="en-GB"/>
              </w:rPr>
            </w:pPr>
          </w:p>
          <w:p w14:paraId="2F7D8FF6" w14:textId="77777777" w:rsidR="00EE6308" w:rsidRPr="00AF5797" w:rsidRDefault="00EE6308" w:rsidP="00A82DF4">
            <w:pPr>
              <w:pStyle w:val="Odstavecseseznamem"/>
              <w:widowControl w:val="0"/>
              <w:numPr>
                <w:ilvl w:val="0"/>
                <w:numId w:val="40"/>
              </w:numPr>
              <w:suppressAutoHyphens/>
              <w:autoSpaceDN w:val="0"/>
              <w:spacing w:after="0" w:line="240" w:lineRule="auto"/>
              <w:ind w:left="284" w:hanging="284"/>
              <w:contextualSpacing w:val="0"/>
              <w:textAlignment w:val="baseline"/>
              <w:rPr>
                <w:lang w:val="en-GB"/>
              </w:rPr>
            </w:pPr>
            <w:r w:rsidRPr="00AF5797">
              <w:rPr>
                <w:lang w:val="en-GB"/>
              </w:rPr>
              <w:t>What are the economic incentives that encourage borrowing in foreign currencies?</w:t>
            </w:r>
          </w:p>
          <w:p w14:paraId="7F088D81" w14:textId="7B9BB343" w:rsidR="00EE6308" w:rsidRPr="008F25CA" w:rsidRDefault="00EE6308" w:rsidP="00A82DF4">
            <w:pPr>
              <w:pStyle w:val="Odstavecseseznamem"/>
              <w:widowControl w:val="0"/>
              <w:numPr>
                <w:ilvl w:val="1"/>
                <w:numId w:val="41"/>
              </w:numPr>
              <w:suppressAutoHyphens/>
              <w:autoSpaceDN w:val="0"/>
              <w:spacing w:after="0" w:line="240" w:lineRule="auto"/>
              <w:ind w:left="709" w:hanging="425"/>
              <w:contextualSpacing w:val="0"/>
              <w:textAlignment w:val="baseline"/>
              <w:rPr>
                <w:lang w:val="en-GB"/>
              </w:rPr>
            </w:pPr>
            <w:r w:rsidRPr="00AF5797">
              <w:rPr>
                <w:lang w:val="en-GB"/>
              </w:rPr>
              <w:t xml:space="preserve">The first obvious incentive is the significantly </w:t>
            </w:r>
            <w:r w:rsidRPr="00AF5797">
              <w:rPr>
                <w:lang w:val="en-GB"/>
              </w:rPr>
              <w:lastRenderedPageBreak/>
              <w:t>lower level of</w:t>
            </w:r>
            <w:r w:rsidRPr="008F25CA">
              <w:rPr>
                <w:lang w:val="en-GB"/>
              </w:rPr>
              <w:t xml:space="preserve"> interest rates abroad than in the country in which the mortgage borrower resides. In this regard, foreign</w:t>
            </w:r>
            <w:r w:rsidR="002E73C2">
              <w:rPr>
                <w:lang w:val="en-GB"/>
              </w:rPr>
              <w:t xml:space="preserve"> </w:t>
            </w:r>
            <w:r w:rsidRPr="008F25CA">
              <w:rPr>
                <w:lang w:val="en-GB"/>
              </w:rPr>
              <w:t>currency mortgages seem to be cheaper than mortgages provided in the domestic currency.</w:t>
            </w:r>
          </w:p>
          <w:p w14:paraId="06299676" w14:textId="77777777" w:rsidR="00EE6308" w:rsidRPr="002959E4" w:rsidRDefault="00EE6308" w:rsidP="00A82DF4">
            <w:pPr>
              <w:pStyle w:val="Odstavecseseznamem"/>
              <w:widowControl w:val="0"/>
              <w:numPr>
                <w:ilvl w:val="1"/>
                <w:numId w:val="41"/>
              </w:numPr>
              <w:suppressAutoHyphens/>
              <w:autoSpaceDN w:val="0"/>
              <w:spacing w:after="0" w:line="240" w:lineRule="auto"/>
              <w:ind w:left="709" w:hanging="425"/>
              <w:contextualSpacing w:val="0"/>
              <w:textAlignment w:val="baseline"/>
              <w:rPr>
                <w:lang w:val="en-GB"/>
              </w:rPr>
            </w:pPr>
            <w:r>
              <w:rPr>
                <w:lang w:val="en-GB"/>
              </w:rPr>
              <w:t>An e</w:t>
            </w:r>
            <w:r w:rsidRPr="00284A99">
              <w:rPr>
                <w:lang w:val="en-GB"/>
              </w:rPr>
              <w:t xml:space="preserve">ven stronger incentive </w:t>
            </w:r>
            <w:r>
              <w:rPr>
                <w:lang w:val="en-GB"/>
              </w:rPr>
              <w:t xml:space="preserve">comes from the prospect of </w:t>
            </w:r>
            <w:r w:rsidRPr="00284A99">
              <w:rPr>
                <w:lang w:val="en-GB"/>
              </w:rPr>
              <w:t xml:space="preserve">strengthening trend of the domestic currency against foreign currencies. If </w:t>
            </w:r>
            <w:r>
              <w:rPr>
                <w:lang w:val="en-GB"/>
              </w:rPr>
              <w:t xml:space="preserve">this is </w:t>
            </w:r>
            <w:r w:rsidRPr="00284A99">
              <w:rPr>
                <w:lang w:val="en-GB"/>
              </w:rPr>
              <w:t>true, then the re</w:t>
            </w:r>
            <w:r>
              <w:rPr>
                <w:lang w:val="en-GB"/>
              </w:rPr>
              <w:t xml:space="preserve">payment </w:t>
            </w:r>
            <w:r w:rsidRPr="00284A99">
              <w:rPr>
                <w:lang w:val="en-GB"/>
              </w:rPr>
              <w:t>of one monetary unit of foreign currency require</w:t>
            </w:r>
            <w:r>
              <w:rPr>
                <w:lang w:val="en-GB"/>
              </w:rPr>
              <w:t>s</w:t>
            </w:r>
            <w:r w:rsidRPr="00284A99">
              <w:rPr>
                <w:lang w:val="en-GB"/>
              </w:rPr>
              <w:t xml:space="preserve"> </w:t>
            </w:r>
            <w:r w:rsidRPr="002959E4">
              <w:rPr>
                <w:lang w:val="en-GB"/>
              </w:rPr>
              <w:t>increasingly fewer monetary units of domestic currency. This significantly cheapens the mortgage.</w:t>
            </w:r>
          </w:p>
          <w:p w14:paraId="047DE571" w14:textId="77777777" w:rsidR="00EE6308" w:rsidRPr="002959E4" w:rsidRDefault="00EE6308" w:rsidP="00EE6308">
            <w:pPr>
              <w:pStyle w:val="Odstavecseseznamem"/>
              <w:widowControl w:val="0"/>
              <w:suppressAutoHyphens/>
              <w:autoSpaceDN w:val="0"/>
              <w:spacing w:after="0" w:line="240" w:lineRule="auto"/>
              <w:ind w:left="709"/>
              <w:contextualSpacing w:val="0"/>
              <w:textAlignment w:val="baseline"/>
              <w:rPr>
                <w:lang w:val="en-GB"/>
              </w:rPr>
            </w:pPr>
          </w:p>
          <w:p w14:paraId="6CD7D8D8" w14:textId="0DC049F7" w:rsidR="00EE6308" w:rsidRPr="00EE442E" w:rsidRDefault="00295A7E" w:rsidP="00A82DF4">
            <w:pPr>
              <w:pStyle w:val="Odstavecseseznamem"/>
              <w:widowControl w:val="0"/>
              <w:numPr>
                <w:ilvl w:val="0"/>
                <w:numId w:val="40"/>
              </w:numPr>
              <w:suppressAutoHyphens/>
              <w:autoSpaceDN w:val="0"/>
              <w:spacing w:after="0" w:line="240" w:lineRule="auto"/>
              <w:ind w:left="284" w:hanging="284"/>
              <w:contextualSpacing w:val="0"/>
              <w:textAlignment w:val="baseline"/>
              <w:rPr>
                <w:lang w:val="en-GB"/>
              </w:rPr>
            </w:pPr>
            <w:r w:rsidRPr="002959E4">
              <w:rPr>
                <w:lang w:val="en-GB"/>
              </w:rPr>
              <w:t>T</w:t>
            </w:r>
            <w:r w:rsidR="00EE6308" w:rsidRPr="002959E4">
              <w:rPr>
                <w:lang w:val="en-GB"/>
              </w:rPr>
              <w:t>he above benefits of foreign</w:t>
            </w:r>
            <w:r w:rsidR="002E73C2" w:rsidRPr="002959E4">
              <w:rPr>
                <w:lang w:val="en-GB"/>
              </w:rPr>
              <w:t xml:space="preserve"> c</w:t>
            </w:r>
            <w:r w:rsidR="00EE6308" w:rsidRPr="002959E4">
              <w:rPr>
                <w:lang w:val="en-GB"/>
              </w:rPr>
              <w:t xml:space="preserve">urrency mortgages go hand in hand with </w:t>
            </w:r>
            <w:r w:rsidR="00EE6308" w:rsidRPr="00EE442E">
              <w:rPr>
                <w:lang w:val="en-GB"/>
              </w:rPr>
              <w:t xml:space="preserve">considerable risks, especially for borrowers without a natural </w:t>
            </w:r>
            <w:r w:rsidR="00EE6308">
              <w:rPr>
                <w:lang w:val="en-GB"/>
              </w:rPr>
              <w:t>hedge</w:t>
            </w:r>
            <w:r w:rsidR="0015717D">
              <w:rPr>
                <w:lang w:val="en-GB"/>
              </w:rPr>
              <w:t xml:space="preserve">. These are such </w:t>
            </w:r>
            <w:r w:rsidR="00EE6308" w:rsidRPr="00EE442E">
              <w:rPr>
                <w:lang w:val="en-GB"/>
              </w:rPr>
              <w:t>borrowers who</w:t>
            </w:r>
            <w:r w:rsidR="00EE6308">
              <w:rPr>
                <w:lang w:val="en-GB"/>
              </w:rPr>
              <w:t xml:space="preserve">se earnings are </w:t>
            </w:r>
            <w:r w:rsidR="00EE6308" w:rsidRPr="00EE442E">
              <w:rPr>
                <w:lang w:val="en-GB"/>
              </w:rPr>
              <w:t xml:space="preserve">in </w:t>
            </w:r>
            <w:r w:rsidR="00EE6308">
              <w:rPr>
                <w:lang w:val="en-GB"/>
              </w:rPr>
              <w:t xml:space="preserve">a </w:t>
            </w:r>
            <w:r w:rsidR="00EE6308" w:rsidRPr="00EE442E">
              <w:rPr>
                <w:lang w:val="en-GB"/>
              </w:rPr>
              <w:t>local currency</w:t>
            </w:r>
            <w:r w:rsidR="00EE6308">
              <w:rPr>
                <w:lang w:val="en-GB"/>
              </w:rPr>
              <w:t xml:space="preserve"> and who use them for repaying </w:t>
            </w:r>
            <w:r w:rsidR="00EE6308" w:rsidRPr="00EE442E">
              <w:rPr>
                <w:lang w:val="en-GB"/>
              </w:rPr>
              <w:t xml:space="preserve">the mortgage denominated in </w:t>
            </w:r>
            <w:r w:rsidR="00EE6308">
              <w:rPr>
                <w:lang w:val="en-GB"/>
              </w:rPr>
              <w:t xml:space="preserve">a </w:t>
            </w:r>
            <w:r w:rsidR="00EE6308" w:rsidRPr="00EE442E">
              <w:rPr>
                <w:lang w:val="en-GB"/>
              </w:rPr>
              <w:t>foreign currency.</w:t>
            </w:r>
          </w:p>
          <w:p w14:paraId="2FA6CA89" w14:textId="77777777" w:rsidR="00EE6308" w:rsidRPr="00E80DAD" w:rsidRDefault="00EE6308" w:rsidP="00A82DF4">
            <w:pPr>
              <w:pStyle w:val="Odstavecseseznamem"/>
              <w:widowControl w:val="0"/>
              <w:numPr>
                <w:ilvl w:val="1"/>
                <w:numId w:val="32"/>
              </w:numPr>
              <w:suppressAutoHyphens/>
              <w:autoSpaceDN w:val="0"/>
              <w:spacing w:after="0" w:line="240" w:lineRule="auto"/>
              <w:ind w:left="709" w:hanging="425"/>
              <w:contextualSpacing w:val="0"/>
              <w:textAlignment w:val="baseline"/>
              <w:rPr>
                <w:lang w:val="en-GB"/>
              </w:rPr>
            </w:pPr>
            <w:r w:rsidRPr="00EE442E">
              <w:rPr>
                <w:lang w:val="en-GB"/>
              </w:rPr>
              <w:t xml:space="preserve">A situation </w:t>
            </w:r>
            <w:r>
              <w:rPr>
                <w:lang w:val="en-GB"/>
              </w:rPr>
              <w:t xml:space="preserve">in which </w:t>
            </w:r>
            <w:r w:rsidRPr="00EE442E">
              <w:rPr>
                <w:lang w:val="en-GB"/>
              </w:rPr>
              <w:t>the income in one currency</w:t>
            </w:r>
            <w:r>
              <w:rPr>
                <w:lang w:val="en-GB"/>
              </w:rPr>
              <w:t xml:space="preserve"> is used for covering the expenses in </w:t>
            </w:r>
            <w:r w:rsidRPr="00EE442E">
              <w:rPr>
                <w:lang w:val="en-GB"/>
              </w:rPr>
              <w:t xml:space="preserve">another currency </w:t>
            </w:r>
            <w:r>
              <w:rPr>
                <w:lang w:val="en-GB"/>
              </w:rPr>
              <w:t xml:space="preserve">is </w:t>
            </w:r>
            <w:r w:rsidRPr="00EE442E">
              <w:rPr>
                <w:lang w:val="en-GB"/>
              </w:rPr>
              <w:t>called the open fore</w:t>
            </w:r>
            <w:r>
              <w:rPr>
                <w:lang w:val="en-GB"/>
              </w:rPr>
              <w:t xml:space="preserve">x </w:t>
            </w:r>
            <w:r w:rsidRPr="00E80DAD">
              <w:rPr>
                <w:lang w:val="en-GB"/>
              </w:rPr>
              <w:t>position or the currency mismatch. This exposure is vulnerable to exchange rate risk.</w:t>
            </w:r>
          </w:p>
          <w:p w14:paraId="360D22BE" w14:textId="567DB6C7" w:rsidR="00BF2641" w:rsidRDefault="00EE6308" w:rsidP="00A82DF4">
            <w:pPr>
              <w:pStyle w:val="Odstavecseseznamem"/>
              <w:widowControl w:val="0"/>
              <w:numPr>
                <w:ilvl w:val="1"/>
                <w:numId w:val="32"/>
              </w:numPr>
              <w:suppressAutoHyphens/>
              <w:autoSpaceDN w:val="0"/>
              <w:spacing w:after="0" w:line="240" w:lineRule="auto"/>
              <w:ind w:left="709" w:hanging="425"/>
              <w:contextualSpacing w:val="0"/>
              <w:textAlignment w:val="baseline"/>
            </w:pPr>
            <w:r w:rsidRPr="00E80DAD">
              <w:rPr>
                <w:lang w:val="en-GB"/>
              </w:rPr>
              <w:t xml:space="preserve">If the mortgage borrower gains from the strengthening of the domestic currency, </w:t>
            </w:r>
            <w:r w:rsidR="00065103" w:rsidRPr="00E80DAD">
              <w:rPr>
                <w:lang w:val="en-GB"/>
              </w:rPr>
              <w:t xml:space="preserve">they </w:t>
            </w:r>
            <w:r w:rsidRPr="00E80DAD">
              <w:rPr>
                <w:lang w:val="en-GB"/>
              </w:rPr>
              <w:t>also lose in the event of a weakening of the domestic currency. After all, we are talking about the exchange rate risk, because we cannot always be sure in which direction the exchange rate will move. This lesson was learned by a considerable number of households and businesses that succumbed to the lures of foreign</w:t>
            </w:r>
            <w:r w:rsidR="002E73C2" w:rsidRPr="00E80DAD">
              <w:rPr>
                <w:lang w:val="en-GB"/>
              </w:rPr>
              <w:t xml:space="preserve"> </w:t>
            </w:r>
            <w:r w:rsidRPr="00E80DAD">
              <w:rPr>
                <w:lang w:val="en-GB"/>
              </w:rPr>
              <w:t>currency mortgages.</w:t>
            </w:r>
          </w:p>
        </w:tc>
        <w:tc>
          <w:tcPr>
            <w:tcW w:w="5102" w:type="dxa"/>
            <w:tcMar>
              <w:top w:w="0" w:type="dxa"/>
              <w:left w:w="108" w:type="dxa"/>
              <w:bottom w:w="0" w:type="dxa"/>
              <w:right w:w="108" w:type="dxa"/>
            </w:tcMar>
          </w:tcPr>
          <w:p w14:paraId="170685EC" w14:textId="76FBEF6B" w:rsidR="00EE6308" w:rsidRDefault="00EE6308" w:rsidP="00A82DF4">
            <w:pPr>
              <w:pStyle w:val="Odstavecseseznamem"/>
              <w:widowControl w:val="0"/>
              <w:numPr>
                <w:ilvl w:val="0"/>
                <w:numId w:val="63"/>
              </w:numPr>
              <w:suppressAutoHyphens/>
              <w:autoSpaceDN w:val="0"/>
              <w:spacing w:after="0" w:line="240" w:lineRule="auto"/>
              <w:ind w:left="284" w:hanging="284"/>
              <w:contextualSpacing w:val="0"/>
              <w:textAlignment w:val="baseline"/>
            </w:pPr>
            <w:r>
              <w:lastRenderedPageBreak/>
              <w:t>Ve výčtu hypotečních produktů bychom neměli zapomenout na cizoměnovou hypotéku.  Ne však kvůli tomu, abychom si prohloubili naše analytické znalosti, jako spíše pro připomenutí závažných sociálních dopadů, které tento produkt v řadě zemí v novodobé historii vyvolal. Cizoměnová hypotéka je názorným příkladem rizik, která nemilosrdně udeří, nejsou-li odpovídajícím způsobem ošetřena.</w:t>
            </w:r>
          </w:p>
          <w:p w14:paraId="704C7FBB" w14:textId="77777777" w:rsidR="00EE6308" w:rsidRDefault="00EE6308" w:rsidP="00EE6308">
            <w:pPr>
              <w:pStyle w:val="Odstavecseseznamem"/>
              <w:widowControl w:val="0"/>
              <w:suppressAutoHyphens/>
              <w:spacing w:after="0" w:line="240" w:lineRule="auto"/>
              <w:ind w:left="284"/>
            </w:pPr>
            <w:r>
              <w:t xml:space="preserve"> </w:t>
            </w:r>
          </w:p>
          <w:p w14:paraId="41CD1BD6" w14:textId="77777777" w:rsidR="00EE6308" w:rsidRDefault="00EE6308" w:rsidP="00A82DF4">
            <w:pPr>
              <w:pStyle w:val="Odstavecseseznamem"/>
              <w:widowControl w:val="0"/>
              <w:numPr>
                <w:ilvl w:val="0"/>
                <w:numId w:val="63"/>
              </w:numPr>
              <w:suppressAutoHyphens/>
              <w:autoSpaceDN w:val="0"/>
              <w:spacing w:after="0" w:line="240" w:lineRule="auto"/>
              <w:ind w:left="284" w:hanging="284"/>
              <w:contextualSpacing w:val="0"/>
              <w:textAlignment w:val="baseline"/>
            </w:pPr>
            <w:r>
              <w:t>Obsah pojmu cizoměnová hypotéka je zřejmý dle svého názvu.</w:t>
            </w:r>
          </w:p>
          <w:p w14:paraId="4D27CEDC" w14:textId="35F1DE33" w:rsidR="00EE6308" w:rsidRDefault="00EE6308" w:rsidP="00EE6308">
            <w:pPr>
              <w:pStyle w:val="Odstavecseseznamem"/>
              <w:widowControl w:val="0"/>
              <w:numPr>
                <w:ilvl w:val="1"/>
                <w:numId w:val="64"/>
              </w:numPr>
              <w:suppressAutoHyphens/>
              <w:autoSpaceDN w:val="0"/>
              <w:spacing w:after="0" w:line="240" w:lineRule="auto"/>
              <w:ind w:left="709" w:hanging="425"/>
              <w:contextualSpacing w:val="0"/>
              <w:textAlignment w:val="baseline"/>
            </w:pPr>
            <w:r>
              <w:t>Tento produkt je v podstatě tradiční hypotéka, která je poskytována v jiné měně, než je rezidentní měna dlužníka. Nejčastěji tyto jiné měny bývají americké dolary, eura nebo švýcarské franky.</w:t>
            </w:r>
          </w:p>
          <w:p w14:paraId="6194B4B2" w14:textId="2C16A033" w:rsidR="00EE6308" w:rsidRDefault="00EE6308" w:rsidP="00A82DF4">
            <w:pPr>
              <w:pStyle w:val="Odstavecseseznamem"/>
              <w:widowControl w:val="0"/>
              <w:numPr>
                <w:ilvl w:val="1"/>
                <w:numId w:val="64"/>
              </w:numPr>
              <w:suppressAutoHyphens/>
              <w:autoSpaceDN w:val="0"/>
              <w:spacing w:after="0" w:line="240" w:lineRule="auto"/>
              <w:ind w:left="709" w:hanging="425"/>
              <w:contextualSpacing w:val="0"/>
              <w:textAlignment w:val="baseline"/>
            </w:pPr>
            <w:r>
              <w:t xml:space="preserve">Hotovostní tok cizoměnové hypotéky, ať </w:t>
            </w:r>
            <w:r w:rsidR="00EC71D3">
              <w:t xml:space="preserve">už </w:t>
            </w:r>
            <w:r>
              <w:t xml:space="preserve">se jedná o poskytnutí hypotečního úvěru nebo o pravidelné splácení jistiny, může být denominován v domácí měně </w:t>
            </w:r>
            <w:r w:rsidR="00EC71D3">
              <w:t xml:space="preserve">vypůjčovatele. </w:t>
            </w:r>
            <w:r>
              <w:t xml:space="preserve">Velikost jednotlivých složek tohoto toku je však proměnlivá, neboť je navázána na měnový kurz mezi podkladovou zahraniční měnou a domácí měnou. </w:t>
            </w:r>
          </w:p>
          <w:p w14:paraId="0B668D1F" w14:textId="35BEFD26" w:rsidR="00EE6308" w:rsidRDefault="00EE6308" w:rsidP="00EE6308">
            <w:pPr>
              <w:pStyle w:val="Odstavecseseznamem"/>
              <w:widowControl w:val="0"/>
              <w:suppressAutoHyphens/>
              <w:autoSpaceDN w:val="0"/>
              <w:spacing w:after="0" w:line="240" w:lineRule="auto"/>
              <w:ind w:left="709"/>
              <w:contextualSpacing w:val="0"/>
              <w:textAlignment w:val="baseline"/>
            </w:pPr>
          </w:p>
          <w:p w14:paraId="784099FA" w14:textId="0F073603" w:rsidR="00EE6308" w:rsidRDefault="00EE6308" w:rsidP="00A82DF4">
            <w:pPr>
              <w:pStyle w:val="Odstavecseseznamem"/>
              <w:widowControl w:val="0"/>
              <w:numPr>
                <w:ilvl w:val="1"/>
                <w:numId w:val="64"/>
              </w:numPr>
              <w:suppressAutoHyphens/>
              <w:autoSpaceDN w:val="0"/>
              <w:spacing w:after="0" w:line="240" w:lineRule="auto"/>
              <w:ind w:left="709" w:hanging="425"/>
              <w:contextualSpacing w:val="0"/>
              <w:textAlignment w:val="baseline"/>
            </w:pPr>
            <w:r>
              <w:t>Cizoměnová hypotéka se dále vyznačuje tím, že svoji hypoteční sazbu odvozuje nikoliv od úrovně domácích</w:t>
            </w:r>
            <w:r w:rsidR="00EC71D3">
              <w:t xml:space="preserve"> úrokových sazeb</w:t>
            </w:r>
            <w:r>
              <w:t xml:space="preserve">, ale od úrovně zahraničních </w:t>
            </w:r>
            <w:r w:rsidR="00EC71D3">
              <w:t xml:space="preserve">hypotečních </w:t>
            </w:r>
            <w:r>
              <w:t xml:space="preserve">sazeb v zemích, jejichž měnou je měna hypotéky. </w:t>
            </w:r>
          </w:p>
          <w:p w14:paraId="6160031B" w14:textId="77777777" w:rsidR="00EE6308" w:rsidRDefault="00EE6308" w:rsidP="00EE6308">
            <w:pPr>
              <w:widowControl w:val="0"/>
              <w:suppressAutoHyphens/>
              <w:spacing w:after="0" w:line="240" w:lineRule="auto"/>
            </w:pPr>
          </w:p>
          <w:p w14:paraId="06DD329A" w14:textId="77777777" w:rsidR="00EE6308" w:rsidRDefault="00EE6308" w:rsidP="00EE6308">
            <w:pPr>
              <w:widowControl w:val="0"/>
              <w:suppressAutoHyphens/>
              <w:spacing w:after="0" w:line="240" w:lineRule="auto"/>
            </w:pPr>
          </w:p>
          <w:p w14:paraId="6EEADF96" w14:textId="77777777" w:rsidR="00EE6308" w:rsidRDefault="00EE6308" w:rsidP="00A82DF4">
            <w:pPr>
              <w:pStyle w:val="Odstavecseseznamem"/>
              <w:widowControl w:val="0"/>
              <w:numPr>
                <w:ilvl w:val="0"/>
                <w:numId w:val="63"/>
              </w:numPr>
              <w:suppressAutoHyphens/>
              <w:autoSpaceDN w:val="0"/>
              <w:spacing w:after="0" w:line="240" w:lineRule="auto"/>
              <w:ind w:left="284" w:hanging="284"/>
              <w:contextualSpacing w:val="0"/>
              <w:textAlignment w:val="baseline"/>
            </w:pPr>
            <w:r>
              <w:t xml:space="preserve">Jaké ekonomické pobídky mohou lákat k vypůjčování v cizích měnách? </w:t>
            </w:r>
          </w:p>
          <w:p w14:paraId="21874E6B" w14:textId="5A6F3ADA" w:rsidR="00EC71D3" w:rsidRPr="002959E4" w:rsidRDefault="00EE6308" w:rsidP="00EC71D3">
            <w:pPr>
              <w:pStyle w:val="Odstavecseseznamem"/>
              <w:widowControl w:val="0"/>
              <w:numPr>
                <w:ilvl w:val="1"/>
                <w:numId w:val="65"/>
              </w:numPr>
              <w:suppressAutoHyphens/>
              <w:autoSpaceDN w:val="0"/>
              <w:spacing w:after="0" w:line="240" w:lineRule="auto"/>
              <w:ind w:left="709" w:hanging="425"/>
              <w:contextualSpacing w:val="0"/>
              <w:textAlignment w:val="baseline"/>
            </w:pPr>
            <w:r>
              <w:t xml:space="preserve">První zřejmou pobídkou je výrazně nižší </w:t>
            </w:r>
            <w:r w:rsidRPr="002959E4">
              <w:lastRenderedPageBreak/>
              <w:t>hladina úrokových sazeb v zahraničí než v</w:t>
            </w:r>
            <w:r w:rsidR="00EC71D3" w:rsidRPr="002959E4">
              <w:t> </w:t>
            </w:r>
            <w:r w:rsidRPr="002959E4">
              <w:t>zemi</w:t>
            </w:r>
            <w:r w:rsidR="00EC71D3" w:rsidRPr="002959E4">
              <w:t xml:space="preserve">, jíž je </w:t>
            </w:r>
            <w:r w:rsidRPr="002959E4">
              <w:t>hypoteční dlužník</w:t>
            </w:r>
            <w:r w:rsidR="00EC71D3" w:rsidRPr="002959E4">
              <w:t xml:space="preserve"> rezidentem. </w:t>
            </w:r>
            <w:r w:rsidRPr="002959E4">
              <w:t>V tomto ohledu se cizoměnov</w:t>
            </w:r>
            <w:r w:rsidR="00EC71D3" w:rsidRPr="002959E4">
              <w:t>é</w:t>
            </w:r>
            <w:r w:rsidRPr="002959E4">
              <w:t xml:space="preserve"> hypoték</w:t>
            </w:r>
            <w:r w:rsidR="00EC71D3" w:rsidRPr="002959E4">
              <w:t>y</w:t>
            </w:r>
            <w:r w:rsidRPr="002959E4">
              <w:t xml:space="preserve"> zd</w:t>
            </w:r>
            <w:r w:rsidR="00EC71D3" w:rsidRPr="002959E4">
              <w:t xml:space="preserve">ají </w:t>
            </w:r>
            <w:r w:rsidRPr="002959E4">
              <w:t>být levnější než hypoték</w:t>
            </w:r>
            <w:r w:rsidR="00EC71D3" w:rsidRPr="002959E4">
              <w:t>y</w:t>
            </w:r>
            <w:r w:rsidRPr="002959E4">
              <w:t xml:space="preserve"> poskyt</w:t>
            </w:r>
            <w:r w:rsidR="00EC71D3" w:rsidRPr="002959E4">
              <w:t xml:space="preserve">ované </w:t>
            </w:r>
            <w:r w:rsidRPr="002959E4">
              <w:t>v domácí měně.</w:t>
            </w:r>
          </w:p>
          <w:p w14:paraId="16A664B2" w14:textId="610B7746" w:rsidR="00EE6308" w:rsidRDefault="00EE6308" w:rsidP="00A82DF4">
            <w:pPr>
              <w:pStyle w:val="Odstavecseseznamem"/>
              <w:widowControl w:val="0"/>
              <w:numPr>
                <w:ilvl w:val="1"/>
                <w:numId w:val="65"/>
              </w:numPr>
              <w:suppressAutoHyphens/>
              <w:autoSpaceDN w:val="0"/>
              <w:spacing w:after="0" w:line="240" w:lineRule="auto"/>
              <w:ind w:left="709" w:hanging="425"/>
              <w:contextualSpacing w:val="0"/>
              <w:textAlignment w:val="baseline"/>
            </w:pPr>
            <w:r w:rsidRPr="002959E4">
              <w:t xml:space="preserve">Ještě intenzivnější </w:t>
            </w:r>
            <w:r>
              <w:t>pobídku vytváří vyhlídka na trendové posilování domácí měny vůči zahraniční měně. Je-li tomu skutečně tak, pak ke splacení jedné peněžní jednotky zahraniční měny bude zapotřebí stále méně peněžních jednotek domácí měny. To dále výrazně zlevňuje hypotéku.</w:t>
            </w:r>
          </w:p>
          <w:p w14:paraId="0F3DA20D" w14:textId="77777777" w:rsidR="00EE6308" w:rsidRDefault="00EE6308" w:rsidP="00EE6308">
            <w:pPr>
              <w:pStyle w:val="Odstavecseseznamem"/>
              <w:widowControl w:val="0"/>
              <w:suppressAutoHyphens/>
              <w:spacing w:after="0" w:line="240" w:lineRule="auto"/>
              <w:ind w:left="709"/>
            </w:pPr>
          </w:p>
          <w:p w14:paraId="4A7E9241" w14:textId="77777777" w:rsidR="00EE6308" w:rsidRDefault="00EE6308" w:rsidP="00EE6308">
            <w:pPr>
              <w:pStyle w:val="Odstavecseseznamem"/>
              <w:widowControl w:val="0"/>
              <w:suppressAutoHyphens/>
              <w:spacing w:after="0" w:line="240" w:lineRule="auto"/>
              <w:ind w:left="709"/>
            </w:pPr>
          </w:p>
          <w:p w14:paraId="2D238B91" w14:textId="248C683F" w:rsidR="00EE6308" w:rsidRDefault="00EE6308" w:rsidP="00EE6308">
            <w:pPr>
              <w:pStyle w:val="Odstavecseseznamem"/>
              <w:widowControl w:val="0"/>
              <w:numPr>
                <w:ilvl w:val="0"/>
                <w:numId w:val="63"/>
              </w:numPr>
              <w:suppressAutoHyphens/>
              <w:autoSpaceDN w:val="0"/>
              <w:spacing w:after="0" w:line="240" w:lineRule="auto"/>
              <w:ind w:left="284" w:hanging="284"/>
              <w:contextualSpacing w:val="0"/>
              <w:textAlignment w:val="baseline"/>
            </w:pPr>
            <w:r w:rsidRPr="002959E4">
              <w:t xml:space="preserve">Uvedené výhody </w:t>
            </w:r>
            <w:proofErr w:type="spellStart"/>
            <w:r w:rsidRPr="002959E4">
              <w:t>cizoměnové</w:t>
            </w:r>
            <w:proofErr w:type="spellEnd"/>
            <w:r w:rsidRPr="002959E4">
              <w:t xml:space="preserve"> hypotéky jsou doprovázeny nemalými riziky, a to zejména pro dlužníky bez </w:t>
            </w:r>
            <w:r>
              <w:t xml:space="preserve">přirozeného jištění. </w:t>
            </w:r>
            <w:r w:rsidR="0015717D">
              <w:t xml:space="preserve">To jsou takoví </w:t>
            </w:r>
            <w:r>
              <w:t>dlužní</w:t>
            </w:r>
            <w:r w:rsidR="0015717D">
              <w:t xml:space="preserve">ci, </w:t>
            </w:r>
            <w:r>
              <w:t xml:space="preserve">kteří mají příjmy v domácí měně a kteří </w:t>
            </w:r>
            <w:r w:rsidR="0015717D">
              <w:t xml:space="preserve">je používají ke </w:t>
            </w:r>
            <w:r>
              <w:t>splácejí hypoték</w:t>
            </w:r>
            <w:r w:rsidR="0015717D">
              <w:t>y</w:t>
            </w:r>
            <w:r>
              <w:t xml:space="preserve"> denominovan</w:t>
            </w:r>
            <w:r w:rsidR="0015717D">
              <w:t xml:space="preserve">é </w:t>
            </w:r>
            <w:r>
              <w:t>v zahraniční měně.</w:t>
            </w:r>
          </w:p>
          <w:p w14:paraId="7C7FFD00" w14:textId="6070BC75" w:rsidR="00EE6308" w:rsidRDefault="00EE6308" w:rsidP="00EE6308">
            <w:pPr>
              <w:pStyle w:val="Odstavecseseznamem"/>
              <w:widowControl w:val="0"/>
              <w:numPr>
                <w:ilvl w:val="1"/>
                <w:numId w:val="66"/>
              </w:numPr>
              <w:suppressAutoHyphens/>
              <w:autoSpaceDN w:val="0"/>
              <w:spacing w:after="0" w:line="240" w:lineRule="auto"/>
              <w:ind w:left="709" w:hanging="425"/>
              <w:contextualSpacing w:val="0"/>
              <w:textAlignment w:val="baseline"/>
            </w:pPr>
            <w:r>
              <w:t>Situac</w:t>
            </w:r>
            <w:r w:rsidR="0015717D">
              <w:t>e</w:t>
            </w:r>
            <w:r>
              <w:t>, kdy příj</w:t>
            </w:r>
            <w:r w:rsidR="0015717D">
              <w:t xml:space="preserve">em </w:t>
            </w:r>
            <w:r>
              <w:t xml:space="preserve">v jedné měně </w:t>
            </w:r>
            <w:r w:rsidR="0015717D">
              <w:t>je používán k </w:t>
            </w:r>
            <w:r>
              <w:t>hra</w:t>
            </w:r>
            <w:r w:rsidR="0015717D">
              <w:t xml:space="preserve">zení </w:t>
            </w:r>
            <w:r>
              <w:t>výdaj</w:t>
            </w:r>
            <w:r w:rsidR="0015717D">
              <w:t xml:space="preserve">ů </w:t>
            </w:r>
            <w:r>
              <w:t xml:space="preserve">v jiné měně, </w:t>
            </w:r>
            <w:r w:rsidR="0015717D">
              <w:t xml:space="preserve">se nazývá </w:t>
            </w:r>
            <w:r>
              <w:t>otevřen</w:t>
            </w:r>
            <w:r w:rsidR="0015717D">
              <w:t xml:space="preserve">á </w:t>
            </w:r>
            <w:r>
              <w:t>devizov</w:t>
            </w:r>
            <w:r w:rsidR="0015717D">
              <w:t xml:space="preserve">á </w:t>
            </w:r>
            <w:r>
              <w:t>pozic</w:t>
            </w:r>
            <w:r w:rsidR="0015717D">
              <w:t>e</w:t>
            </w:r>
            <w:r>
              <w:t xml:space="preserve"> či také měnový nesoulad. A tato pozice je zranitelná vůči kurzovému riziku.</w:t>
            </w:r>
          </w:p>
          <w:p w14:paraId="2FA41155" w14:textId="5D7A76C7" w:rsidR="00BF2641" w:rsidRPr="006666BB" w:rsidRDefault="00EE6308" w:rsidP="00A82DF4">
            <w:pPr>
              <w:pStyle w:val="Odstavecseseznamem"/>
              <w:widowControl w:val="0"/>
              <w:numPr>
                <w:ilvl w:val="1"/>
                <w:numId w:val="66"/>
              </w:numPr>
              <w:suppressAutoHyphens/>
              <w:autoSpaceDN w:val="0"/>
              <w:spacing w:after="0" w:line="240" w:lineRule="auto"/>
              <w:ind w:left="709" w:hanging="425"/>
              <w:contextualSpacing w:val="0"/>
              <w:textAlignment w:val="baseline"/>
              <w:rPr>
                <w:lang w:val="en-GB"/>
              </w:rPr>
            </w:pPr>
            <w:r>
              <w:t xml:space="preserve">Pokud hypoteční dlužník vydělává na posilování domácí měny, pak ovšem také </w:t>
            </w:r>
            <w:r w:rsidR="0015717D">
              <w:t>z</w:t>
            </w:r>
            <w:r>
              <w:t>trác</w:t>
            </w:r>
            <w:r w:rsidR="0015717D">
              <w:t xml:space="preserve">í v případě </w:t>
            </w:r>
            <w:r>
              <w:t>oslabování domácí měny. O kurzovém riziku koneckonců hovoříme z toho důvodu, že si nemůžeme být vždy jisti, jakým směrem se kurzy budou ubírat. S touto pravdou se seznámil nemalý počet domácností a firem, které podlehly lákadlům cizoměnových hypoték.</w:t>
            </w:r>
          </w:p>
        </w:tc>
      </w:tr>
    </w:tbl>
    <w:p w14:paraId="409E8D65" w14:textId="77777777" w:rsidR="001D3768" w:rsidRDefault="00EE6308">
      <w:pPr>
        <w:rPr>
          <w:color w:val="683104"/>
          <w:sz w:val="28"/>
          <w:szCs w:val="28"/>
          <w:lang w:val="en-GB"/>
        </w:rPr>
        <w:sectPr w:rsidR="001D3768" w:rsidSect="006833B3">
          <w:headerReference w:type="default" r:id="rId34"/>
          <w:pgSz w:w="11906" w:h="16838"/>
          <w:pgMar w:top="1418" w:right="851" w:bottom="1418" w:left="851" w:header="57" w:footer="624" w:gutter="0"/>
          <w:cols w:space="708"/>
          <w:docGrid w:linePitch="360"/>
        </w:sectPr>
      </w:pPr>
      <w:r>
        <w:rPr>
          <w:color w:val="683104"/>
          <w:sz w:val="28"/>
          <w:szCs w:val="28"/>
          <w:lang w:val="en-GB"/>
        </w:rPr>
        <w:lastRenderedPageBreak/>
        <w:br w:type="page"/>
      </w:r>
    </w:p>
    <w:p w14:paraId="497CD92B" w14:textId="5B1C668E" w:rsidR="00576F83" w:rsidRPr="008D165B" w:rsidRDefault="00576F83" w:rsidP="00576F83">
      <w:pPr>
        <w:spacing w:after="0" w:line="240" w:lineRule="auto"/>
        <w:rPr>
          <w:color w:val="683104"/>
          <w:sz w:val="28"/>
          <w:szCs w:val="28"/>
          <w:lang w:val="en-GB"/>
        </w:rPr>
      </w:pPr>
      <w:bookmarkStart w:id="15" w:name="L04S11"/>
      <w:bookmarkEnd w:id="15"/>
      <w:r w:rsidRPr="008D165B">
        <w:rPr>
          <w:color w:val="683104"/>
          <w:sz w:val="28"/>
          <w:szCs w:val="28"/>
          <w:lang w:val="en-GB"/>
        </w:rPr>
        <w:lastRenderedPageBreak/>
        <w:t>L04S</w:t>
      </w:r>
      <w:r>
        <w:rPr>
          <w:color w:val="683104"/>
          <w:sz w:val="28"/>
          <w:szCs w:val="28"/>
          <w:lang w:val="en-GB"/>
        </w:rPr>
        <w:t>11</w:t>
      </w:r>
    </w:p>
    <w:p w14:paraId="55A4178B" w14:textId="18C5565D" w:rsidR="00576F83" w:rsidRDefault="00576F83" w:rsidP="000A4C65">
      <w:pPr>
        <w:spacing w:after="0" w:line="240" w:lineRule="auto"/>
        <w:jc w:val="center"/>
      </w:pPr>
      <w:r>
        <w:rPr>
          <w:noProof/>
        </w:rPr>
        <w:drawing>
          <wp:inline distT="0" distB="0" distL="0" distR="0" wp14:anchorId="6C48637A" wp14:editId="5763551E">
            <wp:extent cx="2746800" cy="2059200"/>
            <wp:effectExtent l="0" t="0" r="0" b="0"/>
            <wp:docPr id="3709549" name="Grafický 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9549" name=""/>
                    <pic:cNvPicPr/>
                  </pic:nvPicPr>
                  <pic:blipFill>
                    <a:blip r:embed="rId35">
                      <a:extLst>
                        <a:ext uri="{96DAC541-7B7A-43D3-8B79-37D633B846F1}">
                          <asvg:svgBlip xmlns:asvg="http://schemas.microsoft.com/office/drawing/2016/SVG/main" r:embed="rId36"/>
                        </a:ext>
                      </a:extLst>
                    </a:blip>
                    <a:stretch>
                      <a:fillRect/>
                    </a:stretch>
                  </pic:blipFill>
                  <pic:spPr>
                    <a:xfrm>
                      <a:off x="0" y="0"/>
                      <a:ext cx="2746800" cy="2059200"/>
                    </a:xfrm>
                    <a:prstGeom prst="rect">
                      <a:avLst/>
                    </a:prstGeom>
                  </pic:spPr>
                </pic:pic>
              </a:graphicData>
            </a:graphic>
          </wp:inline>
        </w:drawing>
      </w:r>
    </w:p>
    <w:p w14:paraId="13280FEF" w14:textId="77777777" w:rsidR="00576F83" w:rsidRDefault="00576F83" w:rsidP="00576F83">
      <w:pPr>
        <w:spacing w:before="100" w:beforeAutospacing="1" w:after="100" w:afterAutospacing="1" w:line="240" w:lineRule="auto"/>
        <w:jc w:val="center"/>
      </w:pPr>
    </w:p>
    <w:tbl>
      <w:tblPr>
        <w:tblW w:w="10204" w:type="dxa"/>
        <w:jc w:val="center"/>
        <w:tblBorders>
          <w:top w:val="single" w:sz="18" w:space="0" w:color="683104"/>
          <w:left w:val="single" w:sz="18" w:space="0" w:color="683104"/>
          <w:bottom w:val="single" w:sz="18" w:space="0" w:color="683104"/>
          <w:right w:val="single" w:sz="18" w:space="0" w:color="683104"/>
          <w:insideH w:val="single" w:sz="18" w:space="0" w:color="683104"/>
          <w:insideV w:val="single" w:sz="18" w:space="0" w:color="683104"/>
        </w:tblBorders>
        <w:tblCellMar>
          <w:left w:w="10" w:type="dxa"/>
          <w:right w:w="10" w:type="dxa"/>
        </w:tblCellMar>
        <w:tblLook w:val="0000" w:firstRow="0" w:lastRow="0" w:firstColumn="0" w:lastColumn="0" w:noHBand="0" w:noVBand="0"/>
      </w:tblPr>
      <w:tblGrid>
        <w:gridCol w:w="5102"/>
        <w:gridCol w:w="5102"/>
      </w:tblGrid>
      <w:tr w:rsidR="00576F83" w14:paraId="76047743" w14:textId="77777777" w:rsidTr="003661A6">
        <w:trPr>
          <w:jc w:val="center"/>
        </w:trPr>
        <w:tc>
          <w:tcPr>
            <w:tcW w:w="5102" w:type="dxa"/>
            <w:tcMar>
              <w:top w:w="0" w:type="dxa"/>
              <w:left w:w="108" w:type="dxa"/>
              <w:bottom w:w="0" w:type="dxa"/>
              <w:right w:w="108" w:type="dxa"/>
            </w:tcMar>
          </w:tcPr>
          <w:p w14:paraId="722A56CD" w14:textId="19D29254" w:rsidR="00576F83" w:rsidRDefault="000015A9" w:rsidP="000015A9">
            <w:pPr>
              <w:pStyle w:val="Odstavecseseznamem"/>
              <w:widowControl w:val="0"/>
              <w:numPr>
                <w:ilvl w:val="0"/>
                <w:numId w:val="86"/>
              </w:numPr>
              <w:suppressAutoHyphens/>
              <w:autoSpaceDN w:val="0"/>
              <w:spacing w:after="0" w:line="240" w:lineRule="auto"/>
              <w:ind w:left="284" w:hanging="284"/>
              <w:contextualSpacing w:val="0"/>
              <w:textAlignment w:val="baseline"/>
              <w:rPr>
                <w:lang w:val="en-GB"/>
              </w:rPr>
            </w:pPr>
            <w:r>
              <w:rPr>
                <w:lang w:val="en-GB"/>
              </w:rPr>
              <w:t>Adjustable-rate (variable-rate) mortgage</w:t>
            </w:r>
            <w:r w:rsidR="00E5409E">
              <w:rPr>
                <w:lang w:val="en-GB"/>
              </w:rPr>
              <w:t>.</w:t>
            </w:r>
          </w:p>
          <w:p w14:paraId="3B78F700" w14:textId="2C1E3ACC" w:rsidR="009528CF" w:rsidRPr="0024270B" w:rsidRDefault="000015A9" w:rsidP="009528CF">
            <w:pPr>
              <w:pStyle w:val="Odstavecseseznamem"/>
              <w:widowControl w:val="0"/>
              <w:numPr>
                <w:ilvl w:val="0"/>
                <w:numId w:val="87"/>
              </w:numPr>
              <w:suppressAutoHyphens/>
              <w:autoSpaceDN w:val="0"/>
              <w:spacing w:after="0" w:line="240" w:lineRule="auto"/>
              <w:ind w:left="709" w:hanging="425"/>
              <w:contextualSpacing w:val="0"/>
              <w:textAlignment w:val="baseline"/>
              <w:rPr>
                <w:lang w:val="en-GB"/>
              </w:rPr>
            </w:pPr>
            <w:r w:rsidRPr="0024270B">
              <w:rPr>
                <w:lang w:val="en-GB"/>
              </w:rPr>
              <w:t xml:space="preserve">The initial interest rate of this mortgage is fixed for </w:t>
            </w:r>
            <w:proofErr w:type="gramStart"/>
            <w:r w:rsidRPr="0024270B">
              <w:rPr>
                <w:lang w:val="en-GB"/>
              </w:rPr>
              <w:t>a period of time</w:t>
            </w:r>
            <w:proofErr w:type="gramEnd"/>
            <w:r w:rsidRPr="0024270B">
              <w:rPr>
                <w:lang w:val="en-GB"/>
              </w:rPr>
              <w:t xml:space="preserve">. After that it is reset periodically </w:t>
            </w:r>
            <w:r w:rsidR="00596142" w:rsidRPr="0024270B">
              <w:rPr>
                <w:lang w:val="en-GB"/>
              </w:rPr>
              <w:t xml:space="preserve">to the outstanding balance </w:t>
            </w:r>
            <w:r w:rsidRPr="0024270B">
              <w:rPr>
                <w:lang w:val="en-GB"/>
              </w:rPr>
              <w:t>based o</w:t>
            </w:r>
            <w:r w:rsidR="00E37396" w:rsidRPr="0024270B">
              <w:rPr>
                <w:lang w:val="en-GB"/>
              </w:rPr>
              <w:t>n</w:t>
            </w:r>
            <w:r w:rsidRPr="0024270B">
              <w:rPr>
                <w:lang w:val="en-GB"/>
              </w:rPr>
              <w:t xml:space="preserve"> prevailing market conditions.</w:t>
            </w:r>
            <w:r w:rsidR="00596142" w:rsidRPr="0024270B">
              <w:rPr>
                <w:lang w:val="en-GB"/>
              </w:rPr>
              <w:t xml:space="preserve"> </w:t>
            </w:r>
            <w:r w:rsidR="0024270B" w:rsidRPr="0024270B">
              <w:rPr>
                <w:lang w:val="en-GB"/>
              </w:rPr>
              <w:t>A cap on interest rate increase may be applied at the time of refixing.</w:t>
            </w:r>
          </w:p>
          <w:p w14:paraId="6E1B612F" w14:textId="3F6CFF44" w:rsidR="00596142" w:rsidRDefault="00596142" w:rsidP="00596142">
            <w:pPr>
              <w:pStyle w:val="Odstavecseseznamem"/>
              <w:widowControl w:val="0"/>
              <w:numPr>
                <w:ilvl w:val="0"/>
                <w:numId w:val="87"/>
              </w:numPr>
              <w:suppressAutoHyphens/>
              <w:autoSpaceDN w:val="0"/>
              <w:spacing w:after="0" w:line="240" w:lineRule="auto"/>
              <w:ind w:left="709" w:hanging="425"/>
              <w:contextualSpacing w:val="0"/>
              <w:textAlignment w:val="baseline"/>
              <w:rPr>
                <w:lang w:val="en-GB"/>
              </w:rPr>
            </w:pPr>
            <w:r w:rsidRPr="00596142">
              <w:rPr>
                <w:lang w:val="en-GB"/>
              </w:rPr>
              <w:t xml:space="preserve">The initial </w:t>
            </w:r>
            <w:r w:rsidR="006A5FD2">
              <w:rPr>
                <w:lang w:val="en-GB"/>
              </w:rPr>
              <w:t xml:space="preserve">mortgage </w:t>
            </w:r>
            <w:r w:rsidRPr="00596142">
              <w:rPr>
                <w:lang w:val="en-GB"/>
              </w:rPr>
              <w:t xml:space="preserve">rate is often </w:t>
            </w:r>
            <w:r w:rsidR="006A5FD2">
              <w:rPr>
                <w:lang w:val="en-GB"/>
              </w:rPr>
              <w:t xml:space="preserve">set </w:t>
            </w:r>
            <w:r w:rsidRPr="00596142">
              <w:rPr>
                <w:lang w:val="en-GB"/>
              </w:rPr>
              <w:t>below market, which make</w:t>
            </w:r>
            <w:r w:rsidR="006A5FD2">
              <w:rPr>
                <w:lang w:val="en-GB"/>
              </w:rPr>
              <w:t>s</w:t>
            </w:r>
            <w:r w:rsidRPr="00596142">
              <w:rPr>
                <w:lang w:val="en-GB"/>
              </w:rPr>
              <w:t xml:space="preserve"> the mortgage more affordable in the short term but possibly less affordable in the long run if the </w:t>
            </w:r>
            <w:r w:rsidR="006A5FD2">
              <w:rPr>
                <w:lang w:val="en-GB"/>
              </w:rPr>
              <w:t xml:space="preserve">paid </w:t>
            </w:r>
            <w:r w:rsidRPr="00596142">
              <w:rPr>
                <w:lang w:val="en-GB"/>
              </w:rPr>
              <w:t>rate rises substantially.</w:t>
            </w:r>
          </w:p>
          <w:p w14:paraId="3F11E2E5" w14:textId="77777777" w:rsidR="009528CF" w:rsidRPr="009528CF" w:rsidRDefault="009528CF" w:rsidP="009528CF">
            <w:pPr>
              <w:pStyle w:val="Odstavecseseznamem"/>
              <w:rPr>
                <w:lang w:val="en-GB"/>
              </w:rPr>
            </w:pPr>
          </w:p>
          <w:p w14:paraId="0D56E342" w14:textId="6275F97B" w:rsidR="000015A9" w:rsidRPr="00596142" w:rsidRDefault="009528CF" w:rsidP="009528CF">
            <w:pPr>
              <w:pStyle w:val="Odstavecseseznamem"/>
              <w:widowControl w:val="0"/>
              <w:numPr>
                <w:ilvl w:val="0"/>
                <w:numId w:val="86"/>
              </w:numPr>
              <w:suppressAutoHyphens/>
              <w:autoSpaceDN w:val="0"/>
              <w:spacing w:after="0" w:line="240" w:lineRule="auto"/>
              <w:ind w:left="284" w:hanging="284"/>
              <w:contextualSpacing w:val="0"/>
              <w:textAlignment w:val="baseline"/>
              <w:rPr>
                <w:lang w:val="en-GB"/>
              </w:rPr>
            </w:pPr>
            <w:r w:rsidRPr="009528CF">
              <w:rPr>
                <w:lang w:val="en-GB"/>
              </w:rPr>
              <w:t>Reverse mortgag</w:t>
            </w:r>
            <w:r w:rsidR="009E0879">
              <w:rPr>
                <w:lang w:val="en-GB"/>
              </w:rPr>
              <w:t>e</w:t>
            </w:r>
            <w:r w:rsidR="00E5409E">
              <w:rPr>
                <w:lang w:val="en-GB"/>
              </w:rPr>
              <w:t>.</w:t>
            </w:r>
          </w:p>
          <w:p w14:paraId="034A6AD6" w14:textId="286EC999" w:rsidR="009E0879" w:rsidRDefault="009528CF" w:rsidP="009528CF">
            <w:pPr>
              <w:pStyle w:val="Odstavecseseznamem"/>
              <w:widowControl w:val="0"/>
              <w:numPr>
                <w:ilvl w:val="1"/>
                <w:numId w:val="86"/>
              </w:numPr>
              <w:suppressAutoHyphens/>
              <w:autoSpaceDN w:val="0"/>
              <w:spacing w:after="0" w:line="240" w:lineRule="auto"/>
              <w:ind w:left="709" w:hanging="425"/>
              <w:contextualSpacing w:val="0"/>
              <w:textAlignment w:val="baseline"/>
              <w:rPr>
                <w:lang w:val="en-GB"/>
              </w:rPr>
            </w:pPr>
            <w:r>
              <w:rPr>
                <w:lang w:val="en-GB"/>
              </w:rPr>
              <w:t>T</w:t>
            </w:r>
            <w:r w:rsidR="009E0879">
              <w:rPr>
                <w:lang w:val="en-GB"/>
              </w:rPr>
              <w:t xml:space="preserve">his </w:t>
            </w:r>
            <w:r>
              <w:rPr>
                <w:lang w:val="en-GB"/>
              </w:rPr>
              <w:t>product</w:t>
            </w:r>
            <w:r w:rsidR="009E0879">
              <w:rPr>
                <w:lang w:val="en-GB"/>
              </w:rPr>
              <w:t xml:space="preserve"> is designe</w:t>
            </w:r>
            <w:r w:rsidR="0024270B">
              <w:rPr>
                <w:lang w:val="en-GB"/>
              </w:rPr>
              <w:t>d</w:t>
            </w:r>
            <w:r w:rsidR="009E0879">
              <w:rPr>
                <w:lang w:val="en-GB"/>
              </w:rPr>
              <w:t xml:space="preserve"> for senior homeowners who can </w:t>
            </w:r>
            <w:r w:rsidR="00C645DE">
              <w:rPr>
                <w:lang w:val="en-GB"/>
              </w:rPr>
              <w:t xml:space="preserve">take out a loan </w:t>
            </w:r>
            <w:r w:rsidR="009E0879">
              <w:rPr>
                <w:lang w:val="en-GB"/>
              </w:rPr>
              <w:t>against the value of their home</w:t>
            </w:r>
            <w:r w:rsidR="00A73292">
              <w:rPr>
                <w:lang w:val="en-GB"/>
              </w:rPr>
              <w:t xml:space="preserve">. They can </w:t>
            </w:r>
            <w:r w:rsidR="009E0879">
              <w:rPr>
                <w:lang w:val="en-GB"/>
              </w:rPr>
              <w:t xml:space="preserve">receive the money </w:t>
            </w:r>
            <w:r w:rsidR="00C645DE">
              <w:rPr>
                <w:lang w:val="en-GB"/>
              </w:rPr>
              <w:t xml:space="preserve">in </w:t>
            </w:r>
            <w:r w:rsidR="009E0879">
              <w:rPr>
                <w:lang w:val="en-GB"/>
              </w:rPr>
              <w:t xml:space="preserve">a lump sum or </w:t>
            </w:r>
            <w:r w:rsidR="00C645DE">
              <w:rPr>
                <w:lang w:val="en-GB"/>
              </w:rPr>
              <w:t xml:space="preserve">in </w:t>
            </w:r>
            <w:r w:rsidR="009E0879">
              <w:rPr>
                <w:lang w:val="en-GB"/>
              </w:rPr>
              <w:t>fixed monthly payment</w:t>
            </w:r>
            <w:r w:rsidR="0024270B">
              <w:rPr>
                <w:lang w:val="en-GB"/>
              </w:rPr>
              <w:t>s</w:t>
            </w:r>
            <w:r w:rsidR="00A73292">
              <w:rPr>
                <w:lang w:val="en-GB"/>
              </w:rPr>
              <w:t>.</w:t>
            </w:r>
            <w:r w:rsidR="00C645DE">
              <w:rPr>
                <w:lang w:val="en-GB"/>
              </w:rPr>
              <w:t xml:space="preserve"> </w:t>
            </w:r>
            <w:r w:rsidR="00C645DE" w:rsidRPr="00C645DE">
              <w:rPr>
                <w:lang w:val="en-GB"/>
              </w:rPr>
              <w:t xml:space="preserve">This </w:t>
            </w:r>
            <w:r w:rsidR="0024270B">
              <w:rPr>
                <w:lang w:val="en-GB"/>
              </w:rPr>
              <w:t xml:space="preserve">arrangement </w:t>
            </w:r>
            <w:r w:rsidR="00C645DE" w:rsidRPr="00C645DE">
              <w:rPr>
                <w:lang w:val="en-GB"/>
              </w:rPr>
              <w:t xml:space="preserve">allows them to make the last years of their lives more comfortable and </w:t>
            </w:r>
            <w:r w:rsidR="00C645DE">
              <w:rPr>
                <w:lang w:val="en-GB"/>
              </w:rPr>
              <w:t xml:space="preserve">to </w:t>
            </w:r>
            <w:r w:rsidR="00C645DE" w:rsidRPr="00C645DE">
              <w:rPr>
                <w:lang w:val="en-GB"/>
              </w:rPr>
              <w:t>free themselves from worries about the fate of their property.</w:t>
            </w:r>
          </w:p>
          <w:p w14:paraId="550AB570" w14:textId="782D1F7C" w:rsidR="00A73292" w:rsidRDefault="009E0879" w:rsidP="00B864E6">
            <w:pPr>
              <w:pStyle w:val="Odstavecseseznamem"/>
              <w:widowControl w:val="0"/>
              <w:numPr>
                <w:ilvl w:val="1"/>
                <w:numId w:val="86"/>
              </w:numPr>
              <w:suppressAutoHyphens/>
              <w:autoSpaceDN w:val="0"/>
              <w:spacing w:after="0" w:line="240" w:lineRule="auto"/>
              <w:ind w:left="709" w:hanging="425"/>
              <w:contextualSpacing w:val="0"/>
              <w:textAlignment w:val="baseline"/>
              <w:rPr>
                <w:lang w:val="en-GB"/>
              </w:rPr>
            </w:pPr>
            <w:r>
              <w:rPr>
                <w:lang w:val="en-GB"/>
              </w:rPr>
              <w:t xml:space="preserve">The </w:t>
            </w:r>
            <w:r w:rsidR="00A73292">
              <w:rPr>
                <w:lang w:val="en-GB"/>
              </w:rPr>
              <w:t xml:space="preserve">entire loan </w:t>
            </w:r>
            <w:r>
              <w:rPr>
                <w:lang w:val="en-GB"/>
              </w:rPr>
              <w:t xml:space="preserve">must be repaid upon the </w:t>
            </w:r>
            <w:r w:rsidRPr="00A73292">
              <w:rPr>
                <w:lang w:val="en-GB"/>
              </w:rPr>
              <w:t xml:space="preserve">death of the borrower, the sale of the home or </w:t>
            </w:r>
            <w:r w:rsidR="00A73292" w:rsidRPr="00A73292">
              <w:rPr>
                <w:lang w:val="en-GB"/>
              </w:rPr>
              <w:t>moving away permanently. The loan is settled from the property</w:t>
            </w:r>
            <w:r w:rsidR="00D6616A">
              <w:rPr>
                <w:lang w:val="en-GB"/>
              </w:rPr>
              <w:t xml:space="preserve">’s sale </w:t>
            </w:r>
            <w:r w:rsidR="00A73292" w:rsidRPr="00A73292">
              <w:rPr>
                <w:lang w:val="en-GB"/>
              </w:rPr>
              <w:t>either by the owner themselves or their heirs</w:t>
            </w:r>
            <w:r w:rsidR="006222AB">
              <w:rPr>
                <w:lang w:val="en-GB"/>
              </w:rPr>
              <w:t>.</w:t>
            </w:r>
          </w:p>
          <w:p w14:paraId="3AF14C9C" w14:textId="77777777" w:rsidR="006222AB" w:rsidRPr="006222AB" w:rsidRDefault="006222AB" w:rsidP="00B864E6">
            <w:pPr>
              <w:widowControl w:val="0"/>
              <w:suppressAutoHyphens/>
              <w:autoSpaceDN w:val="0"/>
              <w:spacing w:after="0" w:line="240" w:lineRule="auto"/>
              <w:textAlignment w:val="baseline"/>
              <w:rPr>
                <w:lang w:val="en-GB"/>
              </w:rPr>
            </w:pPr>
          </w:p>
          <w:p w14:paraId="78D49208" w14:textId="4BE249FA" w:rsidR="006222AB" w:rsidRDefault="006222AB" w:rsidP="00B864E6">
            <w:pPr>
              <w:pStyle w:val="Odstavecseseznamem"/>
              <w:widowControl w:val="0"/>
              <w:numPr>
                <w:ilvl w:val="0"/>
                <w:numId w:val="86"/>
              </w:numPr>
              <w:suppressAutoHyphens/>
              <w:autoSpaceDN w:val="0"/>
              <w:spacing w:after="0" w:line="240" w:lineRule="auto"/>
              <w:ind w:left="284" w:hanging="284"/>
              <w:contextualSpacing w:val="0"/>
              <w:textAlignment w:val="baseline"/>
              <w:rPr>
                <w:lang w:val="en-GB"/>
              </w:rPr>
            </w:pPr>
            <w:r>
              <w:rPr>
                <w:lang w:val="en-GB"/>
              </w:rPr>
              <w:t>Offset mortgage</w:t>
            </w:r>
            <w:r w:rsidR="00E5409E">
              <w:rPr>
                <w:lang w:val="en-GB"/>
              </w:rPr>
              <w:t>.</w:t>
            </w:r>
          </w:p>
          <w:p w14:paraId="64F8CA55" w14:textId="46330ABE" w:rsidR="00B864E6" w:rsidRPr="00B864E6" w:rsidRDefault="00282F02" w:rsidP="00D6616A">
            <w:pPr>
              <w:pStyle w:val="Odstavecseseznamem"/>
              <w:widowControl w:val="0"/>
              <w:numPr>
                <w:ilvl w:val="0"/>
                <w:numId w:val="91"/>
              </w:numPr>
              <w:spacing w:line="240" w:lineRule="auto"/>
              <w:ind w:left="714" w:hanging="357"/>
              <w:rPr>
                <w:lang w:val="en-GB"/>
              </w:rPr>
            </w:pPr>
            <w:r w:rsidRPr="00282F02">
              <w:rPr>
                <w:lang w:val="en-GB"/>
              </w:rPr>
              <w:t xml:space="preserve">An offset mortgage links a mortgage to a savings account in such a way that the </w:t>
            </w:r>
            <w:r>
              <w:rPr>
                <w:lang w:val="en-GB"/>
              </w:rPr>
              <w:t xml:space="preserve">debtor </w:t>
            </w:r>
            <w:r w:rsidRPr="00282F02">
              <w:rPr>
                <w:lang w:val="en-GB"/>
              </w:rPr>
              <w:t xml:space="preserve">does not pay interest on part of the mortgage, equal to the balance in the savings account. Usually, the linked savings account does not </w:t>
            </w:r>
            <w:r w:rsidR="00D6616A">
              <w:rPr>
                <w:lang w:val="en-GB"/>
              </w:rPr>
              <w:t>e</w:t>
            </w:r>
            <w:r w:rsidRPr="00282F02">
              <w:rPr>
                <w:lang w:val="en-GB"/>
              </w:rPr>
              <w:t xml:space="preserve">arn interest. Instead, the borrower is paying </w:t>
            </w:r>
            <w:r w:rsidRPr="00282F02">
              <w:rPr>
                <w:lang w:val="en-GB"/>
              </w:rPr>
              <w:lastRenderedPageBreak/>
              <w:t>less interest on the mortgage.</w:t>
            </w:r>
          </w:p>
          <w:p w14:paraId="6BE372C1" w14:textId="77777777" w:rsidR="00B864E6" w:rsidRDefault="00B864E6" w:rsidP="00B864E6">
            <w:pPr>
              <w:pStyle w:val="Odstavecseseznamem"/>
              <w:widowControl w:val="0"/>
              <w:suppressAutoHyphens/>
              <w:autoSpaceDN w:val="0"/>
              <w:spacing w:after="0" w:line="240" w:lineRule="auto"/>
              <w:ind w:left="284"/>
              <w:textAlignment w:val="baseline"/>
              <w:rPr>
                <w:lang w:val="en-GB"/>
              </w:rPr>
            </w:pPr>
          </w:p>
          <w:p w14:paraId="5D2F0061" w14:textId="0F8A29D2" w:rsidR="00B864E6" w:rsidRDefault="00282F02" w:rsidP="00282F02">
            <w:pPr>
              <w:pStyle w:val="Odstavecseseznamem"/>
              <w:widowControl w:val="0"/>
              <w:numPr>
                <w:ilvl w:val="0"/>
                <w:numId w:val="86"/>
              </w:numPr>
              <w:suppressAutoHyphens/>
              <w:autoSpaceDN w:val="0"/>
              <w:spacing w:after="0" w:line="240" w:lineRule="auto"/>
              <w:ind w:left="284" w:hanging="284"/>
              <w:contextualSpacing w:val="0"/>
              <w:textAlignment w:val="baseline"/>
              <w:rPr>
                <w:lang w:val="en-GB"/>
              </w:rPr>
            </w:pPr>
            <w:r>
              <w:rPr>
                <w:lang w:val="en-GB"/>
              </w:rPr>
              <w:t>Cashback mortgage</w:t>
            </w:r>
            <w:r w:rsidR="00E5409E">
              <w:rPr>
                <w:lang w:val="en-GB"/>
              </w:rPr>
              <w:t>.</w:t>
            </w:r>
          </w:p>
          <w:p w14:paraId="7997A75F" w14:textId="65B42746" w:rsidR="003E4246" w:rsidRDefault="00D6616A" w:rsidP="003E4246">
            <w:pPr>
              <w:pStyle w:val="Odstavecseseznamem"/>
              <w:widowControl w:val="0"/>
              <w:numPr>
                <w:ilvl w:val="0"/>
                <w:numId w:val="93"/>
              </w:numPr>
              <w:suppressAutoHyphens/>
              <w:autoSpaceDN w:val="0"/>
              <w:spacing w:after="0" w:line="240" w:lineRule="auto"/>
              <w:ind w:left="709" w:hanging="425"/>
              <w:textAlignment w:val="baseline"/>
              <w:rPr>
                <w:lang w:val="en-GB"/>
              </w:rPr>
            </w:pPr>
            <w:r w:rsidRPr="00D6616A">
              <w:rPr>
                <w:lang w:val="en-GB"/>
              </w:rPr>
              <w:t>With this financial product, the borrower is given some cash when they take out the mortgage. This cashback can be a percentage of the borrowed amount or a fixed amount. This arrangement can help cover costs such as purchasing furniture and repairs to a new home.</w:t>
            </w:r>
          </w:p>
          <w:p w14:paraId="575F6D72" w14:textId="77777777" w:rsidR="003824FA" w:rsidRPr="003824FA" w:rsidRDefault="003824FA" w:rsidP="003824FA">
            <w:pPr>
              <w:widowControl w:val="0"/>
              <w:suppressAutoHyphens/>
              <w:autoSpaceDN w:val="0"/>
              <w:spacing w:after="0" w:line="240" w:lineRule="auto"/>
              <w:textAlignment w:val="baseline"/>
              <w:rPr>
                <w:lang w:val="en-GB"/>
              </w:rPr>
            </w:pPr>
          </w:p>
          <w:p w14:paraId="7303471F" w14:textId="53EF5A05" w:rsidR="000015A9" w:rsidRDefault="003824FA" w:rsidP="003824FA">
            <w:pPr>
              <w:pStyle w:val="Odstavecseseznamem"/>
              <w:widowControl w:val="0"/>
              <w:numPr>
                <w:ilvl w:val="0"/>
                <w:numId w:val="86"/>
              </w:numPr>
              <w:suppressAutoHyphens/>
              <w:autoSpaceDN w:val="0"/>
              <w:spacing w:after="0" w:line="240" w:lineRule="auto"/>
              <w:ind w:left="284" w:hanging="284"/>
              <w:contextualSpacing w:val="0"/>
              <w:textAlignment w:val="baseline"/>
              <w:rPr>
                <w:lang w:val="en-GB"/>
              </w:rPr>
            </w:pPr>
            <w:r>
              <w:rPr>
                <w:lang w:val="en-GB"/>
              </w:rPr>
              <w:t>Hybrid mortgage</w:t>
            </w:r>
            <w:r w:rsidR="00E5409E">
              <w:rPr>
                <w:lang w:val="en-GB"/>
              </w:rPr>
              <w:t>.</w:t>
            </w:r>
          </w:p>
          <w:p w14:paraId="2C2A8D0B" w14:textId="39C2CC55" w:rsidR="00576F83" w:rsidRPr="002A6A8F" w:rsidRDefault="00E37396" w:rsidP="002A6A8F">
            <w:pPr>
              <w:pStyle w:val="Odstavecseseznamem"/>
              <w:widowControl w:val="0"/>
              <w:numPr>
                <w:ilvl w:val="0"/>
                <w:numId w:val="95"/>
              </w:numPr>
              <w:suppressAutoHyphens/>
              <w:autoSpaceDN w:val="0"/>
              <w:spacing w:after="0" w:line="240" w:lineRule="auto"/>
              <w:ind w:left="709" w:hanging="425"/>
              <w:contextualSpacing w:val="0"/>
              <w:textAlignment w:val="baseline"/>
              <w:rPr>
                <w:lang w:val="en-GB"/>
              </w:rPr>
            </w:pPr>
            <w:r w:rsidRPr="00E37396">
              <w:rPr>
                <w:lang w:val="en-GB"/>
              </w:rPr>
              <w:t xml:space="preserve">As the name suggests, a hybrid mortgage </w:t>
            </w:r>
            <w:r w:rsidR="00D6616A">
              <w:rPr>
                <w:lang w:val="en-GB"/>
              </w:rPr>
              <w:t xml:space="preserve">combines multiple types </w:t>
            </w:r>
            <w:r w:rsidRPr="00E37396">
              <w:rPr>
                <w:lang w:val="en-GB"/>
              </w:rPr>
              <w:t xml:space="preserve">of mortgage financing </w:t>
            </w:r>
            <w:r w:rsidR="00A44BFE">
              <w:rPr>
                <w:lang w:val="en-GB"/>
              </w:rPr>
              <w:t xml:space="preserve">into </w:t>
            </w:r>
            <w:r w:rsidRPr="00E37396">
              <w:rPr>
                <w:lang w:val="en-GB"/>
              </w:rPr>
              <w:t>a single product. One part may have a fixed rate, another a variable rate, and the remaining part may be financed by a line of credit.</w:t>
            </w:r>
          </w:p>
        </w:tc>
        <w:tc>
          <w:tcPr>
            <w:tcW w:w="5102" w:type="dxa"/>
            <w:tcMar>
              <w:top w:w="0" w:type="dxa"/>
              <w:left w:w="108" w:type="dxa"/>
              <w:bottom w:w="0" w:type="dxa"/>
              <w:right w:w="108" w:type="dxa"/>
            </w:tcMar>
          </w:tcPr>
          <w:p w14:paraId="02C8BCA7" w14:textId="3E446F7E" w:rsidR="00576F83" w:rsidRDefault="000015A9" w:rsidP="00596142">
            <w:pPr>
              <w:pStyle w:val="Odstavecseseznamem"/>
              <w:widowControl w:val="0"/>
              <w:numPr>
                <w:ilvl w:val="0"/>
                <w:numId w:val="88"/>
              </w:numPr>
              <w:suppressAutoHyphens/>
              <w:autoSpaceDN w:val="0"/>
              <w:spacing w:after="0" w:line="240" w:lineRule="auto"/>
              <w:ind w:left="284" w:hanging="284"/>
              <w:contextualSpacing w:val="0"/>
              <w:textAlignment w:val="baseline"/>
            </w:pPr>
            <w:r>
              <w:lastRenderedPageBreak/>
              <w:t>Hypotéka s</w:t>
            </w:r>
            <w:r w:rsidR="00596142">
              <w:t xml:space="preserve"> variabilní </w:t>
            </w:r>
            <w:r>
              <w:t>sazbou</w:t>
            </w:r>
            <w:r w:rsidR="00E5409E">
              <w:t>.</w:t>
            </w:r>
          </w:p>
          <w:p w14:paraId="1A2D52B5" w14:textId="0E3FFF6F" w:rsidR="00596142" w:rsidRDefault="00596142" w:rsidP="00596142">
            <w:pPr>
              <w:pStyle w:val="Odstavecseseznamem"/>
              <w:widowControl w:val="0"/>
              <w:numPr>
                <w:ilvl w:val="0"/>
                <w:numId w:val="89"/>
              </w:numPr>
              <w:suppressAutoHyphens/>
              <w:autoSpaceDN w:val="0"/>
              <w:spacing w:after="0" w:line="240" w:lineRule="auto"/>
              <w:ind w:left="709" w:hanging="425"/>
              <w:contextualSpacing w:val="0"/>
              <w:textAlignment w:val="baseline"/>
            </w:pPr>
            <w:r>
              <w:t xml:space="preserve">Počáteční úroková sazba této hypotéky je fixována na určité časové období. Poté je vůči nesplacenému zůstatku pravidelně upravována s ohledem na aktuální tržní podmínky. </w:t>
            </w:r>
            <w:r w:rsidR="0024270B">
              <w:t xml:space="preserve">V okamžiku refixace </w:t>
            </w:r>
            <w:r>
              <w:t>m</w:t>
            </w:r>
            <w:r w:rsidR="0024270B">
              <w:t>ůže být aplikován strop na zvýšení úrokové sazby.</w:t>
            </w:r>
          </w:p>
          <w:p w14:paraId="582E47DF" w14:textId="33F30F53" w:rsidR="00596142" w:rsidRDefault="006A5FD2" w:rsidP="00596142">
            <w:pPr>
              <w:pStyle w:val="Odstavecseseznamem"/>
              <w:widowControl w:val="0"/>
              <w:numPr>
                <w:ilvl w:val="0"/>
                <w:numId w:val="89"/>
              </w:numPr>
              <w:suppressAutoHyphens/>
              <w:autoSpaceDN w:val="0"/>
              <w:spacing w:after="0" w:line="240" w:lineRule="auto"/>
              <w:ind w:left="709" w:hanging="425"/>
              <w:contextualSpacing w:val="0"/>
              <w:textAlignment w:val="baseline"/>
            </w:pPr>
            <w:r>
              <w:t>Počáteční hypoteční sazba bývá často stanovena pod trhem, což tuto hypotéku činí více dostupnou v krátkém období, avšak méně dostupnou v delším období, pokud se placená sazba podstatně navýší.</w:t>
            </w:r>
          </w:p>
          <w:p w14:paraId="1D3A4BC6" w14:textId="77777777" w:rsidR="009528CF" w:rsidRDefault="009528CF" w:rsidP="00576F83">
            <w:pPr>
              <w:pStyle w:val="Odstavecseseznamem"/>
              <w:widowControl w:val="0"/>
              <w:suppressAutoHyphens/>
              <w:autoSpaceDN w:val="0"/>
              <w:spacing w:after="0" w:line="240" w:lineRule="auto"/>
              <w:ind w:left="284"/>
              <w:contextualSpacing w:val="0"/>
              <w:textAlignment w:val="baseline"/>
            </w:pPr>
          </w:p>
          <w:p w14:paraId="39EEA332" w14:textId="62F0D32D" w:rsidR="00596142" w:rsidRDefault="009528CF" w:rsidP="009528CF">
            <w:pPr>
              <w:pStyle w:val="Odstavecseseznamem"/>
              <w:widowControl w:val="0"/>
              <w:numPr>
                <w:ilvl w:val="0"/>
                <w:numId w:val="88"/>
              </w:numPr>
              <w:suppressAutoHyphens/>
              <w:autoSpaceDN w:val="0"/>
              <w:spacing w:after="0" w:line="240" w:lineRule="auto"/>
              <w:ind w:left="284" w:hanging="284"/>
              <w:contextualSpacing w:val="0"/>
              <w:textAlignment w:val="baseline"/>
            </w:pPr>
            <w:r>
              <w:t>Reverzní hypotéka</w:t>
            </w:r>
            <w:r w:rsidR="00E5409E">
              <w:t>.</w:t>
            </w:r>
          </w:p>
          <w:p w14:paraId="7668E7EF" w14:textId="7603DF02" w:rsidR="00A73292" w:rsidRDefault="00A73292" w:rsidP="00A73292">
            <w:pPr>
              <w:pStyle w:val="Odstavecseseznamem"/>
              <w:widowControl w:val="0"/>
              <w:numPr>
                <w:ilvl w:val="1"/>
                <w:numId w:val="90"/>
              </w:numPr>
              <w:suppressAutoHyphens/>
              <w:autoSpaceDN w:val="0"/>
              <w:spacing w:after="0" w:line="240" w:lineRule="auto"/>
              <w:ind w:left="709" w:hanging="425"/>
              <w:contextualSpacing w:val="0"/>
              <w:textAlignment w:val="baseline"/>
            </w:pPr>
            <w:r>
              <w:t>Tento produkt je určen pro seniorní vlastníky nemovitostí, kteří si mohou vzít půjčku proti hodnotě svého domu</w:t>
            </w:r>
            <w:r w:rsidR="00C645DE">
              <w:t>. P</w:t>
            </w:r>
            <w:r>
              <w:t xml:space="preserve">eníze </w:t>
            </w:r>
            <w:r w:rsidR="00C645DE">
              <w:t xml:space="preserve">mohou obdržet jednorázově nebo formou </w:t>
            </w:r>
            <w:r>
              <w:t xml:space="preserve">pevných měsíčních plateb. </w:t>
            </w:r>
            <w:r w:rsidR="0024270B">
              <w:t xml:space="preserve">Toto aranžmá </w:t>
            </w:r>
            <w:r w:rsidR="00D6616A">
              <w:t>jim umožňuje z</w:t>
            </w:r>
            <w:r w:rsidR="00C645DE">
              <w:t>příjemnit si poslední roky svého života a zbavit se starostí o osud své nemovitosti.</w:t>
            </w:r>
          </w:p>
          <w:p w14:paraId="28B14463" w14:textId="77777777" w:rsidR="00C645DE" w:rsidRDefault="00C645DE" w:rsidP="00C645DE">
            <w:pPr>
              <w:pStyle w:val="Odstavecseseznamem"/>
              <w:widowControl w:val="0"/>
              <w:suppressAutoHyphens/>
              <w:autoSpaceDN w:val="0"/>
              <w:spacing w:after="0" w:line="240" w:lineRule="auto"/>
              <w:ind w:left="709"/>
              <w:contextualSpacing w:val="0"/>
              <w:textAlignment w:val="baseline"/>
            </w:pPr>
          </w:p>
          <w:p w14:paraId="60B5BC72" w14:textId="1360C6A3" w:rsidR="00576F83" w:rsidRDefault="00C645DE" w:rsidP="006222AB">
            <w:pPr>
              <w:pStyle w:val="Odstavecseseznamem"/>
              <w:widowControl w:val="0"/>
              <w:numPr>
                <w:ilvl w:val="1"/>
                <w:numId w:val="90"/>
              </w:numPr>
              <w:suppressAutoHyphens/>
              <w:autoSpaceDN w:val="0"/>
              <w:spacing w:after="0" w:line="240" w:lineRule="auto"/>
              <w:ind w:left="709" w:hanging="425"/>
              <w:contextualSpacing w:val="0"/>
              <w:textAlignment w:val="baseline"/>
            </w:pPr>
            <w:r w:rsidRPr="00C645DE">
              <w:t xml:space="preserve">Celá půjčka musí být splacena v případě úmrtí dlužníka, prodeje domu nebo trvalého odstěhování. Půjčka je </w:t>
            </w:r>
            <w:r>
              <w:t xml:space="preserve">uhrazena </w:t>
            </w:r>
            <w:r w:rsidRPr="00C645DE">
              <w:t>z prodeje nemovitosti buď samotným majitelem nebo jeho dědic</w:t>
            </w:r>
            <w:r>
              <w:t>i.</w:t>
            </w:r>
          </w:p>
          <w:p w14:paraId="69BCBA99" w14:textId="77777777" w:rsidR="006222AB" w:rsidRDefault="006222AB" w:rsidP="006222AB">
            <w:pPr>
              <w:widowControl w:val="0"/>
              <w:suppressAutoHyphens/>
              <w:spacing w:after="0" w:line="240" w:lineRule="auto"/>
            </w:pPr>
          </w:p>
          <w:p w14:paraId="4B429E4D" w14:textId="433CD37D" w:rsidR="006222AB" w:rsidRDefault="006222AB" w:rsidP="00596142">
            <w:pPr>
              <w:pStyle w:val="Odstavecseseznamem"/>
              <w:widowControl w:val="0"/>
              <w:numPr>
                <w:ilvl w:val="0"/>
                <w:numId w:val="88"/>
              </w:numPr>
              <w:suppressAutoHyphens/>
              <w:autoSpaceDN w:val="0"/>
              <w:spacing w:after="0" w:line="240" w:lineRule="auto"/>
              <w:ind w:left="284" w:hanging="284"/>
              <w:contextualSpacing w:val="0"/>
              <w:textAlignment w:val="baseline"/>
            </w:pPr>
            <w:r>
              <w:t>Kompenzační hypotéka</w:t>
            </w:r>
            <w:r w:rsidR="00E5409E">
              <w:t>.</w:t>
            </w:r>
          </w:p>
          <w:p w14:paraId="6C0BF029" w14:textId="77777777" w:rsidR="00282F02" w:rsidRDefault="00282F02" w:rsidP="00282F02">
            <w:pPr>
              <w:pStyle w:val="Odstavecseseznamem"/>
              <w:widowControl w:val="0"/>
              <w:numPr>
                <w:ilvl w:val="0"/>
                <w:numId w:val="92"/>
              </w:numPr>
              <w:suppressAutoHyphens/>
              <w:autoSpaceDN w:val="0"/>
              <w:spacing w:after="0" w:line="240" w:lineRule="auto"/>
              <w:ind w:left="709" w:hanging="425"/>
              <w:contextualSpacing w:val="0"/>
              <w:textAlignment w:val="baseline"/>
            </w:pPr>
            <w:r>
              <w:t>Kompenzační hypotéka propojuje hypotéku se spořícím účtem takovým způsobem, že dlužník neplatí úrok z té části hypotéky, která se rovná zůstatku na spořícím účtu. Propojený spořící účet není obvykle úročen. Místo toho dlužník platí nižší úrok z hypotéky.</w:t>
            </w:r>
          </w:p>
          <w:p w14:paraId="7A74E702" w14:textId="77777777" w:rsidR="00282F02" w:rsidRDefault="00282F02" w:rsidP="00282F02">
            <w:pPr>
              <w:pStyle w:val="Odstavecseseznamem"/>
              <w:widowControl w:val="0"/>
              <w:suppressAutoHyphens/>
              <w:autoSpaceDN w:val="0"/>
              <w:spacing w:after="0" w:line="240" w:lineRule="auto"/>
              <w:ind w:left="284"/>
              <w:contextualSpacing w:val="0"/>
              <w:textAlignment w:val="baseline"/>
            </w:pPr>
          </w:p>
          <w:p w14:paraId="376C3C3B" w14:textId="1919220F" w:rsidR="006222AB" w:rsidRDefault="00282F02" w:rsidP="00282F02">
            <w:pPr>
              <w:widowControl w:val="0"/>
              <w:suppressAutoHyphens/>
              <w:autoSpaceDN w:val="0"/>
              <w:spacing w:after="0" w:line="240" w:lineRule="auto"/>
              <w:textAlignment w:val="baseline"/>
            </w:pPr>
            <w:r>
              <w:t xml:space="preserve"> </w:t>
            </w:r>
          </w:p>
          <w:p w14:paraId="581BB3E8" w14:textId="427314BC" w:rsidR="006222AB" w:rsidRDefault="00282F02" w:rsidP="00596142">
            <w:pPr>
              <w:pStyle w:val="Odstavecseseznamem"/>
              <w:widowControl w:val="0"/>
              <w:numPr>
                <w:ilvl w:val="0"/>
                <w:numId w:val="88"/>
              </w:numPr>
              <w:suppressAutoHyphens/>
              <w:autoSpaceDN w:val="0"/>
              <w:spacing w:after="0" w:line="240" w:lineRule="auto"/>
              <w:ind w:left="284" w:hanging="284"/>
              <w:contextualSpacing w:val="0"/>
              <w:textAlignment w:val="baseline"/>
            </w:pPr>
            <w:r>
              <w:t>Hypotéka s vrácením peněz</w:t>
            </w:r>
            <w:r w:rsidR="00E5409E">
              <w:t>.</w:t>
            </w:r>
          </w:p>
          <w:p w14:paraId="369F4D31" w14:textId="74772660" w:rsidR="003824FA" w:rsidRDefault="00616B6B" w:rsidP="003824FA">
            <w:pPr>
              <w:pStyle w:val="Odstavecseseznamem"/>
              <w:widowControl w:val="0"/>
              <w:numPr>
                <w:ilvl w:val="0"/>
                <w:numId w:val="94"/>
              </w:numPr>
              <w:suppressAutoHyphens/>
              <w:autoSpaceDN w:val="0"/>
              <w:spacing w:after="0" w:line="240" w:lineRule="auto"/>
              <w:ind w:left="709" w:hanging="425"/>
              <w:contextualSpacing w:val="0"/>
              <w:textAlignment w:val="baseline"/>
            </w:pPr>
            <w:r>
              <w:t xml:space="preserve">U tohoto finančního produktu vypůjčovatel dostává při uzavření hypotéky určitou hotovost. Tato vratka může být procento z vypůjčených peněz nebo pevná částka. </w:t>
            </w:r>
            <w:r w:rsidR="003824FA">
              <w:t>Uvedené aranžmá může pomoci při krytí nákladů</w:t>
            </w:r>
            <w:r w:rsidR="00D6616A">
              <w:t xml:space="preserve">, jakými jsou </w:t>
            </w:r>
            <w:r w:rsidR="003824FA">
              <w:t xml:space="preserve">nákup nábytku </w:t>
            </w:r>
            <w:r w:rsidR="00D6616A">
              <w:t xml:space="preserve">a </w:t>
            </w:r>
            <w:r w:rsidR="003824FA">
              <w:t>opravy nového domu.</w:t>
            </w:r>
          </w:p>
          <w:p w14:paraId="61DEB08F" w14:textId="77777777" w:rsidR="003824FA" w:rsidRDefault="003824FA" w:rsidP="003824FA">
            <w:pPr>
              <w:widowControl w:val="0"/>
              <w:suppressAutoHyphens/>
              <w:autoSpaceDN w:val="0"/>
              <w:spacing w:after="0" w:line="240" w:lineRule="auto"/>
              <w:textAlignment w:val="baseline"/>
            </w:pPr>
          </w:p>
          <w:p w14:paraId="573D8EF6" w14:textId="205D56F9" w:rsidR="003824FA" w:rsidRDefault="003824FA" w:rsidP="003824FA">
            <w:pPr>
              <w:pStyle w:val="Odstavecseseznamem"/>
              <w:widowControl w:val="0"/>
              <w:numPr>
                <w:ilvl w:val="0"/>
                <w:numId w:val="96"/>
              </w:numPr>
              <w:suppressAutoHyphens/>
              <w:autoSpaceDN w:val="0"/>
              <w:spacing w:after="0" w:line="240" w:lineRule="auto"/>
              <w:ind w:left="284" w:hanging="284"/>
              <w:contextualSpacing w:val="0"/>
              <w:textAlignment w:val="baseline"/>
            </w:pPr>
            <w:r>
              <w:t xml:space="preserve">Hybridní </w:t>
            </w:r>
            <w:proofErr w:type="spellStart"/>
            <w:r w:rsidRPr="003824FA">
              <w:rPr>
                <w:lang w:val="en-GB"/>
              </w:rPr>
              <w:t>hypotéka</w:t>
            </w:r>
            <w:proofErr w:type="spellEnd"/>
            <w:r w:rsidR="00E5409E">
              <w:rPr>
                <w:lang w:val="en-GB"/>
              </w:rPr>
              <w:t>.</w:t>
            </w:r>
          </w:p>
          <w:p w14:paraId="30422EA7" w14:textId="7F34583D" w:rsidR="00576F83" w:rsidRPr="003824FA" w:rsidRDefault="003824FA" w:rsidP="003824FA">
            <w:pPr>
              <w:pStyle w:val="Odstavecseseznamem"/>
              <w:widowControl w:val="0"/>
              <w:numPr>
                <w:ilvl w:val="0"/>
                <w:numId w:val="97"/>
              </w:numPr>
              <w:suppressAutoHyphens/>
              <w:autoSpaceDN w:val="0"/>
              <w:spacing w:after="0" w:line="240" w:lineRule="auto"/>
              <w:ind w:left="709" w:hanging="425"/>
              <w:contextualSpacing w:val="0"/>
              <w:textAlignment w:val="baseline"/>
            </w:pPr>
            <w:r>
              <w:t xml:space="preserve">Jak název </w:t>
            </w:r>
            <w:r w:rsidRPr="003824FA">
              <w:rPr>
                <w:lang w:val="en-GB"/>
              </w:rPr>
              <w:t>napovídá</w:t>
            </w:r>
            <w:r>
              <w:t xml:space="preserve">, hybridní hypotéka </w:t>
            </w:r>
            <w:r w:rsidR="00E37396">
              <w:t xml:space="preserve">nabízí </w:t>
            </w:r>
            <w:r>
              <w:t xml:space="preserve">v rámci jednoho produktu více než jeden typ hypotečního financování. </w:t>
            </w:r>
            <w:r w:rsidR="002A6A8F">
              <w:t xml:space="preserve">Na jednu její část může být aplikována pevná sazba, na další část variabilní sazba, </w:t>
            </w:r>
            <w:r w:rsidR="00E37396">
              <w:t>zbývající část může být financována úvěrovou linkou.</w:t>
            </w:r>
            <w:r w:rsidR="002A6A8F">
              <w:t xml:space="preserve"> </w:t>
            </w:r>
          </w:p>
        </w:tc>
      </w:tr>
    </w:tbl>
    <w:p w14:paraId="210F8F9F" w14:textId="654D6D45" w:rsidR="00576F83" w:rsidRDefault="00576F83">
      <w:pPr>
        <w:rPr>
          <w:color w:val="683104"/>
          <w:sz w:val="28"/>
          <w:szCs w:val="28"/>
          <w:lang w:val="en-GB"/>
        </w:rPr>
        <w:sectPr w:rsidR="00576F83" w:rsidSect="006833B3">
          <w:headerReference w:type="default" r:id="rId37"/>
          <w:pgSz w:w="11906" w:h="16838"/>
          <w:pgMar w:top="1418" w:right="851" w:bottom="1418" w:left="851" w:header="57" w:footer="624" w:gutter="0"/>
          <w:cols w:space="708"/>
          <w:docGrid w:linePitch="360"/>
        </w:sectPr>
      </w:pPr>
      <w:r>
        <w:rPr>
          <w:color w:val="683104"/>
          <w:sz w:val="28"/>
          <w:szCs w:val="28"/>
          <w:lang w:val="en-GB"/>
        </w:rPr>
        <w:lastRenderedPageBreak/>
        <w:br w:type="page"/>
      </w:r>
    </w:p>
    <w:p w14:paraId="46FA1384" w14:textId="2BEF75FC" w:rsidR="00BF2641" w:rsidRPr="008D165B" w:rsidRDefault="00BF2641" w:rsidP="00EF0990">
      <w:pPr>
        <w:spacing w:after="0" w:line="240" w:lineRule="auto"/>
        <w:rPr>
          <w:color w:val="683104"/>
          <w:sz w:val="28"/>
          <w:szCs w:val="28"/>
          <w:lang w:val="en-GB"/>
        </w:rPr>
      </w:pPr>
      <w:bookmarkStart w:id="16" w:name="L04S12"/>
      <w:bookmarkEnd w:id="16"/>
      <w:r w:rsidRPr="008D165B">
        <w:rPr>
          <w:color w:val="683104"/>
          <w:sz w:val="28"/>
          <w:szCs w:val="28"/>
          <w:lang w:val="en-GB"/>
        </w:rPr>
        <w:lastRenderedPageBreak/>
        <w:t>L0</w:t>
      </w:r>
      <w:r w:rsidR="008D165B">
        <w:rPr>
          <w:color w:val="683104"/>
          <w:sz w:val="28"/>
          <w:szCs w:val="28"/>
          <w:lang w:val="en-GB"/>
        </w:rPr>
        <w:t>4</w:t>
      </w:r>
      <w:r w:rsidRPr="008D165B">
        <w:rPr>
          <w:color w:val="683104"/>
          <w:sz w:val="28"/>
          <w:szCs w:val="28"/>
          <w:lang w:val="en-GB"/>
        </w:rPr>
        <w:t>S1</w:t>
      </w:r>
      <w:r w:rsidR="00D80221">
        <w:rPr>
          <w:color w:val="683104"/>
          <w:sz w:val="28"/>
          <w:szCs w:val="28"/>
          <w:lang w:val="en-GB"/>
        </w:rPr>
        <w:t>2</w:t>
      </w:r>
    </w:p>
    <w:p w14:paraId="02CB8C51" w14:textId="6738274F" w:rsidR="00BF2641" w:rsidRPr="003C1AB5" w:rsidRDefault="00941B32" w:rsidP="000A4C65">
      <w:pPr>
        <w:spacing w:after="0" w:line="240" w:lineRule="auto"/>
        <w:jc w:val="center"/>
      </w:pPr>
      <w:r w:rsidRPr="00941B32">
        <w:rPr>
          <w:b/>
          <w:noProof/>
          <w:color w:val="0070C0"/>
          <w:sz w:val="28"/>
          <w:szCs w:val="28"/>
          <w:lang w:eastAsia="cs-CZ"/>
        </w:rPr>
        <w:drawing>
          <wp:inline distT="0" distB="0" distL="0" distR="0" wp14:anchorId="078BD8BE" wp14:editId="7048FD8E">
            <wp:extent cx="2746800" cy="2059200"/>
            <wp:effectExtent l="0" t="0" r="0" b="0"/>
            <wp:docPr id="288" name="Obrázek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746800" cy="2059200"/>
                    </a:xfrm>
                    <a:prstGeom prst="rect">
                      <a:avLst/>
                    </a:prstGeom>
                  </pic:spPr>
                </pic:pic>
              </a:graphicData>
            </a:graphic>
          </wp:inline>
        </w:drawing>
      </w:r>
    </w:p>
    <w:p w14:paraId="55D2BF57" w14:textId="77777777" w:rsidR="00BF2641" w:rsidRPr="003C1AB5" w:rsidRDefault="00BF2641" w:rsidP="0013295B">
      <w:pPr>
        <w:spacing w:before="100" w:beforeAutospacing="1" w:after="100" w:afterAutospacing="1" w:line="240" w:lineRule="auto"/>
        <w:jc w:val="center"/>
      </w:pPr>
    </w:p>
    <w:tbl>
      <w:tblPr>
        <w:tblW w:w="9638" w:type="dxa"/>
        <w:jc w:val="center"/>
        <w:tblBorders>
          <w:top w:val="single" w:sz="18" w:space="0" w:color="683104"/>
          <w:left w:val="single" w:sz="18" w:space="0" w:color="683104"/>
          <w:bottom w:val="single" w:sz="18" w:space="0" w:color="683104"/>
          <w:right w:val="single" w:sz="18" w:space="0" w:color="683104"/>
          <w:insideH w:val="single" w:sz="18" w:space="0" w:color="683104"/>
          <w:insideV w:val="single" w:sz="18" w:space="0" w:color="683104"/>
        </w:tblBorders>
        <w:tblCellMar>
          <w:left w:w="10" w:type="dxa"/>
          <w:right w:w="10" w:type="dxa"/>
        </w:tblCellMar>
        <w:tblLook w:val="0000" w:firstRow="0" w:lastRow="0" w:firstColumn="0" w:lastColumn="0" w:noHBand="0" w:noVBand="0"/>
      </w:tblPr>
      <w:tblGrid>
        <w:gridCol w:w="4819"/>
        <w:gridCol w:w="4819"/>
      </w:tblGrid>
      <w:tr w:rsidR="00BF2641" w14:paraId="0E62AC12" w14:textId="77777777" w:rsidTr="00F43930">
        <w:trPr>
          <w:jc w:val="center"/>
        </w:trPr>
        <w:tc>
          <w:tcPr>
            <w:tcW w:w="4819" w:type="dxa"/>
            <w:tcMar>
              <w:top w:w="0" w:type="dxa"/>
              <w:left w:w="108" w:type="dxa"/>
              <w:bottom w:w="0" w:type="dxa"/>
              <w:right w:w="108" w:type="dxa"/>
            </w:tcMar>
          </w:tcPr>
          <w:p w14:paraId="5A776BC5" w14:textId="77777777" w:rsidR="00F43930" w:rsidRPr="00F43930" w:rsidRDefault="00F43930" w:rsidP="001D3768">
            <w:pPr>
              <w:widowControl w:val="0"/>
              <w:suppressAutoHyphens/>
              <w:autoSpaceDN w:val="0"/>
              <w:spacing w:after="0" w:line="240" w:lineRule="auto"/>
              <w:textAlignment w:val="baseline"/>
            </w:pPr>
            <w:r w:rsidRPr="001D3768">
              <w:rPr>
                <w:lang w:val="en-GB"/>
              </w:rPr>
              <w:t xml:space="preserve">That’s all for today. You can be relieved that one more topic has been </w:t>
            </w:r>
            <w:r w:rsidRPr="00F43930">
              <w:t>completed</w:t>
            </w:r>
            <w:r w:rsidRPr="001D3768">
              <w:rPr>
                <w:lang w:val="en-GB"/>
              </w:rPr>
              <w:t>. Maybe a spot of meditation on the ephemerality of the human being will contribute to your well-earned rest.</w:t>
            </w:r>
          </w:p>
          <w:p w14:paraId="73B3AFF4" w14:textId="77777777" w:rsidR="00F43930" w:rsidRDefault="00F43930" w:rsidP="001D3768">
            <w:pPr>
              <w:widowControl w:val="0"/>
              <w:suppressAutoHyphens/>
              <w:autoSpaceDN w:val="0"/>
              <w:spacing w:after="0" w:line="240" w:lineRule="auto"/>
              <w:textAlignment w:val="baseline"/>
              <w:rPr>
                <w:lang w:val="en-GB"/>
              </w:rPr>
            </w:pPr>
            <w:r>
              <w:rPr>
                <w:lang w:val="en-GB"/>
              </w:rPr>
              <w:t>. . . . .</w:t>
            </w:r>
          </w:p>
          <w:p w14:paraId="6FCB96AD" w14:textId="77777777" w:rsidR="00F43930" w:rsidRDefault="00F43930" w:rsidP="001D3768">
            <w:pPr>
              <w:widowControl w:val="0"/>
              <w:suppressAutoHyphens/>
              <w:autoSpaceDN w:val="0"/>
              <w:spacing w:after="0" w:line="240" w:lineRule="auto"/>
              <w:textAlignment w:val="baseline"/>
              <w:rPr>
                <w:lang w:val="en-GB"/>
              </w:rPr>
            </w:pPr>
            <w:r w:rsidRPr="00655E22">
              <w:rPr>
                <w:lang w:val="en-GB"/>
              </w:rPr>
              <w:t>But do not over-indulge your contemplation because you are far from having acquired all of the wisdom that this course requires of you. You should rather focus your concentration on mastering another batch of knowledge. And do not get too distracted by mundane pettiness. At this moment, this is a sure way to achieve peace in your student soul.</w:t>
            </w:r>
          </w:p>
          <w:p w14:paraId="32539675" w14:textId="77777777" w:rsidR="00F43930" w:rsidRDefault="00F43930" w:rsidP="001D3768">
            <w:pPr>
              <w:widowControl w:val="0"/>
              <w:suppressAutoHyphens/>
              <w:autoSpaceDN w:val="0"/>
              <w:spacing w:after="0" w:line="240" w:lineRule="auto"/>
              <w:textAlignment w:val="baseline"/>
              <w:rPr>
                <w:lang w:val="en-GB"/>
              </w:rPr>
            </w:pPr>
            <w:r>
              <w:rPr>
                <w:lang w:val="en-GB"/>
              </w:rPr>
              <w:t>. . . . .</w:t>
            </w:r>
          </w:p>
          <w:p w14:paraId="11034421" w14:textId="4BBFDB79" w:rsidR="00BF2641" w:rsidRDefault="00F43930" w:rsidP="001D3768">
            <w:pPr>
              <w:widowControl w:val="0"/>
              <w:suppressAutoHyphens/>
              <w:autoSpaceDN w:val="0"/>
              <w:spacing w:after="0" w:line="240" w:lineRule="auto"/>
              <w:textAlignment w:val="baseline"/>
            </w:pPr>
            <w:r w:rsidRPr="00655E22">
              <w:rPr>
                <w:lang w:val="en-GB"/>
              </w:rPr>
              <w:t>Enjoy the rest of your day.</w:t>
            </w:r>
          </w:p>
        </w:tc>
        <w:tc>
          <w:tcPr>
            <w:tcW w:w="4819" w:type="dxa"/>
            <w:tcMar>
              <w:top w:w="0" w:type="dxa"/>
              <w:left w:w="108" w:type="dxa"/>
              <w:bottom w:w="0" w:type="dxa"/>
              <w:right w:w="108" w:type="dxa"/>
            </w:tcMar>
          </w:tcPr>
          <w:p w14:paraId="408AA01D" w14:textId="35E790BC" w:rsidR="00F43930" w:rsidRDefault="00F43930" w:rsidP="001D3768">
            <w:pPr>
              <w:widowControl w:val="0"/>
              <w:suppressAutoHyphens/>
              <w:autoSpaceDN w:val="0"/>
              <w:spacing w:after="0" w:line="240" w:lineRule="auto"/>
              <w:textAlignment w:val="baseline"/>
            </w:pPr>
            <w:r>
              <w:t>Tak to by bylo pro dnešek všechno. Můžete si oddechnout, že další téma je za vámi. Možná vám k zaslouženému odpočinku přispěje trocha meditace nad pomíjivostí lidského bytí</w:t>
            </w:r>
            <w:r w:rsidR="00897C96">
              <w:t>.</w:t>
            </w:r>
          </w:p>
          <w:p w14:paraId="0E7AAD27" w14:textId="7E7DF0C5" w:rsidR="00F43930" w:rsidRDefault="00F43930" w:rsidP="001D3768">
            <w:pPr>
              <w:widowControl w:val="0"/>
              <w:suppressAutoHyphens/>
              <w:autoSpaceDN w:val="0"/>
              <w:spacing w:after="0" w:line="240" w:lineRule="auto"/>
              <w:textAlignment w:val="baseline"/>
            </w:pPr>
            <w:r>
              <w:t>. . . . .</w:t>
            </w:r>
          </w:p>
          <w:p w14:paraId="3549B735" w14:textId="77777777" w:rsidR="00F43930" w:rsidRDefault="00F43930" w:rsidP="001D3768">
            <w:pPr>
              <w:widowControl w:val="0"/>
              <w:suppressAutoHyphens/>
              <w:autoSpaceDN w:val="0"/>
              <w:spacing w:after="0" w:line="240" w:lineRule="auto"/>
              <w:textAlignment w:val="baseline"/>
            </w:pPr>
            <w:r>
              <w:t>S rozjímáním to však příliš nepřehánějte, protože zdaleka jste neposbírali všechnu moudrost, kterou tento kurz od vás požaduje. Spíše zacilte své soustředění na zvládnutí další dávky vědomostí. A nenechte se příliš rozptylovat světskými malichernostmi. Toto doporučení je v tuto chvíli zaručená cesta k dosažení klidu ve vaší studentské duši.</w:t>
            </w:r>
          </w:p>
          <w:p w14:paraId="3798DDB3" w14:textId="77777777" w:rsidR="00F43930" w:rsidRDefault="00F43930" w:rsidP="001D3768">
            <w:pPr>
              <w:widowControl w:val="0"/>
              <w:suppressAutoHyphens/>
              <w:autoSpaceDN w:val="0"/>
              <w:spacing w:after="0" w:line="240" w:lineRule="auto"/>
              <w:textAlignment w:val="baseline"/>
            </w:pPr>
            <w:r>
              <w:t>. . . . .</w:t>
            </w:r>
          </w:p>
          <w:p w14:paraId="45595019" w14:textId="3D57E490" w:rsidR="00BF2641" w:rsidRPr="00655E22" w:rsidRDefault="00F43930" w:rsidP="001D3768">
            <w:pPr>
              <w:widowControl w:val="0"/>
              <w:suppressAutoHyphens/>
              <w:autoSpaceDN w:val="0"/>
              <w:spacing w:after="0" w:line="240" w:lineRule="auto"/>
              <w:textAlignment w:val="baseline"/>
              <w:rPr>
                <w:lang w:val="en-GB"/>
              </w:rPr>
            </w:pPr>
            <w:r>
              <w:t>Přeji hezký zbytek dne.</w:t>
            </w:r>
          </w:p>
        </w:tc>
      </w:tr>
    </w:tbl>
    <w:p w14:paraId="071C10CE" w14:textId="77777777" w:rsidR="00761DF1" w:rsidRDefault="00761DF1" w:rsidP="003C1AB5">
      <w:pPr>
        <w:jc w:val="center"/>
      </w:pPr>
    </w:p>
    <w:sectPr w:rsidR="00761DF1" w:rsidSect="006833B3">
      <w:headerReference w:type="default" r:id="rId39"/>
      <w:pgSz w:w="11906" w:h="16838"/>
      <w:pgMar w:top="1418" w:right="851" w:bottom="1418" w:left="851" w:header="57" w:footer="62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C76E0B" w14:textId="77777777" w:rsidR="00521439" w:rsidRDefault="00521439" w:rsidP="00A976E5">
      <w:pPr>
        <w:spacing w:after="0" w:line="240" w:lineRule="auto"/>
      </w:pPr>
      <w:r>
        <w:separator/>
      </w:r>
    </w:p>
  </w:endnote>
  <w:endnote w:type="continuationSeparator" w:id="0">
    <w:p w14:paraId="3CE7B885" w14:textId="77777777" w:rsidR="00521439" w:rsidRDefault="00521439" w:rsidP="00A976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lgerian">
    <w:panose1 w:val="04020705040A020607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230804" w14:textId="77777777" w:rsidR="00CE55DA" w:rsidRDefault="00CE55DA" w:rsidP="0021752C">
    <w:pPr>
      <w:pStyle w:val="Zpat"/>
      <w:tabs>
        <w:tab w:val="clear" w:pos="4536"/>
        <w:tab w:val="clear" w:pos="9072"/>
        <w:tab w:val="left" w:pos="1214"/>
      </w:tabs>
    </w:pPr>
    <w:r>
      <w:rPr>
        <w:noProof/>
        <w:lang w:eastAsia="cs-CZ"/>
      </w:rPr>
      <mc:AlternateContent>
        <mc:Choice Requires="wps">
          <w:drawing>
            <wp:anchor distT="0" distB="0" distL="114300" distR="114300" simplePos="0" relativeHeight="251816960" behindDoc="0" locked="0" layoutInCell="1" allowOverlap="1" wp14:anchorId="6847AD7F" wp14:editId="256CBB1C">
              <wp:simplePos x="0" y="0"/>
              <wp:positionH relativeFrom="leftMargin">
                <wp:posOffset>198120</wp:posOffset>
              </wp:positionH>
              <wp:positionV relativeFrom="topMargin">
                <wp:posOffset>10031095</wp:posOffset>
              </wp:positionV>
              <wp:extent cx="7171200" cy="122400"/>
              <wp:effectExtent l="0" t="0" r="0" b="0"/>
              <wp:wrapNone/>
              <wp:docPr id="29" name="Obdélník 29"/>
              <wp:cNvGraphicFramePr/>
              <a:graphic xmlns:a="http://schemas.openxmlformats.org/drawingml/2006/main">
                <a:graphicData uri="http://schemas.microsoft.com/office/word/2010/wordprocessingShape">
                  <wps:wsp>
                    <wps:cNvSpPr/>
                    <wps:spPr>
                      <a:xfrm>
                        <a:off x="0" y="0"/>
                        <a:ext cx="7171200" cy="12240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A51D5C9" id="Obdélník 29" o:spid="_x0000_s1026" style="position:absolute;margin-left:15.6pt;margin-top:789.85pt;width:564.65pt;height:9.65pt;z-index:25181696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" fillcolor="black [3213]" stroked="f" strokeweight="2pt">
              <w10:wrap anchorx="margin" anchory="margin"/>
            </v:rect>
          </w:pict>
        </mc:Fallback>
      </mc:AlternateContent>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85BE99" w14:textId="77777777" w:rsidR="00521439" w:rsidRDefault="00521439" w:rsidP="00A976E5">
      <w:pPr>
        <w:spacing w:after="0" w:line="240" w:lineRule="auto"/>
      </w:pPr>
      <w:r>
        <w:separator/>
      </w:r>
    </w:p>
  </w:footnote>
  <w:footnote w:type="continuationSeparator" w:id="0">
    <w:p w14:paraId="603C98F1" w14:textId="77777777" w:rsidR="00521439" w:rsidRDefault="00521439" w:rsidP="00A976E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0215086"/>
      <w:docPartObj>
        <w:docPartGallery w:val="Page Numbers (Top of Page)"/>
        <w:docPartUnique/>
      </w:docPartObj>
    </w:sdtPr>
    <w:sdtEndPr>
      <w:rPr>
        <w:b/>
        <w:color w:val="FFFFFF" w:themeColor="background1"/>
      </w:rPr>
    </w:sdtEndPr>
    <w:sdtContent>
      <w:p w14:paraId="76F24D03" w14:textId="77777777" w:rsidR="00CE55DA" w:rsidRPr="00AF299E" w:rsidRDefault="00CE55DA">
        <w:pPr>
          <w:pStyle w:val="Zhlav"/>
          <w:jc w:val="right"/>
          <w:rPr>
            <w:lang w:val="en-GB"/>
          </w:rPr>
        </w:pPr>
      </w:p>
      <w:p w14:paraId="48816459" w14:textId="77777777" w:rsidR="00CE55DA" w:rsidRDefault="00CE55DA" w:rsidP="00286340">
        <w:pPr>
          <w:pStyle w:val="Zhlav"/>
          <w:ind w:left="-567"/>
          <w:jc w:val="right"/>
        </w:pPr>
        <w:r w:rsidRPr="0021752C">
          <w:rPr>
            <w:b/>
            <w:noProof/>
            <w:color w:val="FFFFFF" w:themeColor="background1"/>
            <w:lang w:eastAsia="cs-CZ"/>
          </w:rPr>
          <mc:AlternateContent>
            <mc:Choice Requires="wps">
              <w:drawing>
                <wp:anchor distT="0" distB="0" distL="114300" distR="114300" simplePos="0" relativeHeight="251723776" behindDoc="0" locked="0" layoutInCell="1" allowOverlap="1" wp14:anchorId="549F751C" wp14:editId="045C8A3E">
                  <wp:simplePos x="0" y="0"/>
                  <wp:positionH relativeFrom="page">
                    <wp:posOffset>541020</wp:posOffset>
                  </wp:positionH>
                  <wp:positionV relativeFrom="page">
                    <wp:posOffset>342265</wp:posOffset>
                  </wp:positionV>
                  <wp:extent cx="3232800" cy="302400"/>
                  <wp:effectExtent l="0" t="0" r="5715" b="2540"/>
                  <wp:wrapNone/>
                  <wp:docPr id="1"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2800" cy="302400"/>
                          </a:xfrm>
                          <a:prstGeom prst="rect">
                            <a:avLst/>
                          </a:prstGeom>
                          <a:solidFill>
                            <a:srgbClr val="F8A968"/>
                          </a:solidFill>
                          <a:ln w="9525">
                            <a:noFill/>
                            <a:miter lim="800000"/>
                            <a:headEnd/>
                            <a:tailEnd/>
                          </a:ln>
                        </wps:spPr>
                        <wps:txbx>
                          <w:txbxContent>
                            <w:p w14:paraId="5B44D2A6" w14:textId="77777777" w:rsidR="00CE55DA" w:rsidRPr="00454089" w:rsidRDefault="00CE55DA" w:rsidP="003E19FE">
                              <w:pPr>
                                <w:rPr>
                                  <w:b/>
                                  <w:color w:val="FFFFFF" w:themeColor="background1"/>
                                  <w:sz w:val="24"/>
                                  <w:szCs w:val="24"/>
                                  <w:lang w:val="en-GB"/>
                                </w:rPr>
                              </w:pPr>
                              <w:r>
                                <w:rPr>
                                  <w:b/>
                                  <w:color w:val="FFFFFF" w:themeColor="background1"/>
                                  <w:sz w:val="24"/>
                                  <w:szCs w:val="24"/>
                                  <w:lang w:val="en-GB"/>
                                </w:rPr>
                                <w:t>TALKING SLIDES</w:t>
                              </w:r>
                            </w:p>
                          </w:txbxContent>
                        </wps:txbx>
                        <wps:bodyPr rot="0" vert="horz" wrap="square" lIns="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49F751C" id="_x0000_t202" coordsize="21600,21600" o:spt="202" path="m,l,21600r21600,l21600,xe">
                  <v:stroke joinstyle="miter"/>
                  <v:path gradientshapeok="t" o:connecttype="rect"/>
                </v:shapetype>
                <v:shape id="Textové pole 2" o:spid="_x0000_s1026" type="#_x0000_t202" style="position:absolute;left:0;text-align:left;margin-left:42.6pt;margin-top:26.95pt;width:254.55pt;height:23.8pt;z-index:251723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" fillcolor="#f8a968" stroked="f">
                  <v:textbox inset="0">
                    <w:txbxContent>
                      <w:p w14:paraId="5B44D2A6" w14:textId="77777777" w:rsidR="00CE55DA" w:rsidRPr="00454089" w:rsidRDefault="00CE55DA" w:rsidP="003E19FE">
                        <w:pPr>
                          <w:rPr>
                            <w:b/>
                            <w:color w:val="FFFFFF" w:themeColor="background1"/>
                            <w:sz w:val="24"/>
                            <w:szCs w:val="24"/>
                            <w:lang w:val="en-GB"/>
                          </w:rPr>
                        </w:pPr>
                        <w:r>
                          <w:rPr>
                            <w:b/>
                            <w:color w:val="FFFFFF" w:themeColor="background1"/>
                            <w:sz w:val="24"/>
                            <w:szCs w:val="24"/>
                            <w:lang w:val="en-GB"/>
                          </w:rPr>
                          <w:t>TALKING SLIDES</w:t>
                        </w:r>
                      </w:p>
                    </w:txbxContent>
                  </v:textbox>
                  <w10:wrap anchorx="page" anchory="page"/>
                </v:shape>
              </w:pict>
            </mc:Fallback>
          </mc:AlternateContent>
        </w:r>
        <w:r>
          <w:rPr>
            <w:b/>
            <w:noProof/>
            <w:color w:val="FFFFFF" w:themeColor="background1"/>
            <w:lang w:eastAsia="cs-CZ"/>
          </w:rPr>
          <mc:AlternateContent>
            <mc:Choice Requires="wps">
              <w:drawing>
                <wp:anchor distT="0" distB="0" distL="114300" distR="114300" simplePos="0" relativeHeight="251680767" behindDoc="0" locked="0" layoutInCell="1" allowOverlap="1" wp14:anchorId="6D30228B" wp14:editId="6AAA2D46">
                  <wp:simplePos x="0" y="0"/>
                  <wp:positionH relativeFrom="leftMargin">
                    <wp:posOffset>205105</wp:posOffset>
                  </wp:positionH>
                  <wp:positionV relativeFrom="page">
                    <wp:posOffset>500380</wp:posOffset>
                  </wp:positionV>
                  <wp:extent cx="0" cy="9576000"/>
                  <wp:effectExtent l="0" t="0" r="19050" b="25400"/>
                  <wp:wrapNone/>
                  <wp:docPr id="28" name="Přímá spojnice 28"/>
                  <wp:cNvGraphicFramePr/>
                  <a:graphic xmlns:a="http://schemas.openxmlformats.org/drawingml/2006/main">
                    <a:graphicData uri="http://schemas.microsoft.com/office/word/2010/wordprocessingShape">
                      <wps:wsp>
                        <wps:cNvCnPr/>
                        <wps:spPr>
                          <a:xfrm>
                            <a:off x="0" y="0"/>
                            <a:ext cx="0" cy="9576000"/>
                          </a:xfrm>
                          <a:prstGeom prst="line">
                            <a:avLst/>
                          </a:prstGeom>
                          <a:noFill/>
                          <a:ln w="15875" cap="flat" cmpd="sng" algn="ctr">
                            <a:solidFill>
                              <a:srgbClr val="F8A968"/>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EEC5757" id="Přímá spojnice 28" o:spid="_x0000_s1026" style="position:absolute;z-index:251680767;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page;mso-width-percent:0;mso-height-percent:0;mso-width-relative:margin;mso-height-relative:margin" from="16.15pt,39.4pt" to="16.15pt,79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" strokecolor="#f8a968" strokeweight="1.25pt">
                  <w10:wrap anchorx="margin" anchory="page"/>
                </v:line>
              </w:pict>
            </mc:Fallback>
          </mc:AlternateContent>
        </w:r>
        <w:r>
          <w:rPr>
            <w:noProof/>
            <w:lang w:eastAsia="cs-CZ"/>
          </w:rPr>
          <mc:AlternateContent>
            <mc:Choice Requires="wps">
              <w:drawing>
                <wp:anchor distT="0" distB="0" distL="114300" distR="114300" simplePos="0" relativeHeight="251681792" behindDoc="0" locked="0" layoutInCell="1" allowOverlap="1" wp14:anchorId="1D97BD29" wp14:editId="6140827E">
                  <wp:simplePos x="0" y="0"/>
                  <wp:positionH relativeFrom="leftMargin">
                    <wp:posOffset>198120</wp:posOffset>
                  </wp:positionH>
                  <wp:positionV relativeFrom="topMargin">
                    <wp:posOffset>255905</wp:posOffset>
                  </wp:positionV>
                  <wp:extent cx="7171200" cy="414000"/>
                  <wp:effectExtent l="0" t="0" r="0" b="5715"/>
                  <wp:wrapNone/>
                  <wp:docPr id="26" name="Obdélník 26"/>
                  <wp:cNvGraphicFramePr/>
                  <a:graphic xmlns:a="http://schemas.openxmlformats.org/drawingml/2006/main">
                    <a:graphicData uri="http://schemas.microsoft.com/office/word/2010/wordprocessingShape">
                      <wps:wsp>
                        <wps:cNvSpPr/>
                        <wps:spPr>
                          <a:xfrm>
                            <a:off x="0" y="0"/>
                            <a:ext cx="7171200" cy="414000"/>
                          </a:xfrm>
                          <a:prstGeom prst="rect">
                            <a:avLst/>
                          </a:prstGeom>
                          <a:solidFill>
                            <a:srgbClr val="F8A968"/>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9291CC" id="Obdélník 26" o:spid="_x0000_s1026" style="position:absolute;margin-left:15.6pt;margin-top:20.15pt;width:564.65pt;height:32.6pt;z-index:25168179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" fillcolor="#f8a968" stroked="f" strokeweight="2pt">
                  <w10:wrap anchorx="margin" anchory="margin"/>
                </v:rect>
              </w:pict>
            </mc:Fallback>
          </mc:AlternateContent>
        </w:r>
      </w:p>
      <w:p w14:paraId="26F398B4" w14:textId="77777777" w:rsidR="00CE55DA" w:rsidRPr="00286340" w:rsidRDefault="00CE55DA" w:rsidP="0013473E">
        <w:pPr>
          <w:pStyle w:val="Zhlav"/>
          <w:tabs>
            <w:tab w:val="clear" w:pos="9072"/>
          </w:tabs>
          <w:ind w:left="3534" w:right="-283" w:firstLine="6378"/>
          <w:jc w:val="center"/>
          <w:rPr>
            <w:b/>
            <w:color w:val="FFFFFF" w:themeColor="background1"/>
          </w:rPr>
        </w:pPr>
        <w:r>
          <w:rPr>
            <w:b/>
            <w:noProof/>
            <w:color w:val="FFFFFF" w:themeColor="background1"/>
            <w:lang w:eastAsia="cs-CZ"/>
          </w:rPr>
          <mc:AlternateContent>
            <mc:Choice Requires="wps">
              <w:drawing>
                <wp:anchor distT="0" distB="0" distL="114300" distR="114300" simplePos="0" relativeHeight="251683840" behindDoc="0" locked="0" layoutInCell="1" allowOverlap="1" wp14:anchorId="02DB093F" wp14:editId="27FE77D3">
                  <wp:simplePos x="0" y="0"/>
                  <wp:positionH relativeFrom="leftMargin">
                    <wp:posOffset>7350125</wp:posOffset>
                  </wp:positionH>
                  <wp:positionV relativeFrom="topMargin">
                    <wp:posOffset>499745</wp:posOffset>
                  </wp:positionV>
                  <wp:extent cx="0" cy="9576000"/>
                  <wp:effectExtent l="0" t="0" r="19050" b="25400"/>
                  <wp:wrapNone/>
                  <wp:docPr id="299" name="Přímá spojnice 299"/>
                  <wp:cNvGraphicFramePr/>
                  <a:graphic xmlns:a="http://schemas.openxmlformats.org/drawingml/2006/main">
                    <a:graphicData uri="http://schemas.microsoft.com/office/word/2010/wordprocessingShape">
                      <wps:wsp>
                        <wps:cNvCnPr/>
                        <wps:spPr>
                          <a:xfrm>
                            <a:off x="0" y="0"/>
                            <a:ext cx="0" cy="9576000"/>
                          </a:xfrm>
                          <a:prstGeom prst="line">
                            <a:avLst/>
                          </a:prstGeom>
                          <a:noFill/>
                          <a:ln w="15875" cap="flat" cmpd="sng" algn="ctr">
                            <a:solidFill>
                              <a:srgbClr val="F8A968"/>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1E3461B" id="Přímá spojnice 299" o:spid="_x0000_s1026" style="position:absolute;z-index:25168384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 from="578.75pt,39.35pt" to="578.75pt,79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" strokecolor="#f8a968" strokeweight="1.25pt">
                  <w10:wrap anchorx="margin" anchory="margin"/>
                </v:line>
              </w:pict>
            </mc:Fallback>
          </mc:AlternateContent>
        </w:r>
      </w:p>
    </w:sdtContent>
  </w:sdt>
  <w:p w14:paraId="6A35FA38" w14:textId="77777777" w:rsidR="00CE55DA" w:rsidRDefault="00CE55DA">
    <w:pPr>
      <w:pStyle w:val="Zhlav"/>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18354381"/>
      <w:docPartObj>
        <w:docPartGallery w:val="Page Numbers (Top of Page)"/>
        <w:docPartUnique/>
      </w:docPartObj>
    </w:sdtPr>
    <w:sdtEndPr>
      <w:rPr>
        <w:b/>
        <w:color w:val="FFFFFF" w:themeColor="background1"/>
      </w:rPr>
    </w:sdtEndPr>
    <w:sdtContent>
      <w:p w14:paraId="60D64861" w14:textId="77777777" w:rsidR="00CE55DA" w:rsidRDefault="00CE55DA">
        <w:pPr>
          <w:pStyle w:val="Zhlav"/>
          <w:jc w:val="right"/>
        </w:pPr>
      </w:p>
      <w:p w14:paraId="17A3AADA" w14:textId="77777777" w:rsidR="00CE55DA" w:rsidRDefault="00CE55DA" w:rsidP="00286340">
        <w:pPr>
          <w:pStyle w:val="Zhlav"/>
          <w:ind w:left="-567"/>
          <w:jc w:val="right"/>
        </w:pPr>
        <w:r w:rsidRPr="0021752C">
          <w:rPr>
            <w:b/>
            <w:noProof/>
            <w:color w:val="FFFFFF" w:themeColor="background1"/>
            <w:lang w:eastAsia="cs-CZ"/>
          </w:rPr>
          <mc:AlternateContent>
            <mc:Choice Requires="wps">
              <w:drawing>
                <wp:anchor distT="0" distB="0" distL="114300" distR="114300" simplePos="0" relativeHeight="251759616" behindDoc="0" locked="0" layoutInCell="1" allowOverlap="1" wp14:anchorId="18E7690B" wp14:editId="00B57A6E">
                  <wp:simplePos x="0" y="0"/>
                  <wp:positionH relativeFrom="page">
                    <wp:posOffset>541020</wp:posOffset>
                  </wp:positionH>
                  <wp:positionV relativeFrom="page">
                    <wp:posOffset>342900</wp:posOffset>
                  </wp:positionV>
                  <wp:extent cx="3232800" cy="302400"/>
                  <wp:effectExtent l="0" t="0" r="5715" b="2540"/>
                  <wp:wrapNone/>
                  <wp:docPr id="13" name="Textové pole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2800" cy="302400"/>
                          </a:xfrm>
                          <a:prstGeom prst="rect">
                            <a:avLst/>
                          </a:prstGeom>
                          <a:solidFill>
                            <a:srgbClr val="F8A968"/>
                          </a:solidFill>
                          <a:ln w="9525">
                            <a:noFill/>
                            <a:miter lim="800000"/>
                            <a:headEnd/>
                            <a:tailEnd/>
                          </a:ln>
                        </wps:spPr>
                        <wps:txbx>
                          <w:txbxContent>
                            <w:p w14:paraId="319F4A61" w14:textId="163CBD05" w:rsidR="00CE55DA" w:rsidRPr="00454089" w:rsidRDefault="00CE55DA" w:rsidP="00FE0B60">
                              <w:pPr>
                                <w:rPr>
                                  <w:b/>
                                  <w:color w:val="FFFFFF" w:themeColor="background1"/>
                                  <w:sz w:val="24"/>
                                  <w:szCs w:val="24"/>
                                  <w:lang w:val="en-GB"/>
                                </w:rPr>
                              </w:pPr>
                              <w:r>
                                <w:rPr>
                                  <w:b/>
                                  <w:color w:val="FFFFFF" w:themeColor="background1"/>
                                  <w:sz w:val="24"/>
                                  <w:szCs w:val="24"/>
                                  <w:lang w:val="en-GB"/>
                                </w:rPr>
                                <w:t>Annuity mortgage and inflation</w:t>
                              </w:r>
                            </w:p>
                          </w:txbxContent>
                        </wps:txbx>
                        <wps:bodyPr rot="0" vert="horz" wrap="square" lIns="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8E7690B" id="_x0000_t202" coordsize="21600,21600" o:spt="202" path="m,l,21600r21600,l21600,xe">
                  <v:stroke joinstyle="miter"/>
                  <v:path gradientshapeok="t" o:connecttype="rect"/>
                </v:shapetype>
                <v:shape id="Textové pole 13" o:spid="_x0000_s1041" type="#_x0000_t202" style="position:absolute;left:0;text-align:left;margin-left:42.6pt;margin-top:27pt;width:254.55pt;height:23.8pt;z-index:251759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" fillcolor="#f8a968" stroked="f">
                  <v:textbox inset="0">
                    <w:txbxContent>
                      <w:p w14:paraId="319F4A61" w14:textId="163CBD05" w:rsidR="00CE55DA" w:rsidRPr="00454089" w:rsidRDefault="00CE55DA" w:rsidP="00FE0B60">
                        <w:pPr>
                          <w:rPr>
                            <w:b/>
                            <w:color w:val="FFFFFF" w:themeColor="background1"/>
                            <w:sz w:val="24"/>
                            <w:szCs w:val="24"/>
                            <w:lang w:val="en-GB"/>
                          </w:rPr>
                        </w:pPr>
                        <w:r>
                          <w:rPr>
                            <w:b/>
                            <w:color w:val="FFFFFF" w:themeColor="background1"/>
                            <w:sz w:val="24"/>
                            <w:szCs w:val="24"/>
                            <w:lang w:val="en-GB"/>
                          </w:rPr>
                          <w:t>Annuity mortgage and inflation</w:t>
                        </w:r>
                      </w:p>
                    </w:txbxContent>
                  </v:textbox>
                  <w10:wrap anchorx="page" anchory="page"/>
                </v:shape>
              </w:pict>
            </mc:Fallback>
          </mc:AlternateContent>
        </w:r>
        <w:r>
          <w:rPr>
            <w:noProof/>
            <w:lang w:eastAsia="cs-CZ"/>
          </w:rPr>
          <mc:AlternateContent>
            <mc:Choice Requires="wps">
              <w:drawing>
                <wp:anchor distT="0" distB="0" distL="114300" distR="114300" simplePos="0" relativeHeight="251757568" behindDoc="0" locked="0" layoutInCell="1" allowOverlap="1" wp14:anchorId="4D26809D" wp14:editId="5920D8C8">
                  <wp:simplePos x="0" y="0"/>
                  <wp:positionH relativeFrom="leftMargin">
                    <wp:posOffset>198120</wp:posOffset>
                  </wp:positionH>
                  <wp:positionV relativeFrom="topMargin">
                    <wp:posOffset>255905</wp:posOffset>
                  </wp:positionV>
                  <wp:extent cx="7171200" cy="414000"/>
                  <wp:effectExtent l="0" t="0" r="0" b="5715"/>
                  <wp:wrapNone/>
                  <wp:docPr id="14" name="Obdélník 14"/>
                  <wp:cNvGraphicFramePr/>
                  <a:graphic xmlns:a="http://schemas.openxmlformats.org/drawingml/2006/main">
                    <a:graphicData uri="http://schemas.microsoft.com/office/word/2010/wordprocessingShape">
                      <wps:wsp>
                        <wps:cNvSpPr/>
                        <wps:spPr>
                          <a:xfrm>
                            <a:off x="0" y="0"/>
                            <a:ext cx="7171200" cy="414000"/>
                          </a:xfrm>
                          <a:prstGeom prst="rect">
                            <a:avLst/>
                          </a:prstGeom>
                          <a:solidFill>
                            <a:srgbClr val="F8A968"/>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7A59A4" id="Obdélník 14" o:spid="_x0000_s1026" style="position:absolute;margin-left:15.6pt;margin-top:20.15pt;width:564.65pt;height:32.6pt;z-index:25175756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" fillcolor="#f8a968" stroked="f" strokeweight="2pt">
                  <w10:wrap anchorx="margin" anchory="margin"/>
                </v:rect>
              </w:pict>
            </mc:Fallback>
          </mc:AlternateContent>
        </w:r>
      </w:p>
      <w:p w14:paraId="7CDE191A" w14:textId="77777777" w:rsidR="00CE55DA" w:rsidRPr="00286340" w:rsidRDefault="00CE55DA" w:rsidP="0013473E">
        <w:pPr>
          <w:pStyle w:val="Zhlav"/>
          <w:tabs>
            <w:tab w:val="clear" w:pos="9072"/>
          </w:tabs>
          <w:ind w:left="3534" w:right="-283" w:firstLine="6378"/>
          <w:jc w:val="center"/>
          <w:rPr>
            <w:b/>
            <w:color w:val="FFFFFF" w:themeColor="background1"/>
          </w:rPr>
        </w:pPr>
        <w:r>
          <w:rPr>
            <w:b/>
            <w:noProof/>
            <w:color w:val="FFFFFF" w:themeColor="background1"/>
            <w:lang w:eastAsia="cs-CZ"/>
          </w:rPr>
          <mc:AlternateContent>
            <mc:Choice Requires="wps">
              <w:drawing>
                <wp:anchor distT="0" distB="0" distL="114300" distR="114300" simplePos="0" relativeHeight="251758592" behindDoc="1" locked="0" layoutInCell="1" allowOverlap="1" wp14:anchorId="5C295C7A" wp14:editId="39CD9CC5">
                  <wp:simplePos x="0" y="0"/>
                  <wp:positionH relativeFrom="leftMargin">
                    <wp:posOffset>7350125</wp:posOffset>
                  </wp:positionH>
                  <wp:positionV relativeFrom="topMargin">
                    <wp:posOffset>501650</wp:posOffset>
                  </wp:positionV>
                  <wp:extent cx="0" cy="9576000"/>
                  <wp:effectExtent l="0" t="0" r="19050" b="25400"/>
                  <wp:wrapNone/>
                  <wp:docPr id="18" name="Přímá spojnice 18"/>
                  <wp:cNvGraphicFramePr/>
                  <a:graphic xmlns:a="http://schemas.openxmlformats.org/drawingml/2006/main">
                    <a:graphicData uri="http://schemas.microsoft.com/office/word/2010/wordprocessingShape">
                      <wps:wsp>
                        <wps:cNvCnPr/>
                        <wps:spPr>
                          <a:xfrm>
                            <a:off x="0" y="0"/>
                            <a:ext cx="0" cy="9576000"/>
                          </a:xfrm>
                          <a:prstGeom prst="line">
                            <a:avLst/>
                          </a:prstGeom>
                          <a:noFill/>
                          <a:ln w="15875" cap="flat" cmpd="sng" algn="ctr">
                            <a:solidFill>
                              <a:srgbClr val="F8A968"/>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1DD80E5" id="Přímá spojnice 18" o:spid="_x0000_s1026" style="position:absolute;z-index:-25155788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 from="578.75pt,39.5pt" to="578.75pt,7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" strokecolor="#f8a968" strokeweight="1.25pt">
                  <w10:wrap anchorx="margin" anchory="margin"/>
                </v:line>
              </w:pict>
            </mc:Fallback>
          </mc:AlternateContent>
        </w:r>
        <w:r w:rsidRPr="0021752C">
          <w:rPr>
            <w:b/>
            <w:noProof/>
            <w:color w:val="FFFFFF" w:themeColor="background1"/>
            <w:lang w:eastAsia="cs-CZ"/>
          </w:rPr>
          <mc:AlternateContent>
            <mc:Choice Requires="wps">
              <w:drawing>
                <wp:anchor distT="0" distB="0" distL="114300" distR="114300" simplePos="0" relativeHeight="251760640" behindDoc="0" locked="0" layoutInCell="1" allowOverlap="1" wp14:anchorId="2004135A" wp14:editId="576718BE">
                  <wp:simplePos x="0" y="0"/>
                  <wp:positionH relativeFrom="page">
                    <wp:posOffset>6355080</wp:posOffset>
                  </wp:positionH>
                  <wp:positionV relativeFrom="page">
                    <wp:posOffset>342265</wp:posOffset>
                  </wp:positionV>
                  <wp:extent cx="741600" cy="302400"/>
                  <wp:effectExtent l="0" t="0" r="1905" b="2540"/>
                  <wp:wrapNone/>
                  <wp:docPr id="23"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1600" cy="302400"/>
                          </a:xfrm>
                          <a:prstGeom prst="rect">
                            <a:avLst/>
                          </a:prstGeom>
                          <a:solidFill>
                            <a:srgbClr val="F8A968"/>
                          </a:solidFill>
                          <a:ln w="9525">
                            <a:noFill/>
                            <a:miter lim="800000"/>
                            <a:headEnd/>
                            <a:tailEnd/>
                          </a:ln>
                        </wps:spPr>
                        <wps:txbx>
                          <w:txbxContent>
                            <w:p w14:paraId="47EF7E64" w14:textId="77777777" w:rsidR="00CE55DA" w:rsidRPr="00B80DFD" w:rsidRDefault="00CE55DA" w:rsidP="00FF5BCF">
                              <w:pPr>
                                <w:jc w:val="right"/>
                                <w:rPr>
                                  <w:b/>
                                  <w:color w:val="FFFFFF" w:themeColor="background1"/>
                                  <w:sz w:val="24"/>
                                  <w:szCs w:val="24"/>
                                </w:rPr>
                              </w:pPr>
                              <w:r w:rsidRPr="00FF5BCF">
                                <w:rPr>
                                  <w:b/>
                                  <w:color w:val="FFFFFF" w:themeColor="background1"/>
                                  <w:sz w:val="24"/>
                                  <w:szCs w:val="24"/>
                                </w:rPr>
                                <w:fldChar w:fldCharType="begin"/>
                              </w:r>
                              <w:r w:rsidRPr="00FF5BCF">
                                <w:rPr>
                                  <w:b/>
                                  <w:color w:val="FFFFFF" w:themeColor="background1"/>
                                  <w:sz w:val="24"/>
                                  <w:szCs w:val="24"/>
                                </w:rPr>
                                <w:instrText>PAGE   \* MERGEFORMAT</w:instrText>
                              </w:r>
                              <w:r w:rsidRPr="00FF5BCF">
                                <w:rPr>
                                  <w:b/>
                                  <w:color w:val="FFFFFF" w:themeColor="background1"/>
                                  <w:sz w:val="24"/>
                                  <w:szCs w:val="24"/>
                                </w:rPr>
                                <w:fldChar w:fldCharType="separate"/>
                              </w:r>
                              <w:r>
                                <w:rPr>
                                  <w:b/>
                                  <w:noProof/>
                                  <w:color w:val="FFFFFF" w:themeColor="background1"/>
                                  <w:sz w:val="24"/>
                                  <w:szCs w:val="24"/>
                                </w:rPr>
                                <w:t>13</w:t>
                              </w:r>
                              <w:r w:rsidRPr="00FF5BCF">
                                <w:rPr>
                                  <w:b/>
                                  <w:color w:val="FFFFFF" w:themeColor="background1"/>
                                  <w:sz w:val="24"/>
                                  <w:szCs w:val="24"/>
                                </w:rPr>
                                <w:fldChar w:fldCharType="end"/>
                              </w:r>
                            </w:p>
                          </w:txbxContent>
                        </wps:txbx>
                        <wps:bodyPr rot="0" vert="horz" wrap="square" lIns="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04135A" id="_x0000_s1042" type="#_x0000_t202" style="position:absolute;left:0;text-align:left;margin-left:500.4pt;margin-top:26.95pt;width:58.4pt;height:23.8pt;z-index:251760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" fillcolor="#f8a968" stroked="f">
                  <v:textbox inset="0">
                    <w:txbxContent>
                      <w:p w14:paraId="47EF7E64" w14:textId="77777777" w:rsidR="00CE55DA" w:rsidRPr="00B80DFD" w:rsidRDefault="00CE55DA" w:rsidP="00FF5BCF">
                        <w:pPr>
                          <w:jc w:val="right"/>
                          <w:rPr>
                            <w:b/>
                            <w:color w:val="FFFFFF" w:themeColor="background1"/>
                            <w:sz w:val="24"/>
                            <w:szCs w:val="24"/>
                          </w:rPr>
                        </w:pPr>
                        <w:r w:rsidRPr="00FF5BCF">
                          <w:rPr>
                            <w:b/>
                            <w:color w:val="FFFFFF" w:themeColor="background1"/>
                            <w:sz w:val="24"/>
                            <w:szCs w:val="24"/>
                          </w:rPr>
                          <w:fldChar w:fldCharType="begin"/>
                        </w:r>
                        <w:r w:rsidRPr="00FF5BCF">
                          <w:rPr>
                            <w:b/>
                            <w:color w:val="FFFFFF" w:themeColor="background1"/>
                            <w:sz w:val="24"/>
                            <w:szCs w:val="24"/>
                          </w:rPr>
                          <w:instrText>PAGE   \* MERGEFORMAT</w:instrText>
                        </w:r>
                        <w:r w:rsidRPr="00FF5BCF">
                          <w:rPr>
                            <w:b/>
                            <w:color w:val="FFFFFF" w:themeColor="background1"/>
                            <w:sz w:val="24"/>
                            <w:szCs w:val="24"/>
                          </w:rPr>
                          <w:fldChar w:fldCharType="separate"/>
                        </w:r>
                        <w:r>
                          <w:rPr>
                            <w:b/>
                            <w:noProof/>
                            <w:color w:val="FFFFFF" w:themeColor="background1"/>
                            <w:sz w:val="24"/>
                            <w:szCs w:val="24"/>
                          </w:rPr>
                          <w:t>13</w:t>
                        </w:r>
                        <w:r w:rsidRPr="00FF5BCF">
                          <w:rPr>
                            <w:b/>
                            <w:color w:val="FFFFFF" w:themeColor="background1"/>
                            <w:sz w:val="24"/>
                            <w:szCs w:val="24"/>
                          </w:rPr>
                          <w:fldChar w:fldCharType="end"/>
                        </w:r>
                      </w:p>
                    </w:txbxContent>
                  </v:textbox>
                  <w10:wrap anchorx="page" anchory="page"/>
                </v:shape>
              </w:pict>
            </mc:Fallback>
          </mc:AlternateContent>
        </w:r>
        <w:r>
          <w:rPr>
            <w:b/>
            <w:noProof/>
            <w:color w:val="FFFFFF" w:themeColor="background1"/>
            <w:lang w:eastAsia="cs-CZ"/>
          </w:rPr>
          <mc:AlternateContent>
            <mc:Choice Requires="wps">
              <w:drawing>
                <wp:anchor distT="0" distB="0" distL="114300" distR="114300" simplePos="0" relativeHeight="251670517" behindDoc="0" locked="0" layoutInCell="1" allowOverlap="1" wp14:anchorId="292D21F1" wp14:editId="688FC06B">
                  <wp:simplePos x="0" y="0"/>
                  <wp:positionH relativeFrom="leftMargin">
                    <wp:posOffset>205105</wp:posOffset>
                  </wp:positionH>
                  <wp:positionV relativeFrom="topMargin">
                    <wp:posOffset>500380</wp:posOffset>
                  </wp:positionV>
                  <wp:extent cx="0" cy="9576000"/>
                  <wp:effectExtent l="0" t="0" r="19050" b="25400"/>
                  <wp:wrapNone/>
                  <wp:docPr id="27" name="Přímá spojnice 27"/>
                  <wp:cNvGraphicFramePr/>
                  <a:graphic xmlns:a="http://schemas.openxmlformats.org/drawingml/2006/main">
                    <a:graphicData uri="http://schemas.microsoft.com/office/word/2010/wordprocessingShape">
                      <wps:wsp>
                        <wps:cNvCnPr/>
                        <wps:spPr>
                          <a:xfrm>
                            <a:off x="0" y="0"/>
                            <a:ext cx="0" cy="9576000"/>
                          </a:xfrm>
                          <a:prstGeom prst="line">
                            <a:avLst/>
                          </a:prstGeom>
                          <a:noFill/>
                          <a:ln w="15875" cap="flat" cmpd="sng" algn="ctr">
                            <a:solidFill>
                              <a:srgbClr val="F8A968"/>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FFAB9F0" id="Přímá spojnice 27" o:spid="_x0000_s1026" style="position:absolute;z-index:251670517;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 from="16.15pt,39.4pt" to="16.15pt,79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" strokecolor="#f8a968" strokeweight="1.25pt">
                  <w10:wrap anchorx="margin" anchory="margin"/>
                </v:line>
              </w:pict>
            </mc:Fallback>
          </mc:AlternateContent>
        </w:r>
      </w:p>
    </w:sdtContent>
  </w:sdt>
  <w:p w14:paraId="6F75E537" w14:textId="77777777" w:rsidR="00CE55DA" w:rsidRDefault="00CE55DA">
    <w:pPr>
      <w:pStyle w:val="Zhlav"/>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95226389"/>
      <w:docPartObj>
        <w:docPartGallery w:val="Page Numbers (Top of Page)"/>
        <w:docPartUnique/>
      </w:docPartObj>
    </w:sdtPr>
    <w:sdtEndPr>
      <w:rPr>
        <w:b/>
        <w:color w:val="FFFFFF" w:themeColor="background1"/>
      </w:rPr>
    </w:sdtEndPr>
    <w:sdtContent>
      <w:p w14:paraId="77AF18F4" w14:textId="77777777" w:rsidR="00CE55DA" w:rsidRDefault="00CE55DA">
        <w:pPr>
          <w:pStyle w:val="Zhlav"/>
          <w:jc w:val="right"/>
        </w:pPr>
      </w:p>
      <w:p w14:paraId="135D3A29" w14:textId="77777777" w:rsidR="00CE55DA" w:rsidRDefault="00CE55DA" w:rsidP="00286340">
        <w:pPr>
          <w:pStyle w:val="Zhlav"/>
          <w:ind w:left="-567"/>
          <w:jc w:val="right"/>
        </w:pPr>
        <w:r w:rsidRPr="0021752C">
          <w:rPr>
            <w:b/>
            <w:noProof/>
            <w:color w:val="FFFFFF" w:themeColor="background1"/>
            <w:lang w:eastAsia="cs-CZ"/>
          </w:rPr>
          <mc:AlternateContent>
            <mc:Choice Requires="wps">
              <w:drawing>
                <wp:anchor distT="0" distB="0" distL="114300" distR="114300" simplePos="0" relativeHeight="251765760" behindDoc="0" locked="0" layoutInCell="1" allowOverlap="1" wp14:anchorId="29C96A1E" wp14:editId="2EF8DAAA">
                  <wp:simplePos x="0" y="0"/>
                  <wp:positionH relativeFrom="page">
                    <wp:posOffset>541020</wp:posOffset>
                  </wp:positionH>
                  <wp:positionV relativeFrom="page">
                    <wp:posOffset>342900</wp:posOffset>
                  </wp:positionV>
                  <wp:extent cx="3232800" cy="302400"/>
                  <wp:effectExtent l="0" t="0" r="5715" b="2540"/>
                  <wp:wrapNone/>
                  <wp:docPr id="306" name="Textové pole 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2800" cy="302400"/>
                          </a:xfrm>
                          <a:prstGeom prst="rect">
                            <a:avLst/>
                          </a:prstGeom>
                          <a:solidFill>
                            <a:srgbClr val="F8A968"/>
                          </a:solidFill>
                          <a:ln w="9525">
                            <a:noFill/>
                            <a:miter lim="800000"/>
                            <a:headEnd/>
                            <a:tailEnd/>
                          </a:ln>
                        </wps:spPr>
                        <wps:txbx>
                          <w:txbxContent>
                            <w:p w14:paraId="69A00663" w14:textId="43D3BD3E" w:rsidR="00CE55DA" w:rsidRPr="00454089" w:rsidRDefault="005065DC" w:rsidP="00FE0B60">
                              <w:pPr>
                                <w:rPr>
                                  <w:b/>
                                  <w:color w:val="FFFFFF" w:themeColor="background1"/>
                                  <w:sz w:val="24"/>
                                  <w:szCs w:val="24"/>
                                  <w:lang w:val="en-GB"/>
                                </w:rPr>
                              </w:pPr>
                              <w:r>
                                <w:rPr>
                                  <w:b/>
                                  <w:color w:val="FFFFFF" w:themeColor="background1"/>
                                  <w:sz w:val="24"/>
                                  <w:szCs w:val="24"/>
                                  <w:lang w:val="en-GB"/>
                                </w:rPr>
                                <w:t>Graduated-payment mortgage</w:t>
                              </w:r>
                            </w:p>
                          </w:txbxContent>
                        </wps:txbx>
                        <wps:bodyPr rot="0" vert="horz" wrap="square" lIns="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9C96A1E" id="_x0000_t202" coordsize="21600,21600" o:spt="202" path="m,l,21600r21600,l21600,xe">
                  <v:stroke joinstyle="miter"/>
                  <v:path gradientshapeok="t" o:connecttype="rect"/>
                </v:shapetype>
                <v:shape id="Textové pole 306" o:spid="_x0000_s1043" type="#_x0000_t202" style="position:absolute;left:0;text-align:left;margin-left:42.6pt;margin-top:27pt;width:254.55pt;height:23.8pt;z-index:251765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" fillcolor="#f8a968" stroked="f">
                  <v:textbox inset="0">
                    <w:txbxContent>
                      <w:p w14:paraId="69A00663" w14:textId="43D3BD3E" w:rsidR="00CE55DA" w:rsidRPr="00454089" w:rsidRDefault="005065DC" w:rsidP="00FE0B60">
                        <w:pPr>
                          <w:rPr>
                            <w:b/>
                            <w:color w:val="FFFFFF" w:themeColor="background1"/>
                            <w:sz w:val="24"/>
                            <w:szCs w:val="24"/>
                            <w:lang w:val="en-GB"/>
                          </w:rPr>
                        </w:pPr>
                        <w:r>
                          <w:rPr>
                            <w:b/>
                            <w:color w:val="FFFFFF" w:themeColor="background1"/>
                            <w:sz w:val="24"/>
                            <w:szCs w:val="24"/>
                            <w:lang w:val="en-GB"/>
                          </w:rPr>
                          <w:t>Graduated-payment mortgage</w:t>
                        </w:r>
                      </w:p>
                    </w:txbxContent>
                  </v:textbox>
                  <w10:wrap anchorx="page" anchory="page"/>
                </v:shape>
              </w:pict>
            </mc:Fallback>
          </mc:AlternateContent>
        </w:r>
        <w:r>
          <w:rPr>
            <w:noProof/>
            <w:lang w:eastAsia="cs-CZ"/>
          </w:rPr>
          <mc:AlternateContent>
            <mc:Choice Requires="wps">
              <w:drawing>
                <wp:anchor distT="0" distB="0" distL="114300" distR="114300" simplePos="0" relativeHeight="251763712" behindDoc="0" locked="0" layoutInCell="1" allowOverlap="1" wp14:anchorId="1BE97677" wp14:editId="66726A60">
                  <wp:simplePos x="0" y="0"/>
                  <wp:positionH relativeFrom="leftMargin">
                    <wp:posOffset>198120</wp:posOffset>
                  </wp:positionH>
                  <wp:positionV relativeFrom="topMargin">
                    <wp:posOffset>255905</wp:posOffset>
                  </wp:positionV>
                  <wp:extent cx="7171200" cy="414000"/>
                  <wp:effectExtent l="0" t="0" r="0" b="5715"/>
                  <wp:wrapNone/>
                  <wp:docPr id="307" name="Obdélník 307"/>
                  <wp:cNvGraphicFramePr/>
                  <a:graphic xmlns:a="http://schemas.openxmlformats.org/drawingml/2006/main">
                    <a:graphicData uri="http://schemas.microsoft.com/office/word/2010/wordprocessingShape">
                      <wps:wsp>
                        <wps:cNvSpPr/>
                        <wps:spPr>
                          <a:xfrm>
                            <a:off x="0" y="0"/>
                            <a:ext cx="7171200" cy="414000"/>
                          </a:xfrm>
                          <a:prstGeom prst="rect">
                            <a:avLst/>
                          </a:prstGeom>
                          <a:solidFill>
                            <a:srgbClr val="F8A968"/>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9ABC0B" id="Obdélník 307" o:spid="_x0000_s1026" style="position:absolute;margin-left:15.6pt;margin-top:20.15pt;width:564.65pt;height:32.6pt;z-index:25176371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" fillcolor="#f8a968" stroked="f" strokeweight="2pt">
                  <w10:wrap anchorx="margin" anchory="margin"/>
                </v:rect>
              </w:pict>
            </mc:Fallback>
          </mc:AlternateContent>
        </w:r>
      </w:p>
      <w:p w14:paraId="7A8CF18F" w14:textId="77777777" w:rsidR="00CE55DA" w:rsidRPr="00286340" w:rsidRDefault="00CE55DA" w:rsidP="0013473E">
        <w:pPr>
          <w:pStyle w:val="Zhlav"/>
          <w:tabs>
            <w:tab w:val="clear" w:pos="9072"/>
          </w:tabs>
          <w:ind w:left="3534" w:right="-283" w:firstLine="6378"/>
          <w:jc w:val="center"/>
          <w:rPr>
            <w:b/>
            <w:color w:val="FFFFFF" w:themeColor="background1"/>
          </w:rPr>
        </w:pPr>
        <w:r>
          <w:rPr>
            <w:b/>
            <w:noProof/>
            <w:color w:val="FFFFFF" w:themeColor="background1"/>
            <w:lang w:eastAsia="cs-CZ"/>
          </w:rPr>
          <mc:AlternateContent>
            <mc:Choice Requires="wps">
              <w:drawing>
                <wp:anchor distT="0" distB="0" distL="114300" distR="114300" simplePos="0" relativeHeight="251764736" behindDoc="1" locked="0" layoutInCell="1" allowOverlap="1" wp14:anchorId="4E67D917" wp14:editId="010016A2">
                  <wp:simplePos x="0" y="0"/>
                  <wp:positionH relativeFrom="leftMargin">
                    <wp:posOffset>7350125</wp:posOffset>
                  </wp:positionH>
                  <wp:positionV relativeFrom="topMargin">
                    <wp:posOffset>501650</wp:posOffset>
                  </wp:positionV>
                  <wp:extent cx="0" cy="9576000"/>
                  <wp:effectExtent l="0" t="0" r="19050" b="25400"/>
                  <wp:wrapNone/>
                  <wp:docPr id="308" name="Přímá spojnice 308"/>
                  <wp:cNvGraphicFramePr/>
                  <a:graphic xmlns:a="http://schemas.openxmlformats.org/drawingml/2006/main">
                    <a:graphicData uri="http://schemas.microsoft.com/office/word/2010/wordprocessingShape">
                      <wps:wsp>
                        <wps:cNvCnPr/>
                        <wps:spPr>
                          <a:xfrm>
                            <a:off x="0" y="0"/>
                            <a:ext cx="0" cy="9576000"/>
                          </a:xfrm>
                          <a:prstGeom prst="line">
                            <a:avLst/>
                          </a:prstGeom>
                          <a:noFill/>
                          <a:ln w="15875" cap="flat" cmpd="sng" algn="ctr">
                            <a:solidFill>
                              <a:srgbClr val="F8A968"/>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E108C1B" id="Přímá spojnice 308" o:spid="_x0000_s1026" style="position:absolute;z-index:-25155174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 from="578.75pt,39.5pt" to="578.75pt,7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" strokecolor="#f8a968" strokeweight="1.25pt">
                  <w10:wrap anchorx="margin" anchory="margin"/>
                </v:line>
              </w:pict>
            </mc:Fallback>
          </mc:AlternateContent>
        </w:r>
        <w:r w:rsidRPr="0021752C">
          <w:rPr>
            <w:b/>
            <w:noProof/>
            <w:color w:val="FFFFFF" w:themeColor="background1"/>
            <w:lang w:eastAsia="cs-CZ"/>
          </w:rPr>
          <mc:AlternateContent>
            <mc:Choice Requires="wps">
              <w:drawing>
                <wp:anchor distT="0" distB="0" distL="114300" distR="114300" simplePos="0" relativeHeight="251766784" behindDoc="0" locked="0" layoutInCell="1" allowOverlap="1" wp14:anchorId="7B70FF11" wp14:editId="38F6348D">
                  <wp:simplePos x="0" y="0"/>
                  <wp:positionH relativeFrom="page">
                    <wp:posOffset>6355080</wp:posOffset>
                  </wp:positionH>
                  <wp:positionV relativeFrom="page">
                    <wp:posOffset>342265</wp:posOffset>
                  </wp:positionV>
                  <wp:extent cx="741600" cy="302400"/>
                  <wp:effectExtent l="0" t="0" r="1905" b="2540"/>
                  <wp:wrapNone/>
                  <wp:docPr id="309"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1600" cy="302400"/>
                          </a:xfrm>
                          <a:prstGeom prst="rect">
                            <a:avLst/>
                          </a:prstGeom>
                          <a:solidFill>
                            <a:srgbClr val="F8A968"/>
                          </a:solidFill>
                          <a:ln w="9525">
                            <a:noFill/>
                            <a:miter lim="800000"/>
                            <a:headEnd/>
                            <a:tailEnd/>
                          </a:ln>
                        </wps:spPr>
                        <wps:txbx>
                          <w:txbxContent>
                            <w:p w14:paraId="1E9FE9FE" w14:textId="77777777" w:rsidR="00CE55DA" w:rsidRPr="00B80DFD" w:rsidRDefault="00CE55DA" w:rsidP="00FF5BCF">
                              <w:pPr>
                                <w:jc w:val="right"/>
                                <w:rPr>
                                  <w:b/>
                                  <w:color w:val="FFFFFF" w:themeColor="background1"/>
                                  <w:sz w:val="24"/>
                                  <w:szCs w:val="24"/>
                                </w:rPr>
                              </w:pPr>
                              <w:r w:rsidRPr="00FF5BCF">
                                <w:rPr>
                                  <w:b/>
                                  <w:color w:val="FFFFFF" w:themeColor="background1"/>
                                  <w:sz w:val="24"/>
                                  <w:szCs w:val="24"/>
                                </w:rPr>
                                <w:fldChar w:fldCharType="begin"/>
                              </w:r>
                              <w:r w:rsidRPr="00FF5BCF">
                                <w:rPr>
                                  <w:b/>
                                  <w:color w:val="FFFFFF" w:themeColor="background1"/>
                                  <w:sz w:val="24"/>
                                  <w:szCs w:val="24"/>
                                </w:rPr>
                                <w:instrText>PAGE   \* MERGEFORMAT</w:instrText>
                              </w:r>
                              <w:r w:rsidRPr="00FF5BCF">
                                <w:rPr>
                                  <w:b/>
                                  <w:color w:val="FFFFFF" w:themeColor="background1"/>
                                  <w:sz w:val="24"/>
                                  <w:szCs w:val="24"/>
                                </w:rPr>
                                <w:fldChar w:fldCharType="separate"/>
                              </w:r>
                              <w:r>
                                <w:rPr>
                                  <w:b/>
                                  <w:noProof/>
                                  <w:color w:val="FFFFFF" w:themeColor="background1"/>
                                  <w:sz w:val="24"/>
                                  <w:szCs w:val="24"/>
                                </w:rPr>
                                <w:t>13</w:t>
                              </w:r>
                              <w:r w:rsidRPr="00FF5BCF">
                                <w:rPr>
                                  <w:b/>
                                  <w:color w:val="FFFFFF" w:themeColor="background1"/>
                                  <w:sz w:val="24"/>
                                  <w:szCs w:val="24"/>
                                </w:rPr>
                                <w:fldChar w:fldCharType="end"/>
                              </w:r>
                            </w:p>
                          </w:txbxContent>
                        </wps:txbx>
                        <wps:bodyPr rot="0" vert="horz" wrap="square" lIns="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70FF11" id="_x0000_s1044" type="#_x0000_t202" style="position:absolute;left:0;text-align:left;margin-left:500.4pt;margin-top:26.95pt;width:58.4pt;height:23.8pt;z-index:251766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" fillcolor="#f8a968" stroked="f">
                  <v:textbox inset="0">
                    <w:txbxContent>
                      <w:p w14:paraId="1E9FE9FE" w14:textId="77777777" w:rsidR="00CE55DA" w:rsidRPr="00B80DFD" w:rsidRDefault="00CE55DA" w:rsidP="00FF5BCF">
                        <w:pPr>
                          <w:jc w:val="right"/>
                          <w:rPr>
                            <w:b/>
                            <w:color w:val="FFFFFF" w:themeColor="background1"/>
                            <w:sz w:val="24"/>
                            <w:szCs w:val="24"/>
                          </w:rPr>
                        </w:pPr>
                        <w:r w:rsidRPr="00FF5BCF">
                          <w:rPr>
                            <w:b/>
                            <w:color w:val="FFFFFF" w:themeColor="background1"/>
                            <w:sz w:val="24"/>
                            <w:szCs w:val="24"/>
                          </w:rPr>
                          <w:fldChar w:fldCharType="begin"/>
                        </w:r>
                        <w:r w:rsidRPr="00FF5BCF">
                          <w:rPr>
                            <w:b/>
                            <w:color w:val="FFFFFF" w:themeColor="background1"/>
                            <w:sz w:val="24"/>
                            <w:szCs w:val="24"/>
                          </w:rPr>
                          <w:instrText>PAGE   \* MERGEFORMAT</w:instrText>
                        </w:r>
                        <w:r w:rsidRPr="00FF5BCF">
                          <w:rPr>
                            <w:b/>
                            <w:color w:val="FFFFFF" w:themeColor="background1"/>
                            <w:sz w:val="24"/>
                            <w:szCs w:val="24"/>
                          </w:rPr>
                          <w:fldChar w:fldCharType="separate"/>
                        </w:r>
                        <w:r>
                          <w:rPr>
                            <w:b/>
                            <w:noProof/>
                            <w:color w:val="FFFFFF" w:themeColor="background1"/>
                            <w:sz w:val="24"/>
                            <w:szCs w:val="24"/>
                          </w:rPr>
                          <w:t>13</w:t>
                        </w:r>
                        <w:r w:rsidRPr="00FF5BCF">
                          <w:rPr>
                            <w:b/>
                            <w:color w:val="FFFFFF" w:themeColor="background1"/>
                            <w:sz w:val="24"/>
                            <w:szCs w:val="24"/>
                          </w:rPr>
                          <w:fldChar w:fldCharType="end"/>
                        </w:r>
                      </w:p>
                    </w:txbxContent>
                  </v:textbox>
                  <w10:wrap anchorx="page" anchory="page"/>
                </v:shape>
              </w:pict>
            </mc:Fallback>
          </mc:AlternateContent>
        </w:r>
        <w:r>
          <w:rPr>
            <w:b/>
            <w:noProof/>
            <w:color w:val="FFFFFF" w:themeColor="background1"/>
            <w:lang w:eastAsia="cs-CZ"/>
          </w:rPr>
          <mc:AlternateContent>
            <mc:Choice Requires="wps">
              <w:drawing>
                <wp:anchor distT="0" distB="0" distL="114300" distR="114300" simplePos="0" relativeHeight="251671542" behindDoc="0" locked="0" layoutInCell="1" allowOverlap="1" wp14:anchorId="584AD086" wp14:editId="695E2FE8">
                  <wp:simplePos x="0" y="0"/>
                  <wp:positionH relativeFrom="leftMargin">
                    <wp:posOffset>205105</wp:posOffset>
                  </wp:positionH>
                  <wp:positionV relativeFrom="topMargin">
                    <wp:posOffset>500380</wp:posOffset>
                  </wp:positionV>
                  <wp:extent cx="0" cy="9576000"/>
                  <wp:effectExtent l="0" t="0" r="19050" b="25400"/>
                  <wp:wrapNone/>
                  <wp:docPr id="310" name="Přímá spojnice 310"/>
                  <wp:cNvGraphicFramePr/>
                  <a:graphic xmlns:a="http://schemas.openxmlformats.org/drawingml/2006/main">
                    <a:graphicData uri="http://schemas.microsoft.com/office/word/2010/wordprocessingShape">
                      <wps:wsp>
                        <wps:cNvCnPr/>
                        <wps:spPr>
                          <a:xfrm>
                            <a:off x="0" y="0"/>
                            <a:ext cx="0" cy="9576000"/>
                          </a:xfrm>
                          <a:prstGeom prst="line">
                            <a:avLst/>
                          </a:prstGeom>
                          <a:noFill/>
                          <a:ln w="15875" cap="flat" cmpd="sng" algn="ctr">
                            <a:solidFill>
                              <a:srgbClr val="F8A968"/>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64E0BD7" id="Přímá spojnice 310" o:spid="_x0000_s1026" style="position:absolute;z-index:25167154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 from="16.15pt,39.4pt" to="16.15pt,79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" strokecolor="#f8a968" strokeweight="1.25pt">
                  <w10:wrap anchorx="margin" anchory="margin"/>
                </v:line>
              </w:pict>
            </mc:Fallback>
          </mc:AlternateContent>
        </w:r>
      </w:p>
    </w:sdtContent>
  </w:sdt>
  <w:p w14:paraId="0C1C03C6" w14:textId="77777777" w:rsidR="00CE55DA" w:rsidRDefault="00CE55DA">
    <w:pPr>
      <w:pStyle w:val="Zhlav"/>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55403953"/>
      <w:docPartObj>
        <w:docPartGallery w:val="Page Numbers (Top of Page)"/>
        <w:docPartUnique/>
      </w:docPartObj>
    </w:sdtPr>
    <w:sdtEndPr>
      <w:rPr>
        <w:b/>
        <w:color w:val="FFFFFF" w:themeColor="background1"/>
      </w:rPr>
    </w:sdtEndPr>
    <w:sdtContent>
      <w:p w14:paraId="7013B90D" w14:textId="77777777" w:rsidR="005065DC" w:rsidRDefault="005065DC">
        <w:pPr>
          <w:pStyle w:val="Zhlav"/>
          <w:jc w:val="right"/>
        </w:pPr>
      </w:p>
      <w:p w14:paraId="3FAF22FB" w14:textId="77777777" w:rsidR="005065DC" w:rsidRDefault="005065DC" w:rsidP="00286340">
        <w:pPr>
          <w:pStyle w:val="Zhlav"/>
          <w:ind w:left="-567"/>
          <w:jc w:val="right"/>
        </w:pPr>
        <w:r w:rsidRPr="0021752C">
          <w:rPr>
            <w:b/>
            <w:noProof/>
            <w:color w:val="FFFFFF" w:themeColor="background1"/>
            <w:lang w:eastAsia="cs-CZ"/>
          </w:rPr>
          <mc:AlternateContent>
            <mc:Choice Requires="wps">
              <w:drawing>
                <wp:anchor distT="0" distB="0" distL="114300" distR="114300" simplePos="0" relativeHeight="251771904" behindDoc="0" locked="0" layoutInCell="1" allowOverlap="1" wp14:anchorId="04BAE7BE" wp14:editId="11590C0A">
                  <wp:simplePos x="0" y="0"/>
                  <wp:positionH relativeFrom="page">
                    <wp:posOffset>541020</wp:posOffset>
                  </wp:positionH>
                  <wp:positionV relativeFrom="page">
                    <wp:posOffset>342900</wp:posOffset>
                  </wp:positionV>
                  <wp:extent cx="3232800" cy="302400"/>
                  <wp:effectExtent l="0" t="0" r="5715" b="2540"/>
                  <wp:wrapNone/>
                  <wp:docPr id="311" name="Textové pole 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2800" cy="302400"/>
                          </a:xfrm>
                          <a:prstGeom prst="rect">
                            <a:avLst/>
                          </a:prstGeom>
                          <a:solidFill>
                            <a:srgbClr val="F8A968"/>
                          </a:solidFill>
                          <a:ln w="9525">
                            <a:noFill/>
                            <a:miter lim="800000"/>
                            <a:headEnd/>
                            <a:tailEnd/>
                          </a:ln>
                        </wps:spPr>
                        <wps:txbx>
                          <w:txbxContent>
                            <w:p w14:paraId="5E176BC9" w14:textId="7B56D1D6" w:rsidR="005065DC" w:rsidRPr="00454089" w:rsidRDefault="005065DC" w:rsidP="00FE0B60">
                              <w:pPr>
                                <w:rPr>
                                  <w:b/>
                                  <w:color w:val="FFFFFF" w:themeColor="background1"/>
                                  <w:sz w:val="24"/>
                                  <w:szCs w:val="24"/>
                                  <w:lang w:val="en-GB"/>
                                </w:rPr>
                              </w:pPr>
                              <w:r>
                                <w:rPr>
                                  <w:b/>
                                  <w:color w:val="FFFFFF" w:themeColor="background1"/>
                                  <w:sz w:val="24"/>
                                  <w:szCs w:val="24"/>
                                  <w:lang w:val="en-GB"/>
                                </w:rPr>
                                <w:t>Foreign currency mortgage</w:t>
                              </w:r>
                            </w:p>
                          </w:txbxContent>
                        </wps:txbx>
                        <wps:bodyPr rot="0" vert="horz" wrap="square" lIns="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4BAE7BE" id="_x0000_t202" coordsize="21600,21600" o:spt="202" path="m,l,21600r21600,l21600,xe">
                  <v:stroke joinstyle="miter"/>
                  <v:path gradientshapeok="t" o:connecttype="rect"/>
                </v:shapetype>
                <v:shape id="Textové pole 311" o:spid="_x0000_s1045" type="#_x0000_t202" style="position:absolute;left:0;text-align:left;margin-left:42.6pt;margin-top:27pt;width:254.55pt;height:23.8pt;z-index:251771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" fillcolor="#f8a968" stroked="f">
                  <v:textbox inset="0">
                    <w:txbxContent>
                      <w:p w14:paraId="5E176BC9" w14:textId="7B56D1D6" w:rsidR="005065DC" w:rsidRPr="00454089" w:rsidRDefault="005065DC" w:rsidP="00FE0B60">
                        <w:pPr>
                          <w:rPr>
                            <w:b/>
                            <w:color w:val="FFFFFF" w:themeColor="background1"/>
                            <w:sz w:val="24"/>
                            <w:szCs w:val="24"/>
                            <w:lang w:val="en-GB"/>
                          </w:rPr>
                        </w:pPr>
                        <w:r>
                          <w:rPr>
                            <w:b/>
                            <w:color w:val="FFFFFF" w:themeColor="background1"/>
                            <w:sz w:val="24"/>
                            <w:szCs w:val="24"/>
                            <w:lang w:val="en-GB"/>
                          </w:rPr>
                          <w:t>Foreign currency mortgage</w:t>
                        </w:r>
                      </w:p>
                    </w:txbxContent>
                  </v:textbox>
                  <w10:wrap anchorx="page" anchory="page"/>
                </v:shape>
              </w:pict>
            </mc:Fallback>
          </mc:AlternateContent>
        </w:r>
        <w:r>
          <w:rPr>
            <w:noProof/>
            <w:lang w:eastAsia="cs-CZ"/>
          </w:rPr>
          <mc:AlternateContent>
            <mc:Choice Requires="wps">
              <w:drawing>
                <wp:anchor distT="0" distB="0" distL="114300" distR="114300" simplePos="0" relativeHeight="251769856" behindDoc="0" locked="0" layoutInCell="1" allowOverlap="1" wp14:anchorId="202F8EF6" wp14:editId="5B8C371A">
                  <wp:simplePos x="0" y="0"/>
                  <wp:positionH relativeFrom="leftMargin">
                    <wp:posOffset>198120</wp:posOffset>
                  </wp:positionH>
                  <wp:positionV relativeFrom="topMargin">
                    <wp:posOffset>255905</wp:posOffset>
                  </wp:positionV>
                  <wp:extent cx="7171200" cy="414000"/>
                  <wp:effectExtent l="0" t="0" r="0" b="5715"/>
                  <wp:wrapNone/>
                  <wp:docPr id="312" name="Obdélník 312"/>
                  <wp:cNvGraphicFramePr/>
                  <a:graphic xmlns:a="http://schemas.openxmlformats.org/drawingml/2006/main">
                    <a:graphicData uri="http://schemas.microsoft.com/office/word/2010/wordprocessingShape">
                      <wps:wsp>
                        <wps:cNvSpPr/>
                        <wps:spPr>
                          <a:xfrm>
                            <a:off x="0" y="0"/>
                            <a:ext cx="7171200" cy="414000"/>
                          </a:xfrm>
                          <a:prstGeom prst="rect">
                            <a:avLst/>
                          </a:prstGeom>
                          <a:solidFill>
                            <a:srgbClr val="F8A968"/>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9DD34C" id="Obdélník 312" o:spid="_x0000_s1026" style="position:absolute;margin-left:15.6pt;margin-top:20.15pt;width:564.65pt;height:32.6pt;z-index:25176985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" fillcolor="#f8a968" stroked="f" strokeweight="2pt">
                  <w10:wrap anchorx="margin" anchory="margin"/>
                </v:rect>
              </w:pict>
            </mc:Fallback>
          </mc:AlternateContent>
        </w:r>
      </w:p>
      <w:p w14:paraId="3CDDC961" w14:textId="77777777" w:rsidR="005065DC" w:rsidRPr="00286340" w:rsidRDefault="005065DC" w:rsidP="0013473E">
        <w:pPr>
          <w:pStyle w:val="Zhlav"/>
          <w:tabs>
            <w:tab w:val="clear" w:pos="9072"/>
          </w:tabs>
          <w:ind w:left="3534" w:right="-283" w:firstLine="6378"/>
          <w:jc w:val="center"/>
          <w:rPr>
            <w:b/>
            <w:color w:val="FFFFFF" w:themeColor="background1"/>
          </w:rPr>
        </w:pPr>
        <w:r>
          <w:rPr>
            <w:b/>
            <w:noProof/>
            <w:color w:val="FFFFFF" w:themeColor="background1"/>
            <w:lang w:eastAsia="cs-CZ"/>
          </w:rPr>
          <mc:AlternateContent>
            <mc:Choice Requires="wps">
              <w:drawing>
                <wp:anchor distT="0" distB="0" distL="114300" distR="114300" simplePos="0" relativeHeight="251770880" behindDoc="1" locked="0" layoutInCell="1" allowOverlap="1" wp14:anchorId="2D2AC214" wp14:editId="5C6446BD">
                  <wp:simplePos x="0" y="0"/>
                  <wp:positionH relativeFrom="leftMargin">
                    <wp:posOffset>7350125</wp:posOffset>
                  </wp:positionH>
                  <wp:positionV relativeFrom="topMargin">
                    <wp:posOffset>501650</wp:posOffset>
                  </wp:positionV>
                  <wp:extent cx="0" cy="9576000"/>
                  <wp:effectExtent l="0" t="0" r="19050" b="25400"/>
                  <wp:wrapNone/>
                  <wp:docPr id="313" name="Přímá spojnice 313"/>
                  <wp:cNvGraphicFramePr/>
                  <a:graphic xmlns:a="http://schemas.openxmlformats.org/drawingml/2006/main">
                    <a:graphicData uri="http://schemas.microsoft.com/office/word/2010/wordprocessingShape">
                      <wps:wsp>
                        <wps:cNvCnPr/>
                        <wps:spPr>
                          <a:xfrm>
                            <a:off x="0" y="0"/>
                            <a:ext cx="0" cy="9576000"/>
                          </a:xfrm>
                          <a:prstGeom prst="line">
                            <a:avLst/>
                          </a:prstGeom>
                          <a:noFill/>
                          <a:ln w="15875" cap="flat" cmpd="sng" algn="ctr">
                            <a:solidFill>
                              <a:srgbClr val="F8A968"/>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EEAA098" id="Přímá spojnice 313" o:spid="_x0000_s1026" style="position:absolute;z-index:-25154560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 from="578.75pt,39.5pt" to="578.75pt,7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" strokecolor="#f8a968" strokeweight="1.25pt">
                  <w10:wrap anchorx="margin" anchory="margin"/>
                </v:line>
              </w:pict>
            </mc:Fallback>
          </mc:AlternateContent>
        </w:r>
        <w:r w:rsidRPr="0021752C">
          <w:rPr>
            <w:b/>
            <w:noProof/>
            <w:color w:val="FFFFFF" w:themeColor="background1"/>
            <w:lang w:eastAsia="cs-CZ"/>
          </w:rPr>
          <mc:AlternateContent>
            <mc:Choice Requires="wps">
              <w:drawing>
                <wp:anchor distT="0" distB="0" distL="114300" distR="114300" simplePos="0" relativeHeight="251772928" behindDoc="0" locked="0" layoutInCell="1" allowOverlap="1" wp14:anchorId="0DFAB9D3" wp14:editId="66B77C1D">
                  <wp:simplePos x="0" y="0"/>
                  <wp:positionH relativeFrom="page">
                    <wp:posOffset>6355080</wp:posOffset>
                  </wp:positionH>
                  <wp:positionV relativeFrom="page">
                    <wp:posOffset>342265</wp:posOffset>
                  </wp:positionV>
                  <wp:extent cx="741600" cy="302400"/>
                  <wp:effectExtent l="0" t="0" r="1905" b="2540"/>
                  <wp:wrapNone/>
                  <wp:docPr id="314"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1600" cy="302400"/>
                          </a:xfrm>
                          <a:prstGeom prst="rect">
                            <a:avLst/>
                          </a:prstGeom>
                          <a:solidFill>
                            <a:srgbClr val="F8A968"/>
                          </a:solidFill>
                          <a:ln w="9525">
                            <a:noFill/>
                            <a:miter lim="800000"/>
                            <a:headEnd/>
                            <a:tailEnd/>
                          </a:ln>
                        </wps:spPr>
                        <wps:txbx>
                          <w:txbxContent>
                            <w:p w14:paraId="5DDE77D8" w14:textId="77777777" w:rsidR="005065DC" w:rsidRPr="00B80DFD" w:rsidRDefault="005065DC" w:rsidP="00FF5BCF">
                              <w:pPr>
                                <w:jc w:val="right"/>
                                <w:rPr>
                                  <w:b/>
                                  <w:color w:val="FFFFFF" w:themeColor="background1"/>
                                  <w:sz w:val="24"/>
                                  <w:szCs w:val="24"/>
                                </w:rPr>
                              </w:pPr>
                              <w:r w:rsidRPr="00FF5BCF">
                                <w:rPr>
                                  <w:b/>
                                  <w:color w:val="FFFFFF" w:themeColor="background1"/>
                                  <w:sz w:val="24"/>
                                  <w:szCs w:val="24"/>
                                </w:rPr>
                                <w:fldChar w:fldCharType="begin"/>
                              </w:r>
                              <w:r w:rsidRPr="00FF5BCF">
                                <w:rPr>
                                  <w:b/>
                                  <w:color w:val="FFFFFF" w:themeColor="background1"/>
                                  <w:sz w:val="24"/>
                                  <w:szCs w:val="24"/>
                                </w:rPr>
                                <w:instrText>PAGE   \* MERGEFORMAT</w:instrText>
                              </w:r>
                              <w:r w:rsidRPr="00FF5BCF">
                                <w:rPr>
                                  <w:b/>
                                  <w:color w:val="FFFFFF" w:themeColor="background1"/>
                                  <w:sz w:val="24"/>
                                  <w:szCs w:val="24"/>
                                </w:rPr>
                                <w:fldChar w:fldCharType="separate"/>
                              </w:r>
                              <w:r>
                                <w:rPr>
                                  <w:b/>
                                  <w:noProof/>
                                  <w:color w:val="FFFFFF" w:themeColor="background1"/>
                                  <w:sz w:val="24"/>
                                  <w:szCs w:val="24"/>
                                </w:rPr>
                                <w:t>13</w:t>
                              </w:r>
                              <w:r w:rsidRPr="00FF5BCF">
                                <w:rPr>
                                  <w:b/>
                                  <w:color w:val="FFFFFF" w:themeColor="background1"/>
                                  <w:sz w:val="24"/>
                                  <w:szCs w:val="24"/>
                                </w:rPr>
                                <w:fldChar w:fldCharType="end"/>
                              </w:r>
                            </w:p>
                          </w:txbxContent>
                        </wps:txbx>
                        <wps:bodyPr rot="0" vert="horz" wrap="square" lIns="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FAB9D3" id="_x0000_s1046" type="#_x0000_t202" style="position:absolute;left:0;text-align:left;margin-left:500.4pt;margin-top:26.95pt;width:58.4pt;height:23.8pt;z-index:251772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" fillcolor="#f8a968" stroked="f">
                  <v:textbox inset="0">
                    <w:txbxContent>
                      <w:p w14:paraId="5DDE77D8" w14:textId="77777777" w:rsidR="005065DC" w:rsidRPr="00B80DFD" w:rsidRDefault="005065DC" w:rsidP="00FF5BCF">
                        <w:pPr>
                          <w:jc w:val="right"/>
                          <w:rPr>
                            <w:b/>
                            <w:color w:val="FFFFFF" w:themeColor="background1"/>
                            <w:sz w:val="24"/>
                            <w:szCs w:val="24"/>
                          </w:rPr>
                        </w:pPr>
                        <w:r w:rsidRPr="00FF5BCF">
                          <w:rPr>
                            <w:b/>
                            <w:color w:val="FFFFFF" w:themeColor="background1"/>
                            <w:sz w:val="24"/>
                            <w:szCs w:val="24"/>
                          </w:rPr>
                          <w:fldChar w:fldCharType="begin"/>
                        </w:r>
                        <w:r w:rsidRPr="00FF5BCF">
                          <w:rPr>
                            <w:b/>
                            <w:color w:val="FFFFFF" w:themeColor="background1"/>
                            <w:sz w:val="24"/>
                            <w:szCs w:val="24"/>
                          </w:rPr>
                          <w:instrText>PAGE   \* MERGEFORMAT</w:instrText>
                        </w:r>
                        <w:r w:rsidRPr="00FF5BCF">
                          <w:rPr>
                            <w:b/>
                            <w:color w:val="FFFFFF" w:themeColor="background1"/>
                            <w:sz w:val="24"/>
                            <w:szCs w:val="24"/>
                          </w:rPr>
                          <w:fldChar w:fldCharType="separate"/>
                        </w:r>
                        <w:r>
                          <w:rPr>
                            <w:b/>
                            <w:noProof/>
                            <w:color w:val="FFFFFF" w:themeColor="background1"/>
                            <w:sz w:val="24"/>
                            <w:szCs w:val="24"/>
                          </w:rPr>
                          <w:t>13</w:t>
                        </w:r>
                        <w:r w:rsidRPr="00FF5BCF">
                          <w:rPr>
                            <w:b/>
                            <w:color w:val="FFFFFF" w:themeColor="background1"/>
                            <w:sz w:val="24"/>
                            <w:szCs w:val="24"/>
                          </w:rPr>
                          <w:fldChar w:fldCharType="end"/>
                        </w:r>
                      </w:p>
                    </w:txbxContent>
                  </v:textbox>
                  <w10:wrap anchorx="page" anchory="page"/>
                </v:shape>
              </w:pict>
            </mc:Fallback>
          </mc:AlternateContent>
        </w:r>
        <w:r>
          <w:rPr>
            <w:b/>
            <w:noProof/>
            <w:color w:val="FFFFFF" w:themeColor="background1"/>
            <w:lang w:eastAsia="cs-CZ"/>
          </w:rPr>
          <mc:AlternateContent>
            <mc:Choice Requires="wps">
              <w:drawing>
                <wp:anchor distT="0" distB="0" distL="114300" distR="114300" simplePos="0" relativeHeight="251672567" behindDoc="0" locked="0" layoutInCell="1" allowOverlap="1" wp14:anchorId="282141AC" wp14:editId="0D7D5BB5">
                  <wp:simplePos x="0" y="0"/>
                  <wp:positionH relativeFrom="leftMargin">
                    <wp:posOffset>205105</wp:posOffset>
                  </wp:positionH>
                  <wp:positionV relativeFrom="topMargin">
                    <wp:posOffset>500380</wp:posOffset>
                  </wp:positionV>
                  <wp:extent cx="0" cy="9576000"/>
                  <wp:effectExtent l="0" t="0" r="19050" b="25400"/>
                  <wp:wrapNone/>
                  <wp:docPr id="315" name="Přímá spojnice 315"/>
                  <wp:cNvGraphicFramePr/>
                  <a:graphic xmlns:a="http://schemas.openxmlformats.org/drawingml/2006/main">
                    <a:graphicData uri="http://schemas.microsoft.com/office/word/2010/wordprocessingShape">
                      <wps:wsp>
                        <wps:cNvCnPr/>
                        <wps:spPr>
                          <a:xfrm>
                            <a:off x="0" y="0"/>
                            <a:ext cx="0" cy="9576000"/>
                          </a:xfrm>
                          <a:prstGeom prst="line">
                            <a:avLst/>
                          </a:prstGeom>
                          <a:noFill/>
                          <a:ln w="15875" cap="flat" cmpd="sng" algn="ctr">
                            <a:solidFill>
                              <a:srgbClr val="F8A968"/>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CBD6444" id="Přímá spojnice 315" o:spid="_x0000_s1026" style="position:absolute;z-index:251672567;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 from="16.15pt,39.4pt" to="16.15pt,79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" strokecolor="#f8a968" strokeweight="1.25pt">
                  <w10:wrap anchorx="margin" anchory="margin"/>
                </v:line>
              </w:pict>
            </mc:Fallback>
          </mc:AlternateContent>
        </w:r>
      </w:p>
    </w:sdtContent>
  </w:sdt>
  <w:p w14:paraId="2383720B" w14:textId="77777777" w:rsidR="005065DC" w:rsidRDefault="005065DC">
    <w:pPr>
      <w:pStyle w:val="Zhlav"/>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40198695"/>
      <w:docPartObj>
        <w:docPartGallery w:val="Page Numbers (Top of Page)"/>
        <w:docPartUnique/>
      </w:docPartObj>
    </w:sdtPr>
    <w:sdtEndPr>
      <w:rPr>
        <w:b/>
        <w:color w:val="FFFFFF" w:themeColor="background1"/>
      </w:rPr>
    </w:sdtEndPr>
    <w:sdtContent>
      <w:p w14:paraId="7B856C89" w14:textId="77777777" w:rsidR="001D3768" w:rsidRDefault="001D3768">
        <w:pPr>
          <w:pStyle w:val="Zhlav"/>
          <w:jc w:val="right"/>
        </w:pPr>
      </w:p>
      <w:p w14:paraId="48A1B12A" w14:textId="77777777" w:rsidR="001D3768" w:rsidRDefault="001D3768" w:rsidP="00286340">
        <w:pPr>
          <w:pStyle w:val="Zhlav"/>
          <w:ind w:left="-567"/>
          <w:jc w:val="right"/>
        </w:pPr>
        <w:r w:rsidRPr="0021752C">
          <w:rPr>
            <w:b/>
            <w:noProof/>
            <w:color w:val="FFFFFF" w:themeColor="background1"/>
            <w:lang w:eastAsia="cs-CZ"/>
          </w:rPr>
          <mc:AlternateContent>
            <mc:Choice Requires="wps">
              <w:drawing>
                <wp:anchor distT="0" distB="0" distL="114300" distR="114300" simplePos="0" relativeHeight="251814912" behindDoc="0" locked="0" layoutInCell="1" allowOverlap="1" wp14:anchorId="18D8F4B9" wp14:editId="5631121B">
                  <wp:simplePos x="0" y="0"/>
                  <wp:positionH relativeFrom="page">
                    <wp:posOffset>541020</wp:posOffset>
                  </wp:positionH>
                  <wp:positionV relativeFrom="page">
                    <wp:posOffset>342900</wp:posOffset>
                  </wp:positionV>
                  <wp:extent cx="3232800" cy="302400"/>
                  <wp:effectExtent l="0" t="0" r="5715" b="2540"/>
                  <wp:wrapNone/>
                  <wp:docPr id="1691766713" name="Textové pole 16917667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2800" cy="302400"/>
                          </a:xfrm>
                          <a:prstGeom prst="rect">
                            <a:avLst/>
                          </a:prstGeom>
                          <a:solidFill>
                            <a:srgbClr val="F8A968"/>
                          </a:solidFill>
                          <a:ln w="9525">
                            <a:noFill/>
                            <a:miter lim="800000"/>
                            <a:headEnd/>
                            <a:tailEnd/>
                          </a:ln>
                        </wps:spPr>
                        <wps:txbx>
                          <w:txbxContent>
                            <w:p w14:paraId="16B96304" w14:textId="65115742" w:rsidR="001D3768" w:rsidRPr="00454089" w:rsidRDefault="001D3768" w:rsidP="00FE0B60">
                              <w:pPr>
                                <w:rPr>
                                  <w:b/>
                                  <w:color w:val="FFFFFF" w:themeColor="background1"/>
                                  <w:sz w:val="24"/>
                                  <w:szCs w:val="24"/>
                                  <w:lang w:val="en-GB"/>
                                </w:rPr>
                              </w:pPr>
                              <w:r>
                                <w:rPr>
                                  <w:b/>
                                  <w:color w:val="FFFFFF" w:themeColor="background1"/>
                                  <w:sz w:val="24"/>
                                  <w:szCs w:val="24"/>
                                  <w:lang w:val="en-GB"/>
                                </w:rPr>
                                <w:t>Some other types of mortgages</w:t>
                              </w:r>
                            </w:p>
                          </w:txbxContent>
                        </wps:txbx>
                        <wps:bodyPr rot="0" vert="horz" wrap="square" lIns="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8D8F4B9" id="_x0000_t202" coordsize="21600,21600" o:spt="202" path="m,l,21600r21600,l21600,xe">
                  <v:stroke joinstyle="miter"/>
                  <v:path gradientshapeok="t" o:connecttype="rect"/>
                </v:shapetype>
                <v:shape id="Textové pole 1691766713" o:spid="_x0000_s1047" type="#_x0000_t202" style="position:absolute;left:0;text-align:left;margin-left:42.6pt;margin-top:27pt;width:254.55pt;height:23.8pt;z-index:251814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" fillcolor="#f8a968" stroked="f">
                  <v:textbox inset="0">
                    <w:txbxContent>
                      <w:p w14:paraId="16B96304" w14:textId="65115742" w:rsidR="001D3768" w:rsidRPr="00454089" w:rsidRDefault="001D3768" w:rsidP="00FE0B60">
                        <w:pPr>
                          <w:rPr>
                            <w:b/>
                            <w:color w:val="FFFFFF" w:themeColor="background1"/>
                            <w:sz w:val="24"/>
                            <w:szCs w:val="24"/>
                            <w:lang w:val="en-GB"/>
                          </w:rPr>
                        </w:pPr>
                        <w:r>
                          <w:rPr>
                            <w:b/>
                            <w:color w:val="FFFFFF" w:themeColor="background1"/>
                            <w:sz w:val="24"/>
                            <w:szCs w:val="24"/>
                            <w:lang w:val="en-GB"/>
                          </w:rPr>
                          <w:t>Some other types of mortgages</w:t>
                        </w:r>
                      </w:p>
                    </w:txbxContent>
                  </v:textbox>
                  <w10:wrap anchorx="page" anchory="page"/>
                </v:shape>
              </w:pict>
            </mc:Fallback>
          </mc:AlternateContent>
        </w:r>
        <w:r>
          <w:rPr>
            <w:noProof/>
            <w:lang w:eastAsia="cs-CZ"/>
          </w:rPr>
          <mc:AlternateContent>
            <mc:Choice Requires="wps">
              <w:drawing>
                <wp:anchor distT="0" distB="0" distL="114300" distR="114300" simplePos="0" relativeHeight="251812864" behindDoc="0" locked="0" layoutInCell="1" allowOverlap="1" wp14:anchorId="339078CA" wp14:editId="4876B533">
                  <wp:simplePos x="0" y="0"/>
                  <wp:positionH relativeFrom="leftMargin">
                    <wp:posOffset>198120</wp:posOffset>
                  </wp:positionH>
                  <wp:positionV relativeFrom="topMargin">
                    <wp:posOffset>255905</wp:posOffset>
                  </wp:positionV>
                  <wp:extent cx="7171200" cy="414000"/>
                  <wp:effectExtent l="0" t="0" r="0" b="5715"/>
                  <wp:wrapNone/>
                  <wp:docPr id="68782478" name="Obdélník 68782478"/>
                  <wp:cNvGraphicFramePr/>
                  <a:graphic xmlns:a="http://schemas.openxmlformats.org/drawingml/2006/main">
                    <a:graphicData uri="http://schemas.microsoft.com/office/word/2010/wordprocessingShape">
                      <wps:wsp>
                        <wps:cNvSpPr/>
                        <wps:spPr>
                          <a:xfrm>
                            <a:off x="0" y="0"/>
                            <a:ext cx="7171200" cy="414000"/>
                          </a:xfrm>
                          <a:prstGeom prst="rect">
                            <a:avLst/>
                          </a:prstGeom>
                          <a:solidFill>
                            <a:srgbClr val="F8A968"/>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1787C8" id="Obdélník 68782478" o:spid="_x0000_s1026" style="position:absolute;margin-left:15.6pt;margin-top:20.15pt;width:564.65pt;height:32.6pt;z-index:25181286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" fillcolor="#f8a968" stroked="f" strokeweight="2pt">
                  <w10:wrap anchorx="margin" anchory="margin"/>
                </v:rect>
              </w:pict>
            </mc:Fallback>
          </mc:AlternateContent>
        </w:r>
      </w:p>
      <w:p w14:paraId="7E167996" w14:textId="77777777" w:rsidR="001D3768" w:rsidRPr="00286340" w:rsidRDefault="001D3768" w:rsidP="0013473E">
        <w:pPr>
          <w:pStyle w:val="Zhlav"/>
          <w:tabs>
            <w:tab w:val="clear" w:pos="9072"/>
          </w:tabs>
          <w:ind w:left="3534" w:right="-283" w:firstLine="6378"/>
          <w:jc w:val="center"/>
          <w:rPr>
            <w:b/>
            <w:color w:val="FFFFFF" w:themeColor="background1"/>
          </w:rPr>
        </w:pPr>
        <w:r>
          <w:rPr>
            <w:b/>
            <w:noProof/>
            <w:color w:val="FFFFFF" w:themeColor="background1"/>
            <w:lang w:eastAsia="cs-CZ"/>
          </w:rPr>
          <mc:AlternateContent>
            <mc:Choice Requires="wps">
              <w:drawing>
                <wp:anchor distT="0" distB="0" distL="114300" distR="114300" simplePos="0" relativeHeight="251813888" behindDoc="1" locked="0" layoutInCell="1" allowOverlap="1" wp14:anchorId="0D123AE0" wp14:editId="0F695295">
                  <wp:simplePos x="0" y="0"/>
                  <wp:positionH relativeFrom="leftMargin">
                    <wp:posOffset>7350125</wp:posOffset>
                  </wp:positionH>
                  <wp:positionV relativeFrom="topMargin">
                    <wp:posOffset>501650</wp:posOffset>
                  </wp:positionV>
                  <wp:extent cx="0" cy="9576000"/>
                  <wp:effectExtent l="0" t="0" r="19050" b="25400"/>
                  <wp:wrapNone/>
                  <wp:docPr id="1839043108" name="Přímá spojnice 1839043108"/>
                  <wp:cNvGraphicFramePr/>
                  <a:graphic xmlns:a="http://schemas.openxmlformats.org/drawingml/2006/main">
                    <a:graphicData uri="http://schemas.microsoft.com/office/word/2010/wordprocessingShape">
                      <wps:wsp>
                        <wps:cNvCnPr/>
                        <wps:spPr>
                          <a:xfrm>
                            <a:off x="0" y="0"/>
                            <a:ext cx="0" cy="9576000"/>
                          </a:xfrm>
                          <a:prstGeom prst="line">
                            <a:avLst/>
                          </a:prstGeom>
                          <a:noFill/>
                          <a:ln w="15875" cap="flat" cmpd="sng" algn="ctr">
                            <a:solidFill>
                              <a:srgbClr val="F8A968"/>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1BFFE92" id="Přímá spojnice 1839043108" o:spid="_x0000_s1026" style="position:absolute;z-index:-25150259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 from="578.75pt,39.5pt" to="578.75pt,7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" strokecolor="#f8a968" strokeweight="1.25pt">
                  <w10:wrap anchorx="margin" anchory="margin"/>
                </v:line>
              </w:pict>
            </mc:Fallback>
          </mc:AlternateContent>
        </w:r>
        <w:r w:rsidRPr="0021752C">
          <w:rPr>
            <w:b/>
            <w:noProof/>
            <w:color w:val="FFFFFF" w:themeColor="background1"/>
            <w:lang w:eastAsia="cs-CZ"/>
          </w:rPr>
          <mc:AlternateContent>
            <mc:Choice Requires="wps">
              <w:drawing>
                <wp:anchor distT="0" distB="0" distL="114300" distR="114300" simplePos="0" relativeHeight="251815936" behindDoc="0" locked="0" layoutInCell="1" allowOverlap="1" wp14:anchorId="5691E23D" wp14:editId="35A11C45">
                  <wp:simplePos x="0" y="0"/>
                  <wp:positionH relativeFrom="page">
                    <wp:posOffset>6355080</wp:posOffset>
                  </wp:positionH>
                  <wp:positionV relativeFrom="page">
                    <wp:posOffset>342265</wp:posOffset>
                  </wp:positionV>
                  <wp:extent cx="741600" cy="302400"/>
                  <wp:effectExtent l="0" t="0" r="1905" b="2540"/>
                  <wp:wrapNone/>
                  <wp:docPr id="137804832"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1600" cy="302400"/>
                          </a:xfrm>
                          <a:prstGeom prst="rect">
                            <a:avLst/>
                          </a:prstGeom>
                          <a:solidFill>
                            <a:srgbClr val="F8A968"/>
                          </a:solidFill>
                          <a:ln w="9525">
                            <a:noFill/>
                            <a:miter lim="800000"/>
                            <a:headEnd/>
                            <a:tailEnd/>
                          </a:ln>
                        </wps:spPr>
                        <wps:txbx>
                          <w:txbxContent>
                            <w:p w14:paraId="611847C0" w14:textId="77777777" w:rsidR="001D3768" w:rsidRPr="00B80DFD" w:rsidRDefault="001D3768" w:rsidP="00FF5BCF">
                              <w:pPr>
                                <w:jc w:val="right"/>
                                <w:rPr>
                                  <w:b/>
                                  <w:color w:val="FFFFFF" w:themeColor="background1"/>
                                  <w:sz w:val="24"/>
                                  <w:szCs w:val="24"/>
                                </w:rPr>
                              </w:pPr>
                              <w:r w:rsidRPr="00FF5BCF">
                                <w:rPr>
                                  <w:b/>
                                  <w:color w:val="FFFFFF" w:themeColor="background1"/>
                                  <w:sz w:val="24"/>
                                  <w:szCs w:val="24"/>
                                </w:rPr>
                                <w:fldChar w:fldCharType="begin"/>
                              </w:r>
                              <w:r w:rsidRPr="00FF5BCF">
                                <w:rPr>
                                  <w:b/>
                                  <w:color w:val="FFFFFF" w:themeColor="background1"/>
                                  <w:sz w:val="24"/>
                                  <w:szCs w:val="24"/>
                                </w:rPr>
                                <w:instrText>PAGE   \* MERGEFORMAT</w:instrText>
                              </w:r>
                              <w:r w:rsidRPr="00FF5BCF">
                                <w:rPr>
                                  <w:b/>
                                  <w:color w:val="FFFFFF" w:themeColor="background1"/>
                                  <w:sz w:val="24"/>
                                  <w:szCs w:val="24"/>
                                </w:rPr>
                                <w:fldChar w:fldCharType="separate"/>
                              </w:r>
                              <w:r>
                                <w:rPr>
                                  <w:b/>
                                  <w:noProof/>
                                  <w:color w:val="FFFFFF" w:themeColor="background1"/>
                                  <w:sz w:val="24"/>
                                  <w:szCs w:val="24"/>
                                </w:rPr>
                                <w:t>13</w:t>
                              </w:r>
                              <w:r w:rsidRPr="00FF5BCF">
                                <w:rPr>
                                  <w:b/>
                                  <w:color w:val="FFFFFF" w:themeColor="background1"/>
                                  <w:sz w:val="24"/>
                                  <w:szCs w:val="24"/>
                                </w:rPr>
                                <w:fldChar w:fldCharType="end"/>
                              </w:r>
                            </w:p>
                          </w:txbxContent>
                        </wps:txbx>
                        <wps:bodyPr rot="0" vert="horz" wrap="square" lIns="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91E23D" id="_x0000_s1048" type="#_x0000_t202" style="position:absolute;left:0;text-align:left;margin-left:500.4pt;margin-top:26.95pt;width:58.4pt;height:23.8pt;z-index:251815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" fillcolor="#f8a968" stroked="f">
                  <v:textbox inset="0">
                    <w:txbxContent>
                      <w:p w14:paraId="611847C0" w14:textId="77777777" w:rsidR="001D3768" w:rsidRPr="00B80DFD" w:rsidRDefault="001D3768" w:rsidP="00FF5BCF">
                        <w:pPr>
                          <w:jc w:val="right"/>
                          <w:rPr>
                            <w:b/>
                            <w:color w:val="FFFFFF" w:themeColor="background1"/>
                            <w:sz w:val="24"/>
                            <w:szCs w:val="24"/>
                          </w:rPr>
                        </w:pPr>
                        <w:r w:rsidRPr="00FF5BCF">
                          <w:rPr>
                            <w:b/>
                            <w:color w:val="FFFFFF" w:themeColor="background1"/>
                            <w:sz w:val="24"/>
                            <w:szCs w:val="24"/>
                          </w:rPr>
                          <w:fldChar w:fldCharType="begin"/>
                        </w:r>
                        <w:r w:rsidRPr="00FF5BCF">
                          <w:rPr>
                            <w:b/>
                            <w:color w:val="FFFFFF" w:themeColor="background1"/>
                            <w:sz w:val="24"/>
                            <w:szCs w:val="24"/>
                          </w:rPr>
                          <w:instrText>PAGE   \* MERGEFORMAT</w:instrText>
                        </w:r>
                        <w:r w:rsidRPr="00FF5BCF">
                          <w:rPr>
                            <w:b/>
                            <w:color w:val="FFFFFF" w:themeColor="background1"/>
                            <w:sz w:val="24"/>
                            <w:szCs w:val="24"/>
                          </w:rPr>
                          <w:fldChar w:fldCharType="separate"/>
                        </w:r>
                        <w:r>
                          <w:rPr>
                            <w:b/>
                            <w:noProof/>
                            <w:color w:val="FFFFFF" w:themeColor="background1"/>
                            <w:sz w:val="24"/>
                            <w:szCs w:val="24"/>
                          </w:rPr>
                          <w:t>13</w:t>
                        </w:r>
                        <w:r w:rsidRPr="00FF5BCF">
                          <w:rPr>
                            <w:b/>
                            <w:color w:val="FFFFFF" w:themeColor="background1"/>
                            <w:sz w:val="24"/>
                            <w:szCs w:val="24"/>
                          </w:rPr>
                          <w:fldChar w:fldCharType="end"/>
                        </w:r>
                      </w:p>
                    </w:txbxContent>
                  </v:textbox>
                  <w10:wrap anchorx="page" anchory="page"/>
                </v:shape>
              </w:pict>
            </mc:Fallback>
          </mc:AlternateContent>
        </w:r>
        <w:r>
          <w:rPr>
            <w:b/>
            <w:noProof/>
            <w:color w:val="FFFFFF" w:themeColor="background1"/>
            <w:lang w:eastAsia="cs-CZ"/>
          </w:rPr>
          <mc:AlternateContent>
            <mc:Choice Requires="wps">
              <w:drawing>
                <wp:anchor distT="0" distB="0" distL="114300" distR="114300" simplePos="0" relativeHeight="251811840" behindDoc="0" locked="0" layoutInCell="1" allowOverlap="1" wp14:anchorId="00C6624E" wp14:editId="55B5F8A4">
                  <wp:simplePos x="0" y="0"/>
                  <wp:positionH relativeFrom="leftMargin">
                    <wp:posOffset>205105</wp:posOffset>
                  </wp:positionH>
                  <wp:positionV relativeFrom="topMargin">
                    <wp:posOffset>500380</wp:posOffset>
                  </wp:positionV>
                  <wp:extent cx="0" cy="9576000"/>
                  <wp:effectExtent l="0" t="0" r="19050" b="25400"/>
                  <wp:wrapNone/>
                  <wp:docPr id="279415936" name="Přímá spojnice 279415936"/>
                  <wp:cNvGraphicFramePr/>
                  <a:graphic xmlns:a="http://schemas.openxmlformats.org/drawingml/2006/main">
                    <a:graphicData uri="http://schemas.microsoft.com/office/word/2010/wordprocessingShape">
                      <wps:wsp>
                        <wps:cNvCnPr/>
                        <wps:spPr>
                          <a:xfrm>
                            <a:off x="0" y="0"/>
                            <a:ext cx="0" cy="9576000"/>
                          </a:xfrm>
                          <a:prstGeom prst="line">
                            <a:avLst/>
                          </a:prstGeom>
                          <a:noFill/>
                          <a:ln w="15875" cap="flat" cmpd="sng" algn="ctr">
                            <a:solidFill>
                              <a:srgbClr val="F8A968"/>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E69876F" id="Přímá spojnice 279415936" o:spid="_x0000_s1026" style="position:absolute;z-index:25181184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 from="16.15pt,39.4pt" to="16.15pt,79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" strokecolor="#f8a968" strokeweight="1.25pt">
                  <w10:wrap anchorx="margin" anchory="margin"/>
                </v:line>
              </w:pict>
            </mc:Fallback>
          </mc:AlternateContent>
        </w:r>
      </w:p>
    </w:sdtContent>
  </w:sdt>
  <w:p w14:paraId="3F436DD2" w14:textId="77777777" w:rsidR="001D3768" w:rsidRDefault="001D3768">
    <w:pPr>
      <w:pStyle w:val="Zhlav"/>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33247895"/>
      <w:docPartObj>
        <w:docPartGallery w:val="Page Numbers (Top of Page)"/>
        <w:docPartUnique/>
      </w:docPartObj>
    </w:sdtPr>
    <w:sdtEndPr>
      <w:rPr>
        <w:b/>
        <w:color w:val="FFFFFF" w:themeColor="background1"/>
      </w:rPr>
    </w:sdtEndPr>
    <w:sdtContent>
      <w:p w14:paraId="134F79AF" w14:textId="77777777" w:rsidR="003C1AB5" w:rsidRDefault="003C1AB5">
        <w:pPr>
          <w:pStyle w:val="Zhlav"/>
          <w:jc w:val="right"/>
        </w:pPr>
      </w:p>
      <w:p w14:paraId="6AFBF9F3" w14:textId="77777777" w:rsidR="003C1AB5" w:rsidRDefault="003C1AB5" w:rsidP="00286340">
        <w:pPr>
          <w:pStyle w:val="Zhlav"/>
          <w:ind w:left="-567"/>
          <w:jc w:val="right"/>
        </w:pPr>
        <w:r w:rsidRPr="0021752C">
          <w:rPr>
            <w:b/>
            <w:noProof/>
            <w:color w:val="FFFFFF" w:themeColor="background1"/>
            <w:lang w:eastAsia="cs-CZ"/>
          </w:rPr>
          <mc:AlternateContent>
            <mc:Choice Requires="wps">
              <w:drawing>
                <wp:anchor distT="0" distB="0" distL="114300" distR="114300" simplePos="0" relativeHeight="251802624" behindDoc="0" locked="0" layoutInCell="1" allowOverlap="1" wp14:anchorId="3E849E68" wp14:editId="00BDDEEA">
                  <wp:simplePos x="0" y="0"/>
                  <wp:positionH relativeFrom="page">
                    <wp:posOffset>541020</wp:posOffset>
                  </wp:positionH>
                  <wp:positionV relativeFrom="page">
                    <wp:posOffset>342900</wp:posOffset>
                  </wp:positionV>
                  <wp:extent cx="3232800" cy="302400"/>
                  <wp:effectExtent l="0" t="0" r="5715" b="2540"/>
                  <wp:wrapNone/>
                  <wp:docPr id="341" name="Textové pole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2800" cy="302400"/>
                          </a:xfrm>
                          <a:prstGeom prst="rect">
                            <a:avLst/>
                          </a:prstGeom>
                          <a:solidFill>
                            <a:srgbClr val="F8A968"/>
                          </a:solidFill>
                          <a:ln w="9525">
                            <a:noFill/>
                            <a:miter lim="800000"/>
                            <a:headEnd/>
                            <a:tailEnd/>
                          </a:ln>
                        </wps:spPr>
                        <wps:txbx>
                          <w:txbxContent>
                            <w:p w14:paraId="17C0A733" w14:textId="4503C98C" w:rsidR="003C1AB5" w:rsidRPr="00454089" w:rsidRDefault="003C1AB5" w:rsidP="00FE0B60">
                              <w:pPr>
                                <w:rPr>
                                  <w:b/>
                                  <w:color w:val="FFFFFF" w:themeColor="background1"/>
                                  <w:sz w:val="24"/>
                                  <w:szCs w:val="24"/>
                                  <w:lang w:val="en-GB"/>
                                </w:rPr>
                              </w:pPr>
                              <w:r>
                                <w:rPr>
                                  <w:b/>
                                  <w:color w:val="FFFFFF" w:themeColor="background1"/>
                                  <w:sz w:val="24"/>
                                  <w:szCs w:val="24"/>
                                  <w:lang w:val="en-GB"/>
                                </w:rPr>
                                <w:t>See you in the next lecture</w:t>
                              </w:r>
                            </w:p>
                          </w:txbxContent>
                        </wps:txbx>
                        <wps:bodyPr rot="0" vert="horz" wrap="square" lIns="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E849E68" id="_x0000_t202" coordsize="21600,21600" o:spt="202" path="m,l,21600r21600,l21600,xe">
                  <v:stroke joinstyle="miter"/>
                  <v:path gradientshapeok="t" o:connecttype="rect"/>
                </v:shapetype>
                <v:shape id="Textové pole 341" o:spid="_x0000_s1049" type="#_x0000_t202" style="position:absolute;left:0;text-align:left;margin-left:42.6pt;margin-top:27pt;width:254.55pt;height:23.8pt;z-index:251802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" fillcolor="#f8a968" stroked="f">
                  <v:textbox inset="0">
                    <w:txbxContent>
                      <w:p w14:paraId="17C0A733" w14:textId="4503C98C" w:rsidR="003C1AB5" w:rsidRPr="00454089" w:rsidRDefault="003C1AB5" w:rsidP="00FE0B60">
                        <w:pPr>
                          <w:rPr>
                            <w:b/>
                            <w:color w:val="FFFFFF" w:themeColor="background1"/>
                            <w:sz w:val="24"/>
                            <w:szCs w:val="24"/>
                            <w:lang w:val="en-GB"/>
                          </w:rPr>
                        </w:pPr>
                        <w:r>
                          <w:rPr>
                            <w:b/>
                            <w:color w:val="FFFFFF" w:themeColor="background1"/>
                            <w:sz w:val="24"/>
                            <w:szCs w:val="24"/>
                            <w:lang w:val="en-GB"/>
                          </w:rPr>
                          <w:t>See you in the next lecture</w:t>
                        </w:r>
                      </w:p>
                    </w:txbxContent>
                  </v:textbox>
                  <w10:wrap anchorx="page" anchory="page"/>
                </v:shape>
              </w:pict>
            </mc:Fallback>
          </mc:AlternateContent>
        </w:r>
        <w:r>
          <w:rPr>
            <w:noProof/>
            <w:lang w:eastAsia="cs-CZ"/>
          </w:rPr>
          <mc:AlternateContent>
            <mc:Choice Requires="wps">
              <w:drawing>
                <wp:anchor distT="0" distB="0" distL="114300" distR="114300" simplePos="0" relativeHeight="251800576" behindDoc="0" locked="0" layoutInCell="1" allowOverlap="1" wp14:anchorId="0F1D7667" wp14:editId="7853F427">
                  <wp:simplePos x="0" y="0"/>
                  <wp:positionH relativeFrom="leftMargin">
                    <wp:posOffset>198120</wp:posOffset>
                  </wp:positionH>
                  <wp:positionV relativeFrom="topMargin">
                    <wp:posOffset>255905</wp:posOffset>
                  </wp:positionV>
                  <wp:extent cx="7171200" cy="414000"/>
                  <wp:effectExtent l="0" t="0" r="0" b="5715"/>
                  <wp:wrapNone/>
                  <wp:docPr id="342" name="Obdélník 342"/>
                  <wp:cNvGraphicFramePr/>
                  <a:graphic xmlns:a="http://schemas.openxmlformats.org/drawingml/2006/main">
                    <a:graphicData uri="http://schemas.microsoft.com/office/word/2010/wordprocessingShape">
                      <wps:wsp>
                        <wps:cNvSpPr/>
                        <wps:spPr>
                          <a:xfrm>
                            <a:off x="0" y="0"/>
                            <a:ext cx="7171200" cy="414000"/>
                          </a:xfrm>
                          <a:prstGeom prst="rect">
                            <a:avLst/>
                          </a:prstGeom>
                          <a:solidFill>
                            <a:srgbClr val="F8A968"/>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450E56" id="Obdélník 342" o:spid="_x0000_s1026" style="position:absolute;margin-left:15.6pt;margin-top:20.15pt;width:564.65pt;height:32.6pt;z-index:25180057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" fillcolor="#f8a968" stroked="f" strokeweight="2pt">
                  <w10:wrap anchorx="margin" anchory="margin"/>
                </v:rect>
              </w:pict>
            </mc:Fallback>
          </mc:AlternateContent>
        </w:r>
      </w:p>
      <w:p w14:paraId="5FB0D523" w14:textId="77777777" w:rsidR="003C1AB5" w:rsidRPr="00286340" w:rsidRDefault="003C1AB5" w:rsidP="0013473E">
        <w:pPr>
          <w:pStyle w:val="Zhlav"/>
          <w:tabs>
            <w:tab w:val="clear" w:pos="9072"/>
          </w:tabs>
          <w:ind w:left="3534" w:right="-283" w:firstLine="6378"/>
          <w:jc w:val="center"/>
          <w:rPr>
            <w:b/>
            <w:color w:val="FFFFFF" w:themeColor="background1"/>
          </w:rPr>
        </w:pPr>
        <w:r>
          <w:rPr>
            <w:b/>
            <w:noProof/>
            <w:color w:val="FFFFFF" w:themeColor="background1"/>
            <w:lang w:eastAsia="cs-CZ"/>
          </w:rPr>
          <mc:AlternateContent>
            <mc:Choice Requires="wps">
              <w:drawing>
                <wp:anchor distT="0" distB="0" distL="114300" distR="114300" simplePos="0" relativeHeight="251801600" behindDoc="1" locked="0" layoutInCell="1" allowOverlap="1" wp14:anchorId="47CA845A" wp14:editId="3F443C73">
                  <wp:simplePos x="0" y="0"/>
                  <wp:positionH relativeFrom="leftMargin">
                    <wp:posOffset>7350125</wp:posOffset>
                  </wp:positionH>
                  <wp:positionV relativeFrom="topMargin">
                    <wp:posOffset>501650</wp:posOffset>
                  </wp:positionV>
                  <wp:extent cx="0" cy="9576000"/>
                  <wp:effectExtent l="0" t="0" r="19050" b="25400"/>
                  <wp:wrapNone/>
                  <wp:docPr id="343" name="Přímá spojnice 343"/>
                  <wp:cNvGraphicFramePr/>
                  <a:graphic xmlns:a="http://schemas.openxmlformats.org/drawingml/2006/main">
                    <a:graphicData uri="http://schemas.microsoft.com/office/word/2010/wordprocessingShape">
                      <wps:wsp>
                        <wps:cNvCnPr/>
                        <wps:spPr>
                          <a:xfrm>
                            <a:off x="0" y="0"/>
                            <a:ext cx="0" cy="9576000"/>
                          </a:xfrm>
                          <a:prstGeom prst="line">
                            <a:avLst/>
                          </a:prstGeom>
                          <a:noFill/>
                          <a:ln w="15875" cap="flat" cmpd="sng" algn="ctr">
                            <a:solidFill>
                              <a:srgbClr val="F8A968"/>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436EA64" id="Přímá spojnice 343" o:spid="_x0000_s1026" style="position:absolute;z-index:-25151488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 from="578.75pt,39.5pt" to="578.75pt,7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" strokecolor="#f8a968" strokeweight="1.25pt">
                  <w10:wrap anchorx="margin" anchory="margin"/>
                </v:line>
              </w:pict>
            </mc:Fallback>
          </mc:AlternateContent>
        </w:r>
        <w:r w:rsidRPr="0021752C">
          <w:rPr>
            <w:b/>
            <w:noProof/>
            <w:color w:val="FFFFFF" w:themeColor="background1"/>
            <w:lang w:eastAsia="cs-CZ"/>
          </w:rPr>
          <mc:AlternateContent>
            <mc:Choice Requires="wps">
              <w:drawing>
                <wp:anchor distT="0" distB="0" distL="114300" distR="114300" simplePos="0" relativeHeight="251803648" behindDoc="0" locked="0" layoutInCell="1" allowOverlap="1" wp14:anchorId="37CFD3C1" wp14:editId="3AFB73FF">
                  <wp:simplePos x="0" y="0"/>
                  <wp:positionH relativeFrom="page">
                    <wp:posOffset>6355080</wp:posOffset>
                  </wp:positionH>
                  <wp:positionV relativeFrom="page">
                    <wp:posOffset>342265</wp:posOffset>
                  </wp:positionV>
                  <wp:extent cx="741600" cy="302400"/>
                  <wp:effectExtent l="0" t="0" r="1905" b="2540"/>
                  <wp:wrapNone/>
                  <wp:docPr id="344"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1600" cy="302400"/>
                          </a:xfrm>
                          <a:prstGeom prst="rect">
                            <a:avLst/>
                          </a:prstGeom>
                          <a:solidFill>
                            <a:srgbClr val="F8A968"/>
                          </a:solidFill>
                          <a:ln w="9525">
                            <a:noFill/>
                            <a:miter lim="800000"/>
                            <a:headEnd/>
                            <a:tailEnd/>
                          </a:ln>
                        </wps:spPr>
                        <wps:txbx>
                          <w:txbxContent>
                            <w:p w14:paraId="7253E06B" w14:textId="77777777" w:rsidR="003C1AB5" w:rsidRPr="00B80DFD" w:rsidRDefault="003C1AB5" w:rsidP="00FF5BCF">
                              <w:pPr>
                                <w:jc w:val="right"/>
                                <w:rPr>
                                  <w:b/>
                                  <w:color w:val="FFFFFF" w:themeColor="background1"/>
                                  <w:sz w:val="24"/>
                                  <w:szCs w:val="24"/>
                                </w:rPr>
                              </w:pPr>
                              <w:r w:rsidRPr="00FF5BCF">
                                <w:rPr>
                                  <w:b/>
                                  <w:color w:val="FFFFFF" w:themeColor="background1"/>
                                  <w:sz w:val="24"/>
                                  <w:szCs w:val="24"/>
                                </w:rPr>
                                <w:fldChar w:fldCharType="begin"/>
                              </w:r>
                              <w:r w:rsidRPr="00FF5BCF">
                                <w:rPr>
                                  <w:b/>
                                  <w:color w:val="FFFFFF" w:themeColor="background1"/>
                                  <w:sz w:val="24"/>
                                  <w:szCs w:val="24"/>
                                </w:rPr>
                                <w:instrText>PAGE   \* MERGEFORMAT</w:instrText>
                              </w:r>
                              <w:r w:rsidRPr="00FF5BCF">
                                <w:rPr>
                                  <w:b/>
                                  <w:color w:val="FFFFFF" w:themeColor="background1"/>
                                  <w:sz w:val="24"/>
                                  <w:szCs w:val="24"/>
                                </w:rPr>
                                <w:fldChar w:fldCharType="separate"/>
                              </w:r>
                              <w:r>
                                <w:rPr>
                                  <w:b/>
                                  <w:noProof/>
                                  <w:color w:val="FFFFFF" w:themeColor="background1"/>
                                  <w:sz w:val="24"/>
                                  <w:szCs w:val="24"/>
                                </w:rPr>
                                <w:t>13</w:t>
                              </w:r>
                              <w:r w:rsidRPr="00FF5BCF">
                                <w:rPr>
                                  <w:b/>
                                  <w:color w:val="FFFFFF" w:themeColor="background1"/>
                                  <w:sz w:val="24"/>
                                  <w:szCs w:val="24"/>
                                </w:rPr>
                                <w:fldChar w:fldCharType="end"/>
                              </w:r>
                            </w:p>
                          </w:txbxContent>
                        </wps:txbx>
                        <wps:bodyPr rot="0" vert="horz" wrap="square" lIns="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CFD3C1" id="_x0000_s1050" type="#_x0000_t202" style="position:absolute;left:0;text-align:left;margin-left:500.4pt;margin-top:26.95pt;width:58.4pt;height:23.8pt;z-index:251803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" fillcolor="#f8a968" stroked="f">
                  <v:textbox inset="0">
                    <w:txbxContent>
                      <w:p w14:paraId="7253E06B" w14:textId="77777777" w:rsidR="003C1AB5" w:rsidRPr="00B80DFD" w:rsidRDefault="003C1AB5" w:rsidP="00FF5BCF">
                        <w:pPr>
                          <w:jc w:val="right"/>
                          <w:rPr>
                            <w:b/>
                            <w:color w:val="FFFFFF" w:themeColor="background1"/>
                            <w:sz w:val="24"/>
                            <w:szCs w:val="24"/>
                          </w:rPr>
                        </w:pPr>
                        <w:r w:rsidRPr="00FF5BCF">
                          <w:rPr>
                            <w:b/>
                            <w:color w:val="FFFFFF" w:themeColor="background1"/>
                            <w:sz w:val="24"/>
                            <w:szCs w:val="24"/>
                          </w:rPr>
                          <w:fldChar w:fldCharType="begin"/>
                        </w:r>
                        <w:r w:rsidRPr="00FF5BCF">
                          <w:rPr>
                            <w:b/>
                            <w:color w:val="FFFFFF" w:themeColor="background1"/>
                            <w:sz w:val="24"/>
                            <w:szCs w:val="24"/>
                          </w:rPr>
                          <w:instrText>PAGE   \* MERGEFORMAT</w:instrText>
                        </w:r>
                        <w:r w:rsidRPr="00FF5BCF">
                          <w:rPr>
                            <w:b/>
                            <w:color w:val="FFFFFF" w:themeColor="background1"/>
                            <w:sz w:val="24"/>
                            <w:szCs w:val="24"/>
                          </w:rPr>
                          <w:fldChar w:fldCharType="separate"/>
                        </w:r>
                        <w:r>
                          <w:rPr>
                            <w:b/>
                            <w:noProof/>
                            <w:color w:val="FFFFFF" w:themeColor="background1"/>
                            <w:sz w:val="24"/>
                            <w:szCs w:val="24"/>
                          </w:rPr>
                          <w:t>13</w:t>
                        </w:r>
                        <w:r w:rsidRPr="00FF5BCF">
                          <w:rPr>
                            <w:b/>
                            <w:color w:val="FFFFFF" w:themeColor="background1"/>
                            <w:sz w:val="24"/>
                            <w:szCs w:val="24"/>
                          </w:rPr>
                          <w:fldChar w:fldCharType="end"/>
                        </w:r>
                      </w:p>
                    </w:txbxContent>
                  </v:textbox>
                  <w10:wrap anchorx="page" anchory="page"/>
                </v:shape>
              </w:pict>
            </mc:Fallback>
          </mc:AlternateContent>
        </w:r>
        <w:r>
          <w:rPr>
            <w:b/>
            <w:noProof/>
            <w:color w:val="FFFFFF" w:themeColor="background1"/>
            <w:lang w:eastAsia="cs-CZ"/>
          </w:rPr>
          <mc:AlternateContent>
            <mc:Choice Requires="wps">
              <w:drawing>
                <wp:anchor distT="0" distB="0" distL="114300" distR="114300" simplePos="0" relativeHeight="251677692" behindDoc="0" locked="0" layoutInCell="1" allowOverlap="1" wp14:anchorId="5B9DD228" wp14:editId="5B9F647F">
                  <wp:simplePos x="0" y="0"/>
                  <wp:positionH relativeFrom="leftMargin">
                    <wp:posOffset>205105</wp:posOffset>
                  </wp:positionH>
                  <wp:positionV relativeFrom="topMargin">
                    <wp:posOffset>500380</wp:posOffset>
                  </wp:positionV>
                  <wp:extent cx="0" cy="9576000"/>
                  <wp:effectExtent l="0" t="0" r="19050" b="25400"/>
                  <wp:wrapNone/>
                  <wp:docPr id="345" name="Přímá spojnice 345"/>
                  <wp:cNvGraphicFramePr/>
                  <a:graphic xmlns:a="http://schemas.openxmlformats.org/drawingml/2006/main">
                    <a:graphicData uri="http://schemas.microsoft.com/office/word/2010/wordprocessingShape">
                      <wps:wsp>
                        <wps:cNvCnPr/>
                        <wps:spPr>
                          <a:xfrm>
                            <a:off x="0" y="0"/>
                            <a:ext cx="0" cy="9576000"/>
                          </a:xfrm>
                          <a:prstGeom prst="line">
                            <a:avLst/>
                          </a:prstGeom>
                          <a:noFill/>
                          <a:ln w="15875" cap="flat" cmpd="sng" algn="ctr">
                            <a:solidFill>
                              <a:srgbClr val="F8A968"/>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E4D73B2" id="Přímá spojnice 345" o:spid="_x0000_s1026" style="position:absolute;z-index:25167769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 from="16.15pt,39.4pt" to="16.15pt,79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" strokecolor="#f8a968" strokeweight="1.25pt">
                  <w10:wrap anchorx="margin" anchory="margin"/>
                </v:line>
              </w:pict>
            </mc:Fallback>
          </mc:AlternateContent>
        </w:r>
      </w:p>
    </w:sdtContent>
  </w:sdt>
  <w:p w14:paraId="1DED9548" w14:textId="77777777" w:rsidR="003C1AB5" w:rsidRDefault="003C1AB5">
    <w:pPr>
      <w:pStyle w:val="Zhlav"/>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84860647"/>
      <w:docPartObj>
        <w:docPartGallery w:val="Page Numbers (Top of Page)"/>
        <w:docPartUnique/>
      </w:docPartObj>
    </w:sdtPr>
    <w:sdtContent>
      <w:p w14:paraId="41393E1B" w14:textId="77777777" w:rsidR="00CE55DA" w:rsidRDefault="00CE55DA">
        <w:pPr>
          <w:pStyle w:val="Zhlav"/>
          <w:jc w:val="right"/>
        </w:pPr>
        <w:r>
          <w:fldChar w:fldCharType="begin"/>
        </w:r>
        <w:r>
          <w:instrText>PAGE   \* MERGEFORMAT</w:instrText>
        </w:r>
        <w:r>
          <w:fldChar w:fldCharType="separate"/>
        </w:r>
        <w:r>
          <w:rPr>
            <w:noProof/>
          </w:rPr>
          <w:t>0</w:t>
        </w:r>
        <w:r>
          <w:fldChar w:fldCharType="end"/>
        </w:r>
      </w:p>
    </w:sdtContent>
  </w:sdt>
  <w:p w14:paraId="4C105ADD" w14:textId="77777777" w:rsidR="00CE55DA" w:rsidRDefault="00CE55DA">
    <w:pPr>
      <w:pStyle w:val="Zhlav"/>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80353642"/>
      <w:docPartObj>
        <w:docPartGallery w:val="Page Numbers (Top of Page)"/>
        <w:docPartUnique/>
      </w:docPartObj>
    </w:sdtPr>
    <w:sdtEndPr>
      <w:rPr>
        <w:b/>
        <w:color w:val="FFFFFF" w:themeColor="background1"/>
      </w:rPr>
    </w:sdtEndPr>
    <w:sdtContent>
      <w:p w14:paraId="3F6FF8B4" w14:textId="77777777" w:rsidR="00CE55DA" w:rsidRDefault="00CE55DA">
        <w:pPr>
          <w:pStyle w:val="Zhlav"/>
          <w:jc w:val="right"/>
        </w:pPr>
      </w:p>
      <w:p w14:paraId="45A4D86C" w14:textId="77777777" w:rsidR="00CE55DA" w:rsidRDefault="00CE55DA" w:rsidP="00286340">
        <w:pPr>
          <w:pStyle w:val="Zhlav"/>
          <w:ind w:left="-567"/>
          <w:jc w:val="right"/>
        </w:pPr>
        <w:r w:rsidRPr="0021752C">
          <w:rPr>
            <w:b/>
            <w:noProof/>
            <w:color w:val="FFFFFF" w:themeColor="background1"/>
            <w:lang w:eastAsia="cs-CZ"/>
          </w:rPr>
          <mc:AlternateContent>
            <mc:Choice Requires="wps">
              <w:drawing>
                <wp:anchor distT="0" distB="0" distL="114300" distR="114300" simplePos="0" relativeHeight="251720704" behindDoc="0" locked="0" layoutInCell="1" allowOverlap="1" wp14:anchorId="1417E1DA" wp14:editId="73401945">
                  <wp:simplePos x="0" y="0"/>
                  <wp:positionH relativeFrom="page">
                    <wp:posOffset>541020</wp:posOffset>
                  </wp:positionH>
                  <wp:positionV relativeFrom="page">
                    <wp:posOffset>342900</wp:posOffset>
                  </wp:positionV>
                  <wp:extent cx="3232800" cy="302400"/>
                  <wp:effectExtent l="0" t="0" r="5715" b="2540"/>
                  <wp:wrapNone/>
                  <wp:docPr id="317"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2800" cy="302400"/>
                          </a:xfrm>
                          <a:prstGeom prst="rect">
                            <a:avLst/>
                          </a:prstGeom>
                          <a:solidFill>
                            <a:srgbClr val="F8A968"/>
                          </a:solidFill>
                          <a:ln w="9525">
                            <a:noFill/>
                            <a:miter lim="800000"/>
                            <a:headEnd/>
                            <a:tailEnd/>
                          </a:ln>
                        </wps:spPr>
                        <wps:txbx>
                          <w:txbxContent>
                            <w:p w14:paraId="3A726EB7" w14:textId="77777777" w:rsidR="00CE55DA" w:rsidRPr="00454089" w:rsidRDefault="00CE55DA" w:rsidP="00FE0B60">
                              <w:pPr>
                                <w:rPr>
                                  <w:b/>
                                  <w:color w:val="FFFFFF" w:themeColor="background1"/>
                                  <w:sz w:val="24"/>
                                  <w:szCs w:val="24"/>
                                  <w:lang w:val="en-GB"/>
                                </w:rPr>
                              </w:pPr>
                              <w:r>
                                <w:rPr>
                                  <w:b/>
                                  <w:color w:val="FFFFFF" w:themeColor="background1"/>
                                  <w:sz w:val="24"/>
                                  <w:szCs w:val="24"/>
                                  <w:lang w:val="en-GB"/>
                                </w:rPr>
                                <w:t>Mortgages</w:t>
                              </w:r>
                            </w:p>
                          </w:txbxContent>
                        </wps:txbx>
                        <wps:bodyPr rot="0" vert="horz" wrap="square" lIns="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417E1DA" id="_x0000_t202" coordsize="21600,21600" o:spt="202" path="m,l,21600r21600,l21600,xe">
                  <v:stroke joinstyle="miter"/>
                  <v:path gradientshapeok="t" o:connecttype="rect"/>
                </v:shapetype>
                <v:shape id="_x0000_s1027" type="#_x0000_t202" style="position:absolute;left:0;text-align:left;margin-left:42.6pt;margin-top:27pt;width:254.55pt;height:23.8pt;z-index:251720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" fillcolor="#f8a968" stroked="f">
                  <v:textbox inset="0">
                    <w:txbxContent>
                      <w:p w14:paraId="3A726EB7" w14:textId="77777777" w:rsidR="00CE55DA" w:rsidRPr="00454089" w:rsidRDefault="00CE55DA" w:rsidP="00FE0B60">
                        <w:pPr>
                          <w:rPr>
                            <w:b/>
                            <w:color w:val="FFFFFF" w:themeColor="background1"/>
                            <w:sz w:val="24"/>
                            <w:szCs w:val="24"/>
                            <w:lang w:val="en-GB"/>
                          </w:rPr>
                        </w:pPr>
                        <w:r>
                          <w:rPr>
                            <w:b/>
                            <w:color w:val="FFFFFF" w:themeColor="background1"/>
                            <w:sz w:val="24"/>
                            <w:szCs w:val="24"/>
                            <w:lang w:val="en-GB"/>
                          </w:rPr>
                          <w:t>Mortgages</w:t>
                        </w:r>
                      </w:p>
                    </w:txbxContent>
                  </v:textbox>
                  <w10:wrap anchorx="page" anchory="page"/>
                </v:shape>
              </w:pict>
            </mc:Fallback>
          </mc:AlternateContent>
        </w:r>
        <w:r>
          <w:rPr>
            <w:noProof/>
            <w:lang w:eastAsia="cs-CZ"/>
          </w:rPr>
          <mc:AlternateContent>
            <mc:Choice Requires="wps">
              <w:drawing>
                <wp:anchor distT="0" distB="0" distL="114300" distR="114300" simplePos="0" relativeHeight="251718656" behindDoc="0" locked="0" layoutInCell="1" allowOverlap="1" wp14:anchorId="7D166B4B" wp14:editId="601F0691">
                  <wp:simplePos x="0" y="0"/>
                  <wp:positionH relativeFrom="leftMargin">
                    <wp:posOffset>198120</wp:posOffset>
                  </wp:positionH>
                  <wp:positionV relativeFrom="topMargin">
                    <wp:posOffset>255905</wp:posOffset>
                  </wp:positionV>
                  <wp:extent cx="7171200" cy="414000"/>
                  <wp:effectExtent l="0" t="0" r="0" b="5715"/>
                  <wp:wrapNone/>
                  <wp:docPr id="318" name="Obdélník 318"/>
                  <wp:cNvGraphicFramePr/>
                  <a:graphic xmlns:a="http://schemas.openxmlformats.org/drawingml/2006/main">
                    <a:graphicData uri="http://schemas.microsoft.com/office/word/2010/wordprocessingShape">
                      <wps:wsp>
                        <wps:cNvSpPr/>
                        <wps:spPr>
                          <a:xfrm>
                            <a:off x="0" y="0"/>
                            <a:ext cx="7171200" cy="414000"/>
                          </a:xfrm>
                          <a:prstGeom prst="rect">
                            <a:avLst/>
                          </a:prstGeom>
                          <a:solidFill>
                            <a:srgbClr val="F8A968"/>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F1378F" id="Obdélník 318" o:spid="_x0000_s1026" style="position:absolute;margin-left:15.6pt;margin-top:20.15pt;width:564.65pt;height:32.6pt;z-index:25171865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" fillcolor="#f8a968" stroked="f" strokeweight="2pt">
                  <w10:wrap anchorx="margin" anchory="margin"/>
                </v:rect>
              </w:pict>
            </mc:Fallback>
          </mc:AlternateContent>
        </w:r>
      </w:p>
      <w:p w14:paraId="600F8891" w14:textId="77777777" w:rsidR="00CE55DA" w:rsidRPr="00286340" w:rsidRDefault="00CE55DA" w:rsidP="0013473E">
        <w:pPr>
          <w:pStyle w:val="Zhlav"/>
          <w:tabs>
            <w:tab w:val="clear" w:pos="9072"/>
          </w:tabs>
          <w:ind w:left="3534" w:right="-283" w:firstLine="6378"/>
          <w:jc w:val="center"/>
          <w:rPr>
            <w:b/>
            <w:color w:val="FFFFFF" w:themeColor="background1"/>
          </w:rPr>
        </w:pPr>
        <w:r>
          <w:rPr>
            <w:b/>
            <w:noProof/>
            <w:color w:val="FFFFFF" w:themeColor="background1"/>
            <w:lang w:eastAsia="cs-CZ"/>
          </w:rPr>
          <mc:AlternateContent>
            <mc:Choice Requires="wps">
              <w:drawing>
                <wp:anchor distT="0" distB="0" distL="114300" distR="114300" simplePos="0" relativeHeight="251719680" behindDoc="1" locked="0" layoutInCell="1" allowOverlap="1" wp14:anchorId="214BDF4A" wp14:editId="76C1E1F6">
                  <wp:simplePos x="0" y="0"/>
                  <wp:positionH relativeFrom="leftMargin">
                    <wp:posOffset>7350125</wp:posOffset>
                  </wp:positionH>
                  <wp:positionV relativeFrom="topMargin">
                    <wp:posOffset>501650</wp:posOffset>
                  </wp:positionV>
                  <wp:extent cx="0" cy="9576000"/>
                  <wp:effectExtent l="0" t="0" r="19050" b="25400"/>
                  <wp:wrapNone/>
                  <wp:docPr id="319" name="Přímá spojnice 319"/>
                  <wp:cNvGraphicFramePr/>
                  <a:graphic xmlns:a="http://schemas.openxmlformats.org/drawingml/2006/main">
                    <a:graphicData uri="http://schemas.microsoft.com/office/word/2010/wordprocessingShape">
                      <wps:wsp>
                        <wps:cNvCnPr/>
                        <wps:spPr>
                          <a:xfrm>
                            <a:off x="0" y="0"/>
                            <a:ext cx="0" cy="9576000"/>
                          </a:xfrm>
                          <a:prstGeom prst="line">
                            <a:avLst/>
                          </a:prstGeom>
                          <a:noFill/>
                          <a:ln w="15875" cap="flat" cmpd="sng" algn="ctr">
                            <a:solidFill>
                              <a:srgbClr val="F8A968"/>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AA2FDF0" id="Přímá spojnice 319" o:spid="_x0000_s1026" style="position:absolute;z-index:-25159680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 from="578.75pt,39.5pt" to="578.75pt,7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" strokecolor="#f8a968" strokeweight="1.25pt">
                  <w10:wrap anchorx="margin" anchory="margin"/>
                </v:line>
              </w:pict>
            </mc:Fallback>
          </mc:AlternateContent>
        </w:r>
        <w:r w:rsidRPr="0021752C">
          <w:rPr>
            <w:b/>
            <w:noProof/>
            <w:color w:val="FFFFFF" w:themeColor="background1"/>
            <w:lang w:eastAsia="cs-CZ"/>
          </w:rPr>
          <mc:AlternateContent>
            <mc:Choice Requires="wps">
              <w:drawing>
                <wp:anchor distT="0" distB="0" distL="114300" distR="114300" simplePos="0" relativeHeight="251721728" behindDoc="0" locked="0" layoutInCell="1" allowOverlap="1" wp14:anchorId="07069088" wp14:editId="21E3761E">
                  <wp:simplePos x="0" y="0"/>
                  <wp:positionH relativeFrom="page">
                    <wp:posOffset>6355080</wp:posOffset>
                  </wp:positionH>
                  <wp:positionV relativeFrom="page">
                    <wp:posOffset>342265</wp:posOffset>
                  </wp:positionV>
                  <wp:extent cx="741600" cy="302400"/>
                  <wp:effectExtent l="0" t="0" r="1905" b="2540"/>
                  <wp:wrapNone/>
                  <wp:docPr id="320"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1600" cy="302400"/>
                          </a:xfrm>
                          <a:prstGeom prst="rect">
                            <a:avLst/>
                          </a:prstGeom>
                          <a:solidFill>
                            <a:srgbClr val="F8A968"/>
                          </a:solidFill>
                          <a:ln w="9525">
                            <a:noFill/>
                            <a:miter lim="800000"/>
                            <a:headEnd/>
                            <a:tailEnd/>
                          </a:ln>
                        </wps:spPr>
                        <wps:txbx>
                          <w:txbxContent>
                            <w:p w14:paraId="60CE8E42" w14:textId="77777777" w:rsidR="00CE55DA" w:rsidRPr="00B80DFD" w:rsidRDefault="00CE55DA" w:rsidP="00FF5BCF">
                              <w:pPr>
                                <w:jc w:val="right"/>
                                <w:rPr>
                                  <w:b/>
                                  <w:color w:val="FFFFFF" w:themeColor="background1"/>
                                  <w:sz w:val="24"/>
                                  <w:szCs w:val="24"/>
                                </w:rPr>
                              </w:pPr>
                              <w:r w:rsidRPr="00FF5BCF">
                                <w:rPr>
                                  <w:b/>
                                  <w:color w:val="FFFFFF" w:themeColor="background1"/>
                                  <w:sz w:val="24"/>
                                  <w:szCs w:val="24"/>
                                </w:rPr>
                                <w:fldChar w:fldCharType="begin"/>
                              </w:r>
                              <w:r w:rsidRPr="00FF5BCF">
                                <w:rPr>
                                  <w:b/>
                                  <w:color w:val="FFFFFF" w:themeColor="background1"/>
                                  <w:sz w:val="24"/>
                                  <w:szCs w:val="24"/>
                                </w:rPr>
                                <w:instrText>PAGE   \* MERGEFORMAT</w:instrText>
                              </w:r>
                              <w:r w:rsidRPr="00FF5BCF">
                                <w:rPr>
                                  <w:b/>
                                  <w:color w:val="FFFFFF" w:themeColor="background1"/>
                                  <w:sz w:val="24"/>
                                  <w:szCs w:val="24"/>
                                </w:rPr>
                                <w:fldChar w:fldCharType="separate"/>
                              </w:r>
                              <w:r>
                                <w:rPr>
                                  <w:b/>
                                  <w:noProof/>
                                  <w:color w:val="FFFFFF" w:themeColor="background1"/>
                                  <w:sz w:val="24"/>
                                  <w:szCs w:val="24"/>
                                </w:rPr>
                                <w:t>13</w:t>
                              </w:r>
                              <w:r w:rsidRPr="00FF5BCF">
                                <w:rPr>
                                  <w:b/>
                                  <w:color w:val="FFFFFF" w:themeColor="background1"/>
                                  <w:sz w:val="24"/>
                                  <w:szCs w:val="24"/>
                                </w:rPr>
                                <w:fldChar w:fldCharType="end"/>
                              </w:r>
                            </w:p>
                          </w:txbxContent>
                        </wps:txbx>
                        <wps:bodyPr rot="0" vert="horz" wrap="square" lIns="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069088" id="_x0000_s1028" type="#_x0000_t202" style="position:absolute;left:0;text-align:left;margin-left:500.4pt;margin-top:26.95pt;width:58.4pt;height:23.8pt;z-index:251721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" fillcolor="#f8a968" stroked="f">
                  <v:textbox inset="0">
                    <w:txbxContent>
                      <w:p w14:paraId="60CE8E42" w14:textId="77777777" w:rsidR="00CE55DA" w:rsidRPr="00B80DFD" w:rsidRDefault="00CE55DA" w:rsidP="00FF5BCF">
                        <w:pPr>
                          <w:jc w:val="right"/>
                          <w:rPr>
                            <w:b/>
                            <w:color w:val="FFFFFF" w:themeColor="background1"/>
                            <w:sz w:val="24"/>
                            <w:szCs w:val="24"/>
                          </w:rPr>
                        </w:pPr>
                        <w:r w:rsidRPr="00FF5BCF">
                          <w:rPr>
                            <w:b/>
                            <w:color w:val="FFFFFF" w:themeColor="background1"/>
                            <w:sz w:val="24"/>
                            <w:szCs w:val="24"/>
                          </w:rPr>
                          <w:fldChar w:fldCharType="begin"/>
                        </w:r>
                        <w:r w:rsidRPr="00FF5BCF">
                          <w:rPr>
                            <w:b/>
                            <w:color w:val="FFFFFF" w:themeColor="background1"/>
                            <w:sz w:val="24"/>
                            <w:szCs w:val="24"/>
                          </w:rPr>
                          <w:instrText>PAGE   \* MERGEFORMAT</w:instrText>
                        </w:r>
                        <w:r w:rsidRPr="00FF5BCF">
                          <w:rPr>
                            <w:b/>
                            <w:color w:val="FFFFFF" w:themeColor="background1"/>
                            <w:sz w:val="24"/>
                            <w:szCs w:val="24"/>
                          </w:rPr>
                          <w:fldChar w:fldCharType="separate"/>
                        </w:r>
                        <w:r>
                          <w:rPr>
                            <w:b/>
                            <w:noProof/>
                            <w:color w:val="FFFFFF" w:themeColor="background1"/>
                            <w:sz w:val="24"/>
                            <w:szCs w:val="24"/>
                          </w:rPr>
                          <w:t>13</w:t>
                        </w:r>
                        <w:r w:rsidRPr="00FF5BCF">
                          <w:rPr>
                            <w:b/>
                            <w:color w:val="FFFFFF" w:themeColor="background1"/>
                            <w:sz w:val="24"/>
                            <w:szCs w:val="24"/>
                          </w:rPr>
                          <w:fldChar w:fldCharType="end"/>
                        </w:r>
                      </w:p>
                    </w:txbxContent>
                  </v:textbox>
                  <w10:wrap anchorx="page" anchory="page"/>
                </v:shape>
              </w:pict>
            </mc:Fallback>
          </mc:AlternateContent>
        </w:r>
        <w:r>
          <w:rPr>
            <w:b/>
            <w:noProof/>
            <w:color w:val="FFFFFF" w:themeColor="background1"/>
            <w:lang w:eastAsia="cs-CZ"/>
          </w:rPr>
          <mc:AlternateContent>
            <mc:Choice Requires="wps">
              <w:drawing>
                <wp:anchor distT="0" distB="0" distL="114300" distR="114300" simplePos="0" relativeHeight="251678717" behindDoc="0" locked="0" layoutInCell="1" allowOverlap="1" wp14:anchorId="2E372608" wp14:editId="14BABF2D">
                  <wp:simplePos x="0" y="0"/>
                  <wp:positionH relativeFrom="leftMargin">
                    <wp:posOffset>205105</wp:posOffset>
                  </wp:positionH>
                  <wp:positionV relativeFrom="topMargin">
                    <wp:posOffset>500380</wp:posOffset>
                  </wp:positionV>
                  <wp:extent cx="0" cy="9576000"/>
                  <wp:effectExtent l="0" t="0" r="19050" b="25400"/>
                  <wp:wrapNone/>
                  <wp:docPr id="321" name="Přímá spojnice 321"/>
                  <wp:cNvGraphicFramePr/>
                  <a:graphic xmlns:a="http://schemas.openxmlformats.org/drawingml/2006/main">
                    <a:graphicData uri="http://schemas.microsoft.com/office/word/2010/wordprocessingShape">
                      <wps:wsp>
                        <wps:cNvCnPr/>
                        <wps:spPr>
                          <a:xfrm>
                            <a:off x="0" y="0"/>
                            <a:ext cx="0" cy="9576000"/>
                          </a:xfrm>
                          <a:prstGeom prst="line">
                            <a:avLst/>
                          </a:prstGeom>
                          <a:noFill/>
                          <a:ln w="15875" cap="flat" cmpd="sng" algn="ctr">
                            <a:solidFill>
                              <a:srgbClr val="F8A968"/>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B4E506D" id="Přímá spojnice 321" o:spid="_x0000_s1026" style="position:absolute;z-index:251678717;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 from="16.15pt,39.4pt" to="16.15pt,79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" strokecolor="#f8a968" strokeweight="1.25pt">
                  <w10:wrap anchorx="margin" anchory="margin"/>
                </v:line>
              </w:pict>
            </mc:Fallback>
          </mc:AlternateContent>
        </w:r>
      </w:p>
    </w:sdtContent>
  </w:sdt>
  <w:p w14:paraId="4EF6FAA4" w14:textId="77777777" w:rsidR="00CE55DA" w:rsidRDefault="00CE55DA">
    <w:pPr>
      <w:pStyle w:val="Zhlav"/>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71714668"/>
      <w:docPartObj>
        <w:docPartGallery w:val="Page Numbers (Top of Page)"/>
        <w:docPartUnique/>
      </w:docPartObj>
    </w:sdtPr>
    <w:sdtEndPr>
      <w:rPr>
        <w:b/>
        <w:color w:val="FFFFFF" w:themeColor="background1"/>
      </w:rPr>
    </w:sdtEndPr>
    <w:sdtContent>
      <w:p w14:paraId="4E1CAC6D" w14:textId="77777777" w:rsidR="00CE55DA" w:rsidRDefault="00CE55DA">
        <w:pPr>
          <w:pStyle w:val="Zhlav"/>
          <w:jc w:val="right"/>
        </w:pPr>
      </w:p>
      <w:p w14:paraId="3D0F9E53" w14:textId="77777777" w:rsidR="00CE55DA" w:rsidRDefault="00CE55DA" w:rsidP="00286340">
        <w:pPr>
          <w:pStyle w:val="Zhlav"/>
          <w:ind w:left="-567"/>
          <w:jc w:val="right"/>
        </w:pPr>
        <w:r w:rsidRPr="0021752C">
          <w:rPr>
            <w:b/>
            <w:noProof/>
            <w:color w:val="FFFFFF" w:themeColor="background1"/>
            <w:lang w:eastAsia="cs-CZ"/>
          </w:rPr>
          <mc:AlternateContent>
            <mc:Choice Requires="wps">
              <w:drawing>
                <wp:anchor distT="0" distB="0" distL="114300" distR="114300" simplePos="0" relativeHeight="251728896" behindDoc="0" locked="0" layoutInCell="1" allowOverlap="1" wp14:anchorId="1190414F" wp14:editId="66261B8F">
                  <wp:simplePos x="0" y="0"/>
                  <wp:positionH relativeFrom="page">
                    <wp:posOffset>541020</wp:posOffset>
                  </wp:positionH>
                  <wp:positionV relativeFrom="page">
                    <wp:posOffset>342900</wp:posOffset>
                  </wp:positionV>
                  <wp:extent cx="3232800" cy="302400"/>
                  <wp:effectExtent l="0" t="0" r="5715" b="2540"/>
                  <wp:wrapNone/>
                  <wp:docPr id="290"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2800" cy="302400"/>
                          </a:xfrm>
                          <a:prstGeom prst="rect">
                            <a:avLst/>
                          </a:prstGeom>
                          <a:solidFill>
                            <a:srgbClr val="F8A968"/>
                          </a:solidFill>
                          <a:ln w="9525">
                            <a:noFill/>
                            <a:miter lim="800000"/>
                            <a:headEnd/>
                            <a:tailEnd/>
                          </a:ln>
                        </wps:spPr>
                        <wps:txbx>
                          <w:txbxContent>
                            <w:p w14:paraId="72E0F951" w14:textId="1BCB9953" w:rsidR="00CE55DA" w:rsidRPr="00454089" w:rsidRDefault="00CE55DA" w:rsidP="00FE0B60">
                              <w:pPr>
                                <w:rPr>
                                  <w:b/>
                                  <w:color w:val="FFFFFF" w:themeColor="background1"/>
                                  <w:sz w:val="24"/>
                                  <w:szCs w:val="24"/>
                                  <w:lang w:val="en-GB"/>
                                </w:rPr>
                              </w:pPr>
                              <w:r>
                                <w:rPr>
                                  <w:b/>
                                  <w:color w:val="FFFFFF" w:themeColor="background1"/>
                                  <w:sz w:val="24"/>
                                  <w:szCs w:val="24"/>
                                  <w:lang w:val="en-GB"/>
                                </w:rPr>
                                <w:t>Level-payment mortgage</w:t>
                              </w:r>
                            </w:p>
                          </w:txbxContent>
                        </wps:txbx>
                        <wps:bodyPr rot="0" vert="horz" wrap="square" lIns="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190414F" id="_x0000_t202" coordsize="21600,21600" o:spt="202" path="m,l,21600r21600,l21600,xe">
                  <v:stroke joinstyle="miter"/>
                  <v:path gradientshapeok="t" o:connecttype="rect"/>
                </v:shapetype>
                <v:shape id="_x0000_s1029" type="#_x0000_t202" style="position:absolute;left:0;text-align:left;margin-left:42.6pt;margin-top:27pt;width:254.55pt;height:23.8pt;z-index:251728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" fillcolor="#f8a968" stroked="f">
                  <v:textbox inset="0">
                    <w:txbxContent>
                      <w:p w14:paraId="72E0F951" w14:textId="1BCB9953" w:rsidR="00CE55DA" w:rsidRPr="00454089" w:rsidRDefault="00CE55DA" w:rsidP="00FE0B60">
                        <w:pPr>
                          <w:rPr>
                            <w:b/>
                            <w:color w:val="FFFFFF" w:themeColor="background1"/>
                            <w:sz w:val="24"/>
                            <w:szCs w:val="24"/>
                            <w:lang w:val="en-GB"/>
                          </w:rPr>
                        </w:pPr>
                        <w:r>
                          <w:rPr>
                            <w:b/>
                            <w:color w:val="FFFFFF" w:themeColor="background1"/>
                            <w:sz w:val="24"/>
                            <w:szCs w:val="24"/>
                            <w:lang w:val="en-GB"/>
                          </w:rPr>
                          <w:t>Level-payment mortgage</w:t>
                        </w:r>
                      </w:p>
                    </w:txbxContent>
                  </v:textbox>
                  <w10:wrap anchorx="page" anchory="page"/>
                </v:shape>
              </w:pict>
            </mc:Fallback>
          </mc:AlternateContent>
        </w:r>
        <w:r>
          <w:rPr>
            <w:noProof/>
            <w:lang w:eastAsia="cs-CZ"/>
          </w:rPr>
          <mc:AlternateContent>
            <mc:Choice Requires="wps">
              <w:drawing>
                <wp:anchor distT="0" distB="0" distL="114300" distR="114300" simplePos="0" relativeHeight="251726848" behindDoc="0" locked="0" layoutInCell="1" allowOverlap="1" wp14:anchorId="5EFC2F10" wp14:editId="0BA66B28">
                  <wp:simplePos x="0" y="0"/>
                  <wp:positionH relativeFrom="leftMargin">
                    <wp:posOffset>198120</wp:posOffset>
                  </wp:positionH>
                  <wp:positionV relativeFrom="topMargin">
                    <wp:posOffset>255905</wp:posOffset>
                  </wp:positionV>
                  <wp:extent cx="7171200" cy="414000"/>
                  <wp:effectExtent l="0" t="0" r="0" b="5715"/>
                  <wp:wrapNone/>
                  <wp:docPr id="291" name="Obdélník 291"/>
                  <wp:cNvGraphicFramePr/>
                  <a:graphic xmlns:a="http://schemas.openxmlformats.org/drawingml/2006/main">
                    <a:graphicData uri="http://schemas.microsoft.com/office/word/2010/wordprocessingShape">
                      <wps:wsp>
                        <wps:cNvSpPr/>
                        <wps:spPr>
                          <a:xfrm>
                            <a:off x="0" y="0"/>
                            <a:ext cx="7171200" cy="414000"/>
                          </a:xfrm>
                          <a:prstGeom prst="rect">
                            <a:avLst/>
                          </a:prstGeom>
                          <a:solidFill>
                            <a:srgbClr val="F8A968"/>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A68DD2" id="Obdélník 291" o:spid="_x0000_s1026" style="position:absolute;margin-left:15.6pt;margin-top:20.15pt;width:564.65pt;height:32.6pt;z-index:25172684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" fillcolor="#f8a968" stroked="f" strokeweight="2pt">
                  <w10:wrap anchorx="margin" anchory="margin"/>
                </v:rect>
              </w:pict>
            </mc:Fallback>
          </mc:AlternateContent>
        </w:r>
      </w:p>
      <w:p w14:paraId="1B39AFFE" w14:textId="77777777" w:rsidR="00CE55DA" w:rsidRPr="00286340" w:rsidRDefault="00CE55DA" w:rsidP="0013473E">
        <w:pPr>
          <w:pStyle w:val="Zhlav"/>
          <w:tabs>
            <w:tab w:val="clear" w:pos="9072"/>
          </w:tabs>
          <w:ind w:left="3534" w:right="-283" w:firstLine="6378"/>
          <w:jc w:val="center"/>
          <w:rPr>
            <w:b/>
            <w:color w:val="FFFFFF" w:themeColor="background1"/>
          </w:rPr>
        </w:pPr>
        <w:r>
          <w:rPr>
            <w:b/>
            <w:noProof/>
            <w:color w:val="FFFFFF" w:themeColor="background1"/>
            <w:lang w:eastAsia="cs-CZ"/>
          </w:rPr>
          <mc:AlternateContent>
            <mc:Choice Requires="wps">
              <w:drawing>
                <wp:anchor distT="0" distB="0" distL="114300" distR="114300" simplePos="0" relativeHeight="251727872" behindDoc="1" locked="0" layoutInCell="1" allowOverlap="1" wp14:anchorId="0A69980E" wp14:editId="0FFAFF3F">
                  <wp:simplePos x="0" y="0"/>
                  <wp:positionH relativeFrom="leftMargin">
                    <wp:posOffset>7350125</wp:posOffset>
                  </wp:positionH>
                  <wp:positionV relativeFrom="topMargin">
                    <wp:posOffset>501650</wp:posOffset>
                  </wp:positionV>
                  <wp:extent cx="0" cy="9576000"/>
                  <wp:effectExtent l="0" t="0" r="19050" b="25400"/>
                  <wp:wrapNone/>
                  <wp:docPr id="292" name="Přímá spojnice 292"/>
                  <wp:cNvGraphicFramePr/>
                  <a:graphic xmlns:a="http://schemas.openxmlformats.org/drawingml/2006/main">
                    <a:graphicData uri="http://schemas.microsoft.com/office/word/2010/wordprocessingShape">
                      <wps:wsp>
                        <wps:cNvCnPr/>
                        <wps:spPr>
                          <a:xfrm>
                            <a:off x="0" y="0"/>
                            <a:ext cx="0" cy="9576000"/>
                          </a:xfrm>
                          <a:prstGeom prst="line">
                            <a:avLst/>
                          </a:prstGeom>
                          <a:noFill/>
                          <a:ln w="15875" cap="flat" cmpd="sng" algn="ctr">
                            <a:solidFill>
                              <a:srgbClr val="F8A968"/>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6E45D5E" id="Přímá spojnice 292" o:spid="_x0000_s1026" style="position:absolute;z-index:-25158860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 from="578.75pt,39.5pt" to="578.75pt,7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" strokecolor="#f8a968" strokeweight="1.25pt">
                  <w10:wrap anchorx="margin" anchory="margin"/>
                </v:line>
              </w:pict>
            </mc:Fallback>
          </mc:AlternateContent>
        </w:r>
        <w:r w:rsidRPr="0021752C">
          <w:rPr>
            <w:b/>
            <w:noProof/>
            <w:color w:val="FFFFFF" w:themeColor="background1"/>
            <w:lang w:eastAsia="cs-CZ"/>
          </w:rPr>
          <mc:AlternateContent>
            <mc:Choice Requires="wps">
              <w:drawing>
                <wp:anchor distT="0" distB="0" distL="114300" distR="114300" simplePos="0" relativeHeight="251729920" behindDoc="0" locked="0" layoutInCell="1" allowOverlap="1" wp14:anchorId="2B1EC32B" wp14:editId="563213B3">
                  <wp:simplePos x="0" y="0"/>
                  <wp:positionH relativeFrom="page">
                    <wp:posOffset>6355080</wp:posOffset>
                  </wp:positionH>
                  <wp:positionV relativeFrom="page">
                    <wp:posOffset>342265</wp:posOffset>
                  </wp:positionV>
                  <wp:extent cx="741600" cy="302400"/>
                  <wp:effectExtent l="0" t="0" r="1905" b="2540"/>
                  <wp:wrapNone/>
                  <wp:docPr id="293"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1600" cy="302400"/>
                          </a:xfrm>
                          <a:prstGeom prst="rect">
                            <a:avLst/>
                          </a:prstGeom>
                          <a:solidFill>
                            <a:srgbClr val="F8A968"/>
                          </a:solidFill>
                          <a:ln w="9525">
                            <a:noFill/>
                            <a:miter lim="800000"/>
                            <a:headEnd/>
                            <a:tailEnd/>
                          </a:ln>
                        </wps:spPr>
                        <wps:txbx>
                          <w:txbxContent>
                            <w:p w14:paraId="3EB7D868" w14:textId="77777777" w:rsidR="00CE55DA" w:rsidRPr="00B80DFD" w:rsidRDefault="00CE55DA" w:rsidP="00FF5BCF">
                              <w:pPr>
                                <w:jc w:val="right"/>
                                <w:rPr>
                                  <w:b/>
                                  <w:color w:val="FFFFFF" w:themeColor="background1"/>
                                  <w:sz w:val="24"/>
                                  <w:szCs w:val="24"/>
                                </w:rPr>
                              </w:pPr>
                              <w:r w:rsidRPr="00FF5BCF">
                                <w:rPr>
                                  <w:b/>
                                  <w:color w:val="FFFFFF" w:themeColor="background1"/>
                                  <w:sz w:val="24"/>
                                  <w:szCs w:val="24"/>
                                </w:rPr>
                                <w:fldChar w:fldCharType="begin"/>
                              </w:r>
                              <w:r w:rsidRPr="00FF5BCF">
                                <w:rPr>
                                  <w:b/>
                                  <w:color w:val="FFFFFF" w:themeColor="background1"/>
                                  <w:sz w:val="24"/>
                                  <w:szCs w:val="24"/>
                                </w:rPr>
                                <w:instrText>PAGE   \* MERGEFORMAT</w:instrText>
                              </w:r>
                              <w:r w:rsidRPr="00FF5BCF">
                                <w:rPr>
                                  <w:b/>
                                  <w:color w:val="FFFFFF" w:themeColor="background1"/>
                                  <w:sz w:val="24"/>
                                  <w:szCs w:val="24"/>
                                </w:rPr>
                                <w:fldChar w:fldCharType="separate"/>
                              </w:r>
                              <w:r>
                                <w:rPr>
                                  <w:b/>
                                  <w:noProof/>
                                  <w:color w:val="FFFFFF" w:themeColor="background1"/>
                                  <w:sz w:val="24"/>
                                  <w:szCs w:val="24"/>
                                </w:rPr>
                                <w:t>13</w:t>
                              </w:r>
                              <w:r w:rsidRPr="00FF5BCF">
                                <w:rPr>
                                  <w:b/>
                                  <w:color w:val="FFFFFF" w:themeColor="background1"/>
                                  <w:sz w:val="24"/>
                                  <w:szCs w:val="24"/>
                                </w:rPr>
                                <w:fldChar w:fldCharType="end"/>
                              </w:r>
                            </w:p>
                          </w:txbxContent>
                        </wps:txbx>
                        <wps:bodyPr rot="0" vert="horz" wrap="square" lIns="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1EC32B" id="_x0000_s1030" type="#_x0000_t202" style="position:absolute;left:0;text-align:left;margin-left:500.4pt;margin-top:26.95pt;width:58.4pt;height:23.8pt;z-index:251729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" fillcolor="#f8a968" stroked="f">
                  <v:textbox inset="0">
                    <w:txbxContent>
                      <w:p w14:paraId="3EB7D868" w14:textId="77777777" w:rsidR="00CE55DA" w:rsidRPr="00B80DFD" w:rsidRDefault="00CE55DA" w:rsidP="00FF5BCF">
                        <w:pPr>
                          <w:jc w:val="right"/>
                          <w:rPr>
                            <w:b/>
                            <w:color w:val="FFFFFF" w:themeColor="background1"/>
                            <w:sz w:val="24"/>
                            <w:szCs w:val="24"/>
                          </w:rPr>
                        </w:pPr>
                        <w:r w:rsidRPr="00FF5BCF">
                          <w:rPr>
                            <w:b/>
                            <w:color w:val="FFFFFF" w:themeColor="background1"/>
                            <w:sz w:val="24"/>
                            <w:szCs w:val="24"/>
                          </w:rPr>
                          <w:fldChar w:fldCharType="begin"/>
                        </w:r>
                        <w:r w:rsidRPr="00FF5BCF">
                          <w:rPr>
                            <w:b/>
                            <w:color w:val="FFFFFF" w:themeColor="background1"/>
                            <w:sz w:val="24"/>
                            <w:szCs w:val="24"/>
                          </w:rPr>
                          <w:instrText>PAGE   \* MERGEFORMAT</w:instrText>
                        </w:r>
                        <w:r w:rsidRPr="00FF5BCF">
                          <w:rPr>
                            <w:b/>
                            <w:color w:val="FFFFFF" w:themeColor="background1"/>
                            <w:sz w:val="24"/>
                            <w:szCs w:val="24"/>
                          </w:rPr>
                          <w:fldChar w:fldCharType="separate"/>
                        </w:r>
                        <w:r>
                          <w:rPr>
                            <w:b/>
                            <w:noProof/>
                            <w:color w:val="FFFFFF" w:themeColor="background1"/>
                            <w:sz w:val="24"/>
                            <w:szCs w:val="24"/>
                          </w:rPr>
                          <w:t>13</w:t>
                        </w:r>
                        <w:r w:rsidRPr="00FF5BCF">
                          <w:rPr>
                            <w:b/>
                            <w:color w:val="FFFFFF" w:themeColor="background1"/>
                            <w:sz w:val="24"/>
                            <w:szCs w:val="24"/>
                          </w:rPr>
                          <w:fldChar w:fldCharType="end"/>
                        </w:r>
                      </w:p>
                    </w:txbxContent>
                  </v:textbox>
                  <w10:wrap anchorx="page" anchory="page"/>
                </v:shape>
              </w:pict>
            </mc:Fallback>
          </mc:AlternateContent>
        </w:r>
        <w:r>
          <w:rPr>
            <w:b/>
            <w:noProof/>
            <w:color w:val="FFFFFF" w:themeColor="background1"/>
            <w:lang w:eastAsia="cs-CZ"/>
          </w:rPr>
          <mc:AlternateContent>
            <mc:Choice Requires="wps">
              <w:drawing>
                <wp:anchor distT="0" distB="0" distL="114300" distR="114300" simplePos="0" relativeHeight="251665392" behindDoc="0" locked="0" layoutInCell="1" allowOverlap="1" wp14:anchorId="5A2A9404" wp14:editId="3EE54DEA">
                  <wp:simplePos x="0" y="0"/>
                  <wp:positionH relativeFrom="leftMargin">
                    <wp:posOffset>205105</wp:posOffset>
                  </wp:positionH>
                  <wp:positionV relativeFrom="topMargin">
                    <wp:posOffset>500380</wp:posOffset>
                  </wp:positionV>
                  <wp:extent cx="0" cy="9576000"/>
                  <wp:effectExtent l="0" t="0" r="19050" b="25400"/>
                  <wp:wrapNone/>
                  <wp:docPr id="294" name="Přímá spojnice 294"/>
                  <wp:cNvGraphicFramePr/>
                  <a:graphic xmlns:a="http://schemas.openxmlformats.org/drawingml/2006/main">
                    <a:graphicData uri="http://schemas.microsoft.com/office/word/2010/wordprocessingShape">
                      <wps:wsp>
                        <wps:cNvCnPr/>
                        <wps:spPr>
                          <a:xfrm>
                            <a:off x="0" y="0"/>
                            <a:ext cx="0" cy="9576000"/>
                          </a:xfrm>
                          <a:prstGeom prst="line">
                            <a:avLst/>
                          </a:prstGeom>
                          <a:noFill/>
                          <a:ln w="15875" cap="flat" cmpd="sng" algn="ctr">
                            <a:solidFill>
                              <a:srgbClr val="F8A968"/>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65FD257" id="Přímá spojnice 294" o:spid="_x0000_s1026" style="position:absolute;z-index:25166539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 from="16.15pt,39.4pt" to="16.15pt,79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" strokecolor="#f8a968" strokeweight="1.25pt">
                  <w10:wrap anchorx="margin" anchory="margin"/>
                </v:line>
              </w:pict>
            </mc:Fallback>
          </mc:AlternateContent>
        </w:r>
      </w:p>
    </w:sdtContent>
  </w:sdt>
  <w:p w14:paraId="0F2174F3" w14:textId="77777777" w:rsidR="00CE55DA" w:rsidRDefault="00CE55DA">
    <w:pPr>
      <w:pStyle w:val="Zhlav"/>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55236280"/>
      <w:docPartObj>
        <w:docPartGallery w:val="Page Numbers (Top of Page)"/>
        <w:docPartUnique/>
      </w:docPartObj>
    </w:sdtPr>
    <w:sdtEndPr>
      <w:rPr>
        <w:b/>
        <w:color w:val="FFFFFF" w:themeColor="background1"/>
      </w:rPr>
    </w:sdtEndPr>
    <w:sdtContent>
      <w:p w14:paraId="5A293B1C" w14:textId="77777777" w:rsidR="00CE55DA" w:rsidRDefault="00CE55DA">
        <w:pPr>
          <w:pStyle w:val="Zhlav"/>
          <w:jc w:val="right"/>
        </w:pPr>
      </w:p>
      <w:p w14:paraId="7ACD892B" w14:textId="77777777" w:rsidR="00CE55DA" w:rsidRDefault="00CE55DA" w:rsidP="00286340">
        <w:pPr>
          <w:pStyle w:val="Zhlav"/>
          <w:ind w:left="-567"/>
          <w:jc w:val="right"/>
        </w:pPr>
        <w:r w:rsidRPr="0021752C">
          <w:rPr>
            <w:b/>
            <w:noProof/>
            <w:color w:val="FFFFFF" w:themeColor="background1"/>
            <w:lang w:eastAsia="cs-CZ"/>
          </w:rPr>
          <mc:AlternateContent>
            <mc:Choice Requires="wps">
              <w:drawing>
                <wp:anchor distT="0" distB="0" distL="114300" distR="114300" simplePos="0" relativeHeight="251735040" behindDoc="0" locked="0" layoutInCell="1" allowOverlap="1" wp14:anchorId="3B1E10DA" wp14:editId="0B795BC8">
                  <wp:simplePos x="0" y="0"/>
                  <wp:positionH relativeFrom="page">
                    <wp:posOffset>541020</wp:posOffset>
                  </wp:positionH>
                  <wp:positionV relativeFrom="page">
                    <wp:posOffset>342900</wp:posOffset>
                  </wp:positionV>
                  <wp:extent cx="3232800" cy="302400"/>
                  <wp:effectExtent l="0" t="0" r="5715" b="2540"/>
                  <wp:wrapNone/>
                  <wp:docPr id="295"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2800" cy="302400"/>
                          </a:xfrm>
                          <a:prstGeom prst="rect">
                            <a:avLst/>
                          </a:prstGeom>
                          <a:solidFill>
                            <a:srgbClr val="F8A968"/>
                          </a:solidFill>
                          <a:ln w="9525">
                            <a:noFill/>
                            <a:miter lim="800000"/>
                            <a:headEnd/>
                            <a:tailEnd/>
                          </a:ln>
                        </wps:spPr>
                        <wps:txbx>
                          <w:txbxContent>
                            <w:p w14:paraId="2286E568" w14:textId="44E930C7" w:rsidR="00CE55DA" w:rsidRPr="00454089" w:rsidRDefault="00CE55DA" w:rsidP="00FE0B60">
                              <w:pPr>
                                <w:rPr>
                                  <w:b/>
                                  <w:color w:val="FFFFFF" w:themeColor="background1"/>
                                  <w:sz w:val="24"/>
                                  <w:szCs w:val="24"/>
                                  <w:lang w:val="en-GB"/>
                                </w:rPr>
                              </w:pPr>
                              <w:r>
                                <w:rPr>
                                  <w:b/>
                                  <w:color w:val="FFFFFF" w:themeColor="background1"/>
                                  <w:sz w:val="24"/>
                                  <w:szCs w:val="24"/>
                                  <w:lang w:val="en-GB"/>
                                </w:rPr>
                                <w:t>Math of level-payment mortgage</w:t>
                              </w:r>
                            </w:p>
                          </w:txbxContent>
                        </wps:txbx>
                        <wps:bodyPr rot="0" vert="horz" wrap="square" lIns="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B1E10DA" id="_x0000_t202" coordsize="21600,21600" o:spt="202" path="m,l,21600r21600,l21600,xe">
                  <v:stroke joinstyle="miter"/>
                  <v:path gradientshapeok="t" o:connecttype="rect"/>
                </v:shapetype>
                <v:shape id="_x0000_s1031" type="#_x0000_t202" style="position:absolute;left:0;text-align:left;margin-left:42.6pt;margin-top:27pt;width:254.55pt;height:23.8pt;z-index:251735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" fillcolor="#f8a968" stroked="f">
                  <v:textbox inset="0">
                    <w:txbxContent>
                      <w:p w14:paraId="2286E568" w14:textId="44E930C7" w:rsidR="00CE55DA" w:rsidRPr="00454089" w:rsidRDefault="00CE55DA" w:rsidP="00FE0B60">
                        <w:pPr>
                          <w:rPr>
                            <w:b/>
                            <w:color w:val="FFFFFF" w:themeColor="background1"/>
                            <w:sz w:val="24"/>
                            <w:szCs w:val="24"/>
                            <w:lang w:val="en-GB"/>
                          </w:rPr>
                        </w:pPr>
                        <w:r>
                          <w:rPr>
                            <w:b/>
                            <w:color w:val="FFFFFF" w:themeColor="background1"/>
                            <w:sz w:val="24"/>
                            <w:szCs w:val="24"/>
                            <w:lang w:val="en-GB"/>
                          </w:rPr>
                          <w:t>Math of level-payment mortgage</w:t>
                        </w:r>
                      </w:p>
                    </w:txbxContent>
                  </v:textbox>
                  <w10:wrap anchorx="page" anchory="page"/>
                </v:shape>
              </w:pict>
            </mc:Fallback>
          </mc:AlternateContent>
        </w:r>
        <w:r>
          <w:rPr>
            <w:noProof/>
            <w:lang w:eastAsia="cs-CZ"/>
          </w:rPr>
          <mc:AlternateContent>
            <mc:Choice Requires="wps">
              <w:drawing>
                <wp:anchor distT="0" distB="0" distL="114300" distR="114300" simplePos="0" relativeHeight="251732992" behindDoc="0" locked="0" layoutInCell="1" allowOverlap="1" wp14:anchorId="49C2C04D" wp14:editId="4F583019">
                  <wp:simplePos x="0" y="0"/>
                  <wp:positionH relativeFrom="leftMargin">
                    <wp:posOffset>198120</wp:posOffset>
                  </wp:positionH>
                  <wp:positionV relativeFrom="topMargin">
                    <wp:posOffset>255905</wp:posOffset>
                  </wp:positionV>
                  <wp:extent cx="7171200" cy="414000"/>
                  <wp:effectExtent l="0" t="0" r="0" b="5715"/>
                  <wp:wrapNone/>
                  <wp:docPr id="296" name="Obdélník 296"/>
                  <wp:cNvGraphicFramePr/>
                  <a:graphic xmlns:a="http://schemas.openxmlformats.org/drawingml/2006/main">
                    <a:graphicData uri="http://schemas.microsoft.com/office/word/2010/wordprocessingShape">
                      <wps:wsp>
                        <wps:cNvSpPr/>
                        <wps:spPr>
                          <a:xfrm>
                            <a:off x="0" y="0"/>
                            <a:ext cx="7171200" cy="414000"/>
                          </a:xfrm>
                          <a:prstGeom prst="rect">
                            <a:avLst/>
                          </a:prstGeom>
                          <a:solidFill>
                            <a:srgbClr val="F8A968"/>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741BE6" id="Obdélník 296" o:spid="_x0000_s1026" style="position:absolute;margin-left:15.6pt;margin-top:20.15pt;width:564.65pt;height:32.6pt;z-index:25173299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" fillcolor="#f8a968" stroked="f" strokeweight="2pt">
                  <w10:wrap anchorx="margin" anchory="margin"/>
                </v:rect>
              </w:pict>
            </mc:Fallback>
          </mc:AlternateContent>
        </w:r>
      </w:p>
      <w:p w14:paraId="3A143B52" w14:textId="77777777" w:rsidR="00CE55DA" w:rsidRPr="00286340" w:rsidRDefault="00CE55DA" w:rsidP="0013473E">
        <w:pPr>
          <w:pStyle w:val="Zhlav"/>
          <w:tabs>
            <w:tab w:val="clear" w:pos="9072"/>
          </w:tabs>
          <w:ind w:left="3534" w:right="-283" w:firstLine="6378"/>
          <w:jc w:val="center"/>
          <w:rPr>
            <w:b/>
            <w:color w:val="FFFFFF" w:themeColor="background1"/>
          </w:rPr>
        </w:pPr>
        <w:r>
          <w:rPr>
            <w:b/>
            <w:noProof/>
            <w:color w:val="FFFFFF" w:themeColor="background1"/>
            <w:lang w:eastAsia="cs-CZ"/>
          </w:rPr>
          <mc:AlternateContent>
            <mc:Choice Requires="wps">
              <w:drawing>
                <wp:anchor distT="0" distB="0" distL="114300" distR="114300" simplePos="0" relativeHeight="251734016" behindDoc="1" locked="0" layoutInCell="1" allowOverlap="1" wp14:anchorId="053A1F07" wp14:editId="21C51142">
                  <wp:simplePos x="0" y="0"/>
                  <wp:positionH relativeFrom="leftMargin">
                    <wp:posOffset>7350125</wp:posOffset>
                  </wp:positionH>
                  <wp:positionV relativeFrom="topMargin">
                    <wp:posOffset>501650</wp:posOffset>
                  </wp:positionV>
                  <wp:extent cx="0" cy="9576000"/>
                  <wp:effectExtent l="0" t="0" r="19050" b="25400"/>
                  <wp:wrapNone/>
                  <wp:docPr id="297" name="Přímá spojnice 297"/>
                  <wp:cNvGraphicFramePr/>
                  <a:graphic xmlns:a="http://schemas.openxmlformats.org/drawingml/2006/main">
                    <a:graphicData uri="http://schemas.microsoft.com/office/word/2010/wordprocessingShape">
                      <wps:wsp>
                        <wps:cNvCnPr/>
                        <wps:spPr>
                          <a:xfrm>
                            <a:off x="0" y="0"/>
                            <a:ext cx="0" cy="9576000"/>
                          </a:xfrm>
                          <a:prstGeom prst="line">
                            <a:avLst/>
                          </a:prstGeom>
                          <a:noFill/>
                          <a:ln w="15875" cap="flat" cmpd="sng" algn="ctr">
                            <a:solidFill>
                              <a:srgbClr val="F8A968"/>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0A83ED9" id="Přímá spojnice 297" o:spid="_x0000_s1026" style="position:absolute;z-index:-25158246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 from="578.75pt,39.5pt" to="578.75pt,7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" strokecolor="#f8a968" strokeweight="1.25pt">
                  <w10:wrap anchorx="margin" anchory="margin"/>
                </v:line>
              </w:pict>
            </mc:Fallback>
          </mc:AlternateContent>
        </w:r>
        <w:r w:rsidRPr="0021752C">
          <w:rPr>
            <w:b/>
            <w:noProof/>
            <w:color w:val="FFFFFF" w:themeColor="background1"/>
            <w:lang w:eastAsia="cs-CZ"/>
          </w:rPr>
          <mc:AlternateContent>
            <mc:Choice Requires="wps">
              <w:drawing>
                <wp:anchor distT="0" distB="0" distL="114300" distR="114300" simplePos="0" relativeHeight="251736064" behindDoc="0" locked="0" layoutInCell="1" allowOverlap="1" wp14:anchorId="2033CFEB" wp14:editId="7EBC3406">
                  <wp:simplePos x="0" y="0"/>
                  <wp:positionH relativeFrom="page">
                    <wp:posOffset>6355080</wp:posOffset>
                  </wp:positionH>
                  <wp:positionV relativeFrom="page">
                    <wp:posOffset>342265</wp:posOffset>
                  </wp:positionV>
                  <wp:extent cx="741600" cy="302400"/>
                  <wp:effectExtent l="0" t="0" r="1905" b="2540"/>
                  <wp:wrapNone/>
                  <wp:docPr id="298"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1600" cy="302400"/>
                          </a:xfrm>
                          <a:prstGeom prst="rect">
                            <a:avLst/>
                          </a:prstGeom>
                          <a:solidFill>
                            <a:srgbClr val="F8A968"/>
                          </a:solidFill>
                          <a:ln w="9525">
                            <a:noFill/>
                            <a:miter lim="800000"/>
                            <a:headEnd/>
                            <a:tailEnd/>
                          </a:ln>
                        </wps:spPr>
                        <wps:txbx>
                          <w:txbxContent>
                            <w:p w14:paraId="3883C13D" w14:textId="77777777" w:rsidR="00CE55DA" w:rsidRPr="00B80DFD" w:rsidRDefault="00CE55DA" w:rsidP="00FF5BCF">
                              <w:pPr>
                                <w:jc w:val="right"/>
                                <w:rPr>
                                  <w:b/>
                                  <w:color w:val="FFFFFF" w:themeColor="background1"/>
                                  <w:sz w:val="24"/>
                                  <w:szCs w:val="24"/>
                                </w:rPr>
                              </w:pPr>
                              <w:r w:rsidRPr="00FF5BCF">
                                <w:rPr>
                                  <w:b/>
                                  <w:color w:val="FFFFFF" w:themeColor="background1"/>
                                  <w:sz w:val="24"/>
                                  <w:szCs w:val="24"/>
                                </w:rPr>
                                <w:fldChar w:fldCharType="begin"/>
                              </w:r>
                              <w:r w:rsidRPr="00FF5BCF">
                                <w:rPr>
                                  <w:b/>
                                  <w:color w:val="FFFFFF" w:themeColor="background1"/>
                                  <w:sz w:val="24"/>
                                  <w:szCs w:val="24"/>
                                </w:rPr>
                                <w:instrText>PAGE   \* MERGEFORMAT</w:instrText>
                              </w:r>
                              <w:r w:rsidRPr="00FF5BCF">
                                <w:rPr>
                                  <w:b/>
                                  <w:color w:val="FFFFFF" w:themeColor="background1"/>
                                  <w:sz w:val="24"/>
                                  <w:szCs w:val="24"/>
                                </w:rPr>
                                <w:fldChar w:fldCharType="separate"/>
                              </w:r>
                              <w:r>
                                <w:rPr>
                                  <w:b/>
                                  <w:noProof/>
                                  <w:color w:val="FFFFFF" w:themeColor="background1"/>
                                  <w:sz w:val="24"/>
                                  <w:szCs w:val="24"/>
                                </w:rPr>
                                <w:t>13</w:t>
                              </w:r>
                              <w:r w:rsidRPr="00FF5BCF">
                                <w:rPr>
                                  <w:b/>
                                  <w:color w:val="FFFFFF" w:themeColor="background1"/>
                                  <w:sz w:val="24"/>
                                  <w:szCs w:val="24"/>
                                </w:rPr>
                                <w:fldChar w:fldCharType="end"/>
                              </w:r>
                            </w:p>
                          </w:txbxContent>
                        </wps:txbx>
                        <wps:bodyPr rot="0" vert="horz" wrap="square" lIns="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33CFEB" id="_x0000_s1032" type="#_x0000_t202" style="position:absolute;left:0;text-align:left;margin-left:500.4pt;margin-top:26.95pt;width:58.4pt;height:23.8pt;z-index:251736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" fillcolor="#f8a968" stroked="f">
                  <v:textbox inset="0">
                    <w:txbxContent>
                      <w:p w14:paraId="3883C13D" w14:textId="77777777" w:rsidR="00CE55DA" w:rsidRPr="00B80DFD" w:rsidRDefault="00CE55DA" w:rsidP="00FF5BCF">
                        <w:pPr>
                          <w:jc w:val="right"/>
                          <w:rPr>
                            <w:b/>
                            <w:color w:val="FFFFFF" w:themeColor="background1"/>
                            <w:sz w:val="24"/>
                            <w:szCs w:val="24"/>
                          </w:rPr>
                        </w:pPr>
                        <w:r w:rsidRPr="00FF5BCF">
                          <w:rPr>
                            <w:b/>
                            <w:color w:val="FFFFFF" w:themeColor="background1"/>
                            <w:sz w:val="24"/>
                            <w:szCs w:val="24"/>
                          </w:rPr>
                          <w:fldChar w:fldCharType="begin"/>
                        </w:r>
                        <w:r w:rsidRPr="00FF5BCF">
                          <w:rPr>
                            <w:b/>
                            <w:color w:val="FFFFFF" w:themeColor="background1"/>
                            <w:sz w:val="24"/>
                            <w:szCs w:val="24"/>
                          </w:rPr>
                          <w:instrText>PAGE   \* MERGEFORMAT</w:instrText>
                        </w:r>
                        <w:r w:rsidRPr="00FF5BCF">
                          <w:rPr>
                            <w:b/>
                            <w:color w:val="FFFFFF" w:themeColor="background1"/>
                            <w:sz w:val="24"/>
                            <w:szCs w:val="24"/>
                          </w:rPr>
                          <w:fldChar w:fldCharType="separate"/>
                        </w:r>
                        <w:r>
                          <w:rPr>
                            <w:b/>
                            <w:noProof/>
                            <w:color w:val="FFFFFF" w:themeColor="background1"/>
                            <w:sz w:val="24"/>
                            <w:szCs w:val="24"/>
                          </w:rPr>
                          <w:t>13</w:t>
                        </w:r>
                        <w:r w:rsidRPr="00FF5BCF">
                          <w:rPr>
                            <w:b/>
                            <w:color w:val="FFFFFF" w:themeColor="background1"/>
                            <w:sz w:val="24"/>
                            <w:szCs w:val="24"/>
                          </w:rPr>
                          <w:fldChar w:fldCharType="end"/>
                        </w:r>
                      </w:p>
                    </w:txbxContent>
                  </v:textbox>
                  <w10:wrap anchorx="page" anchory="page"/>
                </v:shape>
              </w:pict>
            </mc:Fallback>
          </mc:AlternateContent>
        </w:r>
        <w:r>
          <w:rPr>
            <w:b/>
            <w:noProof/>
            <w:color w:val="FFFFFF" w:themeColor="background1"/>
            <w:lang w:eastAsia="cs-CZ"/>
          </w:rPr>
          <mc:AlternateContent>
            <mc:Choice Requires="wps">
              <w:drawing>
                <wp:anchor distT="0" distB="0" distL="114300" distR="114300" simplePos="0" relativeHeight="251666417" behindDoc="0" locked="0" layoutInCell="1" allowOverlap="1" wp14:anchorId="1524B93A" wp14:editId="7BF048BD">
                  <wp:simplePos x="0" y="0"/>
                  <wp:positionH relativeFrom="leftMargin">
                    <wp:posOffset>205105</wp:posOffset>
                  </wp:positionH>
                  <wp:positionV relativeFrom="topMargin">
                    <wp:posOffset>500380</wp:posOffset>
                  </wp:positionV>
                  <wp:extent cx="0" cy="9576000"/>
                  <wp:effectExtent l="0" t="0" r="19050" b="25400"/>
                  <wp:wrapNone/>
                  <wp:docPr id="300" name="Přímá spojnice 300"/>
                  <wp:cNvGraphicFramePr/>
                  <a:graphic xmlns:a="http://schemas.openxmlformats.org/drawingml/2006/main">
                    <a:graphicData uri="http://schemas.microsoft.com/office/word/2010/wordprocessingShape">
                      <wps:wsp>
                        <wps:cNvCnPr/>
                        <wps:spPr>
                          <a:xfrm>
                            <a:off x="0" y="0"/>
                            <a:ext cx="0" cy="9576000"/>
                          </a:xfrm>
                          <a:prstGeom prst="line">
                            <a:avLst/>
                          </a:prstGeom>
                          <a:noFill/>
                          <a:ln w="15875" cap="flat" cmpd="sng" algn="ctr">
                            <a:solidFill>
                              <a:srgbClr val="F8A968"/>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4D41C3A" id="Přímá spojnice 300" o:spid="_x0000_s1026" style="position:absolute;z-index:251666417;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 from="16.15pt,39.4pt" to="16.15pt,79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" strokecolor="#f8a968" strokeweight="1.25pt">
                  <w10:wrap anchorx="margin" anchory="margin"/>
                </v:line>
              </w:pict>
            </mc:Fallback>
          </mc:AlternateContent>
        </w:r>
      </w:p>
    </w:sdtContent>
  </w:sdt>
  <w:p w14:paraId="353486A4" w14:textId="77777777" w:rsidR="00CE55DA" w:rsidRDefault="00CE55DA">
    <w:pPr>
      <w:pStyle w:val="Zhlav"/>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59474799"/>
      <w:docPartObj>
        <w:docPartGallery w:val="Page Numbers (Top of Page)"/>
        <w:docPartUnique/>
      </w:docPartObj>
    </w:sdtPr>
    <w:sdtEndPr>
      <w:rPr>
        <w:b/>
        <w:color w:val="FFFFFF" w:themeColor="background1"/>
      </w:rPr>
    </w:sdtEndPr>
    <w:sdtContent>
      <w:p w14:paraId="24470EA8" w14:textId="77777777" w:rsidR="00CE55DA" w:rsidRDefault="00CE55DA">
        <w:pPr>
          <w:pStyle w:val="Zhlav"/>
          <w:jc w:val="right"/>
        </w:pPr>
      </w:p>
      <w:p w14:paraId="5509FF0C" w14:textId="77777777" w:rsidR="00CE55DA" w:rsidRDefault="00CE55DA" w:rsidP="00286340">
        <w:pPr>
          <w:pStyle w:val="Zhlav"/>
          <w:ind w:left="-567"/>
          <w:jc w:val="right"/>
        </w:pPr>
        <w:r w:rsidRPr="0021752C">
          <w:rPr>
            <w:b/>
            <w:noProof/>
            <w:color w:val="FFFFFF" w:themeColor="background1"/>
            <w:lang w:eastAsia="cs-CZ"/>
          </w:rPr>
          <mc:AlternateContent>
            <mc:Choice Requires="wps">
              <w:drawing>
                <wp:anchor distT="0" distB="0" distL="114300" distR="114300" simplePos="0" relativeHeight="251741184" behindDoc="0" locked="0" layoutInCell="1" allowOverlap="1" wp14:anchorId="05165355" wp14:editId="4487A4C4">
                  <wp:simplePos x="0" y="0"/>
                  <wp:positionH relativeFrom="page">
                    <wp:posOffset>541020</wp:posOffset>
                  </wp:positionH>
                  <wp:positionV relativeFrom="page">
                    <wp:posOffset>342900</wp:posOffset>
                  </wp:positionV>
                  <wp:extent cx="3232800" cy="302400"/>
                  <wp:effectExtent l="0" t="0" r="5715" b="2540"/>
                  <wp:wrapNone/>
                  <wp:docPr id="301"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2800" cy="302400"/>
                          </a:xfrm>
                          <a:prstGeom prst="rect">
                            <a:avLst/>
                          </a:prstGeom>
                          <a:solidFill>
                            <a:srgbClr val="F8A968"/>
                          </a:solidFill>
                          <a:ln w="9525">
                            <a:noFill/>
                            <a:miter lim="800000"/>
                            <a:headEnd/>
                            <a:tailEnd/>
                          </a:ln>
                        </wps:spPr>
                        <wps:txbx>
                          <w:txbxContent>
                            <w:p w14:paraId="65C2D427" w14:textId="2AF4FB9A" w:rsidR="00CE55DA" w:rsidRPr="00454089" w:rsidRDefault="00CE55DA" w:rsidP="00FE0B60">
                              <w:pPr>
                                <w:rPr>
                                  <w:b/>
                                  <w:color w:val="FFFFFF" w:themeColor="background1"/>
                                  <w:sz w:val="24"/>
                                  <w:szCs w:val="24"/>
                                  <w:lang w:val="en-GB"/>
                                </w:rPr>
                              </w:pPr>
                              <w:r>
                                <w:rPr>
                                  <w:b/>
                                  <w:color w:val="FFFFFF" w:themeColor="background1"/>
                                  <w:sz w:val="24"/>
                                  <w:szCs w:val="24"/>
                                  <w:lang w:val="en-GB"/>
                                </w:rPr>
                                <w:t>Annuity payment calendar</w:t>
                              </w:r>
                            </w:p>
                          </w:txbxContent>
                        </wps:txbx>
                        <wps:bodyPr rot="0" vert="horz" wrap="square" lIns="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5165355" id="_x0000_t202" coordsize="21600,21600" o:spt="202" path="m,l,21600r21600,l21600,xe">
                  <v:stroke joinstyle="miter"/>
                  <v:path gradientshapeok="t" o:connecttype="rect"/>
                </v:shapetype>
                <v:shape id="_x0000_s1033" type="#_x0000_t202" style="position:absolute;left:0;text-align:left;margin-left:42.6pt;margin-top:27pt;width:254.55pt;height:23.8pt;z-index:251741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" fillcolor="#f8a968" stroked="f">
                  <v:textbox inset="0">
                    <w:txbxContent>
                      <w:p w14:paraId="65C2D427" w14:textId="2AF4FB9A" w:rsidR="00CE55DA" w:rsidRPr="00454089" w:rsidRDefault="00CE55DA" w:rsidP="00FE0B60">
                        <w:pPr>
                          <w:rPr>
                            <w:b/>
                            <w:color w:val="FFFFFF" w:themeColor="background1"/>
                            <w:sz w:val="24"/>
                            <w:szCs w:val="24"/>
                            <w:lang w:val="en-GB"/>
                          </w:rPr>
                        </w:pPr>
                        <w:r>
                          <w:rPr>
                            <w:b/>
                            <w:color w:val="FFFFFF" w:themeColor="background1"/>
                            <w:sz w:val="24"/>
                            <w:szCs w:val="24"/>
                            <w:lang w:val="en-GB"/>
                          </w:rPr>
                          <w:t>Annuity payment calendar</w:t>
                        </w:r>
                      </w:p>
                    </w:txbxContent>
                  </v:textbox>
                  <w10:wrap anchorx="page" anchory="page"/>
                </v:shape>
              </w:pict>
            </mc:Fallback>
          </mc:AlternateContent>
        </w:r>
        <w:r>
          <w:rPr>
            <w:noProof/>
            <w:lang w:eastAsia="cs-CZ"/>
          </w:rPr>
          <mc:AlternateContent>
            <mc:Choice Requires="wps">
              <w:drawing>
                <wp:anchor distT="0" distB="0" distL="114300" distR="114300" simplePos="0" relativeHeight="251739136" behindDoc="0" locked="0" layoutInCell="1" allowOverlap="1" wp14:anchorId="22C8D895" wp14:editId="0E299CC1">
                  <wp:simplePos x="0" y="0"/>
                  <wp:positionH relativeFrom="leftMargin">
                    <wp:posOffset>198120</wp:posOffset>
                  </wp:positionH>
                  <wp:positionV relativeFrom="topMargin">
                    <wp:posOffset>255905</wp:posOffset>
                  </wp:positionV>
                  <wp:extent cx="7171200" cy="414000"/>
                  <wp:effectExtent l="0" t="0" r="0" b="5715"/>
                  <wp:wrapNone/>
                  <wp:docPr id="302" name="Obdélník 302"/>
                  <wp:cNvGraphicFramePr/>
                  <a:graphic xmlns:a="http://schemas.openxmlformats.org/drawingml/2006/main">
                    <a:graphicData uri="http://schemas.microsoft.com/office/word/2010/wordprocessingShape">
                      <wps:wsp>
                        <wps:cNvSpPr/>
                        <wps:spPr>
                          <a:xfrm>
                            <a:off x="0" y="0"/>
                            <a:ext cx="7171200" cy="414000"/>
                          </a:xfrm>
                          <a:prstGeom prst="rect">
                            <a:avLst/>
                          </a:prstGeom>
                          <a:solidFill>
                            <a:srgbClr val="F8A968"/>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45C927" id="Obdélník 302" o:spid="_x0000_s1026" style="position:absolute;margin-left:15.6pt;margin-top:20.15pt;width:564.65pt;height:32.6pt;z-index:25173913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" fillcolor="#f8a968" stroked="f" strokeweight="2pt">
                  <w10:wrap anchorx="margin" anchory="margin"/>
                </v:rect>
              </w:pict>
            </mc:Fallback>
          </mc:AlternateContent>
        </w:r>
      </w:p>
      <w:p w14:paraId="7B8A5C27" w14:textId="77777777" w:rsidR="00CE55DA" w:rsidRPr="00286340" w:rsidRDefault="00CE55DA" w:rsidP="0013473E">
        <w:pPr>
          <w:pStyle w:val="Zhlav"/>
          <w:tabs>
            <w:tab w:val="clear" w:pos="9072"/>
          </w:tabs>
          <w:ind w:left="3534" w:right="-283" w:firstLine="6378"/>
          <w:jc w:val="center"/>
          <w:rPr>
            <w:b/>
            <w:color w:val="FFFFFF" w:themeColor="background1"/>
          </w:rPr>
        </w:pPr>
        <w:r>
          <w:rPr>
            <w:b/>
            <w:noProof/>
            <w:color w:val="FFFFFF" w:themeColor="background1"/>
            <w:lang w:eastAsia="cs-CZ"/>
          </w:rPr>
          <mc:AlternateContent>
            <mc:Choice Requires="wps">
              <w:drawing>
                <wp:anchor distT="0" distB="0" distL="114300" distR="114300" simplePos="0" relativeHeight="251740160" behindDoc="1" locked="0" layoutInCell="1" allowOverlap="1" wp14:anchorId="6D6F5CAC" wp14:editId="6443140A">
                  <wp:simplePos x="0" y="0"/>
                  <wp:positionH relativeFrom="leftMargin">
                    <wp:posOffset>7350125</wp:posOffset>
                  </wp:positionH>
                  <wp:positionV relativeFrom="topMargin">
                    <wp:posOffset>501650</wp:posOffset>
                  </wp:positionV>
                  <wp:extent cx="0" cy="9576000"/>
                  <wp:effectExtent l="0" t="0" r="19050" b="25400"/>
                  <wp:wrapNone/>
                  <wp:docPr id="303" name="Přímá spojnice 303"/>
                  <wp:cNvGraphicFramePr/>
                  <a:graphic xmlns:a="http://schemas.openxmlformats.org/drawingml/2006/main">
                    <a:graphicData uri="http://schemas.microsoft.com/office/word/2010/wordprocessingShape">
                      <wps:wsp>
                        <wps:cNvCnPr/>
                        <wps:spPr>
                          <a:xfrm>
                            <a:off x="0" y="0"/>
                            <a:ext cx="0" cy="9576000"/>
                          </a:xfrm>
                          <a:prstGeom prst="line">
                            <a:avLst/>
                          </a:prstGeom>
                          <a:noFill/>
                          <a:ln w="15875" cap="flat" cmpd="sng" algn="ctr">
                            <a:solidFill>
                              <a:srgbClr val="F8A968"/>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95315C4" id="Přímá spojnice 303" o:spid="_x0000_s1026" style="position:absolute;z-index:-25157632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 from="578.75pt,39.5pt" to="578.75pt,7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" strokecolor="#f8a968" strokeweight="1.25pt">
                  <w10:wrap anchorx="margin" anchory="margin"/>
                </v:line>
              </w:pict>
            </mc:Fallback>
          </mc:AlternateContent>
        </w:r>
        <w:r w:rsidRPr="0021752C">
          <w:rPr>
            <w:b/>
            <w:noProof/>
            <w:color w:val="FFFFFF" w:themeColor="background1"/>
            <w:lang w:eastAsia="cs-CZ"/>
          </w:rPr>
          <mc:AlternateContent>
            <mc:Choice Requires="wps">
              <w:drawing>
                <wp:anchor distT="0" distB="0" distL="114300" distR="114300" simplePos="0" relativeHeight="251742208" behindDoc="0" locked="0" layoutInCell="1" allowOverlap="1" wp14:anchorId="7C64B0A6" wp14:editId="3DD9DB86">
                  <wp:simplePos x="0" y="0"/>
                  <wp:positionH relativeFrom="page">
                    <wp:posOffset>6355080</wp:posOffset>
                  </wp:positionH>
                  <wp:positionV relativeFrom="page">
                    <wp:posOffset>342265</wp:posOffset>
                  </wp:positionV>
                  <wp:extent cx="741600" cy="302400"/>
                  <wp:effectExtent l="0" t="0" r="1905" b="2540"/>
                  <wp:wrapNone/>
                  <wp:docPr id="304"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1600" cy="302400"/>
                          </a:xfrm>
                          <a:prstGeom prst="rect">
                            <a:avLst/>
                          </a:prstGeom>
                          <a:solidFill>
                            <a:srgbClr val="F8A968"/>
                          </a:solidFill>
                          <a:ln w="9525">
                            <a:noFill/>
                            <a:miter lim="800000"/>
                            <a:headEnd/>
                            <a:tailEnd/>
                          </a:ln>
                        </wps:spPr>
                        <wps:txbx>
                          <w:txbxContent>
                            <w:p w14:paraId="2394704D" w14:textId="77777777" w:rsidR="00CE55DA" w:rsidRPr="00B80DFD" w:rsidRDefault="00CE55DA" w:rsidP="00FF5BCF">
                              <w:pPr>
                                <w:jc w:val="right"/>
                                <w:rPr>
                                  <w:b/>
                                  <w:color w:val="FFFFFF" w:themeColor="background1"/>
                                  <w:sz w:val="24"/>
                                  <w:szCs w:val="24"/>
                                </w:rPr>
                              </w:pPr>
                              <w:r w:rsidRPr="00FF5BCF">
                                <w:rPr>
                                  <w:b/>
                                  <w:color w:val="FFFFFF" w:themeColor="background1"/>
                                  <w:sz w:val="24"/>
                                  <w:szCs w:val="24"/>
                                </w:rPr>
                                <w:fldChar w:fldCharType="begin"/>
                              </w:r>
                              <w:r w:rsidRPr="00FF5BCF">
                                <w:rPr>
                                  <w:b/>
                                  <w:color w:val="FFFFFF" w:themeColor="background1"/>
                                  <w:sz w:val="24"/>
                                  <w:szCs w:val="24"/>
                                </w:rPr>
                                <w:instrText>PAGE   \* MERGEFORMAT</w:instrText>
                              </w:r>
                              <w:r w:rsidRPr="00FF5BCF">
                                <w:rPr>
                                  <w:b/>
                                  <w:color w:val="FFFFFF" w:themeColor="background1"/>
                                  <w:sz w:val="24"/>
                                  <w:szCs w:val="24"/>
                                </w:rPr>
                                <w:fldChar w:fldCharType="separate"/>
                              </w:r>
                              <w:r>
                                <w:rPr>
                                  <w:b/>
                                  <w:noProof/>
                                  <w:color w:val="FFFFFF" w:themeColor="background1"/>
                                  <w:sz w:val="24"/>
                                  <w:szCs w:val="24"/>
                                </w:rPr>
                                <w:t>13</w:t>
                              </w:r>
                              <w:r w:rsidRPr="00FF5BCF">
                                <w:rPr>
                                  <w:b/>
                                  <w:color w:val="FFFFFF" w:themeColor="background1"/>
                                  <w:sz w:val="24"/>
                                  <w:szCs w:val="24"/>
                                </w:rPr>
                                <w:fldChar w:fldCharType="end"/>
                              </w:r>
                            </w:p>
                          </w:txbxContent>
                        </wps:txbx>
                        <wps:bodyPr rot="0" vert="horz" wrap="square" lIns="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64B0A6" id="_x0000_s1034" type="#_x0000_t202" style="position:absolute;left:0;text-align:left;margin-left:500.4pt;margin-top:26.95pt;width:58.4pt;height:23.8pt;z-index:251742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" fillcolor="#f8a968" stroked="f">
                  <v:textbox inset="0">
                    <w:txbxContent>
                      <w:p w14:paraId="2394704D" w14:textId="77777777" w:rsidR="00CE55DA" w:rsidRPr="00B80DFD" w:rsidRDefault="00CE55DA" w:rsidP="00FF5BCF">
                        <w:pPr>
                          <w:jc w:val="right"/>
                          <w:rPr>
                            <w:b/>
                            <w:color w:val="FFFFFF" w:themeColor="background1"/>
                            <w:sz w:val="24"/>
                            <w:szCs w:val="24"/>
                          </w:rPr>
                        </w:pPr>
                        <w:r w:rsidRPr="00FF5BCF">
                          <w:rPr>
                            <w:b/>
                            <w:color w:val="FFFFFF" w:themeColor="background1"/>
                            <w:sz w:val="24"/>
                            <w:szCs w:val="24"/>
                          </w:rPr>
                          <w:fldChar w:fldCharType="begin"/>
                        </w:r>
                        <w:r w:rsidRPr="00FF5BCF">
                          <w:rPr>
                            <w:b/>
                            <w:color w:val="FFFFFF" w:themeColor="background1"/>
                            <w:sz w:val="24"/>
                            <w:szCs w:val="24"/>
                          </w:rPr>
                          <w:instrText>PAGE   \* MERGEFORMAT</w:instrText>
                        </w:r>
                        <w:r w:rsidRPr="00FF5BCF">
                          <w:rPr>
                            <w:b/>
                            <w:color w:val="FFFFFF" w:themeColor="background1"/>
                            <w:sz w:val="24"/>
                            <w:szCs w:val="24"/>
                          </w:rPr>
                          <w:fldChar w:fldCharType="separate"/>
                        </w:r>
                        <w:r>
                          <w:rPr>
                            <w:b/>
                            <w:noProof/>
                            <w:color w:val="FFFFFF" w:themeColor="background1"/>
                            <w:sz w:val="24"/>
                            <w:szCs w:val="24"/>
                          </w:rPr>
                          <w:t>13</w:t>
                        </w:r>
                        <w:r w:rsidRPr="00FF5BCF">
                          <w:rPr>
                            <w:b/>
                            <w:color w:val="FFFFFF" w:themeColor="background1"/>
                            <w:sz w:val="24"/>
                            <w:szCs w:val="24"/>
                          </w:rPr>
                          <w:fldChar w:fldCharType="end"/>
                        </w:r>
                      </w:p>
                    </w:txbxContent>
                  </v:textbox>
                  <w10:wrap anchorx="page" anchory="page"/>
                </v:shape>
              </w:pict>
            </mc:Fallback>
          </mc:AlternateContent>
        </w:r>
        <w:r>
          <w:rPr>
            <w:b/>
            <w:noProof/>
            <w:color w:val="FFFFFF" w:themeColor="background1"/>
            <w:lang w:eastAsia="cs-CZ"/>
          </w:rPr>
          <mc:AlternateContent>
            <mc:Choice Requires="wps">
              <w:drawing>
                <wp:anchor distT="0" distB="0" distL="114300" distR="114300" simplePos="0" relativeHeight="251667442" behindDoc="0" locked="0" layoutInCell="1" allowOverlap="1" wp14:anchorId="69C76A09" wp14:editId="322E167A">
                  <wp:simplePos x="0" y="0"/>
                  <wp:positionH relativeFrom="leftMargin">
                    <wp:posOffset>205105</wp:posOffset>
                  </wp:positionH>
                  <wp:positionV relativeFrom="topMargin">
                    <wp:posOffset>500380</wp:posOffset>
                  </wp:positionV>
                  <wp:extent cx="0" cy="9576000"/>
                  <wp:effectExtent l="0" t="0" r="19050" b="25400"/>
                  <wp:wrapNone/>
                  <wp:docPr id="305" name="Přímá spojnice 305"/>
                  <wp:cNvGraphicFramePr/>
                  <a:graphic xmlns:a="http://schemas.openxmlformats.org/drawingml/2006/main">
                    <a:graphicData uri="http://schemas.microsoft.com/office/word/2010/wordprocessingShape">
                      <wps:wsp>
                        <wps:cNvCnPr/>
                        <wps:spPr>
                          <a:xfrm>
                            <a:off x="0" y="0"/>
                            <a:ext cx="0" cy="9576000"/>
                          </a:xfrm>
                          <a:prstGeom prst="line">
                            <a:avLst/>
                          </a:prstGeom>
                          <a:noFill/>
                          <a:ln w="15875" cap="flat" cmpd="sng" algn="ctr">
                            <a:solidFill>
                              <a:srgbClr val="F8A968"/>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A140107" id="Přímá spojnice 305" o:spid="_x0000_s1026" style="position:absolute;z-index:25166744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 from="16.15pt,39.4pt" to="16.15pt,79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" strokecolor="#f8a968" strokeweight="1.25pt">
                  <w10:wrap anchorx="margin" anchory="margin"/>
                </v:line>
              </w:pict>
            </mc:Fallback>
          </mc:AlternateContent>
        </w:r>
      </w:p>
    </w:sdtContent>
  </w:sdt>
  <w:p w14:paraId="05FE3A7C" w14:textId="77777777" w:rsidR="00CE55DA" w:rsidRDefault="00CE55DA">
    <w:pPr>
      <w:pStyle w:val="Zhlav"/>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49520889"/>
      <w:docPartObj>
        <w:docPartGallery w:val="Page Numbers (Top of Page)"/>
        <w:docPartUnique/>
      </w:docPartObj>
    </w:sdtPr>
    <w:sdtEndPr>
      <w:rPr>
        <w:b/>
        <w:color w:val="FFFFFF" w:themeColor="background1"/>
      </w:rPr>
    </w:sdtEndPr>
    <w:sdtContent>
      <w:p w14:paraId="34D7B1C6" w14:textId="77777777" w:rsidR="00CE55DA" w:rsidRDefault="00CE55DA">
        <w:pPr>
          <w:pStyle w:val="Zhlav"/>
          <w:jc w:val="right"/>
        </w:pPr>
      </w:p>
      <w:p w14:paraId="51CBD4F1" w14:textId="77777777" w:rsidR="00CE55DA" w:rsidRDefault="00CE55DA" w:rsidP="00286340">
        <w:pPr>
          <w:pStyle w:val="Zhlav"/>
          <w:ind w:left="-567"/>
          <w:jc w:val="right"/>
        </w:pPr>
        <w:r w:rsidRPr="0021752C">
          <w:rPr>
            <w:b/>
            <w:noProof/>
            <w:color w:val="FFFFFF" w:themeColor="background1"/>
            <w:lang w:eastAsia="cs-CZ"/>
          </w:rPr>
          <mc:AlternateContent>
            <mc:Choice Requires="wps">
              <w:drawing>
                <wp:anchor distT="0" distB="0" distL="114300" distR="114300" simplePos="0" relativeHeight="251747328" behindDoc="0" locked="0" layoutInCell="1" allowOverlap="1" wp14:anchorId="7FD65753" wp14:editId="5CE10A3B">
                  <wp:simplePos x="0" y="0"/>
                  <wp:positionH relativeFrom="page">
                    <wp:posOffset>541020</wp:posOffset>
                  </wp:positionH>
                  <wp:positionV relativeFrom="page">
                    <wp:posOffset>342900</wp:posOffset>
                  </wp:positionV>
                  <wp:extent cx="3232800" cy="302400"/>
                  <wp:effectExtent l="0" t="0" r="5715" b="2540"/>
                  <wp:wrapNone/>
                  <wp:docPr id="2"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2800" cy="302400"/>
                          </a:xfrm>
                          <a:prstGeom prst="rect">
                            <a:avLst/>
                          </a:prstGeom>
                          <a:solidFill>
                            <a:srgbClr val="F8A968"/>
                          </a:solidFill>
                          <a:ln w="9525">
                            <a:noFill/>
                            <a:miter lim="800000"/>
                            <a:headEnd/>
                            <a:tailEnd/>
                          </a:ln>
                        </wps:spPr>
                        <wps:txbx>
                          <w:txbxContent>
                            <w:p w14:paraId="6F245C92" w14:textId="6BD7E23F" w:rsidR="00CE55DA" w:rsidRPr="00454089" w:rsidRDefault="001D3768" w:rsidP="00FE0B60">
                              <w:pPr>
                                <w:rPr>
                                  <w:b/>
                                  <w:color w:val="FFFFFF" w:themeColor="background1"/>
                                  <w:sz w:val="24"/>
                                  <w:szCs w:val="24"/>
                                  <w:lang w:val="en-GB"/>
                                </w:rPr>
                              </w:pPr>
                              <w:r>
                                <w:rPr>
                                  <w:b/>
                                  <w:color w:val="FFFFFF" w:themeColor="background1"/>
                                  <w:sz w:val="24"/>
                                  <w:szCs w:val="24"/>
                                  <w:lang w:val="en-GB"/>
                                </w:rPr>
                                <w:t xml:space="preserve">Refinancing </w:t>
                              </w:r>
                              <w:r w:rsidR="00CE55DA">
                                <w:rPr>
                                  <w:b/>
                                  <w:color w:val="FFFFFF" w:themeColor="background1"/>
                                  <w:sz w:val="24"/>
                                  <w:szCs w:val="24"/>
                                  <w:lang w:val="en-GB"/>
                                </w:rPr>
                                <w:t>payment calendar</w:t>
                              </w:r>
                            </w:p>
                          </w:txbxContent>
                        </wps:txbx>
                        <wps:bodyPr rot="0" vert="horz" wrap="square" lIns="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FD65753" id="_x0000_t202" coordsize="21600,21600" o:spt="202" path="m,l,21600r21600,l21600,xe">
                  <v:stroke joinstyle="miter"/>
                  <v:path gradientshapeok="t" o:connecttype="rect"/>
                </v:shapetype>
                <v:shape id="_x0000_s1035" type="#_x0000_t202" style="position:absolute;left:0;text-align:left;margin-left:42.6pt;margin-top:27pt;width:254.55pt;height:23.8pt;z-index:251747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" fillcolor="#f8a968" stroked="f">
                  <v:textbox inset="0">
                    <w:txbxContent>
                      <w:p w14:paraId="6F245C92" w14:textId="6BD7E23F" w:rsidR="00CE55DA" w:rsidRPr="00454089" w:rsidRDefault="001D3768" w:rsidP="00FE0B60">
                        <w:pPr>
                          <w:rPr>
                            <w:b/>
                            <w:color w:val="FFFFFF" w:themeColor="background1"/>
                            <w:sz w:val="24"/>
                            <w:szCs w:val="24"/>
                            <w:lang w:val="en-GB"/>
                          </w:rPr>
                        </w:pPr>
                        <w:r>
                          <w:rPr>
                            <w:b/>
                            <w:color w:val="FFFFFF" w:themeColor="background1"/>
                            <w:sz w:val="24"/>
                            <w:szCs w:val="24"/>
                            <w:lang w:val="en-GB"/>
                          </w:rPr>
                          <w:t xml:space="preserve">Refinancing </w:t>
                        </w:r>
                        <w:r w:rsidR="00CE55DA">
                          <w:rPr>
                            <w:b/>
                            <w:color w:val="FFFFFF" w:themeColor="background1"/>
                            <w:sz w:val="24"/>
                            <w:szCs w:val="24"/>
                            <w:lang w:val="en-GB"/>
                          </w:rPr>
                          <w:t>payment calendar</w:t>
                        </w:r>
                      </w:p>
                    </w:txbxContent>
                  </v:textbox>
                  <w10:wrap anchorx="page" anchory="page"/>
                </v:shape>
              </w:pict>
            </mc:Fallback>
          </mc:AlternateContent>
        </w:r>
        <w:r>
          <w:rPr>
            <w:noProof/>
            <w:lang w:eastAsia="cs-CZ"/>
          </w:rPr>
          <mc:AlternateContent>
            <mc:Choice Requires="wps">
              <w:drawing>
                <wp:anchor distT="0" distB="0" distL="114300" distR="114300" simplePos="0" relativeHeight="251745280" behindDoc="0" locked="0" layoutInCell="1" allowOverlap="1" wp14:anchorId="405255AC" wp14:editId="31AD71F7">
                  <wp:simplePos x="0" y="0"/>
                  <wp:positionH relativeFrom="leftMargin">
                    <wp:posOffset>198120</wp:posOffset>
                  </wp:positionH>
                  <wp:positionV relativeFrom="topMargin">
                    <wp:posOffset>255905</wp:posOffset>
                  </wp:positionV>
                  <wp:extent cx="7171200" cy="414000"/>
                  <wp:effectExtent l="0" t="0" r="0" b="5715"/>
                  <wp:wrapNone/>
                  <wp:docPr id="3" name="Obdélník 3"/>
                  <wp:cNvGraphicFramePr/>
                  <a:graphic xmlns:a="http://schemas.openxmlformats.org/drawingml/2006/main">
                    <a:graphicData uri="http://schemas.microsoft.com/office/word/2010/wordprocessingShape">
                      <wps:wsp>
                        <wps:cNvSpPr/>
                        <wps:spPr>
                          <a:xfrm>
                            <a:off x="0" y="0"/>
                            <a:ext cx="7171200" cy="414000"/>
                          </a:xfrm>
                          <a:prstGeom prst="rect">
                            <a:avLst/>
                          </a:prstGeom>
                          <a:solidFill>
                            <a:srgbClr val="F8A968"/>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A446C4" id="Obdélník 3" o:spid="_x0000_s1026" style="position:absolute;margin-left:15.6pt;margin-top:20.15pt;width:564.65pt;height:32.6pt;z-index:25174528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" fillcolor="#f8a968" stroked="f" strokeweight="2pt">
                  <w10:wrap anchorx="margin" anchory="margin"/>
                </v:rect>
              </w:pict>
            </mc:Fallback>
          </mc:AlternateContent>
        </w:r>
      </w:p>
      <w:p w14:paraId="13B4FD7E" w14:textId="77777777" w:rsidR="00CE55DA" w:rsidRPr="00286340" w:rsidRDefault="00CE55DA" w:rsidP="0013473E">
        <w:pPr>
          <w:pStyle w:val="Zhlav"/>
          <w:tabs>
            <w:tab w:val="clear" w:pos="9072"/>
          </w:tabs>
          <w:ind w:left="3534" w:right="-283" w:firstLine="6378"/>
          <w:jc w:val="center"/>
          <w:rPr>
            <w:b/>
            <w:color w:val="FFFFFF" w:themeColor="background1"/>
          </w:rPr>
        </w:pPr>
        <w:r>
          <w:rPr>
            <w:b/>
            <w:noProof/>
            <w:color w:val="FFFFFF" w:themeColor="background1"/>
            <w:lang w:eastAsia="cs-CZ"/>
          </w:rPr>
          <mc:AlternateContent>
            <mc:Choice Requires="wps">
              <w:drawing>
                <wp:anchor distT="0" distB="0" distL="114300" distR="114300" simplePos="0" relativeHeight="251746304" behindDoc="1" locked="0" layoutInCell="1" allowOverlap="1" wp14:anchorId="65F9D956" wp14:editId="3D139275">
                  <wp:simplePos x="0" y="0"/>
                  <wp:positionH relativeFrom="leftMargin">
                    <wp:posOffset>7350125</wp:posOffset>
                  </wp:positionH>
                  <wp:positionV relativeFrom="topMargin">
                    <wp:posOffset>501650</wp:posOffset>
                  </wp:positionV>
                  <wp:extent cx="0" cy="9576000"/>
                  <wp:effectExtent l="0" t="0" r="19050" b="25400"/>
                  <wp:wrapNone/>
                  <wp:docPr id="4" name="Přímá spojnice 4"/>
                  <wp:cNvGraphicFramePr/>
                  <a:graphic xmlns:a="http://schemas.openxmlformats.org/drawingml/2006/main">
                    <a:graphicData uri="http://schemas.microsoft.com/office/word/2010/wordprocessingShape">
                      <wps:wsp>
                        <wps:cNvCnPr/>
                        <wps:spPr>
                          <a:xfrm>
                            <a:off x="0" y="0"/>
                            <a:ext cx="0" cy="9576000"/>
                          </a:xfrm>
                          <a:prstGeom prst="line">
                            <a:avLst/>
                          </a:prstGeom>
                          <a:noFill/>
                          <a:ln w="15875" cap="flat" cmpd="sng" algn="ctr">
                            <a:solidFill>
                              <a:srgbClr val="F8A968"/>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51B0AE5" id="Přímá spojnice 4" o:spid="_x0000_s1026" style="position:absolute;z-index:-25157017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 from="578.75pt,39.5pt" to="578.75pt,7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" strokecolor="#f8a968" strokeweight="1.25pt">
                  <w10:wrap anchorx="margin" anchory="margin"/>
                </v:line>
              </w:pict>
            </mc:Fallback>
          </mc:AlternateContent>
        </w:r>
        <w:r w:rsidRPr="0021752C">
          <w:rPr>
            <w:b/>
            <w:noProof/>
            <w:color w:val="FFFFFF" w:themeColor="background1"/>
            <w:lang w:eastAsia="cs-CZ"/>
          </w:rPr>
          <mc:AlternateContent>
            <mc:Choice Requires="wps">
              <w:drawing>
                <wp:anchor distT="0" distB="0" distL="114300" distR="114300" simplePos="0" relativeHeight="251748352" behindDoc="0" locked="0" layoutInCell="1" allowOverlap="1" wp14:anchorId="32E660A8" wp14:editId="4B16D1D1">
                  <wp:simplePos x="0" y="0"/>
                  <wp:positionH relativeFrom="page">
                    <wp:posOffset>6355080</wp:posOffset>
                  </wp:positionH>
                  <wp:positionV relativeFrom="page">
                    <wp:posOffset>342265</wp:posOffset>
                  </wp:positionV>
                  <wp:extent cx="741600" cy="302400"/>
                  <wp:effectExtent l="0" t="0" r="1905" b="2540"/>
                  <wp:wrapNone/>
                  <wp:docPr id="5"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1600" cy="302400"/>
                          </a:xfrm>
                          <a:prstGeom prst="rect">
                            <a:avLst/>
                          </a:prstGeom>
                          <a:solidFill>
                            <a:srgbClr val="F8A968"/>
                          </a:solidFill>
                          <a:ln w="9525">
                            <a:noFill/>
                            <a:miter lim="800000"/>
                            <a:headEnd/>
                            <a:tailEnd/>
                          </a:ln>
                        </wps:spPr>
                        <wps:txbx>
                          <w:txbxContent>
                            <w:p w14:paraId="5F6A25B1" w14:textId="77777777" w:rsidR="00CE55DA" w:rsidRPr="00B80DFD" w:rsidRDefault="00CE55DA" w:rsidP="00FF5BCF">
                              <w:pPr>
                                <w:jc w:val="right"/>
                                <w:rPr>
                                  <w:b/>
                                  <w:color w:val="FFFFFF" w:themeColor="background1"/>
                                  <w:sz w:val="24"/>
                                  <w:szCs w:val="24"/>
                                </w:rPr>
                              </w:pPr>
                              <w:r w:rsidRPr="00FF5BCF">
                                <w:rPr>
                                  <w:b/>
                                  <w:color w:val="FFFFFF" w:themeColor="background1"/>
                                  <w:sz w:val="24"/>
                                  <w:szCs w:val="24"/>
                                </w:rPr>
                                <w:fldChar w:fldCharType="begin"/>
                              </w:r>
                              <w:r w:rsidRPr="00FF5BCF">
                                <w:rPr>
                                  <w:b/>
                                  <w:color w:val="FFFFFF" w:themeColor="background1"/>
                                  <w:sz w:val="24"/>
                                  <w:szCs w:val="24"/>
                                </w:rPr>
                                <w:instrText>PAGE   \* MERGEFORMAT</w:instrText>
                              </w:r>
                              <w:r w:rsidRPr="00FF5BCF">
                                <w:rPr>
                                  <w:b/>
                                  <w:color w:val="FFFFFF" w:themeColor="background1"/>
                                  <w:sz w:val="24"/>
                                  <w:szCs w:val="24"/>
                                </w:rPr>
                                <w:fldChar w:fldCharType="separate"/>
                              </w:r>
                              <w:r>
                                <w:rPr>
                                  <w:b/>
                                  <w:noProof/>
                                  <w:color w:val="FFFFFF" w:themeColor="background1"/>
                                  <w:sz w:val="24"/>
                                  <w:szCs w:val="24"/>
                                </w:rPr>
                                <w:t>13</w:t>
                              </w:r>
                              <w:r w:rsidRPr="00FF5BCF">
                                <w:rPr>
                                  <w:b/>
                                  <w:color w:val="FFFFFF" w:themeColor="background1"/>
                                  <w:sz w:val="24"/>
                                  <w:szCs w:val="24"/>
                                </w:rPr>
                                <w:fldChar w:fldCharType="end"/>
                              </w:r>
                            </w:p>
                          </w:txbxContent>
                        </wps:txbx>
                        <wps:bodyPr rot="0" vert="horz" wrap="square" lIns="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E660A8" id="_x0000_s1036" type="#_x0000_t202" style="position:absolute;left:0;text-align:left;margin-left:500.4pt;margin-top:26.95pt;width:58.4pt;height:23.8pt;z-index:251748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" fillcolor="#f8a968" stroked="f">
                  <v:textbox inset="0">
                    <w:txbxContent>
                      <w:p w14:paraId="5F6A25B1" w14:textId="77777777" w:rsidR="00CE55DA" w:rsidRPr="00B80DFD" w:rsidRDefault="00CE55DA" w:rsidP="00FF5BCF">
                        <w:pPr>
                          <w:jc w:val="right"/>
                          <w:rPr>
                            <w:b/>
                            <w:color w:val="FFFFFF" w:themeColor="background1"/>
                            <w:sz w:val="24"/>
                            <w:szCs w:val="24"/>
                          </w:rPr>
                        </w:pPr>
                        <w:r w:rsidRPr="00FF5BCF">
                          <w:rPr>
                            <w:b/>
                            <w:color w:val="FFFFFF" w:themeColor="background1"/>
                            <w:sz w:val="24"/>
                            <w:szCs w:val="24"/>
                          </w:rPr>
                          <w:fldChar w:fldCharType="begin"/>
                        </w:r>
                        <w:r w:rsidRPr="00FF5BCF">
                          <w:rPr>
                            <w:b/>
                            <w:color w:val="FFFFFF" w:themeColor="background1"/>
                            <w:sz w:val="24"/>
                            <w:szCs w:val="24"/>
                          </w:rPr>
                          <w:instrText>PAGE   \* MERGEFORMAT</w:instrText>
                        </w:r>
                        <w:r w:rsidRPr="00FF5BCF">
                          <w:rPr>
                            <w:b/>
                            <w:color w:val="FFFFFF" w:themeColor="background1"/>
                            <w:sz w:val="24"/>
                            <w:szCs w:val="24"/>
                          </w:rPr>
                          <w:fldChar w:fldCharType="separate"/>
                        </w:r>
                        <w:r>
                          <w:rPr>
                            <w:b/>
                            <w:noProof/>
                            <w:color w:val="FFFFFF" w:themeColor="background1"/>
                            <w:sz w:val="24"/>
                            <w:szCs w:val="24"/>
                          </w:rPr>
                          <w:t>13</w:t>
                        </w:r>
                        <w:r w:rsidRPr="00FF5BCF">
                          <w:rPr>
                            <w:b/>
                            <w:color w:val="FFFFFF" w:themeColor="background1"/>
                            <w:sz w:val="24"/>
                            <w:szCs w:val="24"/>
                          </w:rPr>
                          <w:fldChar w:fldCharType="end"/>
                        </w:r>
                      </w:p>
                    </w:txbxContent>
                  </v:textbox>
                  <w10:wrap anchorx="page" anchory="page"/>
                </v:shape>
              </w:pict>
            </mc:Fallback>
          </mc:AlternateContent>
        </w:r>
        <w:r>
          <w:rPr>
            <w:b/>
            <w:noProof/>
            <w:color w:val="FFFFFF" w:themeColor="background1"/>
            <w:lang w:eastAsia="cs-CZ"/>
          </w:rPr>
          <mc:AlternateContent>
            <mc:Choice Requires="wps">
              <w:drawing>
                <wp:anchor distT="0" distB="0" distL="114300" distR="114300" simplePos="0" relativeHeight="251668467" behindDoc="0" locked="0" layoutInCell="1" allowOverlap="1" wp14:anchorId="457C0F06" wp14:editId="5F7D7D9F">
                  <wp:simplePos x="0" y="0"/>
                  <wp:positionH relativeFrom="leftMargin">
                    <wp:posOffset>205105</wp:posOffset>
                  </wp:positionH>
                  <wp:positionV relativeFrom="topMargin">
                    <wp:posOffset>500380</wp:posOffset>
                  </wp:positionV>
                  <wp:extent cx="0" cy="9576000"/>
                  <wp:effectExtent l="0" t="0" r="19050" b="25400"/>
                  <wp:wrapNone/>
                  <wp:docPr id="6" name="Přímá spojnice 6"/>
                  <wp:cNvGraphicFramePr/>
                  <a:graphic xmlns:a="http://schemas.openxmlformats.org/drawingml/2006/main">
                    <a:graphicData uri="http://schemas.microsoft.com/office/word/2010/wordprocessingShape">
                      <wps:wsp>
                        <wps:cNvCnPr/>
                        <wps:spPr>
                          <a:xfrm>
                            <a:off x="0" y="0"/>
                            <a:ext cx="0" cy="9576000"/>
                          </a:xfrm>
                          <a:prstGeom prst="line">
                            <a:avLst/>
                          </a:prstGeom>
                          <a:noFill/>
                          <a:ln w="15875" cap="flat" cmpd="sng" algn="ctr">
                            <a:solidFill>
                              <a:srgbClr val="F8A968"/>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4DF0747" id="Přímá spojnice 6" o:spid="_x0000_s1026" style="position:absolute;z-index:251668467;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 from="16.15pt,39.4pt" to="16.15pt,79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" strokecolor="#f8a968" strokeweight="1.25pt">
                  <w10:wrap anchorx="margin" anchory="margin"/>
                </v:line>
              </w:pict>
            </mc:Fallback>
          </mc:AlternateContent>
        </w:r>
      </w:p>
    </w:sdtContent>
  </w:sdt>
  <w:p w14:paraId="216D7962" w14:textId="77777777" w:rsidR="00CE55DA" w:rsidRDefault="00CE55DA">
    <w:pPr>
      <w:pStyle w:val="Zhlav"/>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37396448"/>
      <w:docPartObj>
        <w:docPartGallery w:val="Page Numbers (Top of Page)"/>
        <w:docPartUnique/>
      </w:docPartObj>
    </w:sdtPr>
    <w:sdtEndPr>
      <w:rPr>
        <w:b/>
        <w:color w:val="FFFFFF" w:themeColor="background1"/>
      </w:rPr>
    </w:sdtEndPr>
    <w:sdtContent>
      <w:p w14:paraId="1577E9DB" w14:textId="77777777" w:rsidR="00CE55DA" w:rsidRDefault="00CE55DA">
        <w:pPr>
          <w:pStyle w:val="Zhlav"/>
          <w:jc w:val="right"/>
        </w:pPr>
      </w:p>
      <w:p w14:paraId="3453459C" w14:textId="77777777" w:rsidR="00CE55DA" w:rsidRDefault="00CE55DA" w:rsidP="00286340">
        <w:pPr>
          <w:pStyle w:val="Zhlav"/>
          <w:ind w:left="-567"/>
          <w:jc w:val="right"/>
        </w:pPr>
        <w:r w:rsidRPr="0021752C">
          <w:rPr>
            <w:b/>
            <w:noProof/>
            <w:color w:val="FFFFFF" w:themeColor="background1"/>
            <w:lang w:eastAsia="cs-CZ"/>
          </w:rPr>
          <mc:AlternateContent>
            <mc:Choice Requires="wps">
              <w:drawing>
                <wp:anchor distT="0" distB="0" distL="114300" distR="114300" simplePos="0" relativeHeight="251753472" behindDoc="0" locked="0" layoutInCell="1" allowOverlap="1" wp14:anchorId="23C26079" wp14:editId="72FBB6B4">
                  <wp:simplePos x="0" y="0"/>
                  <wp:positionH relativeFrom="page">
                    <wp:posOffset>541020</wp:posOffset>
                  </wp:positionH>
                  <wp:positionV relativeFrom="page">
                    <wp:posOffset>342900</wp:posOffset>
                  </wp:positionV>
                  <wp:extent cx="3232800" cy="302400"/>
                  <wp:effectExtent l="0" t="0" r="5715" b="2540"/>
                  <wp:wrapNone/>
                  <wp:docPr id="7" name="Textové pole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2800" cy="302400"/>
                          </a:xfrm>
                          <a:prstGeom prst="rect">
                            <a:avLst/>
                          </a:prstGeom>
                          <a:solidFill>
                            <a:srgbClr val="F8A968"/>
                          </a:solidFill>
                          <a:ln w="9525">
                            <a:noFill/>
                            <a:miter lim="800000"/>
                            <a:headEnd/>
                            <a:tailEnd/>
                          </a:ln>
                        </wps:spPr>
                        <wps:txbx>
                          <w:txbxContent>
                            <w:p w14:paraId="09F51EA9" w14:textId="63A8AD45" w:rsidR="00CE55DA" w:rsidRPr="00454089" w:rsidRDefault="00CE55DA" w:rsidP="00FE0B60">
                              <w:pPr>
                                <w:rPr>
                                  <w:b/>
                                  <w:color w:val="FFFFFF" w:themeColor="background1"/>
                                  <w:sz w:val="24"/>
                                  <w:szCs w:val="24"/>
                                  <w:lang w:val="en-GB"/>
                                </w:rPr>
                              </w:pPr>
                              <w:r>
                                <w:rPr>
                                  <w:b/>
                                  <w:color w:val="FFFFFF" w:themeColor="background1"/>
                                  <w:sz w:val="24"/>
                                  <w:szCs w:val="24"/>
                                  <w:lang w:val="en-GB"/>
                                </w:rPr>
                                <w:t>Prepayments</w:t>
                              </w:r>
                              <w:r w:rsidR="00575D33">
                                <w:rPr>
                                  <w:b/>
                                  <w:color w:val="FFFFFF" w:themeColor="background1"/>
                                  <w:sz w:val="24"/>
                                  <w:szCs w:val="24"/>
                                  <w:lang w:val="en-GB"/>
                                </w:rPr>
                                <w:t xml:space="preserve"> (1)</w:t>
                              </w:r>
                            </w:p>
                          </w:txbxContent>
                        </wps:txbx>
                        <wps:bodyPr rot="0" vert="horz" wrap="square" lIns="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3C26079" id="_x0000_t202" coordsize="21600,21600" o:spt="202" path="m,l,21600r21600,l21600,xe">
                  <v:stroke joinstyle="miter"/>
                  <v:path gradientshapeok="t" o:connecttype="rect"/>
                </v:shapetype>
                <v:shape id="Textové pole 7" o:spid="_x0000_s1037" type="#_x0000_t202" style="position:absolute;left:0;text-align:left;margin-left:42.6pt;margin-top:27pt;width:254.55pt;height:23.8pt;z-index:251753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" fillcolor="#f8a968" stroked="f">
                  <v:textbox inset="0">
                    <w:txbxContent>
                      <w:p w14:paraId="09F51EA9" w14:textId="63A8AD45" w:rsidR="00CE55DA" w:rsidRPr="00454089" w:rsidRDefault="00CE55DA" w:rsidP="00FE0B60">
                        <w:pPr>
                          <w:rPr>
                            <w:b/>
                            <w:color w:val="FFFFFF" w:themeColor="background1"/>
                            <w:sz w:val="24"/>
                            <w:szCs w:val="24"/>
                            <w:lang w:val="en-GB"/>
                          </w:rPr>
                        </w:pPr>
                        <w:r>
                          <w:rPr>
                            <w:b/>
                            <w:color w:val="FFFFFF" w:themeColor="background1"/>
                            <w:sz w:val="24"/>
                            <w:szCs w:val="24"/>
                            <w:lang w:val="en-GB"/>
                          </w:rPr>
                          <w:t>Prepayments</w:t>
                        </w:r>
                        <w:r w:rsidR="00575D33">
                          <w:rPr>
                            <w:b/>
                            <w:color w:val="FFFFFF" w:themeColor="background1"/>
                            <w:sz w:val="24"/>
                            <w:szCs w:val="24"/>
                            <w:lang w:val="en-GB"/>
                          </w:rPr>
                          <w:t xml:space="preserve"> (1)</w:t>
                        </w:r>
                      </w:p>
                    </w:txbxContent>
                  </v:textbox>
                  <w10:wrap anchorx="page" anchory="page"/>
                </v:shape>
              </w:pict>
            </mc:Fallback>
          </mc:AlternateContent>
        </w:r>
        <w:r>
          <w:rPr>
            <w:noProof/>
            <w:lang w:eastAsia="cs-CZ"/>
          </w:rPr>
          <mc:AlternateContent>
            <mc:Choice Requires="wps">
              <w:drawing>
                <wp:anchor distT="0" distB="0" distL="114300" distR="114300" simplePos="0" relativeHeight="251751424" behindDoc="0" locked="0" layoutInCell="1" allowOverlap="1" wp14:anchorId="3D9D12CC" wp14:editId="4DE6FC3E">
                  <wp:simplePos x="0" y="0"/>
                  <wp:positionH relativeFrom="leftMargin">
                    <wp:posOffset>198120</wp:posOffset>
                  </wp:positionH>
                  <wp:positionV relativeFrom="topMargin">
                    <wp:posOffset>255905</wp:posOffset>
                  </wp:positionV>
                  <wp:extent cx="7171200" cy="414000"/>
                  <wp:effectExtent l="0" t="0" r="0" b="5715"/>
                  <wp:wrapNone/>
                  <wp:docPr id="8" name="Obdélník 8"/>
                  <wp:cNvGraphicFramePr/>
                  <a:graphic xmlns:a="http://schemas.openxmlformats.org/drawingml/2006/main">
                    <a:graphicData uri="http://schemas.microsoft.com/office/word/2010/wordprocessingShape">
                      <wps:wsp>
                        <wps:cNvSpPr/>
                        <wps:spPr>
                          <a:xfrm>
                            <a:off x="0" y="0"/>
                            <a:ext cx="7171200" cy="414000"/>
                          </a:xfrm>
                          <a:prstGeom prst="rect">
                            <a:avLst/>
                          </a:prstGeom>
                          <a:solidFill>
                            <a:srgbClr val="F8A968"/>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1371DE" id="Obdélník 8" o:spid="_x0000_s1026" style="position:absolute;margin-left:15.6pt;margin-top:20.15pt;width:564.65pt;height:32.6pt;z-index:25175142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" fillcolor="#f8a968" stroked="f" strokeweight="2pt">
                  <w10:wrap anchorx="margin" anchory="margin"/>
                </v:rect>
              </w:pict>
            </mc:Fallback>
          </mc:AlternateContent>
        </w:r>
      </w:p>
      <w:p w14:paraId="79A23D59" w14:textId="77777777" w:rsidR="00CE55DA" w:rsidRPr="00286340" w:rsidRDefault="00CE55DA" w:rsidP="0013473E">
        <w:pPr>
          <w:pStyle w:val="Zhlav"/>
          <w:tabs>
            <w:tab w:val="clear" w:pos="9072"/>
          </w:tabs>
          <w:ind w:left="3534" w:right="-283" w:firstLine="6378"/>
          <w:jc w:val="center"/>
          <w:rPr>
            <w:b/>
            <w:color w:val="FFFFFF" w:themeColor="background1"/>
          </w:rPr>
        </w:pPr>
        <w:r>
          <w:rPr>
            <w:b/>
            <w:noProof/>
            <w:color w:val="FFFFFF" w:themeColor="background1"/>
            <w:lang w:eastAsia="cs-CZ"/>
          </w:rPr>
          <mc:AlternateContent>
            <mc:Choice Requires="wps">
              <w:drawing>
                <wp:anchor distT="0" distB="0" distL="114300" distR="114300" simplePos="0" relativeHeight="251752448" behindDoc="1" locked="0" layoutInCell="1" allowOverlap="1" wp14:anchorId="3167B216" wp14:editId="7227CE7B">
                  <wp:simplePos x="0" y="0"/>
                  <wp:positionH relativeFrom="leftMargin">
                    <wp:posOffset>7350125</wp:posOffset>
                  </wp:positionH>
                  <wp:positionV relativeFrom="topMargin">
                    <wp:posOffset>501650</wp:posOffset>
                  </wp:positionV>
                  <wp:extent cx="0" cy="9576000"/>
                  <wp:effectExtent l="0" t="0" r="19050" b="25400"/>
                  <wp:wrapNone/>
                  <wp:docPr id="10" name="Přímá spojnice 10"/>
                  <wp:cNvGraphicFramePr/>
                  <a:graphic xmlns:a="http://schemas.openxmlformats.org/drawingml/2006/main">
                    <a:graphicData uri="http://schemas.microsoft.com/office/word/2010/wordprocessingShape">
                      <wps:wsp>
                        <wps:cNvCnPr/>
                        <wps:spPr>
                          <a:xfrm>
                            <a:off x="0" y="0"/>
                            <a:ext cx="0" cy="9576000"/>
                          </a:xfrm>
                          <a:prstGeom prst="line">
                            <a:avLst/>
                          </a:prstGeom>
                          <a:noFill/>
                          <a:ln w="15875" cap="flat" cmpd="sng" algn="ctr">
                            <a:solidFill>
                              <a:srgbClr val="F8A968"/>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D31FDBC" id="Přímá spojnice 10" o:spid="_x0000_s1026" style="position:absolute;z-index:-25156403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 from="578.75pt,39.5pt" to="578.75pt,7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" strokecolor="#f8a968" strokeweight="1.25pt">
                  <w10:wrap anchorx="margin" anchory="margin"/>
                </v:line>
              </w:pict>
            </mc:Fallback>
          </mc:AlternateContent>
        </w:r>
        <w:r w:rsidRPr="0021752C">
          <w:rPr>
            <w:b/>
            <w:noProof/>
            <w:color w:val="FFFFFF" w:themeColor="background1"/>
            <w:lang w:eastAsia="cs-CZ"/>
          </w:rPr>
          <mc:AlternateContent>
            <mc:Choice Requires="wps">
              <w:drawing>
                <wp:anchor distT="0" distB="0" distL="114300" distR="114300" simplePos="0" relativeHeight="251754496" behindDoc="0" locked="0" layoutInCell="1" allowOverlap="1" wp14:anchorId="7C293260" wp14:editId="537E8A14">
                  <wp:simplePos x="0" y="0"/>
                  <wp:positionH relativeFrom="page">
                    <wp:posOffset>6355080</wp:posOffset>
                  </wp:positionH>
                  <wp:positionV relativeFrom="page">
                    <wp:posOffset>342265</wp:posOffset>
                  </wp:positionV>
                  <wp:extent cx="741600" cy="302400"/>
                  <wp:effectExtent l="0" t="0" r="1905" b="2540"/>
                  <wp:wrapNone/>
                  <wp:docPr id="11"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1600" cy="302400"/>
                          </a:xfrm>
                          <a:prstGeom prst="rect">
                            <a:avLst/>
                          </a:prstGeom>
                          <a:solidFill>
                            <a:srgbClr val="F8A968"/>
                          </a:solidFill>
                          <a:ln w="9525">
                            <a:noFill/>
                            <a:miter lim="800000"/>
                            <a:headEnd/>
                            <a:tailEnd/>
                          </a:ln>
                        </wps:spPr>
                        <wps:txbx>
                          <w:txbxContent>
                            <w:p w14:paraId="48B36AB7" w14:textId="77777777" w:rsidR="00CE55DA" w:rsidRPr="00B80DFD" w:rsidRDefault="00CE55DA" w:rsidP="00FF5BCF">
                              <w:pPr>
                                <w:jc w:val="right"/>
                                <w:rPr>
                                  <w:b/>
                                  <w:color w:val="FFFFFF" w:themeColor="background1"/>
                                  <w:sz w:val="24"/>
                                  <w:szCs w:val="24"/>
                                </w:rPr>
                              </w:pPr>
                              <w:r w:rsidRPr="00FF5BCF">
                                <w:rPr>
                                  <w:b/>
                                  <w:color w:val="FFFFFF" w:themeColor="background1"/>
                                  <w:sz w:val="24"/>
                                  <w:szCs w:val="24"/>
                                </w:rPr>
                                <w:fldChar w:fldCharType="begin"/>
                              </w:r>
                              <w:r w:rsidRPr="00FF5BCF">
                                <w:rPr>
                                  <w:b/>
                                  <w:color w:val="FFFFFF" w:themeColor="background1"/>
                                  <w:sz w:val="24"/>
                                  <w:szCs w:val="24"/>
                                </w:rPr>
                                <w:instrText>PAGE   \* MERGEFORMAT</w:instrText>
                              </w:r>
                              <w:r w:rsidRPr="00FF5BCF">
                                <w:rPr>
                                  <w:b/>
                                  <w:color w:val="FFFFFF" w:themeColor="background1"/>
                                  <w:sz w:val="24"/>
                                  <w:szCs w:val="24"/>
                                </w:rPr>
                                <w:fldChar w:fldCharType="separate"/>
                              </w:r>
                              <w:r>
                                <w:rPr>
                                  <w:b/>
                                  <w:noProof/>
                                  <w:color w:val="FFFFFF" w:themeColor="background1"/>
                                  <w:sz w:val="24"/>
                                  <w:szCs w:val="24"/>
                                </w:rPr>
                                <w:t>13</w:t>
                              </w:r>
                              <w:r w:rsidRPr="00FF5BCF">
                                <w:rPr>
                                  <w:b/>
                                  <w:color w:val="FFFFFF" w:themeColor="background1"/>
                                  <w:sz w:val="24"/>
                                  <w:szCs w:val="24"/>
                                </w:rPr>
                                <w:fldChar w:fldCharType="end"/>
                              </w:r>
                            </w:p>
                          </w:txbxContent>
                        </wps:txbx>
                        <wps:bodyPr rot="0" vert="horz" wrap="square" lIns="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293260" id="_x0000_s1038" type="#_x0000_t202" style="position:absolute;left:0;text-align:left;margin-left:500.4pt;margin-top:26.95pt;width:58.4pt;height:23.8pt;z-index:251754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" fillcolor="#f8a968" stroked="f">
                  <v:textbox inset="0">
                    <w:txbxContent>
                      <w:p w14:paraId="48B36AB7" w14:textId="77777777" w:rsidR="00CE55DA" w:rsidRPr="00B80DFD" w:rsidRDefault="00CE55DA" w:rsidP="00FF5BCF">
                        <w:pPr>
                          <w:jc w:val="right"/>
                          <w:rPr>
                            <w:b/>
                            <w:color w:val="FFFFFF" w:themeColor="background1"/>
                            <w:sz w:val="24"/>
                            <w:szCs w:val="24"/>
                          </w:rPr>
                        </w:pPr>
                        <w:r w:rsidRPr="00FF5BCF">
                          <w:rPr>
                            <w:b/>
                            <w:color w:val="FFFFFF" w:themeColor="background1"/>
                            <w:sz w:val="24"/>
                            <w:szCs w:val="24"/>
                          </w:rPr>
                          <w:fldChar w:fldCharType="begin"/>
                        </w:r>
                        <w:r w:rsidRPr="00FF5BCF">
                          <w:rPr>
                            <w:b/>
                            <w:color w:val="FFFFFF" w:themeColor="background1"/>
                            <w:sz w:val="24"/>
                            <w:szCs w:val="24"/>
                          </w:rPr>
                          <w:instrText>PAGE   \* MERGEFORMAT</w:instrText>
                        </w:r>
                        <w:r w:rsidRPr="00FF5BCF">
                          <w:rPr>
                            <w:b/>
                            <w:color w:val="FFFFFF" w:themeColor="background1"/>
                            <w:sz w:val="24"/>
                            <w:szCs w:val="24"/>
                          </w:rPr>
                          <w:fldChar w:fldCharType="separate"/>
                        </w:r>
                        <w:r>
                          <w:rPr>
                            <w:b/>
                            <w:noProof/>
                            <w:color w:val="FFFFFF" w:themeColor="background1"/>
                            <w:sz w:val="24"/>
                            <w:szCs w:val="24"/>
                          </w:rPr>
                          <w:t>13</w:t>
                        </w:r>
                        <w:r w:rsidRPr="00FF5BCF">
                          <w:rPr>
                            <w:b/>
                            <w:color w:val="FFFFFF" w:themeColor="background1"/>
                            <w:sz w:val="24"/>
                            <w:szCs w:val="24"/>
                          </w:rPr>
                          <w:fldChar w:fldCharType="end"/>
                        </w:r>
                      </w:p>
                    </w:txbxContent>
                  </v:textbox>
                  <w10:wrap anchorx="page" anchory="page"/>
                </v:shape>
              </w:pict>
            </mc:Fallback>
          </mc:AlternateContent>
        </w:r>
        <w:r>
          <w:rPr>
            <w:b/>
            <w:noProof/>
            <w:color w:val="FFFFFF" w:themeColor="background1"/>
            <w:lang w:eastAsia="cs-CZ"/>
          </w:rPr>
          <mc:AlternateContent>
            <mc:Choice Requires="wps">
              <w:drawing>
                <wp:anchor distT="0" distB="0" distL="114300" distR="114300" simplePos="0" relativeHeight="251669492" behindDoc="0" locked="0" layoutInCell="1" allowOverlap="1" wp14:anchorId="38840F30" wp14:editId="59D77626">
                  <wp:simplePos x="0" y="0"/>
                  <wp:positionH relativeFrom="leftMargin">
                    <wp:posOffset>205105</wp:posOffset>
                  </wp:positionH>
                  <wp:positionV relativeFrom="topMargin">
                    <wp:posOffset>500380</wp:posOffset>
                  </wp:positionV>
                  <wp:extent cx="0" cy="9576000"/>
                  <wp:effectExtent l="0" t="0" r="19050" b="25400"/>
                  <wp:wrapNone/>
                  <wp:docPr id="12" name="Přímá spojnice 12"/>
                  <wp:cNvGraphicFramePr/>
                  <a:graphic xmlns:a="http://schemas.openxmlformats.org/drawingml/2006/main">
                    <a:graphicData uri="http://schemas.microsoft.com/office/word/2010/wordprocessingShape">
                      <wps:wsp>
                        <wps:cNvCnPr/>
                        <wps:spPr>
                          <a:xfrm>
                            <a:off x="0" y="0"/>
                            <a:ext cx="0" cy="9576000"/>
                          </a:xfrm>
                          <a:prstGeom prst="line">
                            <a:avLst/>
                          </a:prstGeom>
                          <a:noFill/>
                          <a:ln w="15875" cap="flat" cmpd="sng" algn="ctr">
                            <a:solidFill>
                              <a:srgbClr val="F8A968"/>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5490939" id="Přímá spojnice 12" o:spid="_x0000_s1026" style="position:absolute;z-index:25166949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 from="16.15pt,39.4pt" to="16.15pt,79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" strokecolor="#f8a968" strokeweight="1.25pt">
                  <w10:wrap anchorx="margin" anchory="margin"/>
                </v:line>
              </w:pict>
            </mc:Fallback>
          </mc:AlternateContent>
        </w:r>
      </w:p>
    </w:sdtContent>
  </w:sdt>
  <w:p w14:paraId="60186AB4" w14:textId="77777777" w:rsidR="00CE55DA" w:rsidRDefault="00CE55DA">
    <w:pPr>
      <w:pStyle w:val="Zhlav"/>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85475537"/>
      <w:docPartObj>
        <w:docPartGallery w:val="Page Numbers (Top of Page)"/>
        <w:docPartUnique/>
      </w:docPartObj>
    </w:sdtPr>
    <w:sdtEndPr>
      <w:rPr>
        <w:b/>
        <w:color w:val="FFFFFF" w:themeColor="background1"/>
      </w:rPr>
    </w:sdtEndPr>
    <w:sdtContent>
      <w:p w14:paraId="2828F8C7" w14:textId="77777777" w:rsidR="001D3768" w:rsidRDefault="001D3768">
        <w:pPr>
          <w:pStyle w:val="Zhlav"/>
          <w:jc w:val="right"/>
        </w:pPr>
      </w:p>
      <w:p w14:paraId="46DCB572" w14:textId="77777777" w:rsidR="001D3768" w:rsidRDefault="001D3768" w:rsidP="00286340">
        <w:pPr>
          <w:pStyle w:val="Zhlav"/>
          <w:ind w:left="-567"/>
          <w:jc w:val="right"/>
        </w:pPr>
        <w:r w:rsidRPr="0021752C">
          <w:rPr>
            <w:b/>
            <w:noProof/>
            <w:color w:val="FFFFFF" w:themeColor="background1"/>
            <w:lang w:eastAsia="cs-CZ"/>
          </w:rPr>
          <mc:AlternateContent>
            <mc:Choice Requires="wps">
              <w:drawing>
                <wp:anchor distT="0" distB="0" distL="114300" distR="114300" simplePos="0" relativeHeight="251808768" behindDoc="0" locked="0" layoutInCell="1" allowOverlap="1" wp14:anchorId="6B503885" wp14:editId="7F953821">
                  <wp:simplePos x="0" y="0"/>
                  <wp:positionH relativeFrom="page">
                    <wp:posOffset>541020</wp:posOffset>
                  </wp:positionH>
                  <wp:positionV relativeFrom="page">
                    <wp:posOffset>342900</wp:posOffset>
                  </wp:positionV>
                  <wp:extent cx="3232800" cy="302400"/>
                  <wp:effectExtent l="0" t="0" r="5715" b="2540"/>
                  <wp:wrapNone/>
                  <wp:docPr id="1161297463" name="Textové pole 11612974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2800" cy="302400"/>
                          </a:xfrm>
                          <a:prstGeom prst="rect">
                            <a:avLst/>
                          </a:prstGeom>
                          <a:solidFill>
                            <a:srgbClr val="F8A968"/>
                          </a:solidFill>
                          <a:ln w="9525">
                            <a:noFill/>
                            <a:miter lim="800000"/>
                            <a:headEnd/>
                            <a:tailEnd/>
                          </a:ln>
                        </wps:spPr>
                        <wps:txbx>
                          <w:txbxContent>
                            <w:p w14:paraId="5BE44C3F" w14:textId="2A7B677C" w:rsidR="001D3768" w:rsidRPr="00454089" w:rsidRDefault="001D3768" w:rsidP="00FE0B60">
                              <w:pPr>
                                <w:rPr>
                                  <w:b/>
                                  <w:color w:val="FFFFFF" w:themeColor="background1"/>
                                  <w:sz w:val="24"/>
                                  <w:szCs w:val="24"/>
                                  <w:lang w:val="en-GB"/>
                                </w:rPr>
                              </w:pPr>
                              <w:r>
                                <w:rPr>
                                  <w:b/>
                                  <w:color w:val="FFFFFF" w:themeColor="background1"/>
                                  <w:sz w:val="24"/>
                                  <w:szCs w:val="24"/>
                                  <w:lang w:val="en-GB"/>
                                </w:rPr>
                                <w:t>Prepayments (2)</w:t>
                              </w:r>
                            </w:p>
                          </w:txbxContent>
                        </wps:txbx>
                        <wps:bodyPr rot="0" vert="horz" wrap="square" lIns="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B503885" id="_x0000_t202" coordsize="21600,21600" o:spt="202" path="m,l,21600r21600,l21600,xe">
                  <v:stroke joinstyle="miter"/>
                  <v:path gradientshapeok="t" o:connecttype="rect"/>
                </v:shapetype>
                <v:shape id="Textové pole 1161297463" o:spid="_x0000_s1039" type="#_x0000_t202" style="position:absolute;left:0;text-align:left;margin-left:42.6pt;margin-top:27pt;width:254.55pt;height:23.8pt;z-index:251808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" fillcolor="#f8a968" stroked="f">
                  <v:textbox inset="0">
                    <w:txbxContent>
                      <w:p w14:paraId="5BE44C3F" w14:textId="2A7B677C" w:rsidR="001D3768" w:rsidRPr="00454089" w:rsidRDefault="001D3768" w:rsidP="00FE0B60">
                        <w:pPr>
                          <w:rPr>
                            <w:b/>
                            <w:color w:val="FFFFFF" w:themeColor="background1"/>
                            <w:sz w:val="24"/>
                            <w:szCs w:val="24"/>
                            <w:lang w:val="en-GB"/>
                          </w:rPr>
                        </w:pPr>
                        <w:r>
                          <w:rPr>
                            <w:b/>
                            <w:color w:val="FFFFFF" w:themeColor="background1"/>
                            <w:sz w:val="24"/>
                            <w:szCs w:val="24"/>
                            <w:lang w:val="en-GB"/>
                          </w:rPr>
                          <w:t>Prepayments (2)</w:t>
                        </w:r>
                      </w:p>
                    </w:txbxContent>
                  </v:textbox>
                  <w10:wrap anchorx="page" anchory="page"/>
                </v:shape>
              </w:pict>
            </mc:Fallback>
          </mc:AlternateContent>
        </w:r>
        <w:r>
          <w:rPr>
            <w:noProof/>
            <w:lang w:eastAsia="cs-CZ"/>
          </w:rPr>
          <mc:AlternateContent>
            <mc:Choice Requires="wps">
              <w:drawing>
                <wp:anchor distT="0" distB="0" distL="114300" distR="114300" simplePos="0" relativeHeight="251806720" behindDoc="0" locked="0" layoutInCell="1" allowOverlap="1" wp14:anchorId="1A9746E5" wp14:editId="3887913D">
                  <wp:simplePos x="0" y="0"/>
                  <wp:positionH relativeFrom="leftMargin">
                    <wp:posOffset>198120</wp:posOffset>
                  </wp:positionH>
                  <wp:positionV relativeFrom="topMargin">
                    <wp:posOffset>255905</wp:posOffset>
                  </wp:positionV>
                  <wp:extent cx="7171200" cy="414000"/>
                  <wp:effectExtent l="0" t="0" r="0" b="5715"/>
                  <wp:wrapNone/>
                  <wp:docPr id="1613259251" name="Obdélník 1613259251"/>
                  <wp:cNvGraphicFramePr/>
                  <a:graphic xmlns:a="http://schemas.openxmlformats.org/drawingml/2006/main">
                    <a:graphicData uri="http://schemas.microsoft.com/office/word/2010/wordprocessingShape">
                      <wps:wsp>
                        <wps:cNvSpPr/>
                        <wps:spPr>
                          <a:xfrm>
                            <a:off x="0" y="0"/>
                            <a:ext cx="7171200" cy="414000"/>
                          </a:xfrm>
                          <a:prstGeom prst="rect">
                            <a:avLst/>
                          </a:prstGeom>
                          <a:solidFill>
                            <a:srgbClr val="F8A968"/>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B8CD38" id="Obdélník 1613259251" o:spid="_x0000_s1026" style="position:absolute;margin-left:15.6pt;margin-top:20.15pt;width:564.65pt;height:32.6pt;z-index:25180672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" fillcolor="#f8a968" stroked="f" strokeweight="2pt">
                  <w10:wrap anchorx="margin" anchory="margin"/>
                </v:rect>
              </w:pict>
            </mc:Fallback>
          </mc:AlternateContent>
        </w:r>
      </w:p>
      <w:p w14:paraId="1C29B760" w14:textId="77777777" w:rsidR="001D3768" w:rsidRPr="00286340" w:rsidRDefault="001D3768" w:rsidP="0013473E">
        <w:pPr>
          <w:pStyle w:val="Zhlav"/>
          <w:tabs>
            <w:tab w:val="clear" w:pos="9072"/>
          </w:tabs>
          <w:ind w:left="3534" w:right="-283" w:firstLine="6378"/>
          <w:jc w:val="center"/>
          <w:rPr>
            <w:b/>
            <w:color w:val="FFFFFF" w:themeColor="background1"/>
          </w:rPr>
        </w:pPr>
        <w:r>
          <w:rPr>
            <w:b/>
            <w:noProof/>
            <w:color w:val="FFFFFF" w:themeColor="background1"/>
            <w:lang w:eastAsia="cs-CZ"/>
          </w:rPr>
          <mc:AlternateContent>
            <mc:Choice Requires="wps">
              <w:drawing>
                <wp:anchor distT="0" distB="0" distL="114300" distR="114300" simplePos="0" relativeHeight="251807744" behindDoc="1" locked="0" layoutInCell="1" allowOverlap="1" wp14:anchorId="43DBA707" wp14:editId="5CA39786">
                  <wp:simplePos x="0" y="0"/>
                  <wp:positionH relativeFrom="leftMargin">
                    <wp:posOffset>7350125</wp:posOffset>
                  </wp:positionH>
                  <wp:positionV relativeFrom="topMargin">
                    <wp:posOffset>501650</wp:posOffset>
                  </wp:positionV>
                  <wp:extent cx="0" cy="9576000"/>
                  <wp:effectExtent l="0" t="0" r="19050" b="25400"/>
                  <wp:wrapNone/>
                  <wp:docPr id="1948371440" name="Přímá spojnice 1948371440"/>
                  <wp:cNvGraphicFramePr/>
                  <a:graphic xmlns:a="http://schemas.openxmlformats.org/drawingml/2006/main">
                    <a:graphicData uri="http://schemas.microsoft.com/office/word/2010/wordprocessingShape">
                      <wps:wsp>
                        <wps:cNvCnPr/>
                        <wps:spPr>
                          <a:xfrm>
                            <a:off x="0" y="0"/>
                            <a:ext cx="0" cy="9576000"/>
                          </a:xfrm>
                          <a:prstGeom prst="line">
                            <a:avLst/>
                          </a:prstGeom>
                          <a:noFill/>
                          <a:ln w="15875" cap="flat" cmpd="sng" algn="ctr">
                            <a:solidFill>
                              <a:srgbClr val="F8A968"/>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F94E0CF" id="Přímá spojnice 1948371440" o:spid="_x0000_s1026" style="position:absolute;z-index:-25150873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 from="578.75pt,39.5pt" to="578.75pt,7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" strokecolor="#f8a968" strokeweight="1.25pt">
                  <w10:wrap anchorx="margin" anchory="margin"/>
                </v:line>
              </w:pict>
            </mc:Fallback>
          </mc:AlternateContent>
        </w:r>
        <w:r w:rsidRPr="0021752C">
          <w:rPr>
            <w:b/>
            <w:noProof/>
            <w:color w:val="FFFFFF" w:themeColor="background1"/>
            <w:lang w:eastAsia="cs-CZ"/>
          </w:rPr>
          <mc:AlternateContent>
            <mc:Choice Requires="wps">
              <w:drawing>
                <wp:anchor distT="0" distB="0" distL="114300" distR="114300" simplePos="0" relativeHeight="251809792" behindDoc="0" locked="0" layoutInCell="1" allowOverlap="1" wp14:anchorId="0AF8E3AC" wp14:editId="0942F7DB">
                  <wp:simplePos x="0" y="0"/>
                  <wp:positionH relativeFrom="page">
                    <wp:posOffset>6355080</wp:posOffset>
                  </wp:positionH>
                  <wp:positionV relativeFrom="page">
                    <wp:posOffset>342265</wp:posOffset>
                  </wp:positionV>
                  <wp:extent cx="741600" cy="302400"/>
                  <wp:effectExtent l="0" t="0" r="1905" b="2540"/>
                  <wp:wrapNone/>
                  <wp:docPr id="873328142"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1600" cy="302400"/>
                          </a:xfrm>
                          <a:prstGeom prst="rect">
                            <a:avLst/>
                          </a:prstGeom>
                          <a:solidFill>
                            <a:srgbClr val="F8A968"/>
                          </a:solidFill>
                          <a:ln w="9525">
                            <a:noFill/>
                            <a:miter lim="800000"/>
                            <a:headEnd/>
                            <a:tailEnd/>
                          </a:ln>
                        </wps:spPr>
                        <wps:txbx>
                          <w:txbxContent>
                            <w:p w14:paraId="604DEA78" w14:textId="77777777" w:rsidR="001D3768" w:rsidRPr="00B80DFD" w:rsidRDefault="001D3768" w:rsidP="00FF5BCF">
                              <w:pPr>
                                <w:jc w:val="right"/>
                                <w:rPr>
                                  <w:b/>
                                  <w:color w:val="FFFFFF" w:themeColor="background1"/>
                                  <w:sz w:val="24"/>
                                  <w:szCs w:val="24"/>
                                </w:rPr>
                              </w:pPr>
                              <w:r w:rsidRPr="00FF5BCF">
                                <w:rPr>
                                  <w:b/>
                                  <w:color w:val="FFFFFF" w:themeColor="background1"/>
                                  <w:sz w:val="24"/>
                                  <w:szCs w:val="24"/>
                                </w:rPr>
                                <w:fldChar w:fldCharType="begin"/>
                              </w:r>
                              <w:r w:rsidRPr="00FF5BCF">
                                <w:rPr>
                                  <w:b/>
                                  <w:color w:val="FFFFFF" w:themeColor="background1"/>
                                  <w:sz w:val="24"/>
                                  <w:szCs w:val="24"/>
                                </w:rPr>
                                <w:instrText>PAGE   \* MERGEFORMAT</w:instrText>
                              </w:r>
                              <w:r w:rsidRPr="00FF5BCF">
                                <w:rPr>
                                  <w:b/>
                                  <w:color w:val="FFFFFF" w:themeColor="background1"/>
                                  <w:sz w:val="24"/>
                                  <w:szCs w:val="24"/>
                                </w:rPr>
                                <w:fldChar w:fldCharType="separate"/>
                              </w:r>
                              <w:r>
                                <w:rPr>
                                  <w:b/>
                                  <w:noProof/>
                                  <w:color w:val="FFFFFF" w:themeColor="background1"/>
                                  <w:sz w:val="24"/>
                                  <w:szCs w:val="24"/>
                                </w:rPr>
                                <w:t>13</w:t>
                              </w:r>
                              <w:r w:rsidRPr="00FF5BCF">
                                <w:rPr>
                                  <w:b/>
                                  <w:color w:val="FFFFFF" w:themeColor="background1"/>
                                  <w:sz w:val="24"/>
                                  <w:szCs w:val="24"/>
                                </w:rPr>
                                <w:fldChar w:fldCharType="end"/>
                              </w:r>
                            </w:p>
                          </w:txbxContent>
                        </wps:txbx>
                        <wps:bodyPr rot="0" vert="horz" wrap="square" lIns="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F8E3AC" id="_x0000_s1040" type="#_x0000_t202" style="position:absolute;left:0;text-align:left;margin-left:500.4pt;margin-top:26.95pt;width:58.4pt;height:23.8pt;z-index:251809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" fillcolor="#f8a968" stroked="f">
                  <v:textbox inset="0">
                    <w:txbxContent>
                      <w:p w14:paraId="604DEA78" w14:textId="77777777" w:rsidR="001D3768" w:rsidRPr="00B80DFD" w:rsidRDefault="001D3768" w:rsidP="00FF5BCF">
                        <w:pPr>
                          <w:jc w:val="right"/>
                          <w:rPr>
                            <w:b/>
                            <w:color w:val="FFFFFF" w:themeColor="background1"/>
                            <w:sz w:val="24"/>
                            <w:szCs w:val="24"/>
                          </w:rPr>
                        </w:pPr>
                        <w:r w:rsidRPr="00FF5BCF">
                          <w:rPr>
                            <w:b/>
                            <w:color w:val="FFFFFF" w:themeColor="background1"/>
                            <w:sz w:val="24"/>
                            <w:szCs w:val="24"/>
                          </w:rPr>
                          <w:fldChar w:fldCharType="begin"/>
                        </w:r>
                        <w:r w:rsidRPr="00FF5BCF">
                          <w:rPr>
                            <w:b/>
                            <w:color w:val="FFFFFF" w:themeColor="background1"/>
                            <w:sz w:val="24"/>
                            <w:szCs w:val="24"/>
                          </w:rPr>
                          <w:instrText>PAGE   \* MERGEFORMAT</w:instrText>
                        </w:r>
                        <w:r w:rsidRPr="00FF5BCF">
                          <w:rPr>
                            <w:b/>
                            <w:color w:val="FFFFFF" w:themeColor="background1"/>
                            <w:sz w:val="24"/>
                            <w:szCs w:val="24"/>
                          </w:rPr>
                          <w:fldChar w:fldCharType="separate"/>
                        </w:r>
                        <w:r>
                          <w:rPr>
                            <w:b/>
                            <w:noProof/>
                            <w:color w:val="FFFFFF" w:themeColor="background1"/>
                            <w:sz w:val="24"/>
                            <w:szCs w:val="24"/>
                          </w:rPr>
                          <w:t>13</w:t>
                        </w:r>
                        <w:r w:rsidRPr="00FF5BCF">
                          <w:rPr>
                            <w:b/>
                            <w:color w:val="FFFFFF" w:themeColor="background1"/>
                            <w:sz w:val="24"/>
                            <w:szCs w:val="24"/>
                          </w:rPr>
                          <w:fldChar w:fldCharType="end"/>
                        </w:r>
                      </w:p>
                    </w:txbxContent>
                  </v:textbox>
                  <w10:wrap anchorx="page" anchory="page"/>
                </v:shape>
              </w:pict>
            </mc:Fallback>
          </mc:AlternateContent>
        </w:r>
        <w:r>
          <w:rPr>
            <w:b/>
            <w:noProof/>
            <w:color w:val="FFFFFF" w:themeColor="background1"/>
            <w:lang w:eastAsia="cs-CZ"/>
          </w:rPr>
          <mc:AlternateContent>
            <mc:Choice Requires="wps">
              <w:drawing>
                <wp:anchor distT="0" distB="0" distL="114300" distR="114300" simplePos="0" relativeHeight="251805696" behindDoc="0" locked="0" layoutInCell="1" allowOverlap="1" wp14:anchorId="692B5324" wp14:editId="3E2169F7">
                  <wp:simplePos x="0" y="0"/>
                  <wp:positionH relativeFrom="leftMargin">
                    <wp:posOffset>205105</wp:posOffset>
                  </wp:positionH>
                  <wp:positionV relativeFrom="topMargin">
                    <wp:posOffset>500380</wp:posOffset>
                  </wp:positionV>
                  <wp:extent cx="0" cy="9576000"/>
                  <wp:effectExtent l="0" t="0" r="19050" b="25400"/>
                  <wp:wrapNone/>
                  <wp:docPr id="1370975440" name="Přímá spojnice 1370975440"/>
                  <wp:cNvGraphicFramePr/>
                  <a:graphic xmlns:a="http://schemas.openxmlformats.org/drawingml/2006/main">
                    <a:graphicData uri="http://schemas.microsoft.com/office/word/2010/wordprocessingShape">
                      <wps:wsp>
                        <wps:cNvCnPr/>
                        <wps:spPr>
                          <a:xfrm>
                            <a:off x="0" y="0"/>
                            <a:ext cx="0" cy="9576000"/>
                          </a:xfrm>
                          <a:prstGeom prst="line">
                            <a:avLst/>
                          </a:prstGeom>
                          <a:noFill/>
                          <a:ln w="15875" cap="flat" cmpd="sng" algn="ctr">
                            <a:solidFill>
                              <a:srgbClr val="F8A968"/>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75713E2" id="Přímá spojnice 1370975440" o:spid="_x0000_s1026" style="position:absolute;z-index:25180569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 from="16.15pt,39.4pt" to="16.15pt,79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" strokecolor="#f8a968" strokeweight="1.25pt">
                  <w10:wrap anchorx="margin" anchory="margin"/>
                </v:line>
              </w:pict>
            </mc:Fallback>
          </mc:AlternateContent>
        </w:r>
      </w:p>
    </w:sdtContent>
  </w:sdt>
  <w:p w14:paraId="076C9301" w14:textId="77777777" w:rsidR="001D3768" w:rsidRDefault="001D3768">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36401"/>
    <w:multiLevelType w:val="hybridMultilevel"/>
    <w:tmpl w:val="9FBEB186"/>
    <w:lvl w:ilvl="0" w:tplc="A3C2DFF6">
      <w:start w:val="1"/>
      <w:numFmt w:val="decimal"/>
      <w:lvlText w:val="3.%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0DF0D53"/>
    <w:multiLevelType w:val="multilevel"/>
    <w:tmpl w:val="4838E266"/>
    <w:lvl w:ilvl="0">
      <w:start w:val="1"/>
      <w:numFmt w:val="decimal"/>
      <w:lvlText w:val="%1"/>
      <w:lvlJc w:val="left"/>
      <w:pPr>
        <w:ind w:left="360" w:hanging="360"/>
      </w:pPr>
      <w:rPr>
        <w:rFonts w:hint="default"/>
        <w:b w:val="0"/>
        <w:color w:val="000000"/>
        <w:sz w:val="22"/>
        <w:szCs w:val="22"/>
      </w:rPr>
    </w:lvl>
    <w:lvl w:ilvl="1">
      <w:start w:val="1"/>
      <w:numFmt w:val="decimal"/>
      <w:lvlText w:val="1.%2"/>
      <w:lvlJc w:val="left"/>
      <w:pPr>
        <w:ind w:left="644" w:hanging="360"/>
      </w:pPr>
      <w:rPr>
        <w:rFonts w:hint="default"/>
        <w:b w:val="0"/>
        <w:color w:val="auto"/>
        <w:sz w:val="22"/>
        <w:szCs w:val="22"/>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2" w15:restartNumberingAfterBreak="0">
    <w:nsid w:val="01247F25"/>
    <w:multiLevelType w:val="multilevel"/>
    <w:tmpl w:val="65E2FC02"/>
    <w:lvl w:ilvl="0">
      <w:start w:val="1"/>
      <w:numFmt w:val="decimal"/>
      <w:lvlText w:val="%1"/>
      <w:lvlJc w:val="left"/>
      <w:pPr>
        <w:ind w:left="360" w:hanging="360"/>
      </w:pPr>
      <w:rPr>
        <w:rFonts w:hint="default"/>
        <w:b w:val="0"/>
        <w:color w:val="000000"/>
        <w:sz w:val="22"/>
        <w:szCs w:val="22"/>
      </w:rPr>
    </w:lvl>
    <w:lvl w:ilvl="1">
      <w:start w:val="1"/>
      <w:numFmt w:val="decimal"/>
      <w:lvlText w:val="2.%2."/>
      <w:lvlJc w:val="left"/>
      <w:pPr>
        <w:ind w:left="644" w:hanging="360"/>
      </w:pPr>
      <w:rPr>
        <w:rFonts w:hint="default"/>
        <w:b w:val="0"/>
        <w:color w:val="auto"/>
        <w:sz w:val="22"/>
        <w:szCs w:val="22"/>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3" w15:restartNumberingAfterBreak="0">
    <w:nsid w:val="015F4740"/>
    <w:multiLevelType w:val="multilevel"/>
    <w:tmpl w:val="F384C9E6"/>
    <w:lvl w:ilvl="0">
      <w:start w:val="3"/>
      <w:numFmt w:val="decimal"/>
      <w:lvlText w:val="%1"/>
      <w:lvlJc w:val="left"/>
      <w:pPr>
        <w:ind w:left="360" w:hanging="360"/>
      </w:pPr>
      <w:rPr>
        <w:rFonts w:hint="default"/>
        <w:b w:val="0"/>
        <w:color w:val="000000"/>
        <w:sz w:val="22"/>
        <w:szCs w:val="22"/>
      </w:rPr>
    </w:lvl>
    <w:lvl w:ilvl="1">
      <w:start w:val="1"/>
      <w:numFmt w:val="decimal"/>
      <w:lvlText w:val="2.%2."/>
      <w:lvlJc w:val="left"/>
      <w:pPr>
        <w:ind w:left="644" w:hanging="360"/>
      </w:pPr>
      <w:rPr>
        <w:rFonts w:hint="default"/>
        <w:b w:val="0"/>
        <w:color w:val="auto"/>
        <w:sz w:val="22"/>
        <w:szCs w:val="22"/>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4" w15:restartNumberingAfterBreak="0">
    <w:nsid w:val="04CB191B"/>
    <w:multiLevelType w:val="multilevel"/>
    <w:tmpl w:val="A2D0B4EA"/>
    <w:lvl w:ilvl="0">
      <w:start w:val="1"/>
      <w:numFmt w:val="decimal"/>
      <w:lvlText w:val="%1"/>
      <w:lvlJc w:val="left"/>
      <w:pPr>
        <w:ind w:left="360" w:hanging="360"/>
      </w:pPr>
      <w:rPr>
        <w:rFonts w:hint="default"/>
        <w:b w:val="0"/>
        <w:color w:val="000000"/>
        <w:sz w:val="22"/>
        <w:szCs w:val="22"/>
      </w:rPr>
    </w:lvl>
    <w:lvl w:ilvl="1">
      <w:start w:val="1"/>
      <w:numFmt w:val="decimal"/>
      <w:lvlText w:val="2.%2."/>
      <w:lvlJc w:val="left"/>
      <w:pPr>
        <w:ind w:left="644" w:hanging="360"/>
      </w:pPr>
      <w:rPr>
        <w:rFonts w:hint="default"/>
        <w:b w:val="0"/>
        <w:color w:val="auto"/>
        <w:sz w:val="22"/>
        <w:szCs w:val="22"/>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5" w15:restartNumberingAfterBreak="0">
    <w:nsid w:val="05E6095E"/>
    <w:multiLevelType w:val="multilevel"/>
    <w:tmpl w:val="4072D814"/>
    <w:lvl w:ilvl="0">
      <w:start w:val="3"/>
      <w:numFmt w:val="decimal"/>
      <w:lvlText w:val="%1"/>
      <w:lvlJc w:val="left"/>
      <w:pPr>
        <w:ind w:left="360" w:hanging="360"/>
      </w:pPr>
      <w:rPr>
        <w:rFonts w:hint="default"/>
        <w:b w:val="0"/>
        <w:color w:val="000000"/>
        <w:sz w:val="22"/>
        <w:szCs w:val="22"/>
      </w:rPr>
    </w:lvl>
    <w:lvl w:ilvl="1">
      <w:start w:val="1"/>
      <w:numFmt w:val="decimal"/>
      <w:lvlText w:val="3.%2"/>
      <w:lvlJc w:val="left"/>
      <w:pPr>
        <w:ind w:left="644" w:hanging="360"/>
      </w:pPr>
      <w:rPr>
        <w:rFonts w:hint="default"/>
        <w:b w:val="0"/>
        <w:color w:val="auto"/>
        <w:sz w:val="22"/>
        <w:szCs w:val="22"/>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6" w15:restartNumberingAfterBreak="0">
    <w:nsid w:val="05EF4684"/>
    <w:multiLevelType w:val="multilevel"/>
    <w:tmpl w:val="795C46BC"/>
    <w:lvl w:ilvl="0">
      <w:start w:val="3"/>
      <w:numFmt w:val="decimal"/>
      <w:lvlText w:val="%1"/>
      <w:lvlJc w:val="left"/>
      <w:pPr>
        <w:ind w:left="360" w:hanging="360"/>
      </w:pPr>
      <w:rPr>
        <w:rFonts w:hint="default"/>
        <w:b w:val="0"/>
        <w:color w:val="000000"/>
        <w:sz w:val="22"/>
        <w:szCs w:val="22"/>
      </w:rPr>
    </w:lvl>
    <w:lvl w:ilvl="1">
      <w:start w:val="1"/>
      <w:numFmt w:val="decimal"/>
      <w:lvlText w:val="3.%2"/>
      <w:lvlJc w:val="left"/>
      <w:pPr>
        <w:ind w:left="644" w:hanging="360"/>
      </w:pPr>
      <w:rPr>
        <w:rFonts w:hint="default"/>
        <w:b w:val="0"/>
        <w:color w:val="auto"/>
        <w:sz w:val="22"/>
        <w:szCs w:val="22"/>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7" w15:restartNumberingAfterBreak="0">
    <w:nsid w:val="069B2B36"/>
    <w:multiLevelType w:val="multilevel"/>
    <w:tmpl w:val="C2DAD22C"/>
    <w:lvl w:ilvl="0">
      <w:start w:val="2"/>
      <w:numFmt w:val="decimal"/>
      <w:lvlText w:val="%1"/>
      <w:lvlJc w:val="left"/>
      <w:pPr>
        <w:ind w:left="360" w:hanging="360"/>
      </w:pPr>
      <w:rPr>
        <w:b w:val="0"/>
        <w:color w:val="000000"/>
        <w:sz w:val="22"/>
        <w:szCs w:val="22"/>
      </w:rPr>
    </w:lvl>
    <w:lvl w:ilvl="1">
      <w:start w:val="1"/>
      <w:numFmt w:val="decimal"/>
      <w:lvlText w:val="%1.%2"/>
      <w:lvlJc w:val="left"/>
      <w:pPr>
        <w:ind w:left="644" w:hanging="360"/>
      </w:pPr>
    </w:lvl>
    <w:lvl w:ilvl="2">
      <w:start w:val="1"/>
      <w:numFmt w:val="decimal"/>
      <w:lvlText w:val="%1.%2.%3"/>
      <w:lvlJc w:val="left"/>
      <w:pPr>
        <w:ind w:left="1430" w:hanging="720"/>
      </w:pPr>
    </w:lvl>
    <w:lvl w:ilvl="3">
      <w:start w:val="1"/>
      <w:numFmt w:val="decimal"/>
      <w:lvlText w:val="%1.%2.%3.%4"/>
      <w:lvlJc w:val="left"/>
      <w:pPr>
        <w:ind w:left="1572" w:hanging="720"/>
      </w:pPr>
    </w:lvl>
    <w:lvl w:ilvl="4">
      <w:start w:val="1"/>
      <w:numFmt w:val="decimal"/>
      <w:lvlText w:val="%1.%2.%3.%4.%5"/>
      <w:lvlJc w:val="left"/>
      <w:pPr>
        <w:ind w:left="2216" w:hanging="1080"/>
      </w:pPr>
    </w:lvl>
    <w:lvl w:ilvl="5">
      <w:start w:val="1"/>
      <w:numFmt w:val="decimal"/>
      <w:lvlText w:val="%1.%2.%3.%4.%5.%6"/>
      <w:lvlJc w:val="left"/>
      <w:pPr>
        <w:ind w:left="2500" w:hanging="1080"/>
      </w:pPr>
    </w:lvl>
    <w:lvl w:ilvl="6">
      <w:start w:val="1"/>
      <w:numFmt w:val="decimal"/>
      <w:lvlText w:val="%1.%2.%3.%4.%5.%6.%7"/>
      <w:lvlJc w:val="left"/>
      <w:pPr>
        <w:ind w:left="3144" w:hanging="1440"/>
      </w:pPr>
    </w:lvl>
    <w:lvl w:ilvl="7">
      <w:start w:val="1"/>
      <w:numFmt w:val="decimal"/>
      <w:lvlText w:val="%1.%2.%3.%4.%5.%6.%7.%8"/>
      <w:lvlJc w:val="left"/>
      <w:pPr>
        <w:ind w:left="3428" w:hanging="1440"/>
      </w:pPr>
    </w:lvl>
    <w:lvl w:ilvl="8">
      <w:start w:val="1"/>
      <w:numFmt w:val="decimal"/>
      <w:lvlText w:val="%1.%2.%3.%4.%5.%6.%7.%8.%9"/>
      <w:lvlJc w:val="left"/>
      <w:pPr>
        <w:ind w:left="3712" w:hanging="1440"/>
      </w:pPr>
    </w:lvl>
  </w:abstractNum>
  <w:abstractNum w:abstractNumId="8" w15:restartNumberingAfterBreak="0">
    <w:nsid w:val="08401DE3"/>
    <w:multiLevelType w:val="multilevel"/>
    <w:tmpl w:val="E3EA457C"/>
    <w:lvl w:ilvl="0">
      <w:start w:val="1"/>
      <w:numFmt w:val="decimal"/>
      <w:lvlText w:val="%1"/>
      <w:lvlJc w:val="left"/>
      <w:pPr>
        <w:ind w:left="360" w:hanging="360"/>
      </w:pPr>
      <w:rPr>
        <w:rFonts w:hint="default"/>
        <w:b w:val="0"/>
        <w:color w:val="000000"/>
        <w:sz w:val="22"/>
        <w:szCs w:val="22"/>
      </w:rPr>
    </w:lvl>
    <w:lvl w:ilvl="1">
      <w:start w:val="1"/>
      <w:numFmt w:val="decimal"/>
      <w:lvlText w:val="1.%2"/>
      <w:lvlJc w:val="left"/>
      <w:pPr>
        <w:ind w:left="644" w:hanging="360"/>
      </w:pPr>
      <w:rPr>
        <w:rFonts w:hint="default"/>
        <w:b w:val="0"/>
        <w:color w:val="auto"/>
        <w:sz w:val="22"/>
        <w:szCs w:val="22"/>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9" w15:restartNumberingAfterBreak="0">
    <w:nsid w:val="098F6DEF"/>
    <w:multiLevelType w:val="multilevel"/>
    <w:tmpl w:val="D752DE84"/>
    <w:lvl w:ilvl="0">
      <w:start w:val="3"/>
      <w:numFmt w:val="decimal"/>
      <w:lvlText w:val="%1"/>
      <w:lvlJc w:val="left"/>
      <w:pPr>
        <w:ind w:left="360" w:hanging="360"/>
      </w:pPr>
      <w:rPr>
        <w:rFonts w:hint="default"/>
        <w:b w:val="0"/>
        <w:color w:val="000000"/>
        <w:sz w:val="22"/>
        <w:szCs w:val="22"/>
      </w:rPr>
    </w:lvl>
    <w:lvl w:ilvl="1">
      <w:start w:val="1"/>
      <w:numFmt w:val="decimal"/>
      <w:lvlText w:val="2.%2"/>
      <w:lvlJc w:val="left"/>
      <w:pPr>
        <w:ind w:left="1429" w:hanging="360"/>
      </w:pPr>
      <w:rPr>
        <w:rFonts w:hint="default"/>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10" w15:restartNumberingAfterBreak="0">
    <w:nsid w:val="0CEF5B2B"/>
    <w:multiLevelType w:val="multilevel"/>
    <w:tmpl w:val="2184308E"/>
    <w:lvl w:ilvl="0">
      <w:start w:val="3"/>
      <w:numFmt w:val="decimal"/>
      <w:lvlText w:val="%1"/>
      <w:lvlJc w:val="left"/>
      <w:pPr>
        <w:ind w:left="360" w:hanging="360"/>
      </w:pPr>
      <w:rPr>
        <w:rFonts w:hint="default"/>
        <w:b w:val="0"/>
        <w:color w:val="000000"/>
        <w:sz w:val="22"/>
        <w:szCs w:val="22"/>
      </w:rPr>
    </w:lvl>
    <w:lvl w:ilvl="1">
      <w:start w:val="1"/>
      <w:numFmt w:val="decimal"/>
      <w:lvlText w:val="4.%2"/>
      <w:lvlJc w:val="left"/>
      <w:pPr>
        <w:ind w:left="644" w:hanging="360"/>
      </w:pPr>
      <w:rPr>
        <w:rFonts w:hint="default"/>
        <w:b w:val="0"/>
        <w:color w:val="auto"/>
        <w:sz w:val="22"/>
        <w:szCs w:val="22"/>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11" w15:restartNumberingAfterBreak="0">
    <w:nsid w:val="0DC5656E"/>
    <w:multiLevelType w:val="multilevel"/>
    <w:tmpl w:val="0D2828A2"/>
    <w:lvl w:ilvl="0">
      <w:start w:val="3"/>
      <w:numFmt w:val="decimal"/>
      <w:lvlText w:val="%1"/>
      <w:lvlJc w:val="left"/>
      <w:pPr>
        <w:ind w:left="360" w:hanging="360"/>
      </w:pPr>
      <w:rPr>
        <w:rFonts w:hint="default"/>
        <w:b w:val="0"/>
        <w:color w:val="000000"/>
        <w:sz w:val="22"/>
        <w:szCs w:val="22"/>
      </w:rPr>
    </w:lvl>
    <w:lvl w:ilvl="1">
      <w:start w:val="1"/>
      <w:numFmt w:val="decimal"/>
      <w:lvlText w:val="3.%2"/>
      <w:lvlJc w:val="left"/>
      <w:pPr>
        <w:ind w:left="644" w:hanging="360"/>
      </w:pPr>
      <w:rPr>
        <w:rFonts w:hint="default"/>
        <w:b w:val="0"/>
        <w:color w:val="auto"/>
        <w:sz w:val="22"/>
        <w:szCs w:val="22"/>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12" w15:restartNumberingAfterBreak="0">
    <w:nsid w:val="0DE825D3"/>
    <w:multiLevelType w:val="multilevel"/>
    <w:tmpl w:val="152E0C82"/>
    <w:lvl w:ilvl="0">
      <w:start w:val="3"/>
      <w:numFmt w:val="decimal"/>
      <w:lvlText w:val="%1"/>
      <w:lvlJc w:val="left"/>
      <w:pPr>
        <w:ind w:left="360" w:hanging="360"/>
      </w:pPr>
      <w:rPr>
        <w:rFonts w:hint="default"/>
        <w:b w:val="0"/>
        <w:color w:val="000000"/>
        <w:sz w:val="22"/>
        <w:szCs w:val="22"/>
      </w:rPr>
    </w:lvl>
    <w:lvl w:ilvl="1">
      <w:start w:val="1"/>
      <w:numFmt w:val="decimal"/>
      <w:lvlText w:val="4.%2"/>
      <w:lvlJc w:val="left"/>
      <w:pPr>
        <w:ind w:left="644" w:hanging="360"/>
      </w:pPr>
      <w:rPr>
        <w:rFonts w:hint="default"/>
        <w:b w:val="0"/>
        <w:color w:val="auto"/>
        <w:sz w:val="22"/>
        <w:szCs w:val="22"/>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13" w15:restartNumberingAfterBreak="0">
    <w:nsid w:val="0EDC34BD"/>
    <w:multiLevelType w:val="multilevel"/>
    <w:tmpl w:val="5BCE5C62"/>
    <w:lvl w:ilvl="0">
      <w:start w:val="3"/>
      <w:numFmt w:val="decimal"/>
      <w:lvlText w:val="%1"/>
      <w:lvlJc w:val="left"/>
      <w:pPr>
        <w:ind w:left="360" w:hanging="360"/>
      </w:pPr>
      <w:rPr>
        <w:rFonts w:hint="default"/>
        <w:b w:val="0"/>
        <w:color w:val="000000"/>
        <w:sz w:val="22"/>
        <w:szCs w:val="22"/>
      </w:rPr>
    </w:lvl>
    <w:lvl w:ilvl="1">
      <w:start w:val="1"/>
      <w:numFmt w:val="decimal"/>
      <w:lvlText w:val="2.%2"/>
      <w:lvlJc w:val="left"/>
      <w:pPr>
        <w:ind w:left="644" w:hanging="360"/>
      </w:pPr>
      <w:rPr>
        <w:rFonts w:hint="default"/>
        <w:b w:val="0"/>
        <w:color w:val="auto"/>
        <w:sz w:val="22"/>
        <w:szCs w:val="22"/>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14" w15:restartNumberingAfterBreak="0">
    <w:nsid w:val="0F2E1A64"/>
    <w:multiLevelType w:val="hybridMultilevel"/>
    <w:tmpl w:val="546C0908"/>
    <w:lvl w:ilvl="0" w:tplc="89BA082C">
      <w:start w:val="1"/>
      <w:numFmt w:val="decimal"/>
      <w:lvlText w:val="1.%1"/>
      <w:lvlJc w:val="left"/>
      <w:pPr>
        <w:ind w:left="1004" w:hanging="360"/>
      </w:pPr>
      <w:rPr>
        <w:rFonts w:hint="default"/>
      </w:r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15" w15:restartNumberingAfterBreak="0">
    <w:nsid w:val="0F3F0E96"/>
    <w:multiLevelType w:val="multilevel"/>
    <w:tmpl w:val="5316C25E"/>
    <w:lvl w:ilvl="0">
      <w:start w:val="3"/>
      <w:numFmt w:val="decimal"/>
      <w:lvlText w:val="%1"/>
      <w:lvlJc w:val="left"/>
      <w:pPr>
        <w:ind w:left="360" w:hanging="360"/>
      </w:pPr>
      <w:rPr>
        <w:rFonts w:hint="default"/>
        <w:b w:val="0"/>
        <w:color w:val="000000"/>
        <w:sz w:val="22"/>
        <w:szCs w:val="22"/>
      </w:rPr>
    </w:lvl>
    <w:lvl w:ilvl="1">
      <w:start w:val="1"/>
      <w:numFmt w:val="decimal"/>
      <w:lvlText w:val="3.%2"/>
      <w:lvlJc w:val="left"/>
      <w:pPr>
        <w:ind w:left="644" w:hanging="360"/>
      </w:pPr>
      <w:rPr>
        <w:rFonts w:hint="default"/>
        <w:b w:val="0"/>
        <w:color w:val="auto"/>
        <w:sz w:val="22"/>
        <w:szCs w:val="22"/>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16" w15:restartNumberingAfterBreak="0">
    <w:nsid w:val="0FFB429B"/>
    <w:multiLevelType w:val="multilevel"/>
    <w:tmpl w:val="46580DF8"/>
    <w:lvl w:ilvl="0">
      <w:start w:val="1"/>
      <w:numFmt w:val="decimal"/>
      <w:lvlText w:val="%1"/>
      <w:lvlJc w:val="left"/>
      <w:pPr>
        <w:ind w:left="360" w:hanging="360"/>
      </w:pPr>
      <w:rPr>
        <w:rFonts w:hint="default"/>
        <w:b w:val="0"/>
        <w:color w:val="000000"/>
        <w:sz w:val="22"/>
        <w:szCs w:val="22"/>
      </w:rPr>
    </w:lvl>
    <w:lvl w:ilvl="1">
      <w:start w:val="1"/>
      <w:numFmt w:val="decimal"/>
      <w:lvlText w:val="2.%2."/>
      <w:lvlJc w:val="left"/>
      <w:pPr>
        <w:ind w:left="644" w:hanging="360"/>
      </w:pPr>
      <w:rPr>
        <w:rFonts w:hint="default"/>
        <w:b w:val="0"/>
        <w:color w:val="auto"/>
        <w:sz w:val="22"/>
        <w:szCs w:val="22"/>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17" w15:restartNumberingAfterBreak="0">
    <w:nsid w:val="111500CA"/>
    <w:multiLevelType w:val="multilevel"/>
    <w:tmpl w:val="DD14C7B2"/>
    <w:lvl w:ilvl="0">
      <w:start w:val="1"/>
      <w:numFmt w:val="decimal"/>
      <w:lvlText w:val="%1"/>
      <w:lvlJc w:val="left"/>
      <w:pPr>
        <w:ind w:left="360" w:hanging="360"/>
      </w:pPr>
      <w:rPr>
        <w:rFonts w:hint="default"/>
        <w:b w:val="0"/>
        <w:color w:val="000000"/>
        <w:sz w:val="22"/>
        <w:szCs w:val="22"/>
      </w:rPr>
    </w:lvl>
    <w:lvl w:ilvl="1">
      <w:start w:val="1"/>
      <w:numFmt w:val="decimal"/>
      <w:lvlText w:val="2.%2."/>
      <w:lvlJc w:val="left"/>
      <w:pPr>
        <w:ind w:left="644" w:hanging="360"/>
      </w:pPr>
      <w:rPr>
        <w:rFonts w:hint="default"/>
        <w:b w:val="0"/>
        <w:color w:val="auto"/>
        <w:sz w:val="22"/>
        <w:szCs w:val="22"/>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18" w15:restartNumberingAfterBreak="0">
    <w:nsid w:val="12BF6BEC"/>
    <w:multiLevelType w:val="multilevel"/>
    <w:tmpl w:val="3A44BC7A"/>
    <w:lvl w:ilvl="0">
      <w:start w:val="1"/>
      <w:numFmt w:val="decimal"/>
      <w:lvlText w:val="%1"/>
      <w:lvlJc w:val="left"/>
      <w:pPr>
        <w:ind w:left="360" w:hanging="360"/>
      </w:pPr>
      <w:rPr>
        <w:b w:val="0"/>
        <w:color w:val="000000"/>
        <w:sz w:val="22"/>
        <w:szCs w:val="22"/>
      </w:rPr>
    </w:lvl>
    <w:lvl w:ilvl="1">
      <w:start w:val="1"/>
      <w:numFmt w:val="decimal"/>
      <w:lvlText w:val="2.%2."/>
      <w:lvlJc w:val="left"/>
      <w:pPr>
        <w:ind w:left="644" w:hanging="360"/>
      </w:pPr>
      <w:rPr>
        <w:b w:val="0"/>
        <w:color w:val="auto"/>
        <w:sz w:val="22"/>
        <w:szCs w:val="22"/>
      </w:rPr>
    </w:lvl>
    <w:lvl w:ilvl="2">
      <w:start w:val="1"/>
      <w:numFmt w:val="decimal"/>
      <w:lvlText w:val="%1.%2.%3"/>
      <w:lvlJc w:val="left"/>
      <w:pPr>
        <w:ind w:left="1430" w:hanging="720"/>
      </w:pPr>
    </w:lvl>
    <w:lvl w:ilvl="3">
      <w:start w:val="1"/>
      <w:numFmt w:val="decimal"/>
      <w:lvlText w:val="%1.%2.%3.%4"/>
      <w:lvlJc w:val="left"/>
      <w:pPr>
        <w:ind w:left="1572" w:hanging="720"/>
      </w:pPr>
    </w:lvl>
    <w:lvl w:ilvl="4">
      <w:start w:val="1"/>
      <w:numFmt w:val="decimal"/>
      <w:lvlText w:val="%1.%2.%3.%4.%5"/>
      <w:lvlJc w:val="left"/>
      <w:pPr>
        <w:ind w:left="2216" w:hanging="1080"/>
      </w:pPr>
    </w:lvl>
    <w:lvl w:ilvl="5">
      <w:start w:val="1"/>
      <w:numFmt w:val="decimal"/>
      <w:lvlText w:val="%1.%2.%3.%4.%5.%6"/>
      <w:lvlJc w:val="left"/>
      <w:pPr>
        <w:ind w:left="2500" w:hanging="1080"/>
      </w:pPr>
    </w:lvl>
    <w:lvl w:ilvl="6">
      <w:start w:val="1"/>
      <w:numFmt w:val="decimal"/>
      <w:lvlText w:val="%1.%2.%3.%4.%5.%6.%7"/>
      <w:lvlJc w:val="left"/>
      <w:pPr>
        <w:ind w:left="3144" w:hanging="1440"/>
      </w:pPr>
    </w:lvl>
    <w:lvl w:ilvl="7">
      <w:start w:val="1"/>
      <w:numFmt w:val="decimal"/>
      <w:lvlText w:val="%1.%2.%3.%4.%5.%6.%7.%8"/>
      <w:lvlJc w:val="left"/>
      <w:pPr>
        <w:ind w:left="3428" w:hanging="1440"/>
      </w:pPr>
    </w:lvl>
    <w:lvl w:ilvl="8">
      <w:start w:val="1"/>
      <w:numFmt w:val="decimal"/>
      <w:lvlText w:val="%1.%2.%3.%4.%5.%6.%7.%8.%9"/>
      <w:lvlJc w:val="left"/>
      <w:pPr>
        <w:ind w:left="3712" w:hanging="1440"/>
      </w:pPr>
    </w:lvl>
  </w:abstractNum>
  <w:abstractNum w:abstractNumId="19" w15:restartNumberingAfterBreak="0">
    <w:nsid w:val="14327D7B"/>
    <w:multiLevelType w:val="multilevel"/>
    <w:tmpl w:val="5D3643A2"/>
    <w:lvl w:ilvl="0">
      <w:start w:val="1"/>
      <w:numFmt w:val="decimal"/>
      <w:lvlText w:val="%1"/>
      <w:lvlJc w:val="left"/>
      <w:pPr>
        <w:ind w:left="360" w:hanging="360"/>
      </w:pPr>
      <w:rPr>
        <w:rFonts w:hint="default"/>
        <w:b w:val="0"/>
        <w:color w:val="000000"/>
        <w:sz w:val="22"/>
        <w:szCs w:val="22"/>
      </w:rPr>
    </w:lvl>
    <w:lvl w:ilvl="1">
      <w:start w:val="1"/>
      <w:numFmt w:val="decimal"/>
      <w:lvlText w:val="2.%2."/>
      <w:lvlJc w:val="left"/>
      <w:pPr>
        <w:ind w:left="644" w:hanging="360"/>
      </w:pPr>
      <w:rPr>
        <w:rFonts w:hint="default"/>
        <w:b w:val="0"/>
        <w:color w:val="auto"/>
        <w:sz w:val="22"/>
        <w:szCs w:val="22"/>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20" w15:restartNumberingAfterBreak="0">
    <w:nsid w:val="15133C9F"/>
    <w:multiLevelType w:val="multilevel"/>
    <w:tmpl w:val="77CC3EB6"/>
    <w:lvl w:ilvl="0">
      <w:start w:val="1"/>
      <w:numFmt w:val="decimal"/>
      <w:lvlText w:val="%1"/>
      <w:lvlJc w:val="left"/>
      <w:pPr>
        <w:ind w:left="360" w:hanging="360"/>
      </w:pPr>
      <w:rPr>
        <w:rFonts w:hint="default"/>
        <w:b w:val="0"/>
        <w:color w:val="000000"/>
        <w:sz w:val="22"/>
        <w:szCs w:val="22"/>
      </w:rPr>
    </w:lvl>
    <w:lvl w:ilvl="1">
      <w:start w:val="1"/>
      <w:numFmt w:val="decimal"/>
      <w:lvlText w:val="2.%2."/>
      <w:lvlJc w:val="left"/>
      <w:pPr>
        <w:ind w:left="644" w:hanging="360"/>
      </w:pPr>
      <w:rPr>
        <w:rFonts w:hint="default"/>
        <w:b w:val="0"/>
        <w:color w:val="auto"/>
        <w:sz w:val="22"/>
        <w:szCs w:val="22"/>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21" w15:restartNumberingAfterBreak="0">
    <w:nsid w:val="1573224E"/>
    <w:multiLevelType w:val="multilevel"/>
    <w:tmpl w:val="264CB5EC"/>
    <w:lvl w:ilvl="0">
      <w:start w:val="1"/>
      <w:numFmt w:val="decimal"/>
      <w:lvlText w:val="%1"/>
      <w:lvlJc w:val="left"/>
      <w:pPr>
        <w:ind w:left="360" w:hanging="360"/>
      </w:pPr>
      <w:rPr>
        <w:rFonts w:hint="default"/>
        <w:b w:val="0"/>
        <w:color w:val="000000"/>
        <w:sz w:val="22"/>
        <w:szCs w:val="22"/>
      </w:rPr>
    </w:lvl>
    <w:lvl w:ilvl="1">
      <w:start w:val="1"/>
      <w:numFmt w:val="decimal"/>
      <w:lvlText w:val="1.%2"/>
      <w:lvlJc w:val="left"/>
      <w:pPr>
        <w:ind w:left="644" w:hanging="360"/>
      </w:pPr>
      <w:rPr>
        <w:rFonts w:hint="default"/>
        <w:b w:val="0"/>
        <w:color w:val="auto"/>
        <w:sz w:val="22"/>
        <w:szCs w:val="22"/>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22" w15:restartNumberingAfterBreak="0">
    <w:nsid w:val="162420BB"/>
    <w:multiLevelType w:val="multilevel"/>
    <w:tmpl w:val="F50C9080"/>
    <w:lvl w:ilvl="0">
      <w:start w:val="1"/>
      <w:numFmt w:val="decimal"/>
      <w:lvlText w:val="%1"/>
      <w:lvlJc w:val="left"/>
      <w:pPr>
        <w:ind w:left="360" w:hanging="360"/>
      </w:pPr>
      <w:rPr>
        <w:rFonts w:hint="default"/>
        <w:b w:val="0"/>
        <w:color w:val="000000"/>
        <w:sz w:val="22"/>
        <w:szCs w:val="22"/>
      </w:rPr>
    </w:lvl>
    <w:lvl w:ilvl="1">
      <w:start w:val="1"/>
      <w:numFmt w:val="decimal"/>
      <w:lvlText w:val="2.%2."/>
      <w:lvlJc w:val="left"/>
      <w:pPr>
        <w:ind w:left="644" w:hanging="360"/>
      </w:pPr>
      <w:rPr>
        <w:rFonts w:hint="default"/>
        <w:b w:val="0"/>
        <w:color w:val="auto"/>
        <w:sz w:val="22"/>
        <w:szCs w:val="22"/>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23" w15:restartNumberingAfterBreak="0">
    <w:nsid w:val="176D5C23"/>
    <w:multiLevelType w:val="multilevel"/>
    <w:tmpl w:val="F8BA8874"/>
    <w:lvl w:ilvl="0">
      <w:start w:val="3"/>
      <w:numFmt w:val="decimal"/>
      <w:lvlText w:val="%1"/>
      <w:lvlJc w:val="left"/>
      <w:pPr>
        <w:ind w:left="360" w:hanging="360"/>
      </w:pPr>
      <w:rPr>
        <w:rFonts w:hint="default"/>
        <w:b w:val="0"/>
        <w:color w:val="000000"/>
        <w:sz w:val="22"/>
        <w:szCs w:val="22"/>
      </w:rPr>
    </w:lvl>
    <w:lvl w:ilvl="1">
      <w:start w:val="1"/>
      <w:numFmt w:val="decimal"/>
      <w:lvlText w:val="2.%2"/>
      <w:lvlJc w:val="left"/>
      <w:pPr>
        <w:ind w:left="644" w:hanging="360"/>
      </w:pPr>
      <w:rPr>
        <w:rFonts w:hint="default"/>
        <w:b w:val="0"/>
        <w:color w:val="auto"/>
        <w:sz w:val="22"/>
        <w:szCs w:val="22"/>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24" w15:restartNumberingAfterBreak="0">
    <w:nsid w:val="176E1726"/>
    <w:multiLevelType w:val="multilevel"/>
    <w:tmpl w:val="8F6A650E"/>
    <w:lvl w:ilvl="0">
      <w:start w:val="3"/>
      <w:numFmt w:val="decimal"/>
      <w:lvlText w:val="%1"/>
      <w:lvlJc w:val="left"/>
      <w:pPr>
        <w:ind w:left="360" w:hanging="360"/>
      </w:pPr>
      <w:rPr>
        <w:rFonts w:hint="default"/>
        <w:b w:val="0"/>
        <w:color w:val="000000"/>
        <w:sz w:val="22"/>
        <w:szCs w:val="22"/>
      </w:rPr>
    </w:lvl>
    <w:lvl w:ilvl="1">
      <w:start w:val="1"/>
      <w:numFmt w:val="decimal"/>
      <w:lvlText w:val="3.%2"/>
      <w:lvlJc w:val="left"/>
      <w:pPr>
        <w:ind w:left="644" w:hanging="360"/>
      </w:pPr>
      <w:rPr>
        <w:rFonts w:hint="default"/>
        <w:b w:val="0"/>
        <w:color w:val="auto"/>
        <w:sz w:val="22"/>
        <w:szCs w:val="22"/>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25" w15:restartNumberingAfterBreak="0">
    <w:nsid w:val="1A0864E7"/>
    <w:multiLevelType w:val="multilevel"/>
    <w:tmpl w:val="D0A00B32"/>
    <w:lvl w:ilvl="0">
      <w:start w:val="3"/>
      <w:numFmt w:val="decimal"/>
      <w:lvlText w:val="%1"/>
      <w:lvlJc w:val="left"/>
      <w:pPr>
        <w:ind w:left="360" w:hanging="360"/>
      </w:pPr>
      <w:rPr>
        <w:rFonts w:hint="default"/>
        <w:b w:val="0"/>
        <w:color w:val="000000"/>
        <w:sz w:val="22"/>
        <w:szCs w:val="22"/>
      </w:rPr>
    </w:lvl>
    <w:lvl w:ilvl="1">
      <w:start w:val="1"/>
      <w:numFmt w:val="decimal"/>
      <w:lvlText w:val="3.%2"/>
      <w:lvlJc w:val="left"/>
      <w:pPr>
        <w:ind w:left="644" w:hanging="360"/>
      </w:pPr>
      <w:rPr>
        <w:rFonts w:hint="default"/>
        <w:b w:val="0"/>
        <w:color w:val="auto"/>
        <w:sz w:val="22"/>
        <w:szCs w:val="22"/>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26" w15:restartNumberingAfterBreak="0">
    <w:nsid w:val="1DFC152D"/>
    <w:multiLevelType w:val="multilevel"/>
    <w:tmpl w:val="8B14F3F8"/>
    <w:lvl w:ilvl="0">
      <w:start w:val="1"/>
      <w:numFmt w:val="decimal"/>
      <w:lvlText w:val="%1"/>
      <w:lvlJc w:val="left"/>
      <w:pPr>
        <w:ind w:left="360" w:hanging="360"/>
      </w:pPr>
      <w:rPr>
        <w:rFonts w:hint="default"/>
        <w:b w:val="0"/>
        <w:color w:val="000000"/>
        <w:sz w:val="22"/>
        <w:szCs w:val="22"/>
      </w:rPr>
    </w:lvl>
    <w:lvl w:ilvl="1">
      <w:start w:val="1"/>
      <w:numFmt w:val="decimal"/>
      <w:lvlText w:val="2.%2."/>
      <w:lvlJc w:val="left"/>
      <w:pPr>
        <w:ind w:left="644" w:hanging="360"/>
      </w:pPr>
      <w:rPr>
        <w:rFonts w:hint="default"/>
        <w:b w:val="0"/>
        <w:color w:val="auto"/>
        <w:sz w:val="22"/>
        <w:szCs w:val="22"/>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27" w15:restartNumberingAfterBreak="0">
    <w:nsid w:val="220F6501"/>
    <w:multiLevelType w:val="hybridMultilevel"/>
    <w:tmpl w:val="2DD0E3DE"/>
    <w:lvl w:ilvl="0" w:tplc="FA30C304">
      <w:start w:val="1"/>
      <w:numFmt w:val="decimal"/>
      <w:lvlText w:val="5.%1"/>
      <w:lvlJc w:val="left"/>
      <w:pPr>
        <w:ind w:left="1288"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229D0F33"/>
    <w:multiLevelType w:val="multilevel"/>
    <w:tmpl w:val="EC669BD8"/>
    <w:lvl w:ilvl="0">
      <w:start w:val="3"/>
      <w:numFmt w:val="decimal"/>
      <w:lvlText w:val="%1"/>
      <w:lvlJc w:val="left"/>
      <w:pPr>
        <w:ind w:left="360" w:hanging="360"/>
      </w:pPr>
      <w:rPr>
        <w:rFonts w:hint="default"/>
        <w:b w:val="0"/>
        <w:color w:val="000000"/>
        <w:sz w:val="22"/>
        <w:szCs w:val="22"/>
      </w:rPr>
    </w:lvl>
    <w:lvl w:ilvl="1">
      <w:start w:val="1"/>
      <w:numFmt w:val="decimal"/>
      <w:lvlText w:val="2.%2"/>
      <w:lvlJc w:val="left"/>
      <w:pPr>
        <w:ind w:left="644" w:hanging="360"/>
      </w:pPr>
      <w:rPr>
        <w:rFonts w:hint="default"/>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29" w15:restartNumberingAfterBreak="0">
    <w:nsid w:val="244E7323"/>
    <w:multiLevelType w:val="multilevel"/>
    <w:tmpl w:val="1B76F040"/>
    <w:lvl w:ilvl="0">
      <w:start w:val="3"/>
      <w:numFmt w:val="decimal"/>
      <w:lvlText w:val="%1"/>
      <w:lvlJc w:val="left"/>
      <w:pPr>
        <w:ind w:left="360" w:hanging="360"/>
      </w:pPr>
      <w:rPr>
        <w:rFonts w:hint="default"/>
        <w:b w:val="0"/>
        <w:color w:val="000000"/>
        <w:sz w:val="22"/>
        <w:szCs w:val="22"/>
      </w:rPr>
    </w:lvl>
    <w:lvl w:ilvl="1">
      <w:start w:val="1"/>
      <w:numFmt w:val="decimal"/>
      <w:lvlText w:val="3.%2"/>
      <w:lvlJc w:val="left"/>
      <w:pPr>
        <w:ind w:left="644" w:hanging="360"/>
      </w:pPr>
      <w:rPr>
        <w:rFonts w:hint="default"/>
        <w:b w:val="0"/>
        <w:color w:val="auto"/>
        <w:sz w:val="22"/>
        <w:szCs w:val="22"/>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30" w15:restartNumberingAfterBreak="0">
    <w:nsid w:val="2530577F"/>
    <w:multiLevelType w:val="multilevel"/>
    <w:tmpl w:val="D87A7008"/>
    <w:lvl w:ilvl="0">
      <w:start w:val="2"/>
      <w:numFmt w:val="decimal"/>
      <w:lvlText w:val="%1"/>
      <w:lvlJc w:val="left"/>
      <w:pPr>
        <w:ind w:left="360" w:hanging="360"/>
      </w:pPr>
      <w:rPr>
        <w:rFonts w:hint="default"/>
        <w:b w:val="0"/>
        <w:color w:val="000000"/>
        <w:sz w:val="22"/>
        <w:szCs w:val="22"/>
      </w:rPr>
    </w:lvl>
    <w:lvl w:ilvl="1">
      <w:start w:val="1"/>
      <w:numFmt w:val="decimal"/>
      <w:lvlText w:val="2.%2"/>
      <w:lvlJc w:val="left"/>
      <w:pPr>
        <w:ind w:left="644" w:hanging="360"/>
      </w:pPr>
      <w:rPr>
        <w:rFonts w:hint="default"/>
        <w:b w:val="0"/>
        <w:color w:val="auto"/>
        <w:sz w:val="22"/>
        <w:szCs w:val="22"/>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31" w15:restartNumberingAfterBreak="0">
    <w:nsid w:val="26720FB3"/>
    <w:multiLevelType w:val="hybridMultilevel"/>
    <w:tmpl w:val="CE121536"/>
    <w:lvl w:ilvl="0" w:tplc="1BF4CAA0">
      <w:start w:val="1"/>
      <w:numFmt w:val="decimal"/>
      <w:lvlText w:val="4.%1"/>
      <w:lvlJc w:val="left"/>
      <w:pPr>
        <w:ind w:left="1004"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28E17E1F"/>
    <w:multiLevelType w:val="multilevel"/>
    <w:tmpl w:val="861C50E2"/>
    <w:lvl w:ilvl="0">
      <w:start w:val="1"/>
      <w:numFmt w:val="decimal"/>
      <w:lvlText w:val="%1"/>
      <w:lvlJc w:val="left"/>
      <w:pPr>
        <w:ind w:left="360" w:hanging="360"/>
      </w:pPr>
      <w:rPr>
        <w:rFonts w:hint="default"/>
        <w:b w:val="0"/>
        <w:color w:val="000000"/>
        <w:sz w:val="22"/>
        <w:szCs w:val="22"/>
      </w:rPr>
    </w:lvl>
    <w:lvl w:ilvl="1">
      <w:start w:val="1"/>
      <w:numFmt w:val="decimal"/>
      <w:lvlText w:val="2.%2."/>
      <w:lvlJc w:val="left"/>
      <w:pPr>
        <w:ind w:left="644" w:hanging="360"/>
      </w:pPr>
      <w:rPr>
        <w:rFonts w:hint="default"/>
        <w:b w:val="0"/>
        <w:color w:val="auto"/>
        <w:sz w:val="22"/>
        <w:szCs w:val="22"/>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33" w15:restartNumberingAfterBreak="0">
    <w:nsid w:val="2A5A7B34"/>
    <w:multiLevelType w:val="multilevel"/>
    <w:tmpl w:val="7916A56A"/>
    <w:lvl w:ilvl="0">
      <w:start w:val="3"/>
      <w:numFmt w:val="decimal"/>
      <w:lvlText w:val="%1"/>
      <w:lvlJc w:val="left"/>
      <w:pPr>
        <w:ind w:left="360" w:hanging="360"/>
      </w:pPr>
      <w:rPr>
        <w:rFonts w:hint="default"/>
        <w:b w:val="0"/>
        <w:color w:val="000000"/>
        <w:sz w:val="22"/>
        <w:szCs w:val="22"/>
      </w:rPr>
    </w:lvl>
    <w:lvl w:ilvl="1">
      <w:start w:val="1"/>
      <w:numFmt w:val="decimal"/>
      <w:lvlText w:val="2.%2"/>
      <w:lvlJc w:val="left"/>
      <w:pPr>
        <w:ind w:left="644" w:hanging="360"/>
      </w:pPr>
      <w:rPr>
        <w:rFonts w:hint="default"/>
        <w:b w:val="0"/>
        <w:color w:val="auto"/>
        <w:sz w:val="22"/>
        <w:szCs w:val="22"/>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34" w15:restartNumberingAfterBreak="0">
    <w:nsid w:val="2B466300"/>
    <w:multiLevelType w:val="hybridMultilevel"/>
    <w:tmpl w:val="77486F42"/>
    <w:lvl w:ilvl="0" w:tplc="46DCF0AA">
      <w:start w:val="1"/>
      <w:numFmt w:val="decimal"/>
      <w:lvlText w:val="2.%1"/>
      <w:lvlJc w:val="left"/>
      <w:pPr>
        <w:ind w:left="1004"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5" w15:restartNumberingAfterBreak="0">
    <w:nsid w:val="2B853FFD"/>
    <w:multiLevelType w:val="multilevel"/>
    <w:tmpl w:val="E8DCCB78"/>
    <w:lvl w:ilvl="0">
      <w:start w:val="3"/>
      <w:numFmt w:val="decimal"/>
      <w:lvlText w:val="%1"/>
      <w:lvlJc w:val="left"/>
      <w:pPr>
        <w:ind w:left="360" w:hanging="360"/>
      </w:pPr>
      <w:rPr>
        <w:rFonts w:hint="default"/>
        <w:b w:val="0"/>
        <w:color w:val="000000"/>
        <w:sz w:val="22"/>
        <w:szCs w:val="22"/>
      </w:rPr>
    </w:lvl>
    <w:lvl w:ilvl="1">
      <w:start w:val="1"/>
      <w:numFmt w:val="decimal"/>
      <w:lvlText w:val="3.%2"/>
      <w:lvlJc w:val="left"/>
      <w:pPr>
        <w:ind w:left="644" w:hanging="360"/>
      </w:pPr>
      <w:rPr>
        <w:rFonts w:hint="default"/>
        <w:b w:val="0"/>
        <w:color w:val="auto"/>
        <w:sz w:val="22"/>
        <w:szCs w:val="22"/>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36" w15:restartNumberingAfterBreak="0">
    <w:nsid w:val="2C2A0852"/>
    <w:multiLevelType w:val="hybridMultilevel"/>
    <w:tmpl w:val="A1F47E86"/>
    <w:lvl w:ilvl="0" w:tplc="46DCF0AA">
      <w:start w:val="1"/>
      <w:numFmt w:val="decimal"/>
      <w:lvlText w:val="2.%1"/>
      <w:lvlJc w:val="left"/>
      <w:pPr>
        <w:ind w:left="1004" w:hanging="360"/>
      </w:pPr>
      <w:rPr>
        <w:rFonts w:hint="default"/>
      </w:r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37" w15:restartNumberingAfterBreak="0">
    <w:nsid w:val="2C7F4791"/>
    <w:multiLevelType w:val="multilevel"/>
    <w:tmpl w:val="DB0E54F8"/>
    <w:lvl w:ilvl="0">
      <w:start w:val="3"/>
      <w:numFmt w:val="decimal"/>
      <w:lvlText w:val="%1"/>
      <w:lvlJc w:val="left"/>
      <w:pPr>
        <w:ind w:left="360" w:hanging="360"/>
      </w:pPr>
      <w:rPr>
        <w:rFonts w:hint="default"/>
        <w:b w:val="0"/>
        <w:color w:val="000000"/>
        <w:sz w:val="22"/>
        <w:szCs w:val="22"/>
      </w:rPr>
    </w:lvl>
    <w:lvl w:ilvl="1">
      <w:start w:val="1"/>
      <w:numFmt w:val="decimal"/>
      <w:lvlText w:val="3.%2"/>
      <w:lvlJc w:val="left"/>
      <w:pPr>
        <w:ind w:left="644" w:hanging="360"/>
      </w:pPr>
      <w:rPr>
        <w:rFonts w:hint="default"/>
        <w:b w:val="0"/>
        <w:color w:val="auto"/>
        <w:sz w:val="22"/>
        <w:szCs w:val="22"/>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38" w15:restartNumberingAfterBreak="0">
    <w:nsid w:val="2CFE5539"/>
    <w:multiLevelType w:val="multilevel"/>
    <w:tmpl w:val="26B08100"/>
    <w:lvl w:ilvl="0">
      <w:start w:val="1"/>
      <w:numFmt w:val="decimal"/>
      <w:lvlText w:val="%1"/>
      <w:lvlJc w:val="left"/>
      <w:pPr>
        <w:ind w:left="360" w:hanging="360"/>
      </w:pPr>
      <w:rPr>
        <w:rFonts w:hint="default"/>
        <w:b w:val="0"/>
        <w:color w:val="000000"/>
        <w:sz w:val="22"/>
        <w:szCs w:val="22"/>
      </w:rPr>
    </w:lvl>
    <w:lvl w:ilvl="1">
      <w:start w:val="1"/>
      <w:numFmt w:val="decimal"/>
      <w:lvlText w:val="2.%2."/>
      <w:lvlJc w:val="left"/>
      <w:pPr>
        <w:ind w:left="644" w:hanging="360"/>
      </w:pPr>
      <w:rPr>
        <w:rFonts w:hint="default"/>
        <w:b w:val="0"/>
        <w:color w:val="auto"/>
        <w:sz w:val="22"/>
        <w:szCs w:val="22"/>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39" w15:restartNumberingAfterBreak="0">
    <w:nsid w:val="2DA248F9"/>
    <w:multiLevelType w:val="hybridMultilevel"/>
    <w:tmpl w:val="9AF43312"/>
    <w:lvl w:ilvl="0" w:tplc="89BA082C">
      <w:start w:val="1"/>
      <w:numFmt w:val="decimal"/>
      <w:lvlText w:val="1.%1"/>
      <w:lvlJc w:val="left"/>
      <w:pPr>
        <w:ind w:left="1429" w:hanging="360"/>
      </w:pPr>
      <w:rPr>
        <w:rFonts w:hint="default"/>
      </w:rPr>
    </w:lvl>
    <w:lvl w:ilvl="1" w:tplc="08090019" w:tentative="1">
      <w:start w:val="1"/>
      <w:numFmt w:val="lowerLetter"/>
      <w:lvlText w:val="%2."/>
      <w:lvlJc w:val="left"/>
      <w:pPr>
        <w:ind w:left="2149" w:hanging="360"/>
      </w:pPr>
    </w:lvl>
    <w:lvl w:ilvl="2" w:tplc="0809001B" w:tentative="1">
      <w:start w:val="1"/>
      <w:numFmt w:val="lowerRoman"/>
      <w:lvlText w:val="%3."/>
      <w:lvlJc w:val="right"/>
      <w:pPr>
        <w:ind w:left="2869" w:hanging="180"/>
      </w:pPr>
    </w:lvl>
    <w:lvl w:ilvl="3" w:tplc="0809000F" w:tentative="1">
      <w:start w:val="1"/>
      <w:numFmt w:val="decimal"/>
      <w:lvlText w:val="%4."/>
      <w:lvlJc w:val="left"/>
      <w:pPr>
        <w:ind w:left="3589" w:hanging="360"/>
      </w:pPr>
    </w:lvl>
    <w:lvl w:ilvl="4" w:tplc="08090019" w:tentative="1">
      <w:start w:val="1"/>
      <w:numFmt w:val="lowerLetter"/>
      <w:lvlText w:val="%5."/>
      <w:lvlJc w:val="left"/>
      <w:pPr>
        <w:ind w:left="4309" w:hanging="360"/>
      </w:pPr>
    </w:lvl>
    <w:lvl w:ilvl="5" w:tplc="0809001B" w:tentative="1">
      <w:start w:val="1"/>
      <w:numFmt w:val="lowerRoman"/>
      <w:lvlText w:val="%6."/>
      <w:lvlJc w:val="right"/>
      <w:pPr>
        <w:ind w:left="5029" w:hanging="180"/>
      </w:pPr>
    </w:lvl>
    <w:lvl w:ilvl="6" w:tplc="0809000F" w:tentative="1">
      <w:start w:val="1"/>
      <w:numFmt w:val="decimal"/>
      <w:lvlText w:val="%7."/>
      <w:lvlJc w:val="left"/>
      <w:pPr>
        <w:ind w:left="5749" w:hanging="360"/>
      </w:pPr>
    </w:lvl>
    <w:lvl w:ilvl="7" w:tplc="08090019" w:tentative="1">
      <w:start w:val="1"/>
      <w:numFmt w:val="lowerLetter"/>
      <w:lvlText w:val="%8."/>
      <w:lvlJc w:val="left"/>
      <w:pPr>
        <w:ind w:left="6469" w:hanging="360"/>
      </w:pPr>
    </w:lvl>
    <w:lvl w:ilvl="8" w:tplc="0809001B" w:tentative="1">
      <w:start w:val="1"/>
      <w:numFmt w:val="lowerRoman"/>
      <w:lvlText w:val="%9."/>
      <w:lvlJc w:val="right"/>
      <w:pPr>
        <w:ind w:left="7189" w:hanging="180"/>
      </w:pPr>
    </w:lvl>
  </w:abstractNum>
  <w:abstractNum w:abstractNumId="40" w15:restartNumberingAfterBreak="0">
    <w:nsid w:val="2EC27782"/>
    <w:multiLevelType w:val="multilevel"/>
    <w:tmpl w:val="5EC4E052"/>
    <w:lvl w:ilvl="0">
      <w:start w:val="3"/>
      <w:numFmt w:val="decimal"/>
      <w:lvlText w:val="%1"/>
      <w:lvlJc w:val="left"/>
      <w:pPr>
        <w:ind w:left="360" w:hanging="360"/>
      </w:pPr>
      <w:rPr>
        <w:rFonts w:hint="default"/>
        <w:b w:val="0"/>
        <w:color w:val="000000"/>
        <w:sz w:val="22"/>
        <w:szCs w:val="22"/>
      </w:rPr>
    </w:lvl>
    <w:lvl w:ilvl="1">
      <w:start w:val="1"/>
      <w:numFmt w:val="decimal"/>
      <w:lvlText w:val="2.%2"/>
      <w:lvlJc w:val="left"/>
      <w:pPr>
        <w:ind w:left="644" w:hanging="360"/>
      </w:pPr>
      <w:rPr>
        <w:rFonts w:hint="default"/>
        <w:b w:val="0"/>
        <w:color w:val="auto"/>
        <w:sz w:val="22"/>
        <w:szCs w:val="22"/>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41" w15:restartNumberingAfterBreak="0">
    <w:nsid w:val="2ED723FD"/>
    <w:multiLevelType w:val="multilevel"/>
    <w:tmpl w:val="4F223686"/>
    <w:lvl w:ilvl="0">
      <w:start w:val="1"/>
      <w:numFmt w:val="decimal"/>
      <w:lvlText w:val="%1"/>
      <w:lvlJc w:val="left"/>
      <w:pPr>
        <w:ind w:left="360" w:hanging="360"/>
      </w:pPr>
      <w:rPr>
        <w:b w:val="0"/>
        <w:color w:val="000000"/>
        <w:sz w:val="22"/>
        <w:szCs w:val="22"/>
      </w:rPr>
    </w:lvl>
    <w:lvl w:ilvl="1">
      <w:start w:val="1"/>
      <w:numFmt w:val="decimal"/>
      <w:lvlText w:val="2.%2"/>
      <w:lvlJc w:val="left"/>
      <w:pPr>
        <w:ind w:left="644" w:hanging="360"/>
      </w:pPr>
      <w:rPr>
        <w:rFonts w:hint="default"/>
      </w:rPr>
    </w:lvl>
    <w:lvl w:ilvl="2">
      <w:start w:val="1"/>
      <w:numFmt w:val="decimal"/>
      <w:lvlText w:val="%1.%2.%3"/>
      <w:lvlJc w:val="left"/>
      <w:pPr>
        <w:ind w:left="1430" w:hanging="720"/>
      </w:pPr>
    </w:lvl>
    <w:lvl w:ilvl="3">
      <w:start w:val="1"/>
      <w:numFmt w:val="decimal"/>
      <w:lvlText w:val="%1.%2.%3.%4"/>
      <w:lvlJc w:val="left"/>
      <w:pPr>
        <w:ind w:left="1572" w:hanging="720"/>
      </w:pPr>
    </w:lvl>
    <w:lvl w:ilvl="4">
      <w:start w:val="1"/>
      <w:numFmt w:val="decimal"/>
      <w:lvlText w:val="%1.%2.%3.%4.%5"/>
      <w:lvlJc w:val="left"/>
      <w:pPr>
        <w:ind w:left="2216" w:hanging="1080"/>
      </w:pPr>
    </w:lvl>
    <w:lvl w:ilvl="5">
      <w:start w:val="1"/>
      <w:numFmt w:val="decimal"/>
      <w:lvlText w:val="%1.%2.%3.%4.%5.%6"/>
      <w:lvlJc w:val="left"/>
      <w:pPr>
        <w:ind w:left="2500" w:hanging="1080"/>
      </w:pPr>
    </w:lvl>
    <w:lvl w:ilvl="6">
      <w:start w:val="1"/>
      <w:numFmt w:val="decimal"/>
      <w:lvlText w:val="%1.%2.%3.%4.%5.%6.%7"/>
      <w:lvlJc w:val="left"/>
      <w:pPr>
        <w:ind w:left="3144" w:hanging="1440"/>
      </w:pPr>
    </w:lvl>
    <w:lvl w:ilvl="7">
      <w:start w:val="1"/>
      <w:numFmt w:val="decimal"/>
      <w:lvlText w:val="%1.%2.%3.%4.%5.%6.%7.%8"/>
      <w:lvlJc w:val="left"/>
      <w:pPr>
        <w:ind w:left="3428" w:hanging="1440"/>
      </w:pPr>
    </w:lvl>
    <w:lvl w:ilvl="8">
      <w:start w:val="1"/>
      <w:numFmt w:val="decimal"/>
      <w:lvlText w:val="%1.%2.%3.%4.%5.%6.%7.%8.%9"/>
      <w:lvlJc w:val="left"/>
      <w:pPr>
        <w:ind w:left="3712" w:hanging="1440"/>
      </w:pPr>
    </w:lvl>
  </w:abstractNum>
  <w:abstractNum w:abstractNumId="42" w15:restartNumberingAfterBreak="0">
    <w:nsid w:val="33242CC4"/>
    <w:multiLevelType w:val="multilevel"/>
    <w:tmpl w:val="D5221642"/>
    <w:lvl w:ilvl="0">
      <w:start w:val="3"/>
      <w:numFmt w:val="decimal"/>
      <w:lvlText w:val="%1"/>
      <w:lvlJc w:val="left"/>
      <w:pPr>
        <w:ind w:left="360" w:hanging="360"/>
      </w:pPr>
      <w:rPr>
        <w:rFonts w:hint="default"/>
        <w:b w:val="0"/>
        <w:color w:val="000000"/>
        <w:sz w:val="22"/>
        <w:szCs w:val="22"/>
      </w:rPr>
    </w:lvl>
    <w:lvl w:ilvl="1">
      <w:start w:val="1"/>
      <w:numFmt w:val="decimal"/>
      <w:lvlText w:val="3.%2"/>
      <w:lvlJc w:val="left"/>
      <w:pPr>
        <w:ind w:left="644" w:hanging="360"/>
      </w:pPr>
      <w:rPr>
        <w:rFonts w:hint="default"/>
        <w:b w:val="0"/>
        <w:color w:val="auto"/>
        <w:sz w:val="22"/>
        <w:szCs w:val="22"/>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43" w15:restartNumberingAfterBreak="0">
    <w:nsid w:val="333D718F"/>
    <w:multiLevelType w:val="hybridMultilevel"/>
    <w:tmpl w:val="97DE9DF4"/>
    <w:lvl w:ilvl="0" w:tplc="89BA082C">
      <w:start w:val="1"/>
      <w:numFmt w:val="decimal"/>
      <w:lvlText w:val="1.%1"/>
      <w:lvlJc w:val="left"/>
      <w:pPr>
        <w:ind w:left="1004" w:hanging="360"/>
      </w:pPr>
      <w:rPr>
        <w:rFonts w:hint="default"/>
      </w:r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44" w15:restartNumberingAfterBreak="0">
    <w:nsid w:val="348D4EE1"/>
    <w:multiLevelType w:val="multilevel"/>
    <w:tmpl w:val="68B68F50"/>
    <w:lvl w:ilvl="0">
      <w:start w:val="1"/>
      <w:numFmt w:val="decimal"/>
      <w:lvlText w:val="%1"/>
      <w:lvlJc w:val="left"/>
      <w:pPr>
        <w:ind w:left="360" w:hanging="360"/>
      </w:pPr>
      <w:rPr>
        <w:rFonts w:hint="default"/>
        <w:b w:val="0"/>
        <w:color w:val="000000"/>
        <w:sz w:val="22"/>
        <w:szCs w:val="22"/>
      </w:rPr>
    </w:lvl>
    <w:lvl w:ilvl="1">
      <w:start w:val="1"/>
      <w:numFmt w:val="decimal"/>
      <w:lvlText w:val="2.%2."/>
      <w:lvlJc w:val="left"/>
      <w:pPr>
        <w:ind w:left="644" w:hanging="360"/>
      </w:pPr>
      <w:rPr>
        <w:rFonts w:hint="default"/>
        <w:b w:val="0"/>
        <w:color w:val="auto"/>
        <w:sz w:val="22"/>
        <w:szCs w:val="22"/>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45" w15:restartNumberingAfterBreak="0">
    <w:nsid w:val="379509D0"/>
    <w:multiLevelType w:val="multilevel"/>
    <w:tmpl w:val="75EA0404"/>
    <w:lvl w:ilvl="0">
      <w:start w:val="1"/>
      <w:numFmt w:val="decimal"/>
      <w:lvlText w:val="%1"/>
      <w:lvlJc w:val="left"/>
      <w:pPr>
        <w:ind w:left="360" w:hanging="360"/>
      </w:pPr>
      <w:rPr>
        <w:rFonts w:hint="default"/>
        <w:b w:val="0"/>
        <w:color w:val="000000"/>
        <w:sz w:val="22"/>
        <w:szCs w:val="22"/>
      </w:rPr>
    </w:lvl>
    <w:lvl w:ilvl="1">
      <w:start w:val="1"/>
      <w:numFmt w:val="decimal"/>
      <w:lvlText w:val="2.%2."/>
      <w:lvlJc w:val="left"/>
      <w:pPr>
        <w:ind w:left="644" w:hanging="360"/>
      </w:pPr>
      <w:rPr>
        <w:rFonts w:hint="default"/>
        <w:b w:val="0"/>
        <w:color w:val="auto"/>
        <w:sz w:val="22"/>
        <w:szCs w:val="22"/>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46" w15:restartNumberingAfterBreak="0">
    <w:nsid w:val="39227B95"/>
    <w:multiLevelType w:val="multilevel"/>
    <w:tmpl w:val="1DC21C7E"/>
    <w:lvl w:ilvl="0">
      <w:start w:val="3"/>
      <w:numFmt w:val="decimal"/>
      <w:lvlText w:val="%1"/>
      <w:lvlJc w:val="left"/>
      <w:pPr>
        <w:ind w:left="360" w:hanging="360"/>
      </w:pPr>
      <w:rPr>
        <w:rFonts w:hint="default"/>
        <w:b w:val="0"/>
        <w:color w:val="000000"/>
        <w:sz w:val="22"/>
        <w:szCs w:val="22"/>
      </w:rPr>
    </w:lvl>
    <w:lvl w:ilvl="1">
      <w:start w:val="1"/>
      <w:numFmt w:val="decimal"/>
      <w:lvlText w:val="2.%2"/>
      <w:lvlJc w:val="left"/>
      <w:pPr>
        <w:ind w:left="644" w:hanging="360"/>
      </w:pPr>
      <w:rPr>
        <w:rFonts w:hint="default"/>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47" w15:restartNumberingAfterBreak="0">
    <w:nsid w:val="3A1A44D0"/>
    <w:multiLevelType w:val="multilevel"/>
    <w:tmpl w:val="E9202178"/>
    <w:lvl w:ilvl="0">
      <w:start w:val="2"/>
      <w:numFmt w:val="decimal"/>
      <w:lvlText w:val="%1"/>
      <w:lvlJc w:val="left"/>
      <w:pPr>
        <w:ind w:left="360" w:hanging="360"/>
      </w:pPr>
      <w:rPr>
        <w:rFonts w:hint="default"/>
        <w:b w:val="0"/>
        <w:color w:val="000000"/>
        <w:sz w:val="22"/>
        <w:szCs w:val="22"/>
      </w:rPr>
    </w:lvl>
    <w:lvl w:ilvl="1">
      <w:start w:val="1"/>
      <w:numFmt w:val="decimal"/>
      <w:lvlText w:val="2.%2"/>
      <w:lvlJc w:val="left"/>
      <w:pPr>
        <w:ind w:left="644" w:hanging="360"/>
      </w:pPr>
      <w:rPr>
        <w:rFonts w:hint="default"/>
        <w:b w:val="0"/>
        <w:color w:val="auto"/>
        <w:sz w:val="22"/>
        <w:szCs w:val="22"/>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48" w15:restartNumberingAfterBreak="0">
    <w:nsid w:val="3A521DA1"/>
    <w:multiLevelType w:val="hybridMultilevel"/>
    <w:tmpl w:val="2BC6BFF8"/>
    <w:lvl w:ilvl="0" w:tplc="2C94883A">
      <w:start w:val="1"/>
      <w:numFmt w:val="decimal"/>
      <w:lvlText w:val="3.%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3E8D74E2"/>
    <w:multiLevelType w:val="multilevel"/>
    <w:tmpl w:val="2662EDE8"/>
    <w:lvl w:ilvl="0">
      <w:start w:val="2"/>
      <w:numFmt w:val="decimal"/>
      <w:lvlText w:val="%1"/>
      <w:lvlJc w:val="left"/>
      <w:pPr>
        <w:ind w:left="360" w:hanging="360"/>
      </w:pPr>
      <w:rPr>
        <w:rFonts w:hint="default"/>
        <w:b w:val="0"/>
        <w:color w:val="000000"/>
        <w:sz w:val="22"/>
        <w:szCs w:val="22"/>
      </w:rPr>
    </w:lvl>
    <w:lvl w:ilvl="1">
      <w:start w:val="1"/>
      <w:numFmt w:val="decimal"/>
      <w:lvlText w:val="2.%2"/>
      <w:lvlJc w:val="left"/>
      <w:pPr>
        <w:ind w:left="644" w:hanging="360"/>
      </w:pPr>
      <w:rPr>
        <w:rFonts w:hint="default"/>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50" w15:restartNumberingAfterBreak="0">
    <w:nsid w:val="40216612"/>
    <w:multiLevelType w:val="multilevel"/>
    <w:tmpl w:val="63F413F2"/>
    <w:lvl w:ilvl="0">
      <w:start w:val="3"/>
      <w:numFmt w:val="decimal"/>
      <w:lvlText w:val="%1"/>
      <w:lvlJc w:val="left"/>
      <w:pPr>
        <w:ind w:left="360" w:hanging="360"/>
      </w:pPr>
      <w:rPr>
        <w:rFonts w:hint="default"/>
        <w:b w:val="0"/>
        <w:color w:val="000000"/>
        <w:sz w:val="22"/>
        <w:szCs w:val="22"/>
      </w:rPr>
    </w:lvl>
    <w:lvl w:ilvl="1">
      <w:start w:val="1"/>
      <w:numFmt w:val="decimal"/>
      <w:lvlText w:val="3.%2"/>
      <w:lvlJc w:val="left"/>
      <w:pPr>
        <w:ind w:left="644" w:hanging="360"/>
      </w:pPr>
      <w:rPr>
        <w:rFonts w:hint="default"/>
        <w:b w:val="0"/>
        <w:color w:val="auto"/>
        <w:sz w:val="22"/>
        <w:szCs w:val="22"/>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51" w15:restartNumberingAfterBreak="0">
    <w:nsid w:val="40FB19F2"/>
    <w:multiLevelType w:val="multilevel"/>
    <w:tmpl w:val="B4BAEAA0"/>
    <w:lvl w:ilvl="0">
      <w:start w:val="2"/>
      <w:numFmt w:val="decimal"/>
      <w:lvlText w:val="%1"/>
      <w:lvlJc w:val="left"/>
      <w:pPr>
        <w:ind w:left="360" w:hanging="360"/>
      </w:pPr>
      <w:rPr>
        <w:rFonts w:hint="default"/>
        <w:b w:val="0"/>
        <w:color w:val="000000"/>
        <w:sz w:val="22"/>
        <w:szCs w:val="22"/>
      </w:rPr>
    </w:lvl>
    <w:lvl w:ilvl="1">
      <w:start w:val="1"/>
      <w:numFmt w:val="decimal"/>
      <w:lvlText w:val="2.%2"/>
      <w:lvlJc w:val="left"/>
      <w:pPr>
        <w:ind w:left="644" w:hanging="360"/>
      </w:pPr>
      <w:rPr>
        <w:rFonts w:hint="default"/>
        <w:b w:val="0"/>
        <w:color w:val="auto"/>
        <w:sz w:val="22"/>
        <w:szCs w:val="22"/>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52" w15:restartNumberingAfterBreak="0">
    <w:nsid w:val="41435615"/>
    <w:multiLevelType w:val="multilevel"/>
    <w:tmpl w:val="CB8A042C"/>
    <w:lvl w:ilvl="0">
      <w:start w:val="1"/>
      <w:numFmt w:val="decimal"/>
      <w:lvlText w:val="%1"/>
      <w:lvlJc w:val="left"/>
      <w:pPr>
        <w:ind w:left="360" w:hanging="360"/>
      </w:pPr>
      <w:rPr>
        <w:rFonts w:hint="default"/>
        <w:b w:val="0"/>
        <w:color w:val="000000"/>
        <w:sz w:val="22"/>
        <w:szCs w:val="22"/>
      </w:rPr>
    </w:lvl>
    <w:lvl w:ilvl="1">
      <w:start w:val="1"/>
      <w:numFmt w:val="decimal"/>
      <w:lvlText w:val="2.%2."/>
      <w:lvlJc w:val="left"/>
      <w:pPr>
        <w:ind w:left="644" w:hanging="360"/>
      </w:pPr>
      <w:rPr>
        <w:rFonts w:hint="default"/>
        <w:b w:val="0"/>
        <w:color w:val="auto"/>
        <w:sz w:val="22"/>
        <w:szCs w:val="22"/>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53" w15:restartNumberingAfterBreak="0">
    <w:nsid w:val="42F14C88"/>
    <w:multiLevelType w:val="multilevel"/>
    <w:tmpl w:val="EC7AADF0"/>
    <w:lvl w:ilvl="0">
      <w:start w:val="3"/>
      <w:numFmt w:val="decimal"/>
      <w:lvlText w:val="%1"/>
      <w:lvlJc w:val="left"/>
      <w:pPr>
        <w:ind w:left="360" w:hanging="360"/>
      </w:pPr>
      <w:rPr>
        <w:rFonts w:hint="default"/>
        <w:b w:val="0"/>
        <w:color w:val="000000"/>
        <w:sz w:val="22"/>
        <w:szCs w:val="22"/>
      </w:rPr>
    </w:lvl>
    <w:lvl w:ilvl="1">
      <w:start w:val="1"/>
      <w:numFmt w:val="decimal"/>
      <w:lvlText w:val="3.%2"/>
      <w:lvlJc w:val="left"/>
      <w:pPr>
        <w:ind w:left="644" w:hanging="360"/>
      </w:pPr>
      <w:rPr>
        <w:rFonts w:hint="default"/>
        <w:b w:val="0"/>
        <w:color w:val="auto"/>
        <w:sz w:val="22"/>
        <w:szCs w:val="22"/>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54" w15:restartNumberingAfterBreak="0">
    <w:nsid w:val="4459525E"/>
    <w:multiLevelType w:val="multilevel"/>
    <w:tmpl w:val="2864C70A"/>
    <w:lvl w:ilvl="0">
      <w:start w:val="1"/>
      <w:numFmt w:val="decimal"/>
      <w:lvlText w:val="%1"/>
      <w:lvlJc w:val="left"/>
      <w:pPr>
        <w:ind w:left="360" w:hanging="360"/>
      </w:pPr>
      <w:rPr>
        <w:rFonts w:hint="default"/>
        <w:b w:val="0"/>
        <w:color w:val="000000"/>
        <w:sz w:val="22"/>
        <w:szCs w:val="22"/>
      </w:rPr>
    </w:lvl>
    <w:lvl w:ilvl="1">
      <w:start w:val="1"/>
      <w:numFmt w:val="decimal"/>
      <w:lvlText w:val="2.%2."/>
      <w:lvlJc w:val="left"/>
      <w:pPr>
        <w:ind w:left="644" w:hanging="360"/>
      </w:pPr>
      <w:rPr>
        <w:rFonts w:hint="default"/>
        <w:b w:val="0"/>
        <w:color w:val="auto"/>
        <w:sz w:val="22"/>
        <w:szCs w:val="22"/>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55" w15:restartNumberingAfterBreak="0">
    <w:nsid w:val="47972DAF"/>
    <w:multiLevelType w:val="multilevel"/>
    <w:tmpl w:val="0D42FDC8"/>
    <w:lvl w:ilvl="0">
      <w:start w:val="1"/>
      <w:numFmt w:val="decimal"/>
      <w:lvlText w:val="%1"/>
      <w:lvlJc w:val="left"/>
      <w:pPr>
        <w:ind w:left="360" w:hanging="360"/>
      </w:pPr>
      <w:rPr>
        <w:rFonts w:hint="default"/>
        <w:b w:val="0"/>
        <w:color w:val="000000"/>
        <w:sz w:val="22"/>
        <w:szCs w:val="22"/>
      </w:rPr>
    </w:lvl>
    <w:lvl w:ilvl="1">
      <w:start w:val="1"/>
      <w:numFmt w:val="decimal"/>
      <w:lvlText w:val="2.%2."/>
      <w:lvlJc w:val="left"/>
      <w:pPr>
        <w:ind w:left="644" w:hanging="360"/>
      </w:pPr>
      <w:rPr>
        <w:rFonts w:hint="default"/>
        <w:b w:val="0"/>
        <w:color w:val="auto"/>
        <w:sz w:val="22"/>
        <w:szCs w:val="22"/>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56" w15:restartNumberingAfterBreak="0">
    <w:nsid w:val="48F2400C"/>
    <w:multiLevelType w:val="multilevel"/>
    <w:tmpl w:val="54861E66"/>
    <w:lvl w:ilvl="0">
      <w:start w:val="4"/>
      <w:numFmt w:val="decimal"/>
      <w:lvlText w:val="%1"/>
      <w:lvlJc w:val="left"/>
      <w:pPr>
        <w:ind w:left="360" w:hanging="360"/>
      </w:pPr>
      <w:rPr>
        <w:rFonts w:hint="default"/>
        <w:b w:val="0"/>
        <w:color w:val="000000"/>
        <w:sz w:val="22"/>
        <w:szCs w:val="22"/>
      </w:rPr>
    </w:lvl>
    <w:lvl w:ilvl="1">
      <w:start w:val="1"/>
      <w:numFmt w:val="decimal"/>
      <w:lvlText w:val="2.%2"/>
      <w:lvlJc w:val="left"/>
      <w:pPr>
        <w:ind w:left="644" w:hanging="360"/>
      </w:pPr>
      <w:rPr>
        <w:rFonts w:hint="default"/>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57" w15:restartNumberingAfterBreak="0">
    <w:nsid w:val="49CF5012"/>
    <w:multiLevelType w:val="multilevel"/>
    <w:tmpl w:val="B7C46FA6"/>
    <w:lvl w:ilvl="0">
      <w:start w:val="1"/>
      <w:numFmt w:val="decimal"/>
      <w:lvlText w:val="%1"/>
      <w:lvlJc w:val="left"/>
      <w:pPr>
        <w:ind w:left="360" w:hanging="360"/>
      </w:pPr>
      <w:rPr>
        <w:rFonts w:hint="default"/>
        <w:b w:val="0"/>
        <w:color w:val="000000"/>
        <w:sz w:val="22"/>
        <w:szCs w:val="22"/>
      </w:rPr>
    </w:lvl>
    <w:lvl w:ilvl="1">
      <w:start w:val="1"/>
      <w:numFmt w:val="decimal"/>
      <w:lvlText w:val="2.%2"/>
      <w:lvlJc w:val="left"/>
      <w:pPr>
        <w:ind w:left="644" w:hanging="360"/>
      </w:pPr>
      <w:rPr>
        <w:rFonts w:hint="default"/>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58" w15:restartNumberingAfterBreak="0">
    <w:nsid w:val="4AF9016F"/>
    <w:multiLevelType w:val="multilevel"/>
    <w:tmpl w:val="8916B2D2"/>
    <w:lvl w:ilvl="0">
      <w:start w:val="1"/>
      <w:numFmt w:val="decimal"/>
      <w:lvlText w:val="%1"/>
      <w:lvlJc w:val="left"/>
      <w:pPr>
        <w:ind w:left="360" w:hanging="360"/>
      </w:pPr>
      <w:rPr>
        <w:rFonts w:hint="default"/>
        <w:b w:val="0"/>
        <w:color w:val="000000"/>
        <w:sz w:val="22"/>
        <w:szCs w:val="22"/>
      </w:rPr>
    </w:lvl>
    <w:lvl w:ilvl="1">
      <w:start w:val="1"/>
      <w:numFmt w:val="decimal"/>
      <w:lvlText w:val="2.%2."/>
      <w:lvlJc w:val="left"/>
      <w:pPr>
        <w:ind w:left="644" w:hanging="360"/>
      </w:pPr>
      <w:rPr>
        <w:rFonts w:hint="default"/>
        <w:b w:val="0"/>
        <w:color w:val="auto"/>
        <w:sz w:val="22"/>
        <w:szCs w:val="22"/>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59" w15:restartNumberingAfterBreak="0">
    <w:nsid w:val="4B3747A0"/>
    <w:multiLevelType w:val="multilevel"/>
    <w:tmpl w:val="4DFE7734"/>
    <w:lvl w:ilvl="0">
      <w:start w:val="1"/>
      <w:numFmt w:val="decimal"/>
      <w:lvlText w:val="%1"/>
      <w:lvlJc w:val="left"/>
      <w:pPr>
        <w:ind w:left="360" w:hanging="360"/>
      </w:pPr>
      <w:rPr>
        <w:rFonts w:hint="default"/>
        <w:b w:val="0"/>
        <w:color w:val="000000"/>
        <w:sz w:val="22"/>
        <w:szCs w:val="22"/>
      </w:rPr>
    </w:lvl>
    <w:lvl w:ilvl="1">
      <w:start w:val="1"/>
      <w:numFmt w:val="decimal"/>
      <w:lvlText w:val="2.%2."/>
      <w:lvlJc w:val="left"/>
      <w:pPr>
        <w:ind w:left="644" w:hanging="360"/>
      </w:pPr>
      <w:rPr>
        <w:rFonts w:hint="default"/>
        <w:b w:val="0"/>
        <w:color w:val="auto"/>
        <w:sz w:val="22"/>
        <w:szCs w:val="22"/>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60" w15:restartNumberingAfterBreak="0">
    <w:nsid w:val="4E380984"/>
    <w:multiLevelType w:val="hybridMultilevel"/>
    <w:tmpl w:val="65EC9E28"/>
    <w:lvl w:ilvl="0" w:tplc="A12C939E">
      <w:start w:val="1"/>
      <w:numFmt w:val="decimal"/>
      <w:lvlText w:val="5.%1"/>
      <w:lvlJc w:val="left"/>
      <w:pPr>
        <w:ind w:left="1288"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1" w15:restartNumberingAfterBreak="0">
    <w:nsid w:val="4F3D13F3"/>
    <w:multiLevelType w:val="multilevel"/>
    <w:tmpl w:val="9B5215E0"/>
    <w:lvl w:ilvl="0">
      <w:start w:val="3"/>
      <w:numFmt w:val="decimal"/>
      <w:lvlText w:val="%1"/>
      <w:lvlJc w:val="left"/>
      <w:pPr>
        <w:ind w:left="360" w:hanging="360"/>
      </w:pPr>
      <w:rPr>
        <w:rFonts w:hint="default"/>
        <w:b w:val="0"/>
        <w:color w:val="000000"/>
        <w:sz w:val="22"/>
        <w:szCs w:val="22"/>
      </w:rPr>
    </w:lvl>
    <w:lvl w:ilvl="1">
      <w:start w:val="1"/>
      <w:numFmt w:val="decimal"/>
      <w:lvlText w:val="4.%2"/>
      <w:lvlJc w:val="left"/>
      <w:pPr>
        <w:ind w:left="644" w:hanging="360"/>
      </w:pPr>
      <w:rPr>
        <w:rFonts w:hint="default"/>
        <w:b w:val="0"/>
        <w:color w:val="auto"/>
        <w:sz w:val="22"/>
        <w:szCs w:val="22"/>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62" w15:restartNumberingAfterBreak="0">
    <w:nsid w:val="4F640066"/>
    <w:multiLevelType w:val="hybridMultilevel"/>
    <w:tmpl w:val="ECE23994"/>
    <w:lvl w:ilvl="0" w:tplc="89BA082C">
      <w:start w:val="1"/>
      <w:numFmt w:val="decimal"/>
      <w:lvlText w:val="1.%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3" w15:restartNumberingAfterBreak="0">
    <w:nsid w:val="51F86369"/>
    <w:multiLevelType w:val="hybridMultilevel"/>
    <w:tmpl w:val="DDB61CB6"/>
    <w:lvl w:ilvl="0" w:tplc="46DCF0AA">
      <w:start w:val="1"/>
      <w:numFmt w:val="decimal"/>
      <w:lvlText w:val="2.%1"/>
      <w:lvlJc w:val="left"/>
      <w:pPr>
        <w:ind w:left="1429" w:hanging="360"/>
      </w:pPr>
      <w:rPr>
        <w:rFonts w:hint="default"/>
      </w:rPr>
    </w:lvl>
    <w:lvl w:ilvl="1" w:tplc="08090019" w:tentative="1">
      <w:start w:val="1"/>
      <w:numFmt w:val="lowerLetter"/>
      <w:lvlText w:val="%2."/>
      <w:lvlJc w:val="left"/>
      <w:pPr>
        <w:ind w:left="2149" w:hanging="360"/>
      </w:pPr>
    </w:lvl>
    <w:lvl w:ilvl="2" w:tplc="0809001B" w:tentative="1">
      <w:start w:val="1"/>
      <w:numFmt w:val="lowerRoman"/>
      <w:lvlText w:val="%3."/>
      <w:lvlJc w:val="right"/>
      <w:pPr>
        <w:ind w:left="2869" w:hanging="180"/>
      </w:pPr>
    </w:lvl>
    <w:lvl w:ilvl="3" w:tplc="0809000F" w:tentative="1">
      <w:start w:val="1"/>
      <w:numFmt w:val="decimal"/>
      <w:lvlText w:val="%4."/>
      <w:lvlJc w:val="left"/>
      <w:pPr>
        <w:ind w:left="3589" w:hanging="360"/>
      </w:pPr>
    </w:lvl>
    <w:lvl w:ilvl="4" w:tplc="08090019" w:tentative="1">
      <w:start w:val="1"/>
      <w:numFmt w:val="lowerLetter"/>
      <w:lvlText w:val="%5."/>
      <w:lvlJc w:val="left"/>
      <w:pPr>
        <w:ind w:left="4309" w:hanging="360"/>
      </w:pPr>
    </w:lvl>
    <w:lvl w:ilvl="5" w:tplc="0809001B" w:tentative="1">
      <w:start w:val="1"/>
      <w:numFmt w:val="lowerRoman"/>
      <w:lvlText w:val="%6."/>
      <w:lvlJc w:val="right"/>
      <w:pPr>
        <w:ind w:left="5029" w:hanging="180"/>
      </w:pPr>
    </w:lvl>
    <w:lvl w:ilvl="6" w:tplc="0809000F" w:tentative="1">
      <w:start w:val="1"/>
      <w:numFmt w:val="decimal"/>
      <w:lvlText w:val="%7."/>
      <w:lvlJc w:val="left"/>
      <w:pPr>
        <w:ind w:left="5749" w:hanging="360"/>
      </w:pPr>
    </w:lvl>
    <w:lvl w:ilvl="7" w:tplc="08090019" w:tentative="1">
      <w:start w:val="1"/>
      <w:numFmt w:val="lowerLetter"/>
      <w:lvlText w:val="%8."/>
      <w:lvlJc w:val="left"/>
      <w:pPr>
        <w:ind w:left="6469" w:hanging="360"/>
      </w:pPr>
    </w:lvl>
    <w:lvl w:ilvl="8" w:tplc="0809001B" w:tentative="1">
      <w:start w:val="1"/>
      <w:numFmt w:val="lowerRoman"/>
      <w:lvlText w:val="%9."/>
      <w:lvlJc w:val="right"/>
      <w:pPr>
        <w:ind w:left="7189" w:hanging="180"/>
      </w:pPr>
    </w:lvl>
  </w:abstractNum>
  <w:abstractNum w:abstractNumId="64" w15:restartNumberingAfterBreak="0">
    <w:nsid w:val="52096478"/>
    <w:multiLevelType w:val="multilevel"/>
    <w:tmpl w:val="E632ABCE"/>
    <w:lvl w:ilvl="0">
      <w:start w:val="3"/>
      <w:numFmt w:val="decimal"/>
      <w:lvlText w:val="%1"/>
      <w:lvlJc w:val="left"/>
      <w:pPr>
        <w:ind w:left="360" w:hanging="360"/>
      </w:pPr>
      <w:rPr>
        <w:rFonts w:hint="default"/>
        <w:b w:val="0"/>
        <w:color w:val="000000"/>
        <w:sz w:val="22"/>
        <w:szCs w:val="22"/>
      </w:rPr>
    </w:lvl>
    <w:lvl w:ilvl="1">
      <w:start w:val="1"/>
      <w:numFmt w:val="decimal"/>
      <w:lvlText w:val="2.%2"/>
      <w:lvlJc w:val="left"/>
      <w:pPr>
        <w:ind w:left="644" w:hanging="360"/>
      </w:pPr>
      <w:rPr>
        <w:rFonts w:hint="default"/>
        <w:b w:val="0"/>
        <w:color w:val="auto"/>
        <w:sz w:val="22"/>
        <w:szCs w:val="22"/>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65" w15:restartNumberingAfterBreak="0">
    <w:nsid w:val="52D863B1"/>
    <w:multiLevelType w:val="multilevel"/>
    <w:tmpl w:val="5BA6840E"/>
    <w:lvl w:ilvl="0">
      <w:start w:val="3"/>
      <w:numFmt w:val="decimal"/>
      <w:lvlText w:val="%1"/>
      <w:lvlJc w:val="left"/>
      <w:pPr>
        <w:ind w:left="360" w:hanging="360"/>
      </w:pPr>
      <w:rPr>
        <w:rFonts w:hint="default"/>
        <w:b w:val="0"/>
        <w:color w:val="000000"/>
        <w:sz w:val="22"/>
        <w:szCs w:val="22"/>
      </w:rPr>
    </w:lvl>
    <w:lvl w:ilvl="1">
      <w:start w:val="1"/>
      <w:numFmt w:val="decimal"/>
      <w:lvlText w:val="4.%2"/>
      <w:lvlJc w:val="left"/>
      <w:pPr>
        <w:ind w:left="644" w:hanging="360"/>
      </w:pPr>
      <w:rPr>
        <w:rFonts w:hint="default"/>
        <w:b w:val="0"/>
        <w:color w:val="auto"/>
        <w:sz w:val="22"/>
        <w:szCs w:val="22"/>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66" w15:restartNumberingAfterBreak="0">
    <w:nsid w:val="5771504A"/>
    <w:multiLevelType w:val="multilevel"/>
    <w:tmpl w:val="9ED6050A"/>
    <w:lvl w:ilvl="0">
      <w:start w:val="1"/>
      <w:numFmt w:val="decimal"/>
      <w:lvlText w:val="%1"/>
      <w:lvlJc w:val="left"/>
      <w:pPr>
        <w:ind w:left="360" w:hanging="360"/>
      </w:pPr>
      <w:rPr>
        <w:rFonts w:hint="default"/>
        <w:b w:val="0"/>
        <w:color w:val="000000"/>
        <w:sz w:val="22"/>
        <w:szCs w:val="22"/>
      </w:rPr>
    </w:lvl>
    <w:lvl w:ilvl="1">
      <w:start w:val="1"/>
      <w:numFmt w:val="decimal"/>
      <w:lvlText w:val="2.%2."/>
      <w:lvlJc w:val="left"/>
      <w:pPr>
        <w:ind w:left="644" w:hanging="360"/>
      </w:pPr>
      <w:rPr>
        <w:rFonts w:hint="default"/>
        <w:b w:val="0"/>
        <w:color w:val="auto"/>
        <w:sz w:val="22"/>
        <w:szCs w:val="22"/>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67" w15:restartNumberingAfterBreak="0">
    <w:nsid w:val="57DD0319"/>
    <w:multiLevelType w:val="multilevel"/>
    <w:tmpl w:val="CFEE908C"/>
    <w:lvl w:ilvl="0">
      <w:start w:val="3"/>
      <w:numFmt w:val="decimal"/>
      <w:lvlText w:val="%1"/>
      <w:lvlJc w:val="left"/>
      <w:pPr>
        <w:ind w:left="360" w:hanging="360"/>
      </w:pPr>
      <w:rPr>
        <w:rFonts w:hint="default"/>
        <w:b w:val="0"/>
        <w:color w:val="000000"/>
        <w:sz w:val="22"/>
        <w:szCs w:val="22"/>
      </w:rPr>
    </w:lvl>
    <w:lvl w:ilvl="1">
      <w:start w:val="1"/>
      <w:numFmt w:val="decimal"/>
      <w:lvlText w:val="3.%2"/>
      <w:lvlJc w:val="left"/>
      <w:pPr>
        <w:ind w:left="644" w:hanging="360"/>
      </w:pPr>
      <w:rPr>
        <w:rFonts w:hint="default"/>
        <w:b w:val="0"/>
        <w:color w:val="auto"/>
        <w:sz w:val="22"/>
        <w:szCs w:val="22"/>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68" w15:restartNumberingAfterBreak="0">
    <w:nsid w:val="57FD4B75"/>
    <w:multiLevelType w:val="multilevel"/>
    <w:tmpl w:val="449CAA8C"/>
    <w:lvl w:ilvl="0">
      <w:start w:val="1"/>
      <w:numFmt w:val="decimal"/>
      <w:lvlText w:val="%1"/>
      <w:lvlJc w:val="left"/>
      <w:pPr>
        <w:ind w:left="360" w:hanging="360"/>
      </w:pPr>
      <w:rPr>
        <w:rFonts w:hint="default"/>
        <w:b w:val="0"/>
        <w:color w:val="000000"/>
        <w:sz w:val="22"/>
        <w:szCs w:val="22"/>
      </w:rPr>
    </w:lvl>
    <w:lvl w:ilvl="1">
      <w:start w:val="3"/>
      <w:numFmt w:val="decimal"/>
      <w:lvlText w:val="2.%2"/>
      <w:lvlJc w:val="left"/>
      <w:pPr>
        <w:ind w:left="644" w:hanging="360"/>
      </w:pPr>
      <w:rPr>
        <w:rFonts w:hint="default"/>
        <w:b w:val="0"/>
        <w:color w:val="auto"/>
        <w:sz w:val="22"/>
        <w:szCs w:val="22"/>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69" w15:restartNumberingAfterBreak="0">
    <w:nsid w:val="586D2616"/>
    <w:multiLevelType w:val="multilevel"/>
    <w:tmpl w:val="F42E1CF2"/>
    <w:lvl w:ilvl="0">
      <w:start w:val="3"/>
      <w:numFmt w:val="decimal"/>
      <w:lvlText w:val="%1"/>
      <w:lvlJc w:val="left"/>
      <w:pPr>
        <w:ind w:left="360" w:hanging="360"/>
      </w:pPr>
      <w:rPr>
        <w:rFonts w:hint="default"/>
        <w:b w:val="0"/>
        <w:color w:val="000000"/>
        <w:sz w:val="22"/>
        <w:szCs w:val="22"/>
      </w:rPr>
    </w:lvl>
    <w:lvl w:ilvl="1">
      <w:start w:val="1"/>
      <w:numFmt w:val="decimal"/>
      <w:lvlText w:val="3.%2"/>
      <w:lvlJc w:val="left"/>
      <w:pPr>
        <w:ind w:left="644" w:hanging="360"/>
      </w:pPr>
      <w:rPr>
        <w:rFonts w:hint="default"/>
        <w:b w:val="0"/>
        <w:color w:val="auto"/>
        <w:sz w:val="22"/>
        <w:szCs w:val="22"/>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70" w15:restartNumberingAfterBreak="0">
    <w:nsid w:val="59486532"/>
    <w:multiLevelType w:val="multilevel"/>
    <w:tmpl w:val="4E0EE556"/>
    <w:lvl w:ilvl="0">
      <w:start w:val="1"/>
      <w:numFmt w:val="decimal"/>
      <w:lvlText w:val="%1"/>
      <w:lvlJc w:val="left"/>
      <w:pPr>
        <w:ind w:left="360" w:hanging="360"/>
      </w:pPr>
      <w:rPr>
        <w:rFonts w:hint="default"/>
        <w:b w:val="0"/>
        <w:color w:val="000000"/>
        <w:sz w:val="22"/>
        <w:szCs w:val="22"/>
      </w:rPr>
    </w:lvl>
    <w:lvl w:ilvl="1">
      <w:start w:val="1"/>
      <w:numFmt w:val="decimal"/>
      <w:lvlText w:val="2.%2."/>
      <w:lvlJc w:val="left"/>
      <w:pPr>
        <w:ind w:left="644" w:hanging="360"/>
      </w:pPr>
      <w:rPr>
        <w:rFonts w:hint="default"/>
        <w:b w:val="0"/>
        <w:color w:val="auto"/>
        <w:sz w:val="22"/>
        <w:szCs w:val="22"/>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71" w15:restartNumberingAfterBreak="0">
    <w:nsid w:val="5B201935"/>
    <w:multiLevelType w:val="multilevel"/>
    <w:tmpl w:val="7DB06532"/>
    <w:lvl w:ilvl="0">
      <w:start w:val="1"/>
      <w:numFmt w:val="decimal"/>
      <w:lvlText w:val="%1"/>
      <w:lvlJc w:val="left"/>
      <w:pPr>
        <w:ind w:left="360" w:hanging="360"/>
      </w:pPr>
      <w:rPr>
        <w:rFonts w:hint="default"/>
        <w:b w:val="0"/>
        <w:color w:val="000000"/>
        <w:sz w:val="22"/>
        <w:szCs w:val="22"/>
      </w:rPr>
    </w:lvl>
    <w:lvl w:ilvl="1">
      <w:start w:val="1"/>
      <w:numFmt w:val="decimal"/>
      <w:lvlText w:val="2.%2."/>
      <w:lvlJc w:val="left"/>
      <w:pPr>
        <w:ind w:left="644" w:hanging="360"/>
      </w:pPr>
      <w:rPr>
        <w:rFonts w:hint="default"/>
        <w:b w:val="0"/>
        <w:color w:val="auto"/>
        <w:sz w:val="22"/>
        <w:szCs w:val="22"/>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72" w15:restartNumberingAfterBreak="0">
    <w:nsid w:val="5B790CD3"/>
    <w:multiLevelType w:val="multilevel"/>
    <w:tmpl w:val="6472D7B4"/>
    <w:lvl w:ilvl="0">
      <w:start w:val="1"/>
      <w:numFmt w:val="decimal"/>
      <w:lvlText w:val="%1"/>
      <w:lvlJc w:val="left"/>
      <w:pPr>
        <w:ind w:left="360" w:hanging="360"/>
      </w:pPr>
      <w:rPr>
        <w:rFonts w:hint="default"/>
        <w:b w:val="0"/>
        <w:color w:val="000000"/>
        <w:sz w:val="22"/>
        <w:szCs w:val="22"/>
      </w:rPr>
    </w:lvl>
    <w:lvl w:ilvl="1">
      <w:start w:val="1"/>
      <w:numFmt w:val="decimal"/>
      <w:lvlText w:val="2.%2."/>
      <w:lvlJc w:val="left"/>
      <w:pPr>
        <w:ind w:left="644" w:hanging="360"/>
      </w:pPr>
      <w:rPr>
        <w:rFonts w:hint="default"/>
        <w:b w:val="0"/>
        <w:color w:val="auto"/>
        <w:sz w:val="22"/>
        <w:szCs w:val="22"/>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73" w15:restartNumberingAfterBreak="0">
    <w:nsid w:val="5B8721C3"/>
    <w:multiLevelType w:val="multilevel"/>
    <w:tmpl w:val="33D027C2"/>
    <w:lvl w:ilvl="0">
      <w:start w:val="1"/>
      <w:numFmt w:val="decimal"/>
      <w:lvlText w:val="%1"/>
      <w:lvlJc w:val="left"/>
      <w:pPr>
        <w:ind w:left="360" w:hanging="360"/>
      </w:pPr>
      <w:rPr>
        <w:rFonts w:hint="default"/>
        <w:b w:val="0"/>
        <w:color w:val="000000"/>
        <w:sz w:val="22"/>
        <w:szCs w:val="22"/>
      </w:rPr>
    </w:lvl>
    <w:lvl w:ilvl="1">
      <w:start w:val="1"/>
      <w:numFmt w:val="decimal"/>
      <w:lvlText w:val="%1.%2"/>
      <w:lvlJc w:val="left"/>
      <w:pPr>
        <w:ind w:left="644" w:hanging="360"/>
      </w:pPr>
      <w:rPr>
        <w:rFonts w:hint="default"/>
        <w:color w:val="auto"/>
        <w:sz w:val="22"/>
        <w:szCs w:val="22"/>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74" w15:restartNumberingAfterBreak="0">
    <w:nsid w:val="5BD07D03"/>
    <w:multiLevelType w:val="multilevel"/>
    <w:tmpl w:val="F6804F9E"/>
    <w:lvl w:ilvl="0">
      <w:start w:val="3"/>
      <w:numFmt w:val="decimal"/>
      <w:lvlText w:val="%1"/>
      <w:lvlJc w:val="left"/>
      <w:pPr>
        <w:ind w:left="360" w:hanging="360"/>
      </w:pPr>
      <w:rPr>
        <w:rFonts w:hint="default"/>
        <w:b w:val="0"/>
        <w:color w:val="000000"/>
        <w:sz w:val="22"/>
        <w:szCs w:val="22"/>
      </w:rPr>
    </w:lvl>
    <w:lvl w:ilvl="1">
      <w:start w:val="1"/>
      <w:numFmt w:val="decimal"/>
      <w:lvlText w:val="3.%2"/>
      <w:lvlJc w:val="left"/>
      <w:pPr>
        <w:ind w:left="644" w:hanging="360"/>
      </w:pPr>
      <w:rPr>
        <w:rFonts w:hint="default"/>
        <w:b w:val="0"/>
        <w:color w:val="auto"/>
        <w:sz w:val="22"/>
        <w:szCs w:val="22"/>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75" w15:restartNumberingAfterBreak="0">
    <w:nsid w:val="5E1358F3"/>
    <w:multiLevelType w:val="multilevel"/>
    <w:tmpl w:val="C1DEFC60"/>
    <w:lvl w:ilvl="0">
      <w:start w:val="3"/>
      <w:numFmt w:val="decimal"/>
      <w:lvlText w:val="%1"/>
      <w:lvlJc w:val="left"/>
      <w:pPr>
        <w:ind w:left="360" w:hanging="360"/>
      </w:pPr>
      <w:rPr>
        <w:rFonts w:hint="default"/>
        <w:b w:val="0"/>
        <w:color w:val="000000"/>
        <w:sz w:val="22"/>
        <w:szCs w:val="22"/>
      </w:rPr>
    </w:lvl>
    <w:lvl w:ilvl="1">
      <w:start w:val="1"/>
      <w:numFmt w:val="decimal"/>
      <w:lvlText w:val="2.%2"/>
      <w:lvlJc w:val="left"/>
      <w:pPr>
        <w:ind w:left="644" w:hanging="360"/>
      </w:pPr>
      <w:rPr>
        <w:rFonts w:hint="default"/>
        <w:b w:val="0"/>
        <w:color w:val="auto"/>
        <w:sz w:val="22"/>
        <w:szCs w:val="22"/>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76" w15:restartNumberingAfterBreak="0">
    <w:nsid w:val="5E244C89"/>
    <w:multiLevelType w:val="multilevel"/>
    <w:tmpl w:val="013002B8"/>
    <w:lvl w:ilvl="0">
      <w:start w:val="3"/>
      <w:numFmt w:val="decimal"/>
      <w:lvlText w:val="%1"/>
      <w:lvlJc w:val="left"/>
      <w:pPr>
        <w:ind w:left="360" w:hanging="360"/>
      </w:pPr>
      <w:rPr>
        <w:rFonts w:hint="default"/>
        <w:b w:val="0"/>
        <w:color w:val="000000"/>
        <w:sz w:val="22"/>
        <w:szCs w:val="22"/>
      </w:rPr>
    </w:lvl>
    <w:lvl w:ilvl="1">
      <w:start w:val="1"/>
      <w:numFmt w:val="decimal"/>
      <w:lvlText w:val="2.%2"/>
      <w:lvlJc w:val="left"/>
      <w:pPr>
        <w:ind w:left="644" w:hanging="360"/>
      </w:pPr>
      <w:rPr>
        <w:rFonts w:hint="default"/>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77" w15:restartNumberingAfterBreak="0">
    <w:nsid w:val="627F5E9A"/>
    <w:multiLevelType w:val="multilevel"/>
    <w:tmpl w:val="144C000A"/>
    <w:lvl w:ilvl="0">
      <w:start w:val="3"/>
      <w:numFmt w:val="decimal"/>
      <w:lvlText w:val="%1"/>
      <w:lvlJc w:val="left"/>
      <w:pPr>
        <w:ind w:left="360" w:hanging="360"/>
      </w:pPr>
      <w:rPr>
        <w:rFonts w:hint="default"/>
        <w:b w:val="0"/>
        <w:color w:val="000000"/>
        <w:sz w:val="22"/>
        <w:szCs w:val="22"/>
      </w:rPr>
    </w:lvl>
    <w:lvl w:ilvl="1">
      <w:start w:val="1"/>
      <w:numFmt w:val="decimal"/>
      <w:lvlText w:val="3.%2"/>
      <w:lvlJc w:val="left"/>
      <w:pPr>
        <w:ind w:left="644" w:hanging="360"/>
      </w:pPr>
      <w:rPr>
        <w:rFonts w:hint="default"/>
        <w:b w:val="0"/>
        <w:color w:val="auto"/>
        <w:sz w:val="22"/>
        <w:szCs w:val="22"/>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78" w15:restartNumberingAfterBreak="0">
    <w:nsid w:val="655B2FB0"/>
    <w:multiLevelType w:val="hybridMultilevel"/>
    <w:tmpl w:val="40520DCE"/>
    <w:lvl w:ilvl="0" w:tplc="46DCF0AA">
      <w:start w:val="1"/>
      <w:numFmt w:val="decimal"/>
      <w:lvlText w:val="2.%1"/>
      <w:lvlJc w:val="left"/>
      <w:pPr>
        <w:ind w:left="1004" w:hanging="360"/>
      </w:pPr>
      <w:rPr>
        <w:rFonts w:hint="default"/>
      </w:r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79" w15:restartNumberingAfterBreak="0">
    <w:nsid w:val="674E77D4"/>
    <w:multiLevelType w:val="multilevel"/>
    <w:tmpl w:val="375E5DF4"/>
    <w:lvl w:ilvl="0">
      <w:start w:val="3"/>
      <w:numFmt w:val="decimal"/>
      <w:lvlText w:val="%1"/>
      <w:lvlJc w:val="left"/>
      <w:pPr>
        <w:ind w:left="360" w:hanging="360"/>
      </w:pPr>
      <w:rPr>
        <w:rFonts w:hint="default"/>
        <w:b w:val="0"/>
        <w:color w:val="000000"/>
        <w:sz w:val="22"/>
        <w:szCs w:val="22"/>
      </w:rPr>
    </w:lvl>
    <w:lvl w:ilvl="1">
      <w:start w:val="1"/>
      <w:numFmt w:val="decimal"/>
      <w:lvlText w:val="2.%2"/>
      <w:lvlJc w:val="left"/>
      <w:pPr>
        <w:ind w:left="644" w:hanging="360"/>
      </w:pPr>
      <w:rPr>
        <w:rFonts w:hint="default"/>
        <w:b w:val="0"/>
        <w:color w:val="auto"/>
        <w:sz w:val="22"/>
        <w:szCs w:val="22"/>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80" w15:restartNumberingAfterBreak="0">
    <w:nsid w:val="6A6A39BC"/>
    <w:multiLevelType w:val="multilevel"/>
    <w:tmpl w:val="E050E08A"/>
    <w:lvl w:ilvl="0">
      <w:start w:val="1"/>
      <w:numFmt w:val="decimal"/>
      <w:lvlText w:val="%1"/>
      <w:lvlJc w:val="left"/>
      <w:pPr>
        <w:ind w:left="360" w:hanging="360"/>
      </w:pPr>
      <w:rPr>
        <w:rFonts w:hint="default"/>
        <w:b w:val="0"/>
        <w:color w:val="000000"/>
        <w:sz w:val="22"/>
        <w:szCs w:val="22"/>
      </w:rPr>
    </w:lvl>
    <w:lvl w:ilvl="1">
      <w:start w:val="1"/>
      <w:numFmt w:val="decimal"/>
      <w:lvlText w:val="2.%2"/>
      <w:lvlJc w:val="left"/>
      <w:pPr>
        <w:ind w:left="644" w:hanging="360"/>
      </w:pPr>
      <w:rPr>
        <w:rFonts w:hint="default"/>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81" w15:restartNumberingAfterBreak="0">
    <w:nsid w:val="6A7B41DD"/>
    <w:multiLevelType w:val="multilevel"/>
    <w:tmpl w:val="B74C6234"/>
    <w:lvl w:ilvl="0">
      <w:start w:val="1"/>
      <w:numFmt w:val="decimal"/>
      <w:lvlText w:val="%1"/>
      <w:lvlJc w:val="left"/>
      <w:pPr>
        <w:ind w:left="360" w:hanging="360"/>
      </w:pPr>
      <w:rPr>
        <w:rFonts w:hint="default"/>
        <w:b w:val="0"/>
        <w:color w:val="000000"/>
        <w:sz w:val="22"/>
        <w:szCs w:val="22"/>
      </w:rPr>
    </w:lvl>
    <w:lvl w:ilvl="1">
      <w:start w:val="1"/>
      <w:numFmt w:val="decimal"/>
      <w:lvlText w:val="1.%2"/>
      <w:lvlJc w:val="left"/>
      <w:pPr>
        <w:ind w:left="644" w:hanging="360"/>
      </w:pPr>
      <w:rPr>
        <w:rFonts w:hint="default"/>
        <w:b w:val="0"/>
        <w:color w:val="auto"/>
        <w:sz w:val="22"/>
        <w:szCs w:val="22"/>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82" w15:restartNumberingAfterBreak="0">
    <w:nsid w:val="6C7056C8"/>
    <w:multiLevelType w:val="multilevel"/>
    <w:tmpl w:val="0CC423F6"/>
    <w:lvl w:ilvl="0">
      <w:start w:val="1"/>
      <w:numFmt w:val="decimal"/>
      <w:lvlText w:val="%1"/>
      <w:lvlJc w:val="left"/>
      <w:pPr>
        <w:ind w:left="360" w:hanging="360"/>
      </w:pPr>
      <w:rPr>
        <w:rFonts w:hint="default"/>
        <w:b w:val="0"/>
        <w:color w:val="000000"/>
        <w:sz w:val="22"/>
        <w:szCs w:val="22"/>
      </w:rPr>
    </w:lvl>
    <w:lvl w:ilvl="1">
      <w:start w:val="1"/>
      <w:numFmt w:val="decimal"/>
      <w:lvlText w:val="2.%2."/>
      <w:lvlJc w:val="left"/>
      <w:pPr>
        <w:ind w:left="644" w:hanging="360"/>
      </w:pPr>
      <w:rPr>
        <w:rFonts w:hint="default"/>
        <w:b w:val="0"/>
        <w:color w:val="auto"/>
        <w:sz w:val="22"/>
        <w:szCs w:val="22"/>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83" w15:restartNumberingAfterBreak="0">
    <w:nsid w:val="6FD62A2D"/>
    <w:multiLevelType w:val="multilevel"/>
    <w:tmpl w:val="A5E48C90"/>
    <w:lvl w:ilvl="0">
      <w:start w:val="3"/>
      <w:numFmt w:val="decimal"/>
      <w:lvlText w:val="%1"/>
      <w:lvlJc w:val="left"/>
      <w:pPr>
        <w:ind w:left="360" w:hanging="360"/>
      </w:pPr>
      <w:rPr>
        <w:rFonts w:hint="default"/>
        <w:b w:val="0"/>
        <w:color w:val="000000"/>
        <w:sz w:val="22"/>
        <w:szCs w:val="22"/>
      </w:rPr>
    </w:lvl>
    <w:lvl w:ilvl="1">
      <w:start w:val="1"/>
      <w:numFmt w:val="decimal"/>
      <w:lvlText w:val="3.%2"/>
      <w:lvlJc w:val="left"/>
      <w:pPr>
        <w:ind w:left="644" w:hanging="360"/>
      </w:pPr>
      <w:rPr>
        <w:rFonts w:hint="default"/>
        <w:b w:val="0"/>
        <w:color w:val="auto"/>
        <w:sz w:val="22"/>
        <w:szCs w:val="22"/>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84" w15:restartNumberingAfterBreak="0">
    <w:nsid w:val="70506F83"/>
    <w:multiLevelType w:val="multilevel"/>
    <w:tmpl w:val="DCCE542E"/>
    <w:lvl w:ilvl="0">
      <w:start w:val="2"/>
      <w:numFmt w:val="decimal"/>
      <w:lvlText w:val="%1"/>
      <w:lvlJc w:val="left"/>
      <w:pPr>
        <w:ind w:left="360" w:hanging="360"/>
      </w:pPr>
      <w:rPr>
        <w:rFonts w:hint="default"/>
        <w:b w:val="0"/>
        <w:color w:val="000000"/>
        <w:sz w:val="22"/>
        <w:szCs w:val="22"/>
      </w:rPr>
    </w:lvl>
    <w:lvl w:ilvl="1">
      <w:start w:val="1"/>
      <w:numFmt w:val="decimal"/>
      <w:lvlText w:val="%1.%2"/>
      <w:lvlJc w:val="left"/>
      <w:pPr>
        <w:ind w:left="644" w:hanging="360"/>
      </w:pPr>
      <w:rPr>
        <w:rFonts w:hint="default"/>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85" w15:restartNumberingAfterBreak="0">
    <w:nsid w:val="71BA3314"/>
    <w:multiLevelType w:val="multilevel"/>
    <w:tmpl w:val="6478B782"/>
    <w:lvl w:ilvl="0">
      <w:start w:val="3"/>
      <w:numFmt w:val="decimal"/>
      <w:lvlText w:val="%1"/>
      <w:lvlJc w:val="left"/>
      <w:pPr>
        <w:ind w:left="360" w:hanging="360"/>
      </w:pPr>
      <w:rPr>
        <w:rFonts w:hint="default"/>
        <w:b w:val="0"/>
        <w:color w:val="000000"/>
        <w:sz w:val="22"/>
        <w:szCs w:val="22"/>
      </w:rPr>
    </w:lvl>
    <w:lvl w:ilvl="1">
      <w:start w:val="1"/>
      <w:numFmt w:val="decimal"/>
      <w:lvlText w:val="4.%2"/>
      <w:lvlJc w:val="left"/>
      <w:pPr>
        <w:ind w:left="644" w:hanging="360"/>
      </w:pPr>
      <w:rPr>
        <w:rFonts w:hint="default"/>
        <w:b w:val="0"/>
        <w:color w:val="auto"/>
        <w:sz w:val="22"/>
        <w:szCs w:val="22"/>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86" w15:restartNumberingAfterBreak="0">
    <w:nsid w:val="743F6B49"/>
    <w:multiLevelType w:val="multilevel"/>
    <w:tmpl w:val="9816190A"/>
    <w:lvl w:ilvl="0">
      <w:start w:val="2"/>
      <w:numFmt w:val="decimal"/>
      <w:lvlText w:val="%1"/>
      <w:lvlJc w:val="left"/>
      <w:pPr>
        <w:ind w:left="360" w:hanging="360"/>
      </w:pPr>
      <w:rPr>
        <w:rFonts w:hint="default"/>
        <w:b w:val="0"/>
        <w:color w:val="000000"/>
        <w:sz w:val="22"/>
        <w:szCs w:val="22"/>
      </w:rPr>
    </w:lvl>
    <w:lvl w:ilvl="1">
      <w:start w:val="1"/>
      <w:numFmt w:val="decimal"/>
      <w:lvlText w:val="3.%2"/>
      <w:lvlJc w:val="left"/>
      <w:pPr>
        <w:ind w:left="644" w:hanging="360"/>
      </w:pPr>
      <w:rPr>
        <w:rFonts w:hint="default"/>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87" w15:restartNumberingAfterBreak="0">
    <w:nsid w:val="77733C27"/>
    <w:multiLevelType w:val="multilevel"/>
    <w:tmpl w:val="F11A10B6"/>
    <w:lvl w:ilvl="0">
      <w:start w:val="1"/>
      <w:numFmt w:val="decimal"/>
      <w:lvlText w:val="%1"/>
      <w:lvlJc w:val="left"/>
      <w:pPr>
        <w:ind w:left="360" w:hanging="360"/>
      </w:pPr>
      <w:rPr>
        <w:rFonts w:hint="default"/>
        <w:b w:val="0"/>
        <w:color w:val="000000"/>
        <w:sz w:val="22"/>
        <w:szCs w:val="22"/>
      </w:rPr>
    </w:lvl>
    <w:lvl w:ilvl="1">
      <w:start w:val="1"/>
      <w:numFmt w:val="decimal"/>
      <w:lvlText w:val="2.%2"/>
      <w:lvlJc w:val="left"/>
      <w:pPr>
        <w:ind w:left="644" w:hanging="360"/>
      </w:pPr>
      <w:rPr>
        <w:rFonts w:hint="default"/>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88" w15:restartNumberingAfterBreak="0">
    <w:nsid w:val="779B4C15"/>
    <w:multiLevelType w:val="multilevel"/>
    <w:tmpl w:val="7CECCF00"/>
    <w:lvl w:ilvl="0">
      <w:start w:val="3"/>
      <w:numFmt w:val="decimal"/>
      <w:lvlText w:val="%1"/>
      <w:lvlJc w:val="left"/>
      <w:pPr>
        <w:ind w:left="360" w:hanging="360"/>
      </w:pPr>
      <w:rPr>
        <w:rFonts w:hint="default"/>
        <w:b w:val="0"/>
        <w:color w:val="000000"/>
        <w:sz w:val="22"/>
        <w:szCs w:val="22"/>
      </w:rPr>
    </w:lvl>
    <w:lvl w:ilvl="1">
      <w:start w:val="1"/>
      <w:numFmt w:val="decimal"/>
      <w:lvlText w:val="3.%2"/>
      <w:lvlJc w:val="left"/>
      <w:pPr>
        <w:ind w:left="644" w:hanging="360"/>
      </w:pPr>
      <w:rPr>
        <w:rFonts w:hint="default"/>
        <w:b w:val="0"/>
        <w:color w:val="auto"/>
        <w:sz w:val="22"/>
        <w:szCs w:val="22"/>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89" w15:restartNumberingAfterBreak="0">
    <w:nsid w:val="78774F88"/>
    <w:multiLevelType w:val="multilevel"/>
    <w:tmpl w:val="5DFC17A6"/>
    <w:lvl w:ilvl="0">
      <w:start w:val="3"/>
      <w:numFmt w:val="decimal"/>
      <w:lvlText w:val="%1"/>
      <w:lvlJc w:val="left"/>
      <w:pPr>
        <w:ind w:left="360" w:hanging="360"/>
      </w:pPr>
      <w:rPr>
        <w:rFonts w:hint="default"/>
        <w:b w:val="0"/>
        <w:color w:val="000000"/>
        <w:sz w:val="22"/>
        <w:szCs w:val="22"/>
      </w:rPr>
    </w:lvl>
    <w:lvl w:ilvl="1">
      <w:start w:val="1"/>
      <w:numFmt w:val="decimal"/>
      <w:lvlText w:val="3.%2"/>
      <w:lvlJc w:val="left"/>
      <w:pPr>
        <w:ind w:left="644" w:hanging="360"/>
      </w:pPr>
      <w:rPr>
        <w:rFonts w:hint="default"/>
        <w:b w:val="0"/>
        <w:color w:val="auto"/>
        <w:sz w:val="22"/>
        <w:szCs w:val="22"/>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90" w15:restartNumberingAfterBreak="0">
    <w:nsid w:val="79DD7470"/>
    <w:multiLevelType w:val="multilevel"/>
    <w:tmpl w:val="6D6C6ABE"/>
    <w:lvl w:ilvl="0">
      <w:start w:val="1"/>
      <w:numFmt w:val="decimal"/>
      <w:lvlText w:val="%1"/>
      <w:lvlJc w:val="left"/>
      <w:pPr>
        <w:ind w:left="360" w:hanging="360"/>
      </w:pPr>
      <w:rPr>
        <w:b w:val="0"/>
        <w:color w:val="000000"/>
        <w:sz w:val="22"/>
        <w:szCs w:val="22"/>
      </w:rPr>
    </w:lvl>
    <w:lvl w:ilvl="1">
      <w:start w:val="1"/>
      <w:numFmt w:val="decimal"/>
      <w:lvlText w:val="%1.%2"/>
      <w:lvlJc w:val="left"/>
      <w:pPr>
        <w:ind w:left="644" w:hanging="360"/>
      </w:pPr>
      <w:rPr>
        <w:color w:val="auto"/>
        <w:sz w:val="22"/>
        <w:szCs w:val="22"/>
      </w:rPr>
    </w:lvl>
    <w:lvl w:ilvl="2">
      <w:start w:val="1"/>
      <w:numFmt w:val="decimal"/>
      <w:lvlText w:val="%1.%2.%3"/>
      <w:lvlJc w:val="left"/>
      <w:pPr>
        <w:ind w:left="1430" w:hanging="720"/>
      </w:pPr>
    </w:lvl>
    <w:lvl w:ilvl="3">
      <w:start w:val="1"/>
      <w:numFmt w:val="decimal"/>
      <w:lvlText w:val="%1.%2.%3.%4"/>
      <w:lvlJc w:val="left"/>
      <w:pPr>
        <w:ind w:left="1572" w:hanging="720"/>
      </w:pPr>
    </w:lvl>
    <w:lvl w:ilvl="4">
      <w:start w:val="1"/>
      <w:numFmt w:val="decimal"/>
      <w:lvlText w:val="%1.%2.%3.%4.%5"/>
      <w:lvlJc w:val="left"/>
      <w:pPr>
        <w:ind w:left="2216" w:hanging="1080"/>
      </w:pPr>
    </w:lvl>
    <w:lvl w:ilvl="5">
      <w:start w:val="1"/>
      <w:numFmt w:val="decimal"/>
      <w:lvlText w:val="%1.%2.%3.%4.%5.%6"/>
      <w:lvlJc w:val="left"/>
      <w:pPr>
        <w:ind w:left="2500" w:hanging="1080"/>
      </w:pPr>
    </w:lvl>
    <w:lvl w:ilvl="6">
      <w:start w:val="1"/>
      <w:numFmt w:val="decimal"/>
      <w:lvlText w:val="%1.%2.%3.%4.%5.%6.%7"/>
      <w:lvlJc w:val="left"/>
      <w:pPr>
        <w:ind w:left="3144" w:hanging="1440"/>
      </w:pPr>
    </w:lvl>
    <w:lvl w:ilvl="7">
      <w:start w:val="1"/>
      <w:numFmt w:val="decimal"/>
      <w:lvlText w:val="%1.%2.%3.%4.%5.%6.%7.%8"/>
      <w:lvlJc w:val="left"/>
      <w:pPr>
        <w:ind w:left="3428" w:hanging="1440"/>
      </w:pPr>
    </w:lvl>
    <w:lvl w:ilvl="8">
      <w:start w:val="1"/>
      <w:numFmt w:val="decimal"/>
      <w:lvlText w:val="%1.%2.%3.%4.%5.%6.%7.%8.%9"/>
      <w:lvlJc w:val="left"/>
      <w:pPr>
        <w:ind w:left="3712" w:hanging="1440"/>
      </w:pPr>
    </w:lvl>
  </w:abstractNum>
  <w:abstractNum w:abstractNumId="91" w15:restartNumberingAfterBreak="0">
    <w:nsid w:val="7A240132"/>
    <w:multiLevelType w:val="multilevel"/>
    <w:tmpl w:val="BF78DA28"/>
    <w:lvl w:ilvl="0">
      <w:start w:val="3"/>
      <w:numFmt w:val="decimal"/>
      <w:lvlText w:val="%1"/>
      <w:lvlJc w:val="left"/>
      <w:pPr>
        <w:ind w:left="360" w:hanging="360"/>
      </w:pPr>
      <w:rPr>
        <w:rFonts w:hint="default"/>
        <w:b w:val="0"/>
        <w:color w:val="000000"/>
        <w:sz w:val="22"/>
        <w:szCs w:val="22"/>
      </w:rPr>
    </w:lvl>
    <w:lvl w:ilvl="1">
      <w:start w:val="1"/>
      <w:numFmt w:val="decimal"/>
      <w:lvlText w:val="2.%2"/>
      <w:lvlJc w:val="left"/>
      <w:pPr>
        <w:ind w:left="644" w:hanging="360"/>
      </w:pPr>
      <w:rPr>
        <w:rFonts w:hint="default"/>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92" w15:restartNumberingAfterBreak="0">
    <w:nsid w:val="7A2A69B6"/>
    <w:multiLevelType w:val="multilevel"/>
    <w:tmpl w:val="02EEB860"/>
    <w:lvl w:ilvl="0">
      <w:start w:val="5"/>
      <w:numFmt w:val="decimal"/>
      <w:lvlText w:val="%1"/>
      <w:lvlJc w:val="left"/>
      <w:pPr>
        <w:ind w:left="360" w:hanging="360"/>
      </w:pPr>
      <w:rPr>
        <w:rFonts w:hint="default"/>
        <w:b w:val="0"/>
        <w:color w:val="000000"/>
        <w:sz w:val="22"/>
        <w:szCs w:val="22"/>
      </w:rPr>
    </w:lvl>
    <w:lvl w:ilvl="1">
      <w:start w:val="1"/>
      <w:numFmt w:val="decimal"/>
      <w:lvlText w:val="2.%2"/>
      <w:lvlJc w:val="left"/>
      <w:pPr>
        <w:ind w:left="644" w:hanging="360"/>
      </w:pPr>
      <w:rPr>
        <w:rFonts w:hint="default"/>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93" w15:restartNumberingAfterBreak="0">
    <w:nsid w:val="7C366C08"/>
    <w:multiLevelType w:val="multilevel"/>
    <w:tmpl w:val="7062DD0E"/>
    <w:lvl w:ilvl="0">
      <w:start w:val="3"/>
      <w:numFmt w:val="decimal"/>
      <w:lvlText w:val="%1"/>
      <w:lvlJc w:val="left"/>
      <w:pPr>
        <w:ind w:left="360" w:hanging="360"/>
      </w:pPr>
      <w:rPr>
        <w:rFonts w:hint="default"/>
        <w:b w:val="0"/>
        <w:color w:val="000000"/>
        <w:sz w:val="22"/>
        <w:szCs w:val="22"/>
      </w:rPr>
    </w:lvl>
    <w:lvl w:ilvl="1">
      <w:start w:val="1"/>
      <w:numFmt w:val="decimal"/>
      <w:lvlText w:val="4.%2"/>
      <w:lvlJc w:val="left"/>
      <w:pPr>
        <w:ind w:left="644" w:hanging="360"/>
      </w:pPr>
      <w:rPr>
        <w:rFonts w:hint="default"/>
        <w:b w:val="0"/>
        <w:color w:val="auto"/>
        <w:sz w:val="22"/>
        <w:szCs w:val="22"/>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94" w15:restartNumberingAfterBreak="0">
    <w:nsid w:val="7C371495"/>
    <w:multiLevelType w:val="hybridMultilevel"/>
    <w:tmpl w:val="1200EE90"/>
    <w:lvl w:ilvl="0" w:tplc="21504AC8">
      <w:start w:val="1"/>
      <w:numFmt w:val="decimal"/>
      <w:lvlText w:val="4.%1"/>
      <w:lvlJc w:val="left"/>
      <w:pPr>
        <w:ind w:left="1004" w:hanging="360"/>
      </w:pPr>
      <w:rPr>
        <w:rFonts w:hint="default"/>
      </w:r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95" w15:restartNumberingAfterBreak="0">
    <w:nsid w:val="7D0D1F79"/>
    <w:multiLevelType w:val="multilevel"/>
    <w:tmpl w:val="C2585082"/>
    <w:lvl w:ilvl="0">
      <w:start w:val="1"/>
      <w:numFmt w:val="decimal"/>
      <w:lvlText w:val="%1"/>
      <w:lvlJc w:val="left"/>
      <w:pPr>
        <w:ind w:left="360" w:hanging="360"/>
      </w:pPr>
      <w:rPr>
        <w:rFonts w:hint="default"/>
        <w:b w:val="0"/>
        <w:color w:val="000000"/>
        <w:sz w:val="22"/>
        <w:szCs w:val="22"/>
      </w:rPr>
    </w:lvl>
    <w:lvl w:ilvl="1">
      <w:start w:val="1"/>
      <w:numFmt w:val="decimal"/>
      <w:lvlText w:val="2.%2."/>
      <w:lvlJc w:val="left"/>
      <w:pPr>
        <w:ind w:left="644" w:hanging="360"/>
      </w:pPr>
      <w:rPr>
        <w:rFonts w:hint="default"/>
        <w:b w:val="0"/>
        <w:color w:val="auto"/>
        <w:sz w:val="22"/>
        <w:szCs w:val="22"/>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96" w15:restartNumberingAfterBreak="0">
    <w:nsid w:val="7FE96F8A"/>
    <w:multiLevelType w:val="multilevel"/>
    <w:tmpl w:val="BCB02D6C"/>
    <w:lvl w:ilvl="0">
      <w:start w:val="1"/>
      <w:numFmt w:val="decimal"/>
      <w:lvlText w:val="%1"/>
      <w:lvlJc w:val="left"/>
      <w:pPr>
        <w:ind w:left="360" w:hanging="360"/>
      </w:pPr>
      <w:rPr>
        <w:rFonts w:hint="default"/>
        <w:b w:val="0"/>
        <w:color w:val="000000"/>
        <w:sz w:val="22"/>
        <w:szCs w:val="22"/>
      </w:rPr>
    </w:lvl>
    <w:lvl w:ilvl="1">
      <w:start w:val="1"/>
      <w:numFmt w:val="decimal"/>
      <w:lvlText w:val="2.%2"/>
      <w:lvlJc w:val="left"/>
      <w:pPr>
        <w:ind w:left="644" w:hanging="360"/>
      </w:pPr>
      <w:rPr>
        <w:rFonts w:hint="default"/>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num w:numId="1" w16cid:durableId="1116145350">
    <w:abstractNumId w:val="90"/>
  </w:num>
  <w:num w:numId="2" w16cid:durableId="559168748">
    <w:abstractNumId w:val="41"/>
  </w:num>
  <w:num w:numId="3" w16cid:durableId="1089733656">
    <w:abstractNumId w:val="18"/>
  </w:num>
  <w:num w:numId="4" w16cid:durableId="33317228">
    <w:abstractNumId w:val="7"/>
  </w:num>
  <w:num w:numId="5" w16cid:durableId="2096437778">
    <w:abstractNumId w:val="44"/>
  </w:num>
  <w:num w:numId="6" w16cid:durableId="2034570109">
    <w:abstractNumId w:val="67"/>
  </w:num>
  <w:num w:numId="7" w16cid:durableId="1408845010">
    <w:abstractNumId w:val="80"/>
  </w:num>
  <w:num w:numId="8" w16cid:durableId="91518141">
    <w:abstractNumId w:val="42"/>
  </w:num>
  <w:num w:numId="9" w16cid:durableId="440344867">
    <w:abstractNumId w:val="68"/>
  </w:num>
  <w:num w:numId="10" w16cid:durableId="725370311">
    <w:abstractNumId w:val="71"/>
  </w:num>
  <w:num w:numId="11" w16cid:durableId="784616179">
    <w:abstractNumId w:val="96"/>
  </w:num>
  <w:num w:numId="12" w16cid:durableId="388306639">
    <w:abstractNumId w:val="26"/>
  </w:num>
  <w:num w:numId="13" w16cid:durableId="504982873">
    <w:abstractNumId w:val="84"/>
  </w:num>
  <w:num w:numId="14" w16cid:durableId="840312150">
    <w:abstractNumId w:val="86"/>
  </w:num>
  <w:num w:numId="15" w16cid:durableId="2134395901">
    <w:abstractNumId w:val="57"/>
  </w:num>
  <w:num w:numId="16" w16cid:durableId="1312059381">
    <w:abstractNumId w:val="58"/>
  </w:num>
  <w:num w:numId="17" w16cid:durableId="508760858">
    <w:abstractNumId w:val="8"/>
  </w:num>
  <w:num w:numId="18" w16cid:durableId="1885169448">
    <w:abstractNumId w:val="59"/>
  </w:num>
  <w:num w:numId="19" w16cid:durableId="1330714551">
    <w:abstractNumId w:val="54"/>
  </w:num>
  <w:num w:numId="20" w16cid:durableId="555090348">
    <w:abstractNumId w:val="37"/>
  </w:num>
  <w:num w:numId="21" w16cid:durableId="1156604529">
    <w:abstractNumId w:val="70"/>
  </w:num>
  <w:num w:numId="22" w16cid:durableId="1185562012">
    <w:abstractNumId w:val="40"/>
  </w:num>
  <w:num w:numId="23" w16cid:durableId="971446679">
    <w:abstractNumId w:val="74"/>
  </w:num>
  <w:num w:numId="24" w16cid:durableId="937104197">
    <w:abstractNumId w:val="66"/>
  </w:num>
  <w:num w:numId="25" w16cid:durableId="1984430468">
    <w:abstractNumId w:val="72"/>
  </w:num>
  <w:num w:numId="26" w16cid:durableId="860240577">
    <w:abstractNumId w:val="21"/>
  </w:num>
  <w:num w:numId="27" w16cid:durableId="598753738">
    <w:abstractNumId w:val="52"/>
  </w:num>
  <w:num w:numId="28" w16cid:durableId="1509171968">
    <w:abstractNumId w:val="89"/>
  </w:num>
  <w:num w:numId="29" w16cid:durableId="458646229">
    <w:abstractNumId w:val="24"/>
  </w:num>
  <w:num w:numId="30" w16cid:durableId="1617953255">
    <w:abstractNumId w:val="12"/>
  </w:num>
  <w:num w:numId="31" w16cid:durableId="838271920">
    <w:abstractNumId w:val="93"/>
  </w:num>
  <w:num w:numId="32" w16cid:durableId="1072049411">
    <w:abstractNumId w:val="61"/>
  </w:num>
  <w:num w:numId="33" w16cid:durableId="2070036167">
    <w:abstractNumId w:val="56"/>
  </w:num>
  <w:num w:numId="34" w16cid:durableId="1286039969">
    <w:abstractNumId w:val="29"/>
  </w:num>
  <w:num w:numId="35" w16cid:durableId="1390104481">
    <w:abstractNumId w:val="46"/>
  </w:num>
  <w:num w:numId="36" w16cid:durableId="1856844290">
    <w:abstractNumId w:val="88"/>
  </w:num>
  <w:num w:numId="37" w16cid:durableId="443306648">
    <w:abstractNumId w:val="76"/>
  </w:num>
  <w:num w:numId="38" w16cid:durableId="189997153">
    <w:abstractNumId w:val="50"/>
  </w:num>
  <w:num w:numId="39" w16cid:durableId="1399595766">
    <w:abstractNumId w:val="33"/>
  </w:num>
  <w:num w:numId="40" w16cid:durableId="1953659838">
    <w:abstractNumId w:val="3"/>
  </w:num>
  <w:num w:numId="41" w16cid:durableId="1925524906">
    <w:abstractNumId w:val="11"/>
  </w:num>
  <w:num w:numId="42" w16cid:durableId="2034110132">
    <w:abstractNumId w:val="73"/>
  </w:num>
  <w:num w:numId="43" w16cid:durableId="223371944">
    <w:abstractNumId w:val="4"/>
  </w:num>
  <w:num w:numId="44" w16cid:durableId="885604797">
    <w:abstractNumId w:val="47"/>
  </w:num>
  <w:num w:numId="45" w16cid:durableId="1747721310">
    <w:abstractNumId w:val="16"/>
  </w:num>
  <w:num w:numId="46" w16cid:durableId="1181044595">
    <w:abstractNumId w:val="51"/>
  </w:num>
  <w:num w:numId="47" w16cid:durableId="1398359571">
    <w:abstractNumId w:val="83"/>
  </w:num>
  <w:num w:numId="48" w16cid:durableId="722749757">
    <w:abstractNumId w:val="55"/>
  </w:num>
  <w:num w:numId="49" w16cid:durableId="779376461">
    <w:abstractNumId w:val="25"/>
  </w:num>
  <w:num w:numId="50" w16cid:durableId="156700966">
    <w:abstractNumId w:val="19"/>
  </w:num>
  <w:num w:numId="51" w16cid:durableId="1247574762">
    <w:abstractNumId w:val="9"/>
  </w:num>
  <w:num w:numId="52" w16cid:durableId="1149902373">
    <w:abstractNumId w:val="95"/>
  </w:num>
  <w:num w:numId="53" w16cid:durableId="919828534">
    <w:abstractNumId w:val="34"/>
  </w:num>
  <w:num w:numId="54" w16cid:durableId="31735272">
    <w:abstractNumId w:val="6"/>
  </w:num>
  <w:num w:numId="55" w16cid:durableId="1144931742">
    <w:abstractNumId w:val="85"/>
  </w:num>
  <w:num w:numId="56" w16cid:durableId="1182472881">
    <w:abstractNumId w:val="22"/>
  </w:num>
  <w:num w:numId="57" w16cid:durableId="1271275905">
    <w:abstractNumId w:val="79"/>
  </w:num>
  <w:num w:numId="58" w16cid:durableId="281154221">
    <w:abstractNumId w:val="30"/>
  </w:num>
  <w:num w:numId="59" w16cid:durableId="233518431">
    <w:abstractNumId w:val="35"/>
  </w:num>
  <w:num w:numId="60" w16cid:durableId="1389839664">
    <w:abstractNumId w:val="20"/>
  </w:num>
  <w:num w:numId="61" w16cid:durableId="1338078578">
    <w:abstractNumId w:val="75"/>
  </w:num>
  <w:num w:numId="62" w16cid:durableId="198905383">
    <w:abstractNumId w:val="10"/>
  </w:num>
  <w:num w:numId="63" w16cid:durableId="667248527">
    <w:abstractNumId w:val="32"/>
  </w:num>
  <w:num w:numId="64" w16cid:durableId="480268903">
    <w:abstractNumId w:val="64"/>
  </w:num>
  <w:num w:numId="65" w16cid:durableId="1811552988">
    <w:abstractNumId w:val="15"/>
  </w:num>
  <w:num w:numId="66" w16cid:durableId="626276279">
    <w:abstractNumId w:val="65"/>
  </w:num>
  <w:num w:numId="67" w16cid:durableId="1568765073">
    <w:abstractNumId w:val="45"/>
  </w:num>
  <w:num w:numId="68" w16cid:durableId="1689408270">
    <w:abstractNumId w:val="49"/>
  </w:num>
  <w:num w:numId="69" w16cid:durableId="1818837647">
    <w:abstractNumId w:val="69"/>
  </w:num>
  <w:num w:numId="70" w16cid:durableId="1948808464">
    <w:abstractNumId w:val="1"/>
  </w:num>
  <w:num w:numId="71" w16cid:durableId="1656257357">
    <w:abstractNumId w:val="28"/>
  </w:num>
  <w:num w:numId="72" w16cid:durableId="433062316">
    <w:abstractNumId w:val="5"/>
  </w:num>
  <w:num w:numId="73" w16cid:durableId="1120152264">
    <w:abstractNumId w:val="81"/>
  </w:num>
  <w:num w:numId="74" w16cid:durableId="556550104">
    <w:abstractNumId w:val="91"/>
  </w:num>
  <w:num w:numId="75" w16cid:durableId="788008090">
    <w:abstractNumId w:val="77"/>
  </w:num>
  <w:num w:numId="76" w16cid:durableId="563416558">
    <w:abstractNumId w:val="82"/>
  </w:num>
  <w:num w:numId="77" w16cid:durableId="1826431470">
    <w:abstractNumId w:val="23"/>
  </w:num>
  <w:num w:numId="78" w16cid:durableId="156190627">
    <w:abstractNumId w:val="53"/>
  </w:num>
  <w:num w:numId="79" w16cid:durableId="1671834782">
    <w:abstractNumId w:val="63"/>
  </w:num>
  <w:num w:numId="80" w16cid:durableId="1064258919">
    <w:abstractNumId w:val="38"/>
  </w:num>
  <w:num w:numId="81" w16cid:durableId="1019091029">
    <w:abstractNumId w:val="39"/>
  </w:num>
  <w:num w:numId="82" w16cid:durableId="1286351037">
    <w:abstractNumId w:val="17"/>
  </w:num>
  <w:num w:numId="83" w16cid:durableId="745153890">
    <w:abstractNumId w:val="62"/>
  </w:num>
  <w:num w:numId="84" w16cid:durableId="1236164873">
    <w:abstractNumId w:val="78"/>
  </w:num>
  <w:num w:numId="85" w16cid:durableId="1384404221">
    <w:abstractNumId w:val="36"/>
  </w:num>
  <w:num w:numId="86" w16cid:durableId="845444540">
    <w:abstractNumId w:val="87"/>
  </w:num>
  <w:num w:numId="87" w16cid:durableId="144862432">
    <w:abstractNumId w:val="14"/>
  </w:num>
  <w:num w:numId="88" w16cid:durableId="1124886414">
    <w:abstractNumId w:val="2"/>
  </w:num>
  <w:num w:numId="89" w16cid:durableId="2010793979">
    <w:abstractNumId w:val="43"/>
  </w:num>
  <w:num w:numId="90" w16cid:durableId="1330208237">
    <w:abstractNumId w:val="13"/>
  </w:num>
  <w:num w:numId="91" w16cid:durableId="619192509">
    <w:abstractNumId w:val="48"/>
  </w:num>
  <w:num w:numId="92" w16cid:durableId="1022052983">
    <w:abstractNumId w:val="0"/>
  </w:num>
  <w:num w:numId="93" w16cid:durableId="1149325743">
    <w:abstractNumId w:val="94"/>
  </w:num>
  <w:num w:numId="94" w16cid:durableId="55129372">
    <w:abstractNumId w:val="31"/>
  </w:num>
  <w:num w:numId="95" w16cid:durableId="307129084">
    <w:abstractNumId w:val="27"/>
  </w:num>
  <w:num w:numId="96" w16cid:durableId="1765343321">
    <w:abstractNumId w:val="92"/>
  </w:num>
  <w:num w:numId="97" w16cid:durableId="1087768791">
    <w:abstractNumId w:val="60"/>
  </w:num>
  <w:numIdMacAtCleanup w:val="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writeProtection w:cryptProviderType="rsaAES" w:cryptAlgorithmClass="hash" w:cryptAlgorithmType="typeAny" w:cryptAlgorithmSid="14" w:cryptSpinCount="100000" w:hash="R050sxj3J/E7Sbl5Wy+1xgb4I2v7TTLKn+X2+HZH4UVgnPObYj1+h6RKM1L4mYR3KmE+HQNwhdBqVXyJ3OLJgA==" w:salt="tJl2pYtggQokiiXEnpkKOw=="/>
  <w:zoom w:percent="15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495A"/>
    <w:rsid w:val="00000BBF"/>
    <w:rsid w:val="00001174"/>
    <w:rsid w:val="000015A9"/>
    <w:rsid w:val="00002F54"/>
    <w:rsid w:val="00003298"/>
    <w:rsid w:val="00004710"/>
    <w:rsid w:val="0000483F"/>
    <w:rsid w:val="00005362"/>
    <w:rsid w:val="00005ABE"/>
    <w:rsid w:val="00006AEF"/>
    <w:rsid w:val="00007477"/>
    <w:rsid w:val="000076D1"/>
    <w:rsid w:val="00007B97"/>
    <w:rsid w:val="0001110B"/>
    <w:rsid w:val="000122ED"/>
    <w:rsid w:val="000133E3"/>
    <w:rsid w:val="00016444"/>
    <w:rsid w:val="0001698E"/>
    <w:rsid w:val="00020242"/>
    <w:rsid w:val="00020484"/>
    <w:rsid w:val="000204EB"/>
    <w:rsid w:val="000229B8"/>
    <w:rsid w:val="000231BD"/>
    <w:rsid w:val="0002441F"/>
    <w:rsid w:val="00026030"/>
    <w:rsid w:val="00026268"/>
    <w:rsid w:val="00026311"/>
    <w:rsid w:val="00026A9A"/>
    <w:rsid w:val="00026CB2"/>
    <w:rsid w:val="00027511"/>
    <w:rsid w:val="0003017E"/>
    <w:rsid w:val="000316E8"/>
    <w:rsid w:val="00031F80"/>
    <w:rsid w:val="00033DBD"/>
    <w:rsid w:val="00035B6C"/>
    <w:rsid w:val="00036EE5"/>
    <w:rsid w:val="00037150"/>
    <w:rsid w:val="0003721C"/>
    <w:rsid w:val="00037463"/>
    <w:rsid w:val="00040265"/>
    <w:rsid w:val="000402B1"/>
    <w:rsid w:val="000403C6"/>
    <w:rsid w:val="00040969"/>
    <w:rsid w:val="00040B90"/>
    <w:rsid w:val="00041961"/>
    <w:rsid w:val="00042234"/>
    <w:rsid w:val="00042318"/>
    <w:rsid w:val="000425F8"/>
    <w:rsid w:val="000426E5"/>
    <w:rsid w:val="00042FCB"/>
    <w:rsid w:val="00043E1B"/>
    <w:rsid w:val="00044033"/>
    <w:rsid w:val="000451D1"/>
    <w:rsid w:val="00046D52"/>
    <w:rsid w:val="000476CC"/>
    <w:rsid w:val="0005249A"/>
    <w:rsid w:val="0005262C"/>
    <w:rsid w:val="00053B4F"/>
    <w:rsid w:val="00057BE2"/>
    <w:rsid w:val="00060193"/>
    <w:rsid w:val="00061BA2"/>
    <w:rsid w:val="000620E7"/>
    <w:rsid w:val="000625EF"/>
    <w:rsid w:val="000637D6"/>
    <w:rsid w:val="000644B5"/>
    <w:rsid w:val="00065103"/>
    <w:rsid w:val="00065C52"/>
    <w:rsid w:val="00066110"/>
    <w:rsid w:val="000662A3"/>
    <w:rsid w:val="00066640"/>
    <w:rsid w:val="00066C12"/>
    <w:rsid w:val="0006714E"/>
    <w:rsid w:val="0006783F"/>
    <w:rsid w:val="0007035B"/>
    <w:rsid w:val="0007117D"/>
    <w:rsid w:val="00072931"/>
    <w:rsid w:val="000747BC"/>
    <w:rsid w:val="00075059"/>
    <w:rsid w:val="00075331"/>
    <w:rsid w:val="000753A7"/>
    <w:rsid w:val="00076232"/>
    <w:rsid w:val="000802ED"/>
    <w:rsid w:val="0008164B"/>
    <w:rsid w:val="00082E5A"/>
    <w:rsid w:val="00082F31"/>
    <w:rsid w:val="00082FFE"/>
    <w:rsid w:val="0008367B"/>
    <w:rsid w:val="00084324"/>
    <w:rsid w:val="00084402"/>
    <w:rsid w:val="00085992"/>
    <w:rsid w:val="0008668D"/>
    <w:rsid w:val="00086771"/>
    <w:rsid w:val="0008753B"/>
    <w:rsid w:val="00090091"/>
    <w:rsid w:val="00091C95"/>
    <w:rsid w:val="000927DA"/>
    <w:rsid w:val="00092C48"/>
    <w:rsid w:val="00092D35"/>
    <w:rsid w:val="0009316F"/>
    <w:rsid w:val="00094DA3"/>
    <w:rsid w:val="00095844"/>
    <w:rsid w:val="00095FF5"/>
    <w:rsid w:val="00096C51"/>
    <w:rsid w:val="00096F62"/>
    <w:rsid w:val="00097386"/>
    <w:rsid w:val="000977C5"/>
    <w:rsid w:val="00097923"/>
    <w:rsid w:val="000A091B"/>
    <w:rsid w:val="000A1BE9"/>
    <w:rsid w:val="000A23F6"/>
    <w:rsid w:val="000A28C3"/>
    <w:rsid w:val="000A2925"/>
    <w:rsid w:val="000A3B4E"/>
    <w:rsid w:val="000A47E7"/>
    <w:rsid w:val="000A4C65"/>
    <w:rsid w:val="000A54A8"/>
    <w:rsid w:val="000A5567"/>
    <w:rsid w:val="000A6632"/>
    <w:rsid w:val="000A6CB9"/>
    <w:rsid w:val="000A7014"/>
    <w:rsid w:val="000A7566"/>
    <w:rsid w:val="000A7CAB"/>
    <w:rsid w:val="000B0D6B"/>
    <w:rsid w:val="000B25C0"/>
    <w:rsid w:val="000B272F"/>
    <w:rsid w:val="000B4610"/>
    <w:rsid w:val="000B4771"/>
    <w:rsid w:val="000B54C8"/>
    <w:rsid w:val="000B5DF3"/>
    <w:rsid w:val="000B6273"/>
    <w:rsid w:val="000B643A"/>
    <w:rsid w:val="000B6E78"/>
    <w:rsid w:val="000B7DE9"/>
    <w:rsid w:val="000C0251"/>
    <w:rsid w:val="000C06C0"/>
    <w:rsid w:val="000C14D0"/>
    <w:rsid w:val="000C15B4"/>
    <w:rsid w:val="000C1CF6"/>
    <w:rsid w:val="000C31CB"/>
    <w:rsid w:val="000C3480"/>
    <w:rsid w:val="000C4D8A"/>
    <w:rsid w:val="000C4EDB"/>
    <w:rsid w:val="000C5C20"/>
    <w:rsid w:val="000C5EAA"/>
    <w:rsid w:val="000C6070"/>
    <w:rsid w:val="000C6F36"/>
    <w:rsid w:val="000D045F"/>
    <w:rsid w:val="000D0624"/>
    <w:rsid w:val="000D0896"/>
    <w:rsid w:val="000D0D3A"/>
    <w:rsid w:val="000D0DF2"/>
    <w:rsid w:val="000D173F"/>
    <w:rsid w:val="000D2891"/>
    <w:rsid w:val="000D29C4"/>
    <w:rsid w:val="000D3861"/>
    <w:rsid w:val="000D39D1"/>
    <w:rsid w:val="000D4278"/>
    <w:rsid w:val="000D4FF8"/>
    <w:rsid w:val="000D5795"/>
    <w:rsid w:val="000D5F61"/>
    <w:rsid w:val="000D6A70"/>
    <w:rsid w:val="000D7F39"/>
    <w:rsid w:val="000E1383"/>
    <w:rsid w:val="000E1868"/>
    <w:rsid w:val="000E2761"/>
    <w:rsid w:val="000E375D"/>
    <w:rsid w:val="000E3EB7"/>
    <w:rsid w:val="000E407B"/>
    <w:rsid w:val="000E49C1"/>
    <w:rsid w:val="000E4B09"/>
    <w:rsid w:val="000E53A0"/>
    <w:rsid w:val="000E5B24"/>
    <w:rsid w:val="000F1A21"/>
    <w:rsid w:val="000F1ACB"/>
    <w:rsid w:val="000F2412"/>
    <w:rsid w:val="000F2F01"/>
    <w:rsid w:val="000F48A3"/>
    <w:rsid w:val="000F4CC8"/>
    <w:rsid w:val="000F561C"/>
    <w:rsid w:val="000F6B53"/>
    <w:rsid w:val="000F7B5F"/>
    <w:rsid w:val="00101768"/>
    <w:rsid w:val="00102FC0"/>
    <w:rsid w:val="00103465"/>
    <w:rsid w:val="00104630"/>
    <w:rsid w:val="00104C0C"/>
    <w:rsid w:val="00105057"/>
    <w:rsid w:val="00105DC0"/>
    <w:rsid w:val="00106CBA"/>
    <w:rsid w:val="00107697"/>
    <w:rsid w:val="0010777B"/>
    <w:rsid w:val="00110200"/>
    <w:rsid w:val="0011038B"/>
    <w:rsid w:val="0011148B"/>
    <w:rsid w:val="00111EFF"/>
    <w:rsid w:val="00113A70"/>
    <w:rsid w:val="00114944"/>
    <w:rsid w:val="0011543C"/>
    <w:rsid w:val="00116723"/>
    <w:rsid w:val="00116F3C"/>
    <w:rsid w:val="001172C2"/>
    <w:rsid w:val="00117E23"/>
    <w:rsid w:val="00121202"/>
    <w:rsid w:val="00121D5D"/>
    <w:rsid w:val="00123CC8"/>
    <w:rsid w:val="00124836"/>
    <w:rsid w:val="00124DB8"/>
    <w:rsid w:val="00127011"/>
    <w:rsid w:val="00127508"/>
    <w:rsid w:val="00127CE5"/>
    <w:rsid w:val="00127E92"/>
    <w:rsid w:val="00130A4E"/>
    <w:rsid w:val="0013141D"/>
    <w:rsid w:val="0013295B"/>
    <w:rsid w:val="001335AA"/>
    <w:rsid w:val="0013473E"/>
    <w:rsid w:val="00135703"/>
    <w:rsid w:val="00136BA1"/>
    <w:rsid w:val="001371D8"/>
    <w:rsid w:val="0014178E"/>
    <w:rsid w:val="00141819"/>
    <w:rsid w:val="00143613"/>
    <w:rsid w:val="00144007"/>
    <w:rsid w:val="00144167"/>
    <w:rsid w:val="00145752"/>
    <w:rsid w:val="001472D1"/>
    <w:rsid w:val="00147B44"/>
    <w:rsid w:val="00147F2B"/>
    <w:rsid w:val="001504EE"/>
    <w:rsid w:val="00150722"/>
    <w:rsid w:val="00150E02"/>
    <w:rsid w:val="001515A0"/>
    <w:rsid w:val="00151F6C"/>
    <w:rsid w:val="001543F1"/>
    <w:rsid w:val="001554BD"/>
    <w:rsid w:val="00156EE3"/>
    <w:rsid w:val="0015717D"/>
    <w:rsid w:val="001577D2"/>
    <w:rsid w:val="00160102"/>
    <w:rsid w:val="00161076"/>
    <w:rsid w:val="00162499"/>
    <w:rsid w:val="00162BE9"/>
    <w:rsid w:val="00164681"/>
    <w:rsid w:val="0016478D"/>
    <w:rsid w:val="00164A0A"/>
    <w:rsid w:val="00166011"/>
    <w:rsid w:val="001661D4"/>
    <w:rsid w:val="001661FD"/>
    <w:rsid w:val="00167403"/>
    <w:rsid w:val="00167777"/>
    <w:rsid w:val="00170966"/>
    <w:rsid w:val="0017213A"/>
    <w:rsid w:val="001743FD"/>
    <w:rsid w:val="00174588"/>
    <w:rsid w:val="00174592"/>
    <w:rsid w:val="00174A49"/>
    <w:rsid w:val="00175D08"/>
    <w:rsid w:val="00177439"/>
    <w:rsid w:val="001838BD"/>
    <w:rsid w:val="0018427E"/>
    <w:rsid w:val="00186F7A"/>
    <w:rsid w:val="00187465"/>
    <w:rsid w:val="00187657"/>
    <w:rsid w:val="001876D4"/>
    <w:rsid w:val="00187E8F"/>
    <w:rsid w:val="00190CD4"/>
    <w:rsid w:val="00191561"/>
    <w:rsid w:val="0019182B"/>
    <w:rsid w:val="001925C2"/>
    <w:rsid w:val="00192E66"/>
    <w:rsid w:val="001934D8"/>
    <w:rsid w:val="001937A0"/>
    <w:rsid w:val="001950C8"/>
    <w:rsid w:val="00195641"/>
    <w:rsid w:val="001A1431"/>
    <w:rsid w:val="001A23F9"/>
    <w:rsid w:val="001A2D6C"/>
    <w:rsid w:val="001A2DF2"/>
    <w:rsid w:val="001A335C"/>
    <w:rsid w:val="001A452A"/>
    <w:rsid w:val="001A549A"/>
    <w:rsid w:val="001A6A75"/>
    <w:rsid w:val="001A7B44"/>
    <w:rsid w:val="001B0BC4"/>
    <w:rsid w:val="001B2BB1"/>
    <w:rsid w:val="001B2E81"/>
    <w:rsid w:val="001B2ECF"/>
    <w:rsid w:val="001B2F01"/>
    <w:rsid w:val="001B4241"/>
    <w:rsid w:val="001B4D55"/>
    <w:rsid w:val="001B5E67"/>
    <w:rsid w:val="001B6517"/>
    <w:rsid w:val="001B7ECC"/>
    <w:rsid w:val="001C08C5"/>
    <w:rsid w:val="001C13FA"/>
    <w:rsid w:val="001C1816"/>
    <w:rsid w:val="001C1F1B"/>
    <w:rsid w:val="001C2C22"/>
    <w:rsid w:val="001C377F"/>
    <w:rsid w:val="001C3F98"/>
    <w:rsid w:val="001C512B"/>
    <w:rsid w:val="001C5616"/>
    <w:rsid w:val="001C7146"/>
    <w:rsid w:val="001D1422"/>
    <w:rsid w:val="001D1C81"/>
    <w:rsid w:val="001D1CBE"/>
    <w:rsid w:val="001D2C4D"/>
    <w:rsid w:val="001D3768"/>
    <w:rsid w:val="001D511E"/>
    <w:rsid w:val="001D5203"/>
    <w:rsid w:val="001D5617"/>
    <w:rsid w:val="001D5BB9"/>
    <w:rsid w:val="001D5E5A"/>
    <w:rsid w:val="001D62C7"/>
    <w:rsid w:val="001D6913"/>
    <w:rsid w:val="001D694A"/>
    <w:rsid w:val="001D7C07"/>
    <w:rsid w:val="001D7EB9"/>
    <w:rsid w:val="001E0CE7"/>
    <w:rsid w:val="001E23A4"/>
    <w:rsid w:val="001E27AF"/>
    <w:rsid w:val="001E36E0"/>
    <w:rsid w:val="001E39F9"/>
    <w:rsid w:val="001E3CB9"/>
    <w:rsid w:val="001E4BF0"/>
    <w:rsid w:val="001E5D52"/>
    <w:rsid w:val="001E729E"/>
    <w:rsid w:val="001F0173"/>
    <w:rsid w:val="001F14CF"/>
    <w:rsid w:val="001F1788"/>
    <w:rsid w:val="001F4891"/>
    <w:rsid w:val="001F4B45"/>
    <w:rsid w:val="001F5134"/>
    <w:rsid w:val="001F5800"/>
    <w:rsid w:val="001F5A5E"/>
    <w:rsid w:val="001F66EF"/>
    <w:rsid w:val="001F6EDF"/>
    <w:rsid w:val="002001F3"/>
    <w:rsid w:val="0020099A"/>
    <w:rsid w:val="00200DDD"/>
    <w:rsid w:val="00201C55"/>
    <w:rsid w:val="00201F1D"/>
    <w:rsid w:val="002022B7"/>
    <w:rsid w:val="0020244D"/>
    <w:rsid w:val="00202B3B"/>
    <w:rsid w:val="0020314F"/>
    <w:rsid w:val="0020339B"/>
    <w:rsid w:val="00203BDD"/>
    <w:rsid w:val="002042E0"/>
    <w:rsid w:val="00204E48"/>
    <w:rsid w:val="0020660D"/>
    <w:rsid w:val="00206AAF"/>
    <w:rsid w:val="00206B17"/>
    <w:rsid w:val="002071F1"/>
    <w:rsid w:val="00210715"/>
    <w:rsid w:val="002128F2"/>
    <w:rsid w:val="002139D3"/>
    <w:rsid w:val="002140B6"/>
    <w:rsid w:val="002141BA"/>
    <w:rsid w:val="002146EC"/>
    <w:rsid w:val="00214BD3"/>
    <w:rsid w:val="0021511C"/>
    <w:rsid w:val="00215CE8"/>
    <w:rsid w:val="00216415"/>
    <w:rsid w:val="00216C64"/>
    <w:rsid w:val="0021752C"/>
    <w:rsid w:val="002206FF"/>
    <w:rsid w:val="00220D73"/>
    <w:rsid w:val="00220FD7"/>
    <w:rsid w:val="002213B4"/>
    <w:rsid w:val="00227B73"/>
    <w:rsid w:val="00227C99"/>
    <w:rsid w:val="00227E07"/>
    <w:rsid w:val="00230932"/>
    <w:rsid w:val="00230DF3"/>
    <w:rsid w:val="002310B9"/>
    <w:rsid w:val="00231164"/>
    <w:rsid w:val="002333B9"/>
    <w:rsid w:val="002345A0"/>
    <w:rsid w:val="00235F9D"/>
    <w:rsid w:val="00236006"/>
    <w:rsid w:val="002366C1"/>
    <w:rsid w:val="0023683D"/>
    <w:rsid w:val="00236DBE"/>
    <w:rsid w:val="00237FB4"/>
    <w:rsid w:val="002403C9"/>
    <w:rsid w:val="00240967"/>
    <w:rsid w:val="002419B5"/>
    <w:rsid w:val="00241CE0"/>
    <w:rsid w:val="0024270B"/>
    <w:rsid w:val="00242D86"/>
    <w:rsid w:val="00243538"/>
    <w:rsid w:val="0024355B"/>
    <w:rsid w:val="002445A5"/>
    <w:rsid w:val="002509AA"/>
    <w:rsid w:val="00250E8B"/>
    <w:rsid w:val="00251C93"/>
    <w:rsid w:val="0025354B"/>
    <w:rsid w:val="00253C64"/>
    <w:rsid w:val="00254096"/>
    <w:rsid w:val="002549FA"/>
    <w:rsid w:val="0025508E"/>
    <w:rsid w:val="00255227"/>
    <w:rsid w:val="00257A5D"/>
    <w:rsid w:val="00257EBB"/>
    <w:rsid w:val="00260B00"/>
    <w:rsid w:val="00262791"/>
    <w:rsid w:val="00262828"/>
    <w:rsid w:val="00262E55"/>
    <w:rsid w:val="00262F7E"/>
    <w:rsid w:val="00263758"/>
    <w:rsid w:val="00263C2B"/>
    <w:rsid w:val="0026642B"/>
    <w:rsid w:val="0027125D"/>
    <w:rsid w:val="00271F2F"/>
    <w:rsid w:val="00271F91"/>
    <w:rsid w:val="002738D6"/>
    <w:rsid w:val="002742EE"/>
    <w:rsid w:val="002759A4"/>
    <w:rsid w:val="00275AF8"/>
    <w:rsid w:val="00275BAF"/>
    <w:rsid w:val="00275EFC"/>
    <w:rsid w:val="0027636C"/>
    <w:rsid w:val="00276FC8"/>
    <w:rsid w:val="00277016"/>
    <w:rsid w:val="002770BC"/>
    <w:rsid w:val="0027778D"/>
    <w:rsid w:val="00277813"/>
    <w:rsid w:val="0028011A"/>
    <w:rsid w:val="00280B1D"/>
    <w:rsid w:val="00280FA0"/>
    <w:rsid w:val="00281137"/>
    <w:rsid w:val="00281EC6"/>
    <w:rsid w:val="00282152"/>
    <w:rsid w:val="00282A3A"/>
    <w:rsid w:val="00282B03"/>
    <w:rsid w:val="00282F02"/>
    <w:rsid w:val="00283FE5"/>
    <w:rsid w:val="00284473"/>
    <w:rsid w:val="00284907"/>
    <w:rsid w:val="00286340"/>
    <w:rsid w:val="002863D6"/>
    <w:rsid w:val="0028677B"/>
    <w:rsid w:val="0029337F"/>
    <w:rsid w:val="0029342E"/>
    <w:rsid w:val="002940D3"/>
    <w:rsid w:val="0029442D"/>
    <w:rsid w:val="00294812"/>
    <w:rsid w:val="00294972"/>
    <w:rsid w:val="0029552B"/>
    <w:rsid w:val="002955DD"/>
    <w:rsid w:val="0029585C"/>
    <w:rsid w:val="002959E4"/>
    <w:rsid w:val="00295A7E"/>
    <w:rsid w:val="0029732D"/>
    <w:rsid w:val="002979A7"/>
    <w:rsid w:val="002979C3"/>
    <w:rsid w:val="00297D9A"/>
    <w:rsid w:val="002A24A1"/>
    <w:rsid w:val="002A2E02"/>
    <w:rsid w:val="002A329B"/>
    <w:rsid w:val="002A4848"/>
    <w:rsid w:val="002A5F9C"/>
    <w:rsid w:val="002A6A8F"/>
    <w:rsid w:val="002A6C0C"/>
    <w:rsid w:val="002A71DE"/>
    <w:rsid w:val="002A725D"/>
    <w:rsid w:val="002A76B1"/>
    <w:rsid w:val="002A7B58"/>
    <w:rsid w:val="002B0501"/>
    <w:rsid w:val="002B1946"/>
    <w:rsid w:val="002B1A92"/>
    <w:rsid w:val="002B2188"/>
    <w:rsid w:val="002B28DD"/>
    <w:rsid w:val="002B2E10"/>
    <w:rsid w:val="002B349C"/>
    <w:rsid w:val="002B357A"/>
    <w:rsid w:val="002B3CCC"/>
    <w:rsid w:val="002B4F25"/>
    <w:rsid w:val="002B55AD"/>
    <w:rsid w:val="002B6123"/>
    <w:rsid w:val="002B6B86"/>
    <w:rsid w:val="002B739C"/>
    <w:rsid w:val="002B7DAB"/>
    <w:rsid w:val="002C07A3"/>
    <w:rsid w:val="002C1C5A"/>
    <w:rsid w:val="002C288A"/>
    <w:rsid w:val="002C2FB3"/>
    <w:rsid w:val="002C37FE"/>
    <w:rsid w:val="002C435B"/>
    <w:rsid w:val="002C4865"/>
    <w:rsid w:val="002D075B"/>
    <w:rsid w:val="002D1025"/>
    <w:rsid w:val="002D3C80"/>
    <w:rsid w:val="002D47B8"/>
    <w:rsid w:val="002D4A7C"/>
    <w:rsid w:val="002D4E8E"/>
    <w:rsid w:val="002D4F34"/>
    <w:rsid w:val="002D4FB0"/>
    <w:rsid w:val="002D5805"/>
    <w:rsid w:val="002D66C1"/>
    <w:rsid w:val="002D6A26"/>
    <w:rsid w:val="002D7714"/>
    <w:rsid w:val="002D7CDF"/>
    <w:rsid w:val="002E0523"/>
    <w:rsid w:val="002E061E"/>
    <w:rsid w:val="002E0767"/>
    <w:rsid w:val="002E2035"/>
    <w:rsid w:val="002E24B9"/>
    <w:rsid w:val="002E3D0E"/>
    <w:rsid w:val="002E4555"/>
    <w:rsid w:val="002E510F"/>
    <w:rsid w:val="002E5CD1"/>
    <w:rsid w:val="002E6851"/>
    <w:rsid w:val="002E712F"/>
    <w:rsid w:val="002E73C2"/>
    <w:rsid w:val="002F0663"/>
    <w:rsid w:val="002F22EF"/>
    <w:rsid w:val="002F231C"/>
    <w:rsid w:val="002F3BAD"/>
    <w:rsid w:val="002F62B9"/>
    <w:rsid w:val="002F76E5"/>
    <w:rsid w:val="002F79F0"/>
    <w:rsid w:val="00300255"/>
    <w:rsid w:val="003005C5"/>
    <w:rsid w:val="00302B34"/>
    <w:rsid w:val="00303147"/>
    <w:rsid w:val="00304FE9"/>
    <w:rsid w:val="003060AF"/>
    <w:rsid w:val="00306614"/>
    <w:rsid w:val="00306EE6"/>
    <w:rsid w:val="00307CCD"/>
    <w:rsid w:val="003125E1"/>
    <w:rsid w:val="00312601"/>
    <w:rsid w:val="00313707"/>
    <w:rsid w:val="00313913"/>
    <w:rsid w:val="00313F89"/>
    <w:rsid w:val="0031516F"/>
    <w:rsid w:val="00317F63"/>
    <w:rsid w:val="003223D9"/>
    <w:rsid w:val="00322B84"/>
    <w:rsid w:val="00323A4B"/>
    <w:rsid w:val="00323CD4"/>
    <w:rsid w:val="00324D08"/>
    <w:rsid w:val="00326AE4"/>
    <w:rsid w:val="00327B91"/>
    <w:rsid w:val="003304D2"/>
    <w:rsid w:val="00330611"/>
    <w:rsid w:val="00330E49"/>
    <w:rsid w:val="003321CE"/>
    <w:rsid w:val="003321D1"/>
    <w:rsid w:val="00332BE0"/>
    <w:rsid w:val="003333A4"/>
    <w:rsid w:val="00333761"/>
    <w:rsid w:val="0033432A"/>
    <w:rsid w:val="00334D60"/>
    <w:rsid w:val="00336315"/>
    <w:rsid w:val="00336A63"/>
    <w:rsid w:val="00337402"/>
    <w:rsid w:val="00340B8C"/>
    <w:rsid w:val="00340C91"/>
    <w:rsid w:val="00342633"/>
    <w:rsid w:val="00342706"/>
    <w:rsid w:val="00343280"/>
    <w:rsid w:val="003433BF"/>
    <w:rsid w:val="0034356B"/>
    <w:rsid w:val="00343D32"/>
    <w:rsid w:val="00344842"/>
    <w:rsid w:val="00345660"/>
    <w:rsid w:val="0035188F"/>
    <w:rsid w:val="00355807"/>
    <w:rsid w:val="0036097E"/>
    <w:rsid w:val="003619CE"/>
    <w:rsid w:val="00361AEA"/>
    <w:rsid w:val="003620BA"/>
    <w:rsid w:val="003628AD"/>
    <w:rsid w:val="00362A56"/>
    <w:rsid w:val="00363B96"/>
    <w:rsid w:val="003642DE"/>
    <w:rsid w:val="00364D35"/>
    <w:rsid w:val="00364FBF"/>
    <w:rsid w:val="0037079F"/>
    <w:rsid w:val="00370C83"/>
    <w:rsid w:val="00372516"/>
    <w:rsid w:val="0037294A"/>
    <w:rsid w:val="00373A16"/>
    <w:rsid w:val="0037509B"/>
    <w:rsid w:val="003750FD"/>
    <w:rsid w:val="00375BB9"/>
    <w:rsid w:val="00375F9D"/>
    <w:rsid w:val="0037692C"/>
    <w:rsid w:val="00377508"/>
    <w:rsid w:val="00377E49"/>
    <w:rsid w:val="00381BA5"/>
    <w:rsid w:val="00381C20"/>
    <w:rsid w:val="003824FA"/>
    <w:rsid w:val="00382518"/>
    <w:rsid w:val="00385A09"/>
    <w:rsid w:val="00385A32"/>
    <w:rsid w:val="00386035"/>
    <w:rsid w:val="003864BD"/>
    <w:rsid w:val="00386B5B"/>
    <w:rsid w:val="003925EB"/>
    <w:rsid w:val="00394ADF"/>
    <w:rsid w:val="003958B8"/>
    <w:rsid w:val="00395A2A"/>
    <w:rsid w:val="00396699"/>
    <w:rsid w:val="003A0B74"/>
    <w:rsid w:val="003A122A"/>
    <w:rsid w:val="003A1923"/>
    <w:rsid w:val="003A37C7"/>
    <w:rsid w:val="003A3956"/>
    <w:rsid w:val="003A4CAD"/>
    <w:rsid w:val="003A50EA"/>
    <w:rsid w:val="003A546A"/>
    <w:rsid w:val="003A5FEF"/>
    <w:rsid w:val="003A66F1"/>
    <w:rsid w:val="003A67C8"/>
    <w:rsid w:val="003A696D"/>
    <w:rsid w:val="003A7996"/>
    <w:rsid w:val="003A7BEA"/>
    <w:rsid w:val="003B0A6C"/>
    <w:rsid w:val="003B133C"/>
    <w:rsid w:val="003B210E"/>
    <w:rsid w:val="003B2276"/>
    <w:rsid w:val="003B3587"/>
    <w:rsid w:val="003B4316"/>
    <w:rsid w:val="003B564F"/>
    <w:rsid w:val="003B6639"/>
    <w:rsid w:val="003B7101"/>
    <w:rsid w:val="003B7EB5"/>
    <w:rsid w:val="003B7F5C"/>
    <w:rsid w:val="003C1995"/>
    <w:rsid w:val="003C1AB5"/>
    <w:rsid w:val="003C2528"/>
    <w:rsid w:val="003C2961"/>
    <w:rsid w:val="003C4AD5"/>
    <w:rsid w:val="003C4F63"/>
    <w:rsid w:val="003C5CD3"/>
    <w:rsid w:val="003C69B5"/>
    <w:rsid w:val="003C70F2"/>
    <w:rsid w:val="003C7291"/>
    <w:rsid w:val="003C7EC6"/>
    <w:rsid w:val="003D26EC"/>
    <w:rsid w:val="003D27DF"/>
    <w:rsid w:val="003D2A60"/>
    <w:rsid w:val="003D350B"/>
    <w:rsid w:val="003D3C82"/>
    <w:rsid w:val="003D3E0F"/>
    <w:rsid w:val="003D6CBB"/>
    <w:rsid w:val="003D6EA5"/>
    <w:rsid w:val="003E0FFF"/>
    <w:rsid w:val="003E10AC"/>
    <w:rsid w:val="003E19FE"/>
    <w:rsid w:val="003E2273"/>
    <w:rsid w:val="003E2D2F"/>
    <w:rsid w:val="003E3C07"/>
    <w:rsid w:val="003E4246"/>
    <w:rsid w:val="003E55C2"/>
    <w:rsid w:val="003E698C"/>
    <w:rsid w:val="003E7BF6"/>
    <w:rsid w:val="003F12D6"/>
    <w:rsid w:val="003F193E"/>
    <w:rsid w:val="003F1C35"/>
    <w:rsid w:val="003F21D2"/>
    <w:rsid w:val="003F2D0E"/>
    <w:rsid w:val="003F318E"/>
    <w:rsid w:val="003F413A"/>
    <w:rsid w:val="003F5BE1"/>
    <w:rsid w:val="003F66F3"/>
    <w:rsid w:val="003F772D"/>
    <w:rsid w:val="004008C7"/>
    <w:rsid w:val="00403847"/>
    <w:rsid w:val="00406DEE"/>
    <w:rsid w:val="00407A3E"/>
    <w:rsid w:val="004102F5"/>
    <w:rsid w:val="00412542"/>
    <w:rsid w:val="00412B05"/>
    <w:rsid w:val="004140B4"/>
    <w:rsid w:val="0041583A"/>
    <w:rsid w:val="00416F88"/>
    <w:rsid w:val="00417891"/>
    <w:rsid w:val="004223FB"/>
    <w:rsid w:val="00422DBA"/>
    <w:rsid w:val="004243A6"/>
    <w:rsid w:val="004243A9"/>
    <w:rsid w:val="004246A0"/>
    <w:rsid w:val="004256AB"/>
    <w:rsid w:val="00426C3F"/>
    <w:rsid w:val="004310EF"/>
    <w:rsid w:val="00431103"/>
    <w:rsid w:val="00434978"/>
    <w:rsid w:val="004375FE"/>
    <w:rsid w:val="004413D8"/>
    <w:rsid w:val="0044249F"/>
    <w:rsid w:val="004426DA"/>
    <w:rsid w:val="004435CD"/>
    <w:rsid w:val="0044372E"/>
    <w:rsid w:val="00444E58"/>
    <w:rsid w:val="00445C7B"/>
    <w:rsid w:val="00446460"/>
    <w:rsid w:val="00446F0F"/>
    <w:rsid w:val="00447179"/>
    <w:rsid w:val="004475B3"/>
    <w:rsid w:val="004475DF"/>
    <w:rsid w:val="004476AD"/>
    <w:rsid w:val="0045112A"/>
    <w:rsid w:val="004511F5"/>
    <w:rsid w:val="00452AD3"/>
    <w:rsid w:val="0045386E"/>
    <w:rsid w:val="00453892"/>
    <w:rsid w:val="00454089"/>
    <w:rsid w:val="00454E74"/>
    <w:rsid w:val="00454E77"/>
    <w:rsid w:val="00456C9B"/>
    <w:rsid w:val="00456D3B"/>
    <w:rsid w:val="004578C4"/>
    <w:rsid w:val="00460EAC"/>
    <w:rsid w:val="0046149B"/>
    <w:rsid w:val="0046171F"/>
    <w:rsid w:val="00461791"/>
    <w:rsid w:val="0046364E"/>
    <w:rsid w:val="00463AD8"/>
    <w:rsid w:val="00464990"/>
    <w:rsid w:val="0046537A"/>
    <w:rsid w:val="00465997"/>
    <w:rsid w:val="00466944"/>
    <w:rsid w:val="00466B98"/>
    <w:rsid w:val="00467DA0"/>
    <w:rsid w:val="00470434"/>
    <w:rsid w:val="00470AAB"/>
    <w:rsid w:val="004711CC"/>
    <w:rsid w:val="0047245F"/>
    <w:rsid w:val="0047319F"/>
    <w:rsid w:val="0047344F"/>
    <w:rsid w:val="0047383E"/>
    <w:rsid w:val="00473D58"/>
    <w:rsid w:val="004768CA"/>
    <w:rsid w:val="004812B6"/>
    <w:rsid w:val="004816C6"/>
    <w:rsid w:val="00481B3C"/>
    <w:rsid w:val="0048223A"/>
    <w:rsid w:val="004823B1"/>
    <w:rsid w:val="00482DB0"/>
    <w:rsid w:val="00484902"/>
    <w:rsid w:val="00484E93"/>
    <w:rsid w:val="00486015"/>
    <w:rsid w:val="0049019B"/>
    <w:rsid w:val="00490745"/>
    <w:rsid w:val="00492169"/>
    <w:rsid w:val="00493551"/>
    <w:rsid w:val="004949DD"/>
    <w:rsid w:val="00495440"/>
    <w:rsid w:val="004961A4"/>
    <w:rsid w:val="0049742A"/>
    <w:rsid w:val="004A0315"/>
    <w:rsid w:val="004A2131"/>
    <w:rsid w:val="004A288B"/>
    <w:rsid w:val="004A2F26"/>
    <w:rsid w:val="004A2F62"/>
    <w:rsid w:val="004A3190"/>
    <w:rsid w:val="004A78F0"/>
    <w:rsid w:val="004B0348"/>
    <w:rsid w:val="004B0A59"/>
    <w:rsid w:val="004B1073"/>
    <w:rsid w:val="004B15A6"/>
    <w:rsid w:val="004B3AC1"/>
    <w:rsid w:val="004B3E85"/>
    <w:rsid w:val="004B4AB5"/>
    <w:rsid w:val="004B5946"/>
    <w:rsid w:val="004B6329"/>
    <w:rsid w:val="004B681F"/>
    <w:rsid w:val="004B6BD2"/>
    <w:rsid w:val="004B74FE"/>
    <w:rsid w:val="004B7DAC"/>
    <w:rsid w:val="004C14E3"/>
    <w:rsid w:val="004C1E23"/>
    <w:rsid w:val="004C262C"/>
    <w:rsid w:val="004C2D37"/>
    <w:rsid w:val="004C5E1E"/>
    <w:rsid w:val="004C7625"/>
    <w:rsid w:val="004C7CD9"/>
    <w:rsid w:val="004D0A1C"/>
    <w:rsid w:val="004D0A34"/>
    <w:rsid w:val="004D192D"/>
    <w:rsid w:val="004D288F"/>
    <w:rsid w:val="004D28A2"/>
    <w:rsid w:val="004D2A90"/>
    <w:rsid w:val="004D3ACF"/>
    <w:rsid w:val="004D4777"/>
    <w:rsid w:val="004D4C6D"/>
    <w:rsid w:val="004D4D99"/>
    <w:rsid w:val="004D5144"/>
    <w:rsid w:val="004D584F"/>
    <w:rsid w:val="004D5FF3"/>
    <w:rsid w:val="004D60F6"/>
    <w:rsid w:val="004D614C"/>
    <w:rsid w:val="004D6526"/>
    <w:rsid w:val="004D6A81"/>
    <w:rsid w:val="004D6F9E"/>
    <w:rsid w:val="004D7486"/>
    <w:rsid w:val="004E4BCD"/>
    <w:rsid w:val="004E55AA"/>
    <w:rsid w:val="004E5CF3"/>
    <w:rsid w:val="004E6FBD"/>
    <w:rsid w:val="004E7CC2"/>
    <w:rsid w:val="004F0AC9"/>
    <w:rsid w:val="004F1341"/>
    <w:rsid w:val="004F4233"/>
    <w:rsid w:val="004F48CD"/>
    <w:rsid w:val="004F5C6B"/>
    <w:rsid w:val="004F6B34"/>
    <w:rsid w:val="004F6E02"/>
    <w:rsid w:val="004F7992"/>
    <w:rsid w:val="00500165"/>
    <w:rsid w:val="00500A19"/>
    <w:rsid w:val="00501AD3"/>
    <w:rsid w:val="00504595"/>
    <w:rsid w:val="0050486F"/>
    <w:rsid w:val="00504BD0"/>
    <w:rsid w:val="00504D3B"/>
    <w:rsid w:val="005065DC"/>
    <w:rsid w:val="005075C1"/>
    <w:rsid w:val="005105F3"/>
    <w:rsid w:val="00510733"/>
    <w:rsid w:val="005114ED"/>
    <w:rsid w:val="0051211F"/>
    <w:rsid w:val="00512BCF"/>
    <w:rsid w:val="00513D21"/>
    <w:rsid w:val="005152F1"/>
    <w:rsid w:val="00517BF3"/>
    <w:rsid w:val="00521439"/>
    <w:rsid w:val="00521C3E"/>
    <w:rsid w:val="00521CEA"/>
    <w:rsid w:val="00521E48"/>
    <w:rsid w:val="0052299F"/>
    <w:rsid w:val="00522D4C"/>
    <w:rsid w:val="005231FA"/>
    <w:rsid w:val="00524021"/>
    <w:rsid w:val="005245EC"/>
    <w:rsid w:val="005269B2"/>
    <w:rsid w:val="0052776E"/>
    <w:rsid w:val="0053204F"/>
    <w:rsid w:val="005322CC"/>
    <w:rsid w:val="00532348"/>
    <w:rsid w:val="00532CF9"/>
    <w:rsid w:val="00533DFB"/>
    <w:rsid w:val="005352D5"/>
    <w:rsid w:val="005353C3"/>
    <w:rsid w:val="0053573E"/>
    <w:rsid w:val="0053578E"/>
    <w:rsid w:val="00535CF5"/>
    <w:rsid w:val="00536066"/>
    <w:rsid w:val="0053645E"/>
    <w:rsid w:val="00536753"/>
    <w:rsid w:val="005378A3"/>
    <w:rsid w:val="00540573"/>
    <w:rsid w:val="00541198"/>
    <w:rsid w:val="0054128F"/>
    <w:rsid w:val="005413AE"/>
    <w:rsid w:val="00541684"/>
    <w:rsid w:val="00541C0B"/>
    <w:rsid w:val="005421AA"/>
    <w:rsid w:val="00542B62"/>
    <w:rsid w:val="00544325"/>
    <w:rsid w:val="00544BF7"/>
    <w:rsid w:val="00544F74"/>
    <w:rsid w:val="005458D3"/>
    <w:rsid w:val="0054758D"/>
    <w:rsid w:val="00547865"/>
    <w:rsid w:val="005504B3"/>
    <w:rsid w:val="0055080F"/>
    <w:rsid w:val="00550851"/>
    <w:rsid w:val="005545CB"/>
    <w:rsid w:val="00555517"/>
    <w:rsid w:val="005555E7"/>
    <w:rsid w:val="00555781"/>
    <w:rsid w:val="005603B9"/>
    <w:rsid w:val="0056115B"/>
    <w:rsid w:val="005639E7"/>
    <w:rsid w:val="00563C00"/>
    <w:rsid w:val="00564157"/>
    <w:rsid w:val="00565260"/>
    <w:rsid w:val="005654F7"/>
    <w:rsid w:val="00566919"/>
    <w:rsid w:val="0056694D"/>
    <w:rsid w:val="005678F7"/>
    <w:rsid w:val="00571042"/>
    <w:rsid w:val="005711C7"/>
    <w:rsid w:val="0057127C"/>
    <w:rsid w:val="00571E40"/>
    <w:rsid w:val="0057220D"/>
    <w:rsid w:val="005731C2"/>
    <w:rsid w:val="00573BB7"/>
    <w:rsid w:val="005741CF"/>
    <w:rsid w:val="00574860"/>
    <w:rsid w:val="00575245"/>
    <w:rsid w:val="005753AE"/>
    <w:rsid w:val="00575D33"/>
    <w:rsid w:val="00576F83"/>
    <w:rsid w:val="0057719B"/>
    <w:rsid w:val="0058169E"/>
    <w:rsid w:val="005817A0"/>
    <w:rsid w:val="00582087"/>
    <w:rsid w:val="00582F48"/>
    <w:rsid w:val="005838CB"/>
    <w:rsid w:val="005845E6"/>
    <w:rsid w:val="0058524F"/>
    <w:rsid w:val="00585BDB"/>
    <w:rsid w:val="00586CCC"/>
    <w:rsid w:val="00586ED6"/>
    <w:rsid w:val="00587409"/>
    <w:rsid w:val="00591051"/>
    <w:rsid w:val="005912BF"/>
    <w:rsid w:val="00591752"/>
    <w:rsid w:val="005917B3"/>
    <w:rsid w:val="00591C9E"/>
    <w:rsid w:val="00592DCE"/>
    <w:rsid w:val="00593960"/>
    <w:rsid w:val="00594914"/>
    <w:rsid w:val="00595732"/>
    <w:rsid w:val="00595AA0"/>
    <w:rsid w:val="00596142"/>
    <w:rsid w:val="005962D9"/>
    <w:rsid w:val="005978FB"/>
    <w:rsid w:val="005A02DE"/>
    <w:rsid w:val="005A0E4C"/>
    <w:rsid w:val="005A0FF3"/>
    <w:rsid w:val="005A13E5"/>
    <w:rsid w:val="005A15BA"/>
    <w:rsid w:val="005A40C1"/>
    <w:rsid w:val="005A45D4"/>
    <w:rsid w:val="005A4CE5"/>
    <w:rsid w:val="005A4E88"/>
    <w:rsid w:val="005A502A"/>
    <w:rsid w:val="005A513A"/>
    <w:rsid w:val="005A5172"/>
    <w:rsid w:val="005A5708"/>
    <w:rsid w:val="005A659E"/>
    <w:rsid w:val="005A70F7"/>
    <w:rsid w:val="005A7434"/>
    <w:rsid w:val="005A747A"/>
    <w:rsid w:val="005B0E4F"/>
    <w:rsid w:val="005B2235"/>
    <w:rsid w:val="005B245F"/>
    <w:rsid w:val="005B2566"/>
    <w:rsid w:val="005B34A7"/>
    <w:rsid w:val="005B51D4"/>
    <w:rsid w:val="005B5423"/>
    <w:rsid w:val="005B63ED"/>
    <w:rsid w:val="005B6ADA"/>
    <w:rsid w:val="005B70D4"/>
    <w:rsid w:val="005B7215"/>
    <w:rsid w:val="005C051D"/>
    <w:rsid w:val="005C1475"/>
    <w:rsid w:val="005C1EBC"/>
    <w:rsid w:val="005C2121"/>
    <w:rsid w:val="005C2B34"/>
    <w:rsid w:val="005C3AD2"/>
    <w:rsid w:val="005C3B95"/>
    <w:rsid w:val="005C3BC9"/>
    <w:rsid w:val="005C42F1"/>
    <w:rsid w:val="005C7B83"/>
    <w:rsid w:val="005C7C36"/>
    <w:rsid w:val="005D0638"/>
    <w:rsid w:val="005D1B15"/>
    <w:rsid w:val="005D3019"/>
    <w:rsid w:val="005D59C3"/>
    <w:rsid w:val="005D62FE"/>
    <w:rsid w:val="005D6718"/>
    <w:rsid w:val="005D74DB"/>
    <w:rsid w:val="005E1E09"/>
    <w:rsid w:val="005E2E97"/>
    <w:rsid w:val="005E364A"/>
    <w:rsid w:val="005E3B0A"/>
    <w:rsid w:val="005E3F85"/>
    <w:rsid w:val="005E5D5E"/>
    <w:rsid w:val="005E5D98"/>
    <w:rsid w:val="005F007C"/>
    <w:rsid w:val="005F0759"/>
    <w:rsid w:val="005F0F9B"/>
    <w:rsid w:val="005F1ADE"/>
    <w:rsid w:val="005F2EA5"/>
    <w:rsid w:val="005F385A"/>
    <w:rsid w:val="005F3A14"/>
    <w:rsid w:val="005F407C"/>
    <w:rsid w:val="005F4AE8"/>
    <w:rsid w:val="005F5920"/>
    <w:rsid w:val="005F62E3"/>
    <w:rsid w:val="005F694D"/>
    <w:rsid w:val="0060043E"/>
    <w:rsid w:val="00600ED2"/>
    <w:rsid w:val="006014AA"/>
    <w:rsid w:val="00602E79"/>
    <w:rsid w:val="0060381E"/>
    <w:rsid w:val="00606AA3"/>
    <w:rsid w:val="00610145"/>
    <w:rsid w:val="00610843"/>
    <w:rsid w:val="0061103D"/>
    <w:rsid w:val="00611794"/>
    <w:rsid w:val="006122BD"/>
    <w:rsid w:val="0061291A"/>
    <w:rsid w:val="00612DCD"/>
    <w:rsid w:val="006134FC"/>
    <w:rsid w:val="0061379F"/>
    <w:rsid w:val="006137DB"/>
    <w:rsid w:val="0061431D"/>
    <w:rsid w:val="00614C5B"/>
    <w:rsid w:val="00614E83"/>
    <w:rsid w:val="006150AE"/>
    <w:rsid w:val="006150DF"/>
    <w:rsid w:val="00615187"/>
    <w:rsid w:val="00615386"/>
    <w:rsid w:val="0061559E"/>
    <w:rsid w:val="00615D7F"/>
    <w:rsid w:val="00616B6B"/>
    <w:rsid w:val="0061781A"/>
    <w:rsid w:val="0062010E"/>
    <w:rsid w:val="00620B9D"/>
    <w:rsid w:val="00621403"/>
    <w:rsid w:val="00621567"/>
    <w:rsid w:val="006222AB"/>
    <w:rsid w:val="00622C3A"/>
    <w:rsid w:val="00624039"/>
    <w:rsid w:val="006243E1"/>
    <w:rsid w:val="00624755"/>
    <w:rsid w:val="00624C21"/>
    <w:rsid w:val="00626F3D"/>
    <w:rsid w:val="00627471"/>
    <w:rsid w:val="00630855"/>
    <w:rsid w:val="00630AE8"/>
    <w:rsid w:val="00633113"/>
    <w:rsid w:val="00633CB0"/>
    <w:rsid w:val="006368D3"/>
    <w:rsid w:val="00636A24"/>
    <w:rsid w:val="00636A76"/>
    <w:rsid w:val="00636DBC"/>
    <w:rsid w:val="00637232"/>
    <w:rsid w:val="0063764D"/>
    <w:rsid w:val="00637DBA"/>
    <w:rsid w:val="00637DE2"/>
    <w:rsid w:val="006402E3"/>
    <w:rsid w:val="00640938"/>
    <w:rsid w:val="00641DCE"/>
    <w:rsid w:val="00641FCA"/>
    <w:rsid w:val="00643449"/>
    <w:rsid w:val="00643F1E"/>
    <w:rsid w:val="00646098"/>
    <w:rsid w:val="00646690"/>
    <w:rsid w:val="0064699C"/>
    <w:rsid w:val="00647684"/>
    <w:rsid w:val="00647742"/>
    <w:rsid w:val="0065103B"/>
    <w:rsid w:val="006526D7"/>
    <w:rsid w:val="00652CAA"/>
    <w:rsid w:val="00652CD7"/>
    <w:rsid w:val="00652FE1"/>
    <w:rsid w:val="00653CDE"/>
    <w:rsid w:val="00654F44"/>
    <w:rsid w:val="00655614"/>
    <w:rsid w:val="00655C46"/>
    <w:rsid w:val="0066088A"/>
    <w:rsid w:val="00660DD3"/>
    <w:rsid w:val="00662047"/>
    <w:rsid w:val="006624FC"/>
    <w:rsid w:val="0066389C"/>
    <w:rsid w:val="00664246"/>
    <w:rsid w:val="00664DA0"/>
    <w:rsid w:val="00665664"/>
    <w:rsid w:val="006662D1"/>
    <w:rsid w:val="0066662B"/>
    <w:rsid w:val="006666BB"/>
    <w:rsid w:val="00667281"/>
    <w:rsid w:val="00671265"/>
    <w:rsid w:val="0067154A"/>
    <w:rsid w:val="00674497"/>
    <w:rsid w:val="00674668"/>
    <w:rsid w:val="006756E7"/>
    <w:rsid w:val="00676C2C"/>
    <w:rsid w:val="006776BB"/>
    <w:rsid w:val="00680368"/>
    <w:rsid w:val="00680849"/>
    <w:rsid w:val="00680CF9"/>
    <w:rsid w:val="00681169"/>
    <w:rsid w:val="006812E1"/>
    <w:rsid w:val="006817A4"/>
    <w:rsid w:val="006833B3"/>
    <w:rsid w:val="00684C7E"/>
    <w:rsid w:val="00687294"/>
    <w:rsid w:val="00687403"/>
    <w:rsid w:val="00687BAE"/>
    <w:rsid w:val="00690315"/>
    <w:rsid w:val="0069124C"/>
    <w:rsid w:val="00691AA8"/>
    <w:rsid w:val="00691D1F"/>
    <w:rsid w:val="006927C8"/>
    <w:rsid w:val="00694FC2"/>
    <w:rsid w:val="006A058F"/>
    <w:rsid w:val="006A0B2B"/>
    <w:rsid w:val="006A0FC3"/>
    <w:rsid w:val="006A12FC"/>
    <w:rsid w:val="006A1B14"/>
    <w:rsid w:val="006A1D07"/>
    <w:rsid w:val="006A40E8"/>
    <w:rsid w:val="006A58A4"/>
    <w:rsid w:val="006A5E08"/>
    <w:rsid w:val="006A5FD2"/>
    <w:rsid w:val="006A627D"/>
    <w:rsid w:val="006B1999"/>
    <w:rsid w:val="006B2D52"/>
    <w:rsid w:val="006B44A4"/>
    <w:rsid w:val="006B632B"/>
    <w:rsid w:val="006B6E44"/>
    <w:rsid w:val="006C0426"/>
    <w:rsid w:val="006C13D7"/>
    <w:rsid w:val="006C1A0A"/>
    <w:rsid w:val="006C20A1"/>
    <w:rsid w:val="006C2818"/>
    <w:rsid w:val="006C28B8"/>
    <w:rsid w:val="006C39F1"/>
    <w:rsid w:val="006C3F7D"/>
    <w:rsid w:val="006C5102"/>
    <w:rsid w:val="006C6D18"/>
    <w:rsid w:val="006C76C2"/>
    <w:rsid w:val="006D07F3"/>
    <w:rsid w:val="006D1374"/>
    <w:rsid w:val="006D176E"/>
    <w:rsid w:val="006D17B5"/>
    <w:rsid w:val="006D1BFA"/>
    <w:rsid w:val="006D6878"/>
    <w:rsid w:val="006E185A"/>
    <w:rsid w:val="006E1A5D"/>
    <w:rsid w:val="006E1BF2"/>
    <w:rsid w:val="006E1CCA"/>
    <w:rsid w:val="006E2BFE"/>
    <w:rsid w:val="006E309E"/>
    <w:rsid w:val="006E4341"/>
    <w:rsid w:val="006E5203"/>
    <w:rsid w:val="006E575C"/>
    <w:rsid w:val="006E579D"/>
    <w:rsid w:val="006E5850"/>
    <w:rsid w:val="006E665E"/>
    <w:rsid w:val="006F068E"/>
    <w:rsid w:val="006F0A6E"/>
    <w:rsid w:val="006F3F28"/>
    <w:rsid w:val="006F43F5"/>
    <w:rsid w:val="006F4B04"/>
    <w:rsid w:val="006F555F"/>
    <w:rsid w:val="006F56E8"/>
    <w:rsid w:val="006F5A42"/>
    <w:rsid w:val="006F5B37"/>
    <w:rsid w:val="006F5F65"/>
    <w:rsid w:val="006F6359"/>
    <w:rsid w:val="006F7CB5"/>
    <w:rsid w:val="007005FB"/>
    <w:rsid w:val="00701E7A"/>
    <w:rsid w:val="0070443C"/>
    <w:rsid w:val="007057AB"/>
    <w:rsid w:val="00706B07"/>
    <w:rsid w:val="007106DA"/>
    <w:rsid w:val="00711141"/>
    <w:rsid w:val="00711D2F"/>
    <w:rsid w:val="00712C7F"/>
    <w:rsid w:val="00712DA7"/>
    <w:rsid w:val="00713142"/>
    <w:rsid w:val="00714710"/>
    <w:rsid w:val="00714C99"/>
    <w:rsid w:val="007157BB"/>
    <w:rsid w:val="007163AF"/>
    <w:rsid w:val="00716947"/>
    <w:rsid w:val="007170D5"/>
    <w:rsid w:val="00717611"/>
    <w:rsid w:val="0072022F"/>
    <w:rsid w:val="00720910"/>
    <w:rsid w:val="00720EF0"/>
    <w:rsid w:val="0072196B"/>
    <w:rsid w:val="00722926"/>
    <w:rsid w:val="0072308F"/>
    <w:rsid w:val="00723C04"/>
    <w:rsid w:val="007252F6"/>
    <w:rsid w:val="00725305"/>
    <w:rsid w:val="00725715"/>
    <w:rsid w:val="007318AF"/>
    <w:rsid w:val="00731D88"/>
    <w:rsid w:val="007340B4"/>
    <w:rsid w:val="00735A4F"/>
    <w:rsid w:val="007367BA"/>
    <w:rsid w:val="00736A06"/>
    <w:rsid w:val="00737921"/>
    <w:rsid w:val="00737FA9"/>
    <w:rsid w:val="00740577"/>
    <w:rsid w:val="00740741"/>
    <w:rsid w:val="00742C64"/>
    <w:rsid w:val="007450A4"/>
    <w:rsid w:val="00745221"/>
    <w:rsid w:val="007458A1"/>
    <w:rsid w:val="00745F83"/>
    <w:rsid w:val="007466B0"/>
    <w:rsid w:val="007474DB"/>
    <w:rsid w:val="00747B1F"/>
    <w:rsid w:val="0075411D"/>
    <w:rsid w:val="0075457D"/>
    <w:rsid w:val="00754E88"/>
    <w:rsid w:val="00756173"/>
    <w:rsid w:val="00756A6D"/>
    <w:rsid w:val="00757374"/>
    <w:rsid w:val="00761DF1"/>
    <w:rsid w:val="00762416"/>
    <w:rsid w:val="00762586"/>
    <w:rsid w:val="0076301B"/>
    <w:rsid w:val="007636E6"/>
    <w:rsid w:val="0076385B"/>
    <w:rsid w:val="00763A8E"/>
    <w:rsid w:val="0076494C"/>
    <w:rsid w:val="00764F2F"/>
    <w:rsid w:val="0076511A"/>
    <w:rsid w:val="00765AA3"/>
    <w:rsid w:val="00765D24"/>
    <w:rsid w:val="00765E40"/>
    <w:rsid w:val="00766191"/>
    <w:rsid w:val="00766F78"/>
    <w:rsid w:val="007701E8"/>
    <w:rsid w:val="00770B43"/>
    <w:rsid w:val="00770F58"/>
    <w:rsid w:val="0077108C"/>
    <w:rsid w:val="00771EFE"/>
    <w:rsid w:val="00772747"/>
    <w:rsid w:val="007739EB"/>
    <w:rsid w:val="00774D96"/>
    <w:rsid w:val="00776C3E"/>
    <w:rsid w:val="0078064A"/>
    <w:rsid w:val="0078082E"/>
    <w:rsid w:val="00780A53"/>
    <w:rsid w:val="0078112C"/>
    <w:rsid w:val="00781ED8"/>
    <w:rsid w:val="00783054"/>
    <w:rsid w:val="00783D1E"/>
    <w:rsid w:val="007869CD"/>
    <w:rsid w:val="00790276"/>
    <w:rsid w:val="00790278"/>
    <w:rsid w:val="00791137"/>
    <w:rsid w:val="00792160"/>
    <w:rsid w:val="00792A7E"/>
    <w:rsid w:val="007949CD"/>
    <w:rsid w:val="00795191"/>
    <w:rsid w:val="007A04F3"/>
    <w:rsid w:val="007A3E42"/>
    <w:rsid w:val="007A4926"/>
    <w:rsid w:val="007A5FBE"/>
    <w:rsid w:val="007A7BA9"/>
    <w:rsid w:val="007B01A4"/>
    <w:rsid w:val="007B0AF4"/>
    <w:rsid w:val="007B1678"/>
    <w:rsid w:val="007B2A86"/>
    <w:rsid w:val="007B2EE9"/>
    <w:rsid w:val="007B32BF"/>
    <w:rsid w:val="007B4DFA"/>
    <w:rsid w:val="007B5BB7"/>
    <w:rsid w:val="007B7097"/>
    <w:rsid w:val="007C141C"/>
    <w:rsid w:val="007C289A"/>
    <w:rsid w:val="007C2AA9"/>
    <w:rsid w:val="007C3347"/>
    <w:rsid w:val="007C65F5"/>
    <w:rsid w:val="007C7F1E"/>
    <w:rsid w:val="007D03E4"/>
    <w:rsid w:val="007D0C32"/>
    <w:rsid w:val="007D47CE"/>
    <w:rsid w:val="007D553E"/>
    <w:rsid w:val="007D59DA"/>
    <w:rsid w:val="007D5BCC"/>
    <w:rsid w:val="007D76CB"/>
    <w:rsid w:val="007E1601"/>
    <w:rsid w:val="007E1E79"/>
    <w:rsid w:val="007E217B"/>
    <w:rsid w:val="007E24A6"/>
    <w:rsid w:val="007E2927"/>
    <w:rsid w:val="007E2BAE"/>
    <w:rsid w:val="007E3B30"/>
    <w:rsid w:val="007E45C6"/>
    <w:rsid w:val="007E49BC"/>
    <w:rsid w:val="007E5399"/>
    <w:rsid w:val="007E7C0E"/>
    <w:rsid w:val="007E7D77"/>
    <w:rsid w:val="007F0BEE"/>
    <w:rsid w:val="007F17A0"/>
    <w:rsid w:val="007F2CCD"/>
    <w:rsid w:val="007F5EBD"/>
    <w:rsid w:val="007F6690"/>
    <w:rsid w:val="007F74F5"/>
    <w:rsid w:val="007F7A53"/>
    <w:rsid w:val="007F7B79"/>
    <w:rsid w:val="00800ED0"/>
    <w:rsid w:val="0080184C"/>
    <w:rsid w:val="00801AC5"/>
    <w:rsid w:val="00801E4B"/>
    <w:rsid w:val="00803BFE"/>
    <w:rsid w:val="008050D5"/>
    <w:rsid w:val="008058CD"/>
    <w:rsid w:val="00807429"/>
    <w:rsid w:val="00807A0A"/>
    <w:rsid w:val="00807D46"/>
    <w:rsid w:val="008100CC"/>
    <w:rsid w:val="008106F0"/>
    <w:rsid w:val="00810C27"/>
    <w:rsid w:val="00811D63"/>
    <w:rsid w:val="008129D7"/>
    <w:rsid w:val="00812DE8"/>
    <w:rsid w:val="0081325E"/>
    <w:rsid w:val="00813474"/>
    <w:rsid w:val="0081495A"/>
    <w:rsid w:val="00815759"/>
    <w:rsid w:val="00817FEA"/>
    <w:rsid w:val="008201F5"/>
    <w:rsid w:val="00820343"/>
    <w:rsid w:val="00820C23"/>
    <w:rsid w:val="0082111E"/>
    <w:rsid w:val="00821A6F"/>
    <w:rsid w:val="00823190"/>
    <w:rsid w:val="0082442A"/>
    <w:rsid w:val="00824AB8"/>
    <w:rsid w:val="00827EDC"/>
    <w:rsid w:val="00830175"/>
    <w:rsid w:val="008301F1"/>
    <w:rsid w:val="00831CBF"/>
    <w:rsid w:val="00832472"/>
    <w:rsid w:val="00832CB5"/>
    <w:rsid w:val="00832DAA"/>
    <w:rsid w:val="00834C10"/>
    <w:rsid w:val="00835D87"/>
    <w:rsid w:val="00836AF2"/>
    <w:rsid w:val="00837AC8"/>
    <w:rsid w:val="00837ED6"/>
    <w:rsid w:val="00840B5D"/>
    <w:rsid w:val="00841725"/>
    <w:rsid w:val="00842A2F"/>
    <w:rsid w:val="00842F50"/>
    <w:rsid w:val="0084309D"/>
    <w:rsid w:val="00843E34"/>
    <w:rsid w:val="008453AF"/>
    <w:rsid w:val="008506D8"/>
    <w:rsid w:val="008527DB"/>
    <w:rsid w:val="00853E86"/>
    <w:rsid w:val="00855D03"/>
    <w:rsid w:val="00855D5B"/>
    <w:rsid w:val="00856927"/>
    <w:rsid w:val="00856D2C"/>
    <w:rsid w:val="00857CFB"/>
    <w:rsid w:val="0086039C"/>
    <w:rsid w:val="008615C9"/>
    <w:rsid w:val="0086177E"/>
    <w:rsid w:val="00861FAF"/>
    <w:rsid w:val="00862C84"/>
    <w:rsid w:val="0086350B"/>
    <w:rsid w:val="00864CA9"/>
    <w:rsid w:val="0086609D"/>
    <w:rsid w:val="00866186"/>
    <w:rsid w:val="00866785"/>
    <w:rsid w:val="00866A32"/>
    <w:rsid w:val="0086744F"/>
    <w:rsid w:val="00867FD1"/>
    <w:rsid w:val="008707DF"/>
    <w:rsid w:val="008709CB"/>
    <w:rsid w:val="0087160C"/>
    <w:rsid w:val="00871E7D"/>
    <w:rsid w:val="0087220D"/>
    <w:rsid w:val="00872528"/>
    <w:rsid w:val="00874070"/>
    <w:rsid w:val="00875D04"/>
    <w:rsid w:val="00876677"/>
    <w:rsid w:val="00876AF3"/>
    <w:rsid w:val="00877299"/>
    <w:rsid w:val="00880BF4"/>
    <w:rsid w:val="0088142C"/>
    <w:rsid w:val="00881F9E"/>
    <w:rsid w:val="008832BD"/>
    <w:rsid w:val="008839E3"/>
    <w:rsid w:val="00885162"/>
    <w:rsid w:val="00885664"/>
    <w:rsid w:val="00885C40"/>
    <w:rsid w:val="00886471"/>
    <w:rsid w:val="00887745"/>
    <w:rsid w:val="00887B11"/>
    <w:rsid w:val="008916CF"/>
    <w:rsid w:val="00892CAD"/>
    <w:rsid w:val="00893CC9"/>
    <w:rsid w:val="00894233"/>
    <w:rsid w:val="008963E7"/>
    <w:rsid w:val="0089730E"/>
    <w:rsid w:val="00897C96"/>
    <w:rsid w:val="008A0005"/>
    <w:rsid w:val="008A1457"/>
    <w:rsid w:val="008A215E"/>
    <w:rsid w:val="008A2F6B"/>
    <w:rsid w:val="008A3BC2"/>
    <w:rsid w:val="008A4C2F"/>
    <w:rsid w:val="008A65CE"/>
    <w:rsid w:val="008A76E1"/>
    <w:rsid w:val="008A7AF2"/>
    <w:rsid w:val="008B1AB6"/>
    <w:rsid w:val="008B265C"/>
    <w:rsid w:val="008B3884"/>
    <w:rsid w:val="008B3E87"/>
    <w:rsid w:val="008B43F2"/>
    <w:rsid w:val="008B67D7"/>
    <w:rsid w:val="008B783F"/>
    <w:rsid w:val="008B7FDE"/>
    <w:rsid w:val="008C03DE"/>
    <w:rsid w:val="008C0F68"/>
    <w:rsid w:val="008C3831"/>
    <w:rsid w:val="008C3E43"/>
    <w:rsid w:val="008C428B"/>
    <w:rsid w:val="008C54F3"/>
    <w:rsid w:val="008C54FD"/>
    <w:rsid w:val="008C5AFE"/>
    <w:rsid w:val="008C62CB"/>
    <w:rsid w:val="008D165B"/>
    <w:rsid w:val="008D1740"/>
    <w:rsid w:val="008D18F6"/>
    <w:rsid w:val="008D1A7E"/>
    <w:rsid w:val="008D1D9F"/>
    <w:rsid w:val="008D21E7"/>
    <w:rsid w:val="008D2BBC"/>
    <w:rsid w:val="008D3DED"/>
    <w:rsid w:val="008D4171"/>
    <w:rsid w:val="008D4EB0"/>
    <w:rsid w:val="008D55DA"/>
    <w:rsid w:val="008D64B8"/>
    <w:rsid w:val="008D77FA"/>
    <w:rsid w:val="008E01B3"/>
    <w:rsid w:val="008E0418"/>
    <w:rsid w:val="008E186B"/>
    <w:rsid w:val="008E250C"/>
    <w:rsid w:val="008E31A0"/>
    <w:rsid w:val="008E3418"/>
    <w:rsid w:val="008E4088"/>
    <w:rsid w:val="008E5BA8"/>
    <w:rsid w:val="008E6005"/>
    <w:rsid w:val="008E6A9C"/>
    <w:rsid w:val="008E774C"/>
    <w:rsid w:val="008F1314"/>
    <w:rsid w:val="008F141D"/>
    <w:rsid w:val="008F1EF4"/>
    <w:rsid w:val="008F1FB1"/>
    <w:rsid w:val="008F1FFD"/>
    <w:rsid w:val="008F206C"/>
    <w:rsid w:val="008F3266"/>
    <w:rsid w:val="008F3E62"/>
    <w:rsid w:val="008F5F29"/>
    <w:rsid w:val="008F6840"/>
    <w:rsid w:val="008F76A0"/>
    <w:rsid w:val="008F7796"/>
    <w:rsid w:val="008F7E62"/>
    <w:rsid w:val="0090087E"/>
    <w:rsid w:val="00901C12"/>
    <w:rsid w:val="0090246F"/>
    <w:rsid w:val="00903111"/>
    <w:rsid w:val="00904E2F"/>
    <w:rsid w:val="00905473"/>
    <w:rsid w:val="009054C2"/>
    <w:rsid w:val="00905806"/>
    <w:rsid w:val="00905B49"/>
    <w:rsid w:val="00905D51"/>
    <w:rsid w:val="0090644D"/>
    <w:rsid w:val="00906EFE"/>
    <w:rsid w:val="00907097"/>
    <w:rsid w:val="00910A2E"/>
    <w:rsid w:val="00911EA4"/>
    <w:rsid w:val="0091202E"/>
    <w:rsid w:val="00914460"/>
    <w:rsid w:val="00917395"/>
    <w:rsid w:val="0092064E"/>
    <w:rsid w:val="00920D62"/>
    <w:rsid w:val="00920EEB"/>
    <w:rsid w:val="00921430"/>
    <w:rsid w:val="00922424"/>
    <w:rsid w:val="009237D1"/>
    <w:rsid w:val="00923FD1"/>
    <w:rsid w:val="0092455D"/>
    <w:rsid w:val="00926A96"/>
    <w:rsid w:val="00926E51"/>
    <w:rsid w:val="009272C0"/>
    <w:rsid w:val="00931E47"/>
    <w:rsid w:val="00932318"/>
    <w:rsid w:val="00932AD4"/>
    <w:rsid w:val="00932CB1"/>
    <w:rsid w:val="009334A9"/>
    <w:rsid w:val="00933791"/>
    <w:rsid w:val="00937CF3"/>
    <w:rsid w:val="0094044A"/>
    <w:rsid w:val="00940FA7"/>
    <w:rsid w:val="0094151D"/>
    <w:rsid w:val="0094177C"/>
    <w:rsid w:val="009417F0"/>
    <w:rsid w:val="00941B32"/>
    <w:rsid w:val="00941C2B"/>
    <w:rsid w:val="0094200F"/>
    <w:rsid w:val="00942E17"/>
    <w:rsid w:val="00943CF8"/>
    <w:rsid w:val="009442CE"/>
    <w:rsid w:val="0094536A"/>
    <w:rsid w:val="009478B6"/>
    <w:rsid w:val="009505FC"/>
    <w:rsid w:val="00951584"/>
    <w:rsid w:val="009515A0"/>
    <w:rsid w:val="00952663"/>
    <w:rsid w:val="009528CF"/>
    <w:rsid w:val="009531CA"/>
    <w:rsid w:val="0095321A"/>
    <w:rsid w:val="00953C0C"/>
    <w:rsid w:val="00955512"/>
    <w:rsid w:val="00955762"/>
    <w:rsid w:val="00957945"/>
    <w:rsid w:val="00960BB6"/>
    <w:rsid w:val="0096152F"/>
    <w:rsid w:val="00961B21"/>
    <w:rsid w:val="00963A99"/>
    <w:rsid w:val="00963AF6"/>
    <w:rsid w:val="0096472C"/>
    <w:rsid w:val="00966525"/>
    <w:rsid w:val="00966777"/>
    <w:rsid w:val="0096729C"/>
    <w:rsid w:val="00970517"/>
    <w:rsid w:val="00971BA8"/>
    <w:rsid w:val="009726D1"/>
    <w:rsid w:val="00972ADC"/>
    <w:rsid w:val="00972BAC"/>
    <w:rsid w:val="00972EE3"/>
    <w:rsid w:val="00974591"/>
    <w:rsid w:val="00974707"/>
    <w:rsid w:val="00976EAD"/>
    <w:rsid w:val="0097719D"/>
    <w:rsid w:val="00977C40"/>
    <w:rsid w:val="009809D8"/>
    <w:rsid w:val="009838FF"/>
    <w:rsid w:val="0098481B"/>
    <w:rsid w:val="00984D82"/>
    <w:rsid w:val="009851A3"/>
    <w:rsid w:val="009854A9"/>
    <w:rsid w:val="00986F8E"/>
    <w:rsid w:val="0098773F"/>
    <w:rsid w:val="00987858"/>
    <w:rsid w:val="00987D44"/>
    <w:rsid w:val="00990C2E"/>
    <w:rsid w:val="00991855"/>
    <w:rsid w:val="009919AB"/>
    <w:rsid w:val="00992DFF"/>
    <w:rsid w:val="00993686"/>
    <w:rsid w:val="00993C73"/>
    <w:rsid w:val="009940B0"/>
    <w:rsid w:val="009943DE"/>
    <w:rsid w:val="00994C7B"/>
    <w:rsid w:val="00995287"/>
    <w:rsid w:val="009969F6"/>
    <w:rsid w:val="00996CE1"/>
    <w:rsid w:val="009971C1"/>
    <w:rsid w:val="00997B91"/>
    <w:rsid w:val="009A1251"/>
    <w:rsid w:val="009A1E82"/>
    <w:rsid w:val="009A3984"/>
    <w:rsid w:val="009A3A68"/>
    <w:rsid w:val="009A407F"/>
    <w:rsid w:val="009A4177"/>
    <w:rsid w:val="009A4687"/>
    <w:rsid w:val="009A4F3C"/>
    <w:rsid w:val="009A7AA0"/>
    <w:rsid w:val="009B25F6"/>
    <w:rsid w:val="009B419E"/>
    <w:rsid w:val="009B4299"/>
    <w:rsid w:val="009B48FB"/>
    <w:rsid w:val="009B5B22"/>
    <w:rsid w:val="009B72AD"/>
    <w:rsid w:val="009B7668"/>
    <w:rsid w:val="009C0728"/>
    <w:rsid w:val="009C321C"/>
    <w:rsid w:val="009C51E7"/>
    <w:rsid w:val="009C6F9B"/>
    <w:rsid w:val="009C7136"/>
    <w:rsid w:val="009C725F"/>
    <w:rsid w:val="009C7AE2"/>
    <w:rsid w:val="009C7DA3"/>
    <w:rsid w:val="009C7E37"/>
    <w:rsid w:val="009D0051"/>
    <w:rsid w:val="009D0A8C"/>
    <w:rsid w:val="009D0B5B"/>
    <w:rsid w:val="009D1643"/>
    <w:rsid w:val="009D1729"/>
    <w:rsid w:val="009D1922"/>
    <w:rsid w:val="009D1D23"/>
    <w:rsid w:val="009D30B0"/>
    <w:rsid w:val="009D3E08"/>
    <w:rsid w:val="009D5CA9"/>
    <w:rsid w:val="009D643B"/>
    <w:rsid w:val="009D763D"/>
    <w:rsid w:val="009D7FA2"/>
    <w:rsid w:val="009E0879"/>
    <w:rsid w:val="009E0A21"/>
    <w:rsid w:val="009E1CDE"/>
    <w:rsid w:val="009E1EEE"/>
    <w:rsid w:val="009E221D"/>
    <w:rsid w:val="009E22E6"/>
    <w:rsid w:val="009E24E2"/>
    <w:rsid w:val="009E4AAC"/>
    <w:rsid w:val="009E567C"/>
    <w:rsid w:val="009E5742"/>
    <w:rsid w:val="009E672B"/>
    <w:rsid w:val="009E79D5"/>
    <w:rsid w:val="009E7A79"/>
    <w:rsid w:val="009F271D"/>
    <w:rsid w:val="009F32C2"/>
    <w:rsid w:val="009F3E4B"/>
    <w:rsid w:val="009F4D11"/>
    <w:rsid w:val="009F5147"/>
    <w:rsid w:val="009F6CC9"/>
    <w:rsid w:val="009F6D11"/>
    <w:rsid w:val="009F6D6D"/>
    <w:rsid w:val="009F6E35"/>
    <w:rsid w:val="00A002D9"/>
    <w:rsid w:val="00A00A77"/>
    <w:rsid w:val="00A01B17"/>
    <w:rsid w:val="00A01B6A"/>
    <w:rsid w:val="00A02077"/>
    <w:rsid w:val="00A02BBA"/>
    <w:rsid w:val="00A03B35"/>
    <w:rsid w:val="00A03F95"/>
    <w:rsid w:val="00A040F0"/>
    <w:rsid w:val="00A04CF4"/>
    <w:rsid w:val="00A05393"/>
    <w:rsid w:val="00A060BE"/>
    <w:rsid w:val="00A068F5"/>
    <w:rsid w:val="00A0767F"/>
    <w:rsid w:val="00A07886"/>
    <w:rsid w:val="00A10054"/>
    <w:rsid w:val="00A10336"/>
    <w:rsid w:val="00A10933"/>
    <w:rsid w:val="00A111F9"/>
    <w:rsid w:val="00A11207"/>
    <w:rsid w:val="00A1289F"/>
    <w:rsid w:val="00A132A1"/>
    <w:rsid w:val="00A1346B"/>
    <w:rsid w:val="00A139C4"/>
    <w:rsid w:val="00A140F6"/>
    <w:rsid w:val="00A14318"/>
    <w:rsid w:val="00A143F0"/>
    <w:rsid w:val="00A15E50"/>
    <w:rsid w:val="00A17406"/>
    <w:rsid w:val="00A1782D"/>
    <w:rsid w:val="00A179CD"/>
    <w:rsid w:val="00A20845"/>
    <w:rsid w:val="00A20BB1"/>
    <w:rsid w:val="00A21D72"/>
    <w:rsid w:val="00A23224"/>
    <w:rsid w:val="00A23F36"/>
    <w:rsid w:val="00A24402"/>
    <w:rsid w:val="00A2542C"/>
    <w:rsid w:val="00A25E2E"/>
    <w:rsid w:val="00A26830"/>
    <w:rsid w:val="00A31B4E"/>
    <w:rsid w:val="00A3250A"/>
    <w:rsid w:val="00A328C7"/>
    <w:rsid w:val="00A32E9E"/>
    <w:rsid w:val="00A33279"/>
    <w:rsid w:val="00A33CBA"/>
    <w:rsid w:val="00A353DF"/>
    <w:rsid w:val="00A3739B"/>
    <w:rsid w:val="00A375AE"/>
    <w:rsid w:val="00A37CC4"/>
    <w:rsid w:val="00A40DDD"/>
    <w:rsid w:val="00A42C8C"/>
    <w:rsid w:val="00A43A2F"/>
    <w:rsid w:val="00A44BFE"/>
    <w:rsid w:val="00A45827"/>
    <w:rsid w:val="00A45BE9"/>
    <w:rsid w:val="00A46F5F"/>
    <w:rsid w:val="00A53D5D"/>
    <w:rsid w:val="00A53FB1"/>
    <w:rsid w:val="00A53FCF"/>
    <w:rsid w:val="00A545F2"/>
    <w:rsid w:val="00A55AAB"/>
    <w:rsid w:val="00A56835"/>
    <w:rsid w:val="00A56A7E"/>
    <w:rsid w:val="00A56BA2"/>
    <w:rsid w:val="00A57B22"/>
    <w:rsid w:val="00A57DD3"/>
    <w:rsid w:val="00A61E0E"/>
    <w:rsid w:val="00A62947"/>
    <w:rsid w:val="00A62C56"/>
    <w:rsid w:val="00A62D40"/>
    <w:rsid w:val="00A65298"/>
    <w:rsid w:val="00A667DE"/>
    <w:rsid w:val="00A678F3"/>
    <w:rsid w:val="00A71426"/>
    <w:rsid w:val="00A7223A"/>
    <w:rsid w:val="00A73292"/>
    <w:rsid w:val="00A748B2"/>
    <w:rsid w:val="00A74CC8"/>
    <w:rsid w:val="00A81391"/>
    <w:rsid w:val="00A815CF"/>
    <w:rsid w:val="00A81C05"/>
    <w:rsid w:val="00A81CE3"/>
    <w:rsid w:val="00A8246E"/>
    <w:rsid w:val="00A82DF4"/>
    <w:rsid w:val="00A85471"/>
    <w:rsid w:val="00A854A1"/>
    <w:rsid w:val="00A86222"/>
    <w:rsid w:val="00A8689D"/>
    <w:rsid w:val="00A8760A"/>
    <w:rsid w:val="00A9058B"/>
    <w:rsid w:val="00A92632"/>
    <w:rsid w:val="00A92AD9"/>
    <w:rsid w:val="00A93EFE"/>
    <w:rsid w:val="00A9434B"/>
    <w:rsid w:val="00A9602C"/>
    <w:rsid w:val="00A963EF"/>
    <w:rsid w:val="00A965D6"/>
    <w:rsid w:val="00A976E5"/>
    <w:rsid w:val="00A9796C"/>
    <w:rsid w:val="00AA0567"/>
    <w:rsid w:val="00AA12E9"/>
    <w:rsid w:val="00AA2CB5"/>
    <w:rsid w:val="00AA52DD"/>
    <w:rsid w:val="00AA5A5E"/>
    <w:rsid w:val="00AA601C"/>
    <w:rsid w:val="00AA651A"/>
    <w:rsid w:val="00AA73CA"/>
    <w:rsid w:val="00AA7D37"/>
    <w:rsid w:val="00AB0D17"/>
    <w:rsid w:val="00AB1EEC"/>
    <w:rsid w:val="00AB3226"/>
    <w:rsid w:val="00AB4104"/>
    <w:rsid w:val="00AC0680"/>
    <w:rsid w:val="00AC0E9A"/>
    <w:rsid w:val="00AC17E9"/>
    <w:rsid w:val="00AC1D3C"/>
    <w:rsid w:val="00AC22FF"/>
    <w:rsid w:val="00AC3A9B"/>
    <w:rsid w:val="00AC418F"/>
    <w:rsid w:val="00AC4C61"/>
    <w:rsid w:val="00AC599E"/>
    <w:rsid w:val="00AD0598"/>
    <w:rsid w:val="00AD336B"/>
    <w:rsid w:val="00AD3B55"/>
    <w:rsid w:val="00AD4D42"/>
    <w:rsid w:val="00AD57CD"/>
    <w:rsid w:val="00AD59A8"/>
    <w:rsid w:val="00AD6536"/>
    <w:rsid w:val="00AD6CA6"/>
    <w:rsid w:val="00AD7F4E"/>
    <w:rsid w:val="00AE090F"/>
    <w:rsid w:val="00AE1E46"/>
    <w:rsid w:val="00AE271D"/>
    <w:rsid w:val="00AE3C64"/>
    <w:rsid w:val="00AE3EC6"/>
    <w:rsid w:val="00AE4546"/>
    <w:rsid w:val="00AE562C"/>
    <w:rsid w:val="00AE5A90"/>
    <w:rsid w:val="00AE5AFE"/>
    <w:rsid w:val="00AE7032"/>
    <w:rsid w:val="00AE7CB1"/>
    <w:rsid w:val="00AF0697"/>
    <w:rsid w:val="00AF0D49"/>
    <w:rsid w:val="00AF11B0"/>
    <w:rsid w:val="00AF18E5"/>
    <w:rsid w:val="00AF1BB2"/>
    <w:rsid w:val="00AF299E"/>
    <w:rsid w:val="00AF3D15"/>
    <w:rsid w:val="00AF47DB"/>
    <w:rsid w:val="00AF5797"/>
    <w:rsid w:val="00AF718A"/>
    <w:rsid w:val="00B000D4"/>
    <w:rsid w:val="00B00D5B"/>
    <w:rsid w:val="00B00F4B"/>
    <w:rsid w:val="00B01186"/>
    <w:rsid w:val="00B0225B"/>
    <w:rsid w:val="00B03651"/>
    <w:rsid w:val="00B0474F"/>
    <w:rsid w:val="00B04BB5"/>
    <w:rsid w:val="00B04F70"/>
    <w:rsid w:val="00B0559B"/>
    <w:rsid w:val="00B068CF"/>
    <w:rsid w:val="00B06A84"/>
    <w:rsid w:val="00B072FD"/>
    <w:rsid w:val="00B07768"/>
    <w:rsid w:val="00B101E0"/>
    <w:rsid w:val="00B12258"/>
    <w:rsid w:val="00B135DE"/>
    <w:rsid w:val="00B13A17"/>
    <w:rsid w:val="00B14AF0"/>
    <w:rsid w:val="00B15286"/>
    <w:rsid w:val="00B1700F"/>
    <w:rsid w:val="00B20092"/>
    <w:rsid w:val="00B2056F"/>
    <w:rsid w:val="00B217E5"/>
    <w:rsid w:val="00B2201C"/>
    <w:rsid w:val="00B22265"/>
    <w:rsid w:val="00B235AB"/>
    <w:rsid w:val="00B23A17"/>
    <w:rsid w:val="00B23AB9"/>
    <w:rsid w:val="00B23FCA"/>
    <w:rsid w:val="00B24991"/>
    <w:rsid w:val="00B24B70"/>
    <w:rsid w:val="00B24D48"/>
    <w:rsid w:val="00B25CF6"/>
    <w:rsid w:val="00B267E2"/>
    <w:rsid w:val="00B26BBB"/>
    <w:rsid w:val="00B26DF0"/>
    <w:rsid w:val="00B272B0"/>
    <w:rsid w:val="00B31D98"/>
    <w:rsid w:val="00B323B5"/>
    <w:rsid w:val="00B327A2"/>
    <w:rsid w:val="00B33390"/>
    <w:rsid w:val="00B33E4F"/>
    <w:rsid w:val="00B340F9"/>
    <w:rsid w:val="00B345D4"/>
    <w:rsid w:val="00B349EE"/>
    <w:rsid w:val="00B34C0A"/>
    <w:rsid w:val="00B34CC6"/>
    <w:rsid w:val="00B35B47"/>
    <w:rsid w:val="00B362FE"/>
    <w:rsid w:val="00B3630C"/>
    <w:rsid w:val="00B36C7D"/>
    <w:rsid w:val="00B371C8"/>
    <w:rsid w:val="00B376FF"/>
    <w:rsid w:val="00B37FC4"/>
    <w:rsid w:val="00B40CCD"/>
    <w:rsid w:val="00B42BF3"/>
    <w:rsid w:val="00B42CB3"/>
    <w:rsid w:val="00B43171"/>
    <w:rsid w:val="00B435C0"/>
    <w:rsid w:val="00B43E87"/>
    <w:rsid w:val="00B45056"/>
    <w:rsid w:val="00B451CA"/>
    <w:rsid w:val="00B465A4"/>
    <w:rsid w:val="00B46957"/>
    <w:rsid w:val="00B4727F"/>
    <w:rsid w:val="00B514C1"/>
    <w:rsid w:val="00B51572"/>
    <w:rsid w:val="00B515B2"/>
    <w:rsid w:val="00B51DB1"/>
    <w:rsid w:val="00B532FA"/>
    <w:rsid w:val="00B53A17"/>
    <w:rsid w:val="00B53FE2"/>
    <w:rsid w:val="00B54A88"/>
    <w:rsid w:val="00B54AE0"/>
    <w:rsid w:val="00B54E96"/>
    <w:rsid w:val="00B5508F"/>
    <w:rsid w:val="00B551DC"/>
    <w:rsid w:val="00B552FE"/>
    <w:rsid w:val="00B5605C"/>
    <w:rsid w:val="00B563BA"/>
    <w:rsid w:val="00B56577"/>
    <w:rsid w:val="00B5739A"/>
    <w:rsid w:val="00B57839"/>
    <w:rsid w:val="00B57A32"/>
    <w:rsid w:val="00B6021B"/>
    <w:rsid w:val="00B609E4"/>
    <w:rsid w:val="00B616C3"/>
    <w:rsid w:val="00B623A3"/>
    <w:rsid w:val="00B63003"/>
    <w:rsid w:val="00B64447"/>
    <w:rsid w:val="00B66FA2"/>
    <w:rsid w:val="00B6738C"/>
    <w:rsid w:val="00B67D47"/>
    <w:rsid w:val="00B7098E"/>
    <w:rsid w:val="00B715EB"/>
    <w:rsid w:val="00B71CCD"/>
    <w:rsid w:val="00B71DD6"/>
    <w:rsid w:val="00B72768"/>
    <w:rsid w:val="00B72AEB"/>
    <w:rsid w:val="00B735E3"/>
    <w:rsid w:val="00B74B35"/>
    <w:rsid w:val="00B7515C"/>
    <w:rsid w:val="00B76710"/>
    <w:rsid w:val="00B7674E"/>
    <w:rsid w:val="00B8027B"/>
    <w:rsid w:val="00B807EE"/>
    <w:rsid w:val="00B80DFD"/>
    <w:rsid w:val="00B821DD"/>
    <w:rsid w:val="00B8265F"/>
    <w:rsid w:val="00B82C32"/>
    <w:rsid w:val="00B83F90"/>
    <w:rsid w:val="00B863EB"/>
    <w:rsid w:val="00B864E6"/>
    <w:rsid w:val="00B90777"/>
    <w:rsid w:val="00B923D8"/>
    <w:rsid w:val="00B92ACA"/>
    <w:rsid w:val="00B946AE"/>
    <w:rsid w:val="00B956A6"/>
    <w:rsid w:val="00B957D0"/>
    <w:rsid w:val="00B96766"/>
    <w:rsid w:val="00B97327"/>
    <w:rsid w:val="00BA0722"/>
    <w:rsid w:val="00BA2324"/>
    <w:rsid w:val="00BA3112"/>
    <w:rsid w:val="00BA33F7"/>
    <w:rsid w:val="00BA3626"/>
    <w:rsid w:val="00BA3B87"/>
    <w:rsid w:val="00BA4C9C"/>
    <w:rsid w:val="00BA61AE"/>
    <w:rsid w:val="00BA775B"/>
    <w:rsid w:val="00BB068E"/>
    <w:rsid w:val="00BB162C"/>
    <w:rsid w:val="00BB1B1B"/>
    <w:rsid w:val="00BB1F94"/>
    <w:rsid w:val="00BB2609"/>
    <w:rsid w:val="00BB2B71"/>
    <w:rsid w:val="00BB447F"/>
    <w:rsid w:val="00BB4528"/>
    <w:rsid w:val="00BB4E10"/>
    <w:rsid w:val="00BB5060"/>
    <w:rsid w:val="00BB5472"/>
    <w:rsid w:val="00BB6010"/>
    <w:rsid w:val="00BB6C30"/>
    <w:rsid w:val="00BB6DE2"/>
    <w:rsid w:val="00BB6F78"/>
    <w:rsid w:val="00BB70BE"/>
    <w:rsid w:val="00BB78B0"/>
    <w:rsid w:val="00BB79B8"/>
    <w:rsid w:val="00BC0D15"/>
    <w:rsid w:val="00BC1E72"/>
    <w:rsid w:val="00BC1EE5"/>
    <w:rsid w:val="00BC2462"/>
    <w:rsid w:val="00BC30B7"/>
    <w:rsid w:val="00BC33ED"/>
    <w:rsid w:val="00BC3A01"/>
    <w:rsid w:val="00BC3D13"/>
    <w:rsid w:val="00BC3EEB"/>
    <w:rsid w:val="00BC5C06"/>
    <w:rsid w:val="00BC6892"/>
    <w:rsid w:val="00BC7E6F"/>
    <w:rsid w:val="00BD0A64"/>
    <w:rsid w:val="00BD0C4F"/>
    <w:rsid w:val="00BD2401"/>
    <w:rsid w:val="00BD297B"/>
    <w:rsid w:val="00BD341C"/>
    <w:rsid w:val="00BD3E8D"/>
    <w:rsid w:val="00BD64FD"/>
    <w:rsid w:val="00BD709B"/>
    <w:rsid w:val="00BD76C3"/>
    <w:rsid w:val="00BD7B25"/>
    <w:rsid w:val="00BE026B"/>
    <w:rsid w:val="00BE0B80"/>
    <w:rsid w:val="00BE0C6D"/>
    <w:rsid w:val="00BE0EB4"/>
    <w:rsid w:val="00BE14BA"/>
    <w:rsid w:val="00BE1B6F"/>
    <w:rsid w:val="00BE5F46"/>
    <w:rsid w:val="00BF037C"/>
    <w:rsid w:val="00BF03A4"/>
    <w:rsid w:val="00BF1116"/>
    <w:rsid w:val="00BF2641"/>
    <w:rsid w:val="00BF2E56"/>
    <w:rsid w:val="00BF3E4D"/>
    <w:rsid w:val="00BF65CF"/>
    <w:rsid w:val="00BF7BDE"/>
    <w:rsid w:val="00BF7FBD"/>
    <w:rsid w:val="00C013CF"/>
    <w:rsid w:val="00C018F2"/>
    <w:rsid w:val="00C022EB"/>
    <w:rsid w:val="00C03255"/>
    <w:rsid w:val="00C03ECA"/>
    <w:rsid w:val="00C042BB"/>
    <w:rsid w:val="00C04D39"/>
    <w:rsid w:val="00C069D2"/>
    <w:rsid w:val="00C06A6D"/>
    <w:rsid w:val="00C07AD1"/>
    <w:rsid w:val="00C1694D"/>
    <w:rsid w:val="00C16977"/>
    <w:rsid w:val="00C17C78"/>
    <w:rsid w:val="00C2038B"/>
    <w:rsid w:val="00C2132F"/>
    <w:rsid w:val="00C218E7"/>
    <w:rsid w:val="00C226D7"/>
    <w:rsid w:val="00C228C7"/>
    <w:rsid w:val="00C22C96"/>
    <w:rsid w:val="00C23882"/>
    <w:rsid w:val="00C23A9D"/>
    <w:rsid w:val="00C25361"/>
    <w:rsid w:val="00C25550"/>
    <w:rsid w:val="00C266BD"/>
    <w:rsid w:val="00C26849"/>
    <w:rsid w:val="00C26D60"/>
    <w:rsid w:val="00C26F48"/>
    <w:rsid w:val="00C305B2"/>
    <w:rsid w:val="00C31944"/>
    <w:rsid w:val="00C31A62"/>
    <w:rsid w:val="00C32007"/>
    <w:rsid w:val="00C3352C"/>
    <w:rsid w:val="00C33B26"/>
    <w:rsid w:val="00C35389"/>
    <w:rsid w:val="00C360E9"/>
    <w:rsid w:val="00C36FC9"/>
    <w:rsid w:val="00C403F7"/>
    <w:rsid w:val="00C40454"/>
    <w:rsid w:val="00C4094D"/>
    <w:rsid w:val="00C40AB2"/>
    <w:rsid w:val="00C414D7"/>
    <w:rsid w:val="00C4168B"/>
    <w:rsid w:val="00C456FC"/>
    <w:rsid w:val="00C464D7"/>
    <w:rsid w:val="00C4655E"/>
    <w:rsid w:val="00C471DF"/>
    <w:rsid w:val="00C501CA"/>
    <w:rsid w:val="00C51913"/>
    <w:rsid w:val="00C51F8A"/>
    <w:rsid w:val="00C52AC3"/>
    <w:rsid w:val="00C53A20"/>
    <w:rsid w:val="00C53C19"/>
    <w:rsid w:val="00C544DE"/>
    <w:rsid w:val="00C54599"/>
    <w:rsid w:val="00C55481"/>
    <w:rsid w:val="00C554CA"/>
    <w:rsid w:val="00C57E16"/>
    <w:rsid w:val="00C61334"/>
    <w:rsid w:val="00C613E2"/>
    <w:rsid w:val="00C61ECA"/>
    <w:rsid w:val="00C6267A"/>
    <w:rsid w:val="00C62DB2"/>
    <w:rsid w:val="00C639E4"/>
    <w:rsid w:val="00C64152"/>
    <w:rsid w:val="00C645DE"/>
    <w:rsid w:val="00C6480F"/>
    <w:rsid w:val="00C65794"/>
    <w:rsid w:val="00C66249"/>
    <w:rsid w:val="00C66B16"/>
    <w:rsid w:val="00C66CDA"/>
    <w:rsid w:val="00C672FA"/>
    <w:rsid w:val="00C70366"/>
    <w:rsid w:val="00C707D3"/>
    <w:rsid w:val="00C70F7E"/>
    <w:rsid w:val="00C719B5"/>
    <w:rsid w:val="00C72BDE"/>
    <w:rsid w:val="00C73255"/>
    <w:rsid w:val="00C73274"/>
    <w:rsid w:val="00C74311"/>
    <w:rsid w:val="00C7494B"/>
    <w:rsid w:val="00C75F3D"/>
    <w:rsid w:val="00C76CBC"/>
    <w:rsid w:val="00C7704F"/>
    <w:rsid w:val="00C77301"/>
    <w:rsid w:val="00C77CCD"/>
    <w:rsid w:val="00C81167"/>
    <w:rsid w:val="00C812F8"/>
    <w:rsid w:val="00C8197F"/>
    <w:rsid w:val="00C82921"/>
    <w:rsid w:val="00C83C22"/>
    <w:rsid w:val="00C84577"/>
    <w:rsid w:val="00C85665"/>
    <w:rsid w:val="00C87E20"/>
    <w:rsid w:val="00C9097F"/>
    <w:rsid w:val="00C92CEB"/>
    <w:rsid w:val="00C94BF8"/>
    <w:rsid w:val="00C95266"/>
    <w:rsid w:val="00C955F3"/>
    <w:rsid w:val="00C95916"/>
    <w:rsid w:val="00C9630A"/>
    <w:rsid w:val="00C9689F"/>
    <w:rsid w:val="00C97462"/>
    <w:rsid w:val="00C974D4"/>
    <w:rsid w:val="00C97938"/>
    <w:rsid w:val="00CA0AE8"/>
    <w:rsid w:val="00CA1899"/>
    <w:rsid w:val="00CA2850"/>
    <w:rsid w:val="00CA3210"/>
    <w:rsid w:val="00CA327D"/>
    <w:rsid w:val="00CA4172"/>
    <w:rsid w:val="00CA63E3"/>
    <w:rsid w:val="00CB0DE0"/>
    <w:rsid w:val="00CB1F49"/>
    <w:rsid w:val="00CB2857"/>
    <w:rsid w:val="00CB2E5A"/>
    <w:rsid w:val="00CB2F2B"/>
    <w:rsid w:val="00CB41B2"/>
    <w:rsid w:val="00CB5040"/>
    <w:rsid w:val="00CB570A"/>
    <w:rsid w:val="00CB57AC"/>
    <w:rsid w:val="00CB5B01"/>
    <w:rsid w:val="00CB61B4"/>
    <w:rsid w:val="00CB64E6"/>
    <w:rsid w:val="00CB7668"/>
    <w:rsid w:val="00CB79B0"/>
    <w:rsid w:val="00CB7D2E"/>
    <w:rsid w:val="00CC1E4D"/>
    <w:rsid w:val="00CC2111"/>
    <w:rsid w:val="00CC2495"/>
    <w:rsid w:val="00CC25D7"/>
    <w:rsid w:val="00CC2EFE"/>
    <w:rsid w:val="00CC3B00"/>
    <w:rsid w:val="00CC5898"/>
    <w:rsid w:val="00CC6776"/>
    <w:rsid w:val="00CC68B4"/>
    <w:rsid w:val="00CC6D38"/>
    <w:rsid w:val="00CC70D5"/>
    <w:rsid w:val="00CC765E"/>
    <w:rsid w:val="00CD04AB"/>
    <w:rsid w:val="00CD067F"/>
    <w:rsid w:val="00CD06DD"/>
    <w:rsid w:val="00CD0916"/>
    <w:rsid w:val="00CD2A94"/>
    <w:rsid w:val="00CD2CED"/>
    <w:rsid w:val="00CD36FB"/>
    <w:rsid w:val="00CD3D0B"/>
    <w:rsid w:val="00CD4747"/>
    <w:rsid w:val="00CD5B1A"/>
    <w:rsid w:val="00CD5D41"/>
    <w:rsid w:val="00CD6D35"/>
    <w:rsid w:val="00CD78CE"/>
    <w:rsid w:val="00CD7F40"/>
    <w:rsid w:val="00CE00C4"/>
    <w:rsid w:val="00CE18F6"/>
    <w:rsid w:val="00CE36B3"/>
    <w:rsid w:val="00CE4EB6"/>
    <w:rsid w:val="00CE55DA"/>
    <w:rsid w:val="00CE6037"/>
    <w:rsid w:val="00CF0113"/>
    <w:rsid w:val="00CF0610"/>
    <w:rsid w:val="00CF1A4A"/>
    <w:rsid w:val="00CF2F12"/>
    <w:rsid w:val="00CF3940"/>
    <w:rsid w:val="00CF418F"/>
    <w:rsid w:val="00CF48AE"/>
    <w:rsid w:val="00CF6391"/>
    <w:rsid w:val="00D003A7"/>
    <w:rsid w:val="00D005E4"/>
    <w:rsid w:val="00D016D0"/>
    <w:rsid w:val="00D017C7"/>
    <w:rsid w:val="00D01802"/>
    <w:rsid w:val="00D01CBD"/>
    <w:rsid w:val="00D02C07"/>
    <w:rsid w:val="00D02E75"/>
    <w:rsid w:val="00D03446"/>
    <w:rsid w:val="00D04390"/>
    <w:rsid w:val="00D04E36"/>
    <w:rsid w:val="00D069AA"/>
    <w:rsid w:val="00D06C56"/>
    <w:rsid w:val="00D06F8F"/>
    <w:rsid w:val="00D07FB2"/>
    <w:rsid w:val="00D112DD"/>
    <w:rsid w:val="00D12DF7"/>
    <w:rsid w:val="00D12E27"/>
    <w:rsid w:val="00D13E52"/>
    <w:rsid w:val="00D14662"/>
    <w:rsid w:val="00D16B76"/>
    <w:rsid w:val="00D17478"/>
    <w:rsid w:val="00D17717"/>
    <w:rsid w:val="00D17D78"/>
    <w:rsid w:val="00D203D6"/>
    <w:rsid w:val="00D21539"/>
    <w:rsid w:val="00D22B98"/>
    <w:rsid w:val="00D22BA7"/>
    <w:rsid w:val="00D23563"/>
    <w:rsid w:val="00D23A73"/>
    <w:rsid w:val="00D25302"/>
    <w:rsid w:val="00D26031"/>
    <w:rsid w:val="00D266A9"/>
    <w:rsid w:val="00D27439"/>
    <w:rsid w:val="00D30A43"/>
    <w:rsid w:val="00D30E57"/>
    <w:rsid w:val="00D313F5"/>
    <w:rsid w:val="00D33797"/>
    <w:rsid w:val="00D34FDE"/>
    <w:rsid w:val="00D36656"/>
    <w:rsid w:val="00D36661"/>
    <w:rsid w:val="00D36A9A"/>
    <w:rsid w:val="00D404BD"/>
    <w:rsid w:val="00D4107F"/>
    <w:rsid w:val="00D410EA"/>
    <w:rsid w:val="00D41375"/>
    <w:rsid w:val="00D42103"/>
    <w:rsid w:val="00D42279"/>
    <w:rsid w:val="00D434DA"/>
    <w:rsid w:val="00D46D89"/>
    <w:rsid w:val="00D47AE2"/>
    <w:rsid w:val="00D50669"/>
    <w:rsid w:val="00D508C7"/>
    <w:rsid w:val="00D50B8D"/>
    <w:rsid w:val="00D515EE"/>
    <w:rsid w:val="00D51813"/>
    <w:rsid w:val="00D51A06"/>
    <w:rsid w:val="00D51B6D"/>
    <w:rsid w:val="00D51F5F"/>
    <w:rsid w:val="00D522A2"/>
    <w:rsid w:val="00D534D5"/>
    <w:rsid w:val="00D54547"/>
    <w:rsid w:val="00D54D5A"/>
    <w:rsid w:val="00D5726E"/>
    <w:rsid w:val="00D57E96"/>
    <w:rsid w:val="00D57FED"/>
    <w:rsid w:val="00D60FC8"/>
    <w:rsid w:val="00D61EBD"/>
    <w:rsid w:val="00D62DF7"/>
    <w:rsid w:val="00D630DF"/>
    <w:rsid w:val="00D63399"/>
    <w:rsid w:val="00D647F1"/>
    <w:rsid w:val="00D6508B"/>
    <w:rsid w:val="00D6616A"/>
    <w:rsid w:val="00D6672A"/>
    <w:rsid w:val="00D66C37"/>
    <w:rsid w:val="00D66D73"/>
    <w:rsid w:val="00D70811"/>
    <w:rsid w:val="00D72798"/>
    <w:rsid w:val="00D734DA"/>
    <w:rsid w:val="00D74969"/>
    <w:rsid w:val="00D74A80"/>
    <w:rsid w:val="00D7613D"/>
    <w:rsid w:val="00D768E7"/>
    <w:rsid w:val="00D77EC4"/>
    <w:rsid w:val="00D80221"/>
    <w:rsid w:val="00D80BEE"/>
    <w:rsid w:val="00D81C4D"/>
    <w:rsid w:val="00D834B7"/>
    <w:rsid w:val="00D84600"/>
    <w:rsid w:val="00D84730"/>
    <w:rsid w:val="00D84BCC"/>
    <w:rsid w:val="00D84DB3"/>
    <w:rsid w:val="00D86126"/>
    <w:rsid w:val="00D87929"/>
    <w:rsid w:val="00D87EB9"/>
    <w:rsid w:val="00D87ECA"/>
    <w:rsid w:val="00D90013"/>
    <w:rsid w:val="00D90E32"/>
    <w:rsid w:val="00D923C2"/>
    <w:rsid w:val="00D9281F"/>
    <w:rsid w:val="00D92A11"/>
    <w:rsid w:val="00D93238"/>
    <w:rsid w:val="00D94B3C"/>
    <w:rsid w:val="00D95D3F"/>
    <w:rsid w:val="00D9680B"/>
    <w:rsid w:val="00D96CFF"/>
    <w:rsid w:val="00DA0A2B"/>
    <w:rsid w:val="00DA16C7"/>
    <w:rsid w:val="00DA1CB1"/>
    <w:rsid w:val="00DA2101"/>
    <w:rsid w:val="00DA2310"/>
    <w:rsid w:val="00DA2554"/>
    <w:rsid w:val="00DA2B30"/>
    <w:rsid w:val="00DA2B5B"/>
    <w:rsid w:val="00DA3601"/>
    <w:rsid w:val="00DA4C12"/>
    <w:rsid w:val="00DA59A8"/>
    <w:rsid w:val="00DA665D"/>
    <w:rsid w:val="00DA66F5"/>
    <w:rsid w:val="00DA6EF6"/>
    <w:rsid w:val="00DB24AA"/>
    <w:rsid w:val="00DB254D"/>
    <w:rsid w:val="00DB2800"/>
    <w:rsid w:val="00DB3E95"/>
    <w:rsid w:val="00DB50A7"/>
    <w:rsid w:val="00DB5C58"/>
    <w:rsid w:val="00DB6B01"/>
    <w:rsid w:val="00DB7C22"/>
    <w:rsid w:val="00DC079B"/>
    <w:rsid w:val="00DC1605"/>
    <w:rsid w:val="00DC1D07"/>
    <w:rsid w:val="00DC1FA3"/>
    <w:rsid w:val="00DC3EC8"/>
    <w:rsid w:val="00DC5BA8"/>
    <w:rsid w:val="00DC5C33"/>
    <w:rsid w:val="00DC7765"/>
    <w:rsid w:val="00DC7ABB"/>
    <w:rsid w:val="00DC7F7E"/>
    <w:rsid w:val="00DD0C48"/>
    <w:rsid w:val="00DD106E"/>
    <w:rsid w:val="00DD1918"/>
    <w:rsid w:val="00DD3A28"/>
    <w:rsid w:val="00DD443D"/>
    <w:rsid w:val="00DD45BA"/>
    <w:rsid w:val="00DD4BE3"/>
    <w:rsid w:val="00DD4EC6"/>
    <w:rsid w:val="00DD6A0F"/>
    <w:rsid w:val="00DD714A"/>
    <w:rsid w:val="00DE381B"/>
    <w:rsid w:val="00DE416B"/>
    <w:rsid w:val="00DE4EEC"/>
    <w:rsid w:val="00DE5D66"/>
    <w:rsid w:val="00DE6166"/>
    <w:rsid w:val="00DE6421"/>
    <w:rsid w:val="00DE778F"/>
    <w:rsid w:val="00DE7B49"/>
    <w:rsid w:val="00DE7FEA"/>
    <w:rsid w:val="00DF0867"/>
    <w:rsid w:val="00DF0D12"/>
    <w:rsid w:val="00DF1DB6"/>
    <w:rsid w:val="00DF29FD"/>
    <w:rsid w:val="00DF37DE"/>
    <w:rsid w:val="00DF5677"/>
    <w:rsid w:val="00DF5C35"/>
    <w:rsid w:val="00DF5D3C"/>
    <w:rsid w:val="00DF61D8"/>
    <w:rsid w:val="00DF6DDD"/>
    <w:rsid w:val="00DF7208"/>
    <w:rsid w:val="00E01DEA"/>
    <w:rsid w:val="00E03195"/>
    <w:rsid w:val="00E03F3C"/>
    <w:rsid w:val="00E04842"/>
    <w:rsid w:val="00E04886"/>
    <w:rsid w:val="00E050AE"/>
    <w:rsid w:val="00E066FE"/>
    <w:rsid w:val="00E06C48"/>
    <w:rsid w:val="00E07825"/>
    <w:rsid w:val="00E07E7C"/>
    <w:rsid w:val="00E10A4E"/>
    <w:rsid w:val="00E11799"/>
    <w:rsid w:val="00E11D98"/>
    <w:rsid w:val="00E11F8F"/>
    <w:rsid w:val="00E12830"/>
    <w:rsid w:val="00E12EC9"/>
    <w:rsid w:val="00E135EC"/>
    <w:rsid w:val="00E13AFA"/>
    <w:rsid w:val="00E14998"/>
    <w:rsid w:val="00E15300"/>
    <w:rsid w:val="00E15DBF"/>
    <w:rsid w:val="00E166E1"/>
    <w:rsid w:val="00E16FDC"/>
    <w:rsid w:val="00E174C4"/>
    <w:rsid w:val="00E2035B"/>
    <w:rsid w:val="00E2179A"/>
    <w:rsid w:val="00E2333C"/>
    <w:rsid w:val="00E257FD"/>
    <w:rsid w:val="00E27FCF"/>
    <w:rsid w:val="00E302FE"/>
    <w:rsid w:val="00E33653"/>
    <w:rsid w:val="00E35340"/>
    <w:rsid w:val="00E35600"/>
    <w:rsid w:val="00E35D02"/>
    <w:rsid w:val="00E36021"/>
    <w:rsid w:val="00E37396"/>
    <w:rsid w:val="00E40D20"/>
    <w:rsid w:val="00E40FA6"/>
    <w:rsid w:val="00E413B6"/>
    <w:rsid w:val="00E41C93"/>
    <w:rsid w:val="00E41E73"/>
    <w:rsid w:val="00E425CE"/>
    <w:rsid w:val="00E44B32"/>
    <w:rsid w:val="00E463EB"/>
    <w:rsid w:val="00E464F9"/>
    <w:rsid w:val="00E46DED"/>
    <w:rsid w:val="00E4727F"/>
    <w:rsid w:val="00E50305"/>
    <w:rsid w:val="00E52366"/>
    <w:rsid w:val="00E5242A"/>
    <w:rsid w:val="00E528DB"/>
    <w:rsid w:val="00E5409E"/>
    <w:rsid w:val="00E54AE1"/>
    <w:rsid w:val="00E552B4"/>
    <w:rsid w:val="00E55DD2"/>
    <w:rsid w:val="00E565CB"/>
    <w:rsid w:val="00E56ABD"/>
    <w:rsid w:val="00E56E37"/>
    <w:rsid w:val="00E6047C"/>
    <w:rsid w:val="00E60BE0"/>
    <w:rsid w:val="00E627A7"/>
    <w:rsid w:val="00E632AA"/>
    <w:rsid w:val="00E63353"/>
    <w:rsid w:val="00E6399B"/>
    <w:rsid w:val="00E63D4C"/>
    <w:rsid w:val="00E645B3"/>
    <w:rsid w:val="00E64D27"/>
    <w:rsid w:val="00E6573B"/>
    <w:rsid w:val="00E66D2C"/>
    <w:rsid w:val="00E70CBD"/>
    <w:rsid w:val="00E71B4B"/>
    <w:rsid w:val="00E72668"/>
    <w:rsid w:val="00E72950"/>
    <w:rsid w:val="00E73347"/>
    <w:rsid w:val="00E734DA"/>
    <w:rsid w:val="00E738FA"/>
    <w:rsid w:val="00E75423"/>
    <w:rsid w:val="00E75A32"/>
    <w:rsid w:val="00E7639C"/>
    <w:rsid w:val="00E76C8D"/>
    <w:rsid w:val="00E77DF7"/>
    <w:rsid w:val="00E805F1"/>
    <w:rsid w:val="00E80DAD"/>
    <w:rsid w:val="00E818BC"/>
    <w:rsid w:val="00E828FE"/>
    <w:rsid w:val="00E82DE6"/>
    <w:rsid w:val="00E85653"/>
    <w:rsid w:val="00E859C2"/>
    <w:rsid w:val="00E86105"/>
    <w:rsid w:val="00E86339"/>
    <w:rsid w:val="00E87AFF"/>
    <w:rsid w:val="00E906BE"/>
    <w:rsid w:val="00E9128F"/>
    <w:rsid w:val="00E9225B"/>
    <w:rsid w:val="00E92C67"/>
    <w:rsid w:val="00E93119"/>
    <w:rsid w:val="00E93B80"/>
    <w:rsid w:val="00E93F22"/>
    <w:rsid w:val="00E93FAD"/>
    <w:rsid w:val="00E97E44"/>
    <w:rsid w:val="00EA114F"/>
    <w:rsid w:val="00EA1291"/>
    <w:rsid w:val="00EA1E1E"/>
    <w:rsid w:val="00EA20AB"/>
    <w:rsid w:val="00EA2A0D"/>
    <w:rsid w:val="00EA41D3"/>
    <w:rsid w:val="00EA5C2F"/>
    <w:rsid w:val="00EA6870"/>
    <w:rsid w:val="00EA6D2F"/>
    <w:rsid w:val="00EA6E0A"/>
    <w:rsid w:val="00EB29A4"/>
    <w:rsid w:val="00EB4FDA"/>
    <w:rsid w:val="00EB549D"/>
    <w:rsid w:val="00EB6659"/>
    <w:rsid w:val="00EB684B"/>
    <w:rsid w:val="00EB6B90"/>
    <w:rsid w:val="00EB6C79"/>
    <w:rsid w:val="00EB7257"/>
    <w:rsid w:val="00EB7CC1"/>
    <w:rsid w:val="00EC0779"/>
    <w:rsid w:val="00EC1A46"/>
    <w:rsid w:val="00EC211B"/>
    <w:rsid w:val="00EC26FA"/>
    <w:rsid w:val="00EC2CDD"/>
    <w:rsid w:val="00EC31DF"/>
    <w:rsid w:val="00EC4810"/>
    <w:rsid w:val="00EC4ACD"/>
    <w:rsid w:val="00EC4F55"/>
    <w:rsid w:val="00EC52E9"/>
    <w:rsid w:val="00EC56F3"/>
    <w:rsid w:val="00EC5D49"/>
    <w:rsid w:val="00EC5D86"/>
    <w:rsid w:val="00EC6FF6"/>
    <w:rsid w:val="00EC71D3"/>
    <w:rsid w:val="00EC75A3"/>
    <w:rsid w:val="00EC7608"/>
    <w:rsid w:val="00ED0E10"/>
    <w:rsid w:val="00ED0F3D"/>
    <w:rsid w:val="00ED16E3"/>
    <w:rsid w:val="00ED1845"/>
    <w:rsid w:val="00ED18DF"/>
    <w:rsid w:val="00ED26B0"/>
    <w:rsid w:val="00ED2889"/>
    <w:rsid w:val="00ED31C0"/>
    <w:rsid w:val="00ED3290"/>
    <w:rsid w:val="00ED49D2"/>
    <w:rsid w:val="00ED5792"/>
    <w:rsid w:val="00ED62BF"/>
    <w:rsid w:val="00ED661D"/>
    <w:rsid w:val="00ED6DE0"/>
    <w:rsid w:val="00ED7D92"/>
    <w:rsid w:val="00EE1C71"/>
    <w:rsid w:val="00EE2F0F"/>
    <w:rsid w:val="00EE300A"/>
    <w:rsid w:val="00EE36F0"/>
    <w:rsid w:val="00EE39CD"/>
    <w:rsid w:val="00EE434D"/>
    <w:rsid w:val="00EE4A1D"/>
    <w:rsid w:val="00EE4A33"/>
    <w:rsid w:val="00EE4CC8"/>
    <w:rsid w:val="00EE4F8D"/>
    <w:rsid w:val="00EE58C7"/>
    <w:rsid w:val="00EE6308"/>
    <w:rsid w:val="00EE7BE2"/>
    <w:rsid w:val="00EF0990"/>
    <w:rsid w:val="00EF0D3C"/>
    <w:rsid w:val="00EF17A9"/>
    <w:rsid w:val="00EF1AAD"/>
    <w:rsid w:val="00EF1AEF"/>
    <w:rsid w:val="00EF203D"/>
    <w:rsid w:val="00EF2218"/>
    <w:rsid w:val="00EF3D14"/>
    <w:rsid w:val="00EF4AAA"/>
    <w:rsid w:val="00EF4BCD"/>
    <w:rsid w:val="00EF4FAA"/>
    <w:rsid w:val="00EF5368"/>
    <w:rsid w:val="00EF5726"/>
    <w:rsid w:val="00EF58B1"/>
    <w:rsid w:val="00EF5D00"/>
    <w:rsid w:val="00EF7AA4"/>
    <w:rsid w:val="00EF7B02"/>
    <w:rsid w:val="00EF7C29"/>
    <w:rsid w:val="00F00B85"/>
    <w:rsid w:val="00F00E7B"/>
    <w:rsid w:val="00F0132B"/>
    <w:rsid w:val="00F02AD4"/>
    <w:rsid w:val="00F03266"/>
    <w:rsid w:val="00F0377E"/>
    <w:rsid w:val="00F03A6D"/>
    <w:rsid w:val="00F04D67"/>
    <w:rsid w:val="00F0573F"/>
    <w:rsid w:val="00F06216"/>
    <w:rsid w:val="00F0635E"/>
    <w:rsid w:val="00F0751F"/>
    <w:rsid w:val="00F10393"/>
    <w:rsid w:val="00F106BA"/>
    <w:rsid w:val="00F1201B"/>
    <w:rsid w:val="00F12BAC"/>
    <w:rsid w:val="00F14D24"/>
    <w:rsid w:val="00F161C3"/>
    <w:rsid w:val="00F17073"/>
    <w:rsid w:val="00F1707B"/>
    <w:rsid w:val="00F170E6"/>
    <w:rsid w:val="00F176BC"/>
    <w:rsid w:val="00F176C9"/>
    <w:rsid w:val="00F177BC"/>
    <w:rsid w:val="00F17A2B"/>
    <w:rsid w:val="00F20143"/>
    <w:rsid w:val="00F206B4"/>
    <w:rsid w:val="00F21855"/>
    <w:rsid w:val="00F22473"/>
    <w:rsid w:val="00F22811"/>
    <w:rsid w:val="00F230AC"/>
    <w:rsid w:val="00F23594"/>
    <w:rsid w:val="00F24AA9"/>
    <w:rsid w:val="00F24D62"/>
    <w:rsid w:val="00F255AA"/>
    <w:rsid w:val="00F26050"/>
    <w:rsid w:val="00F26E50"/>
    <w:rsid w:val="00F27B19"/>
    <w:rsid w:val="00F27B49"/>
    <w:rsid w:val="00F27EA8"/>
    <w:rsid w:val="00F30108"/>
    <w:rsid w:val="00F30E79"/>
    <w:rsid w:val="00F32487"/>
    <w:rsid w:val="00F32820"/>
    <w:rsid w:val="00F32E12"/>
    <w:rsid w:val="00F33810"/>
    <w:rsid w:val="00F34EF9"/>
    <w:rsid w:val="00F350CD"/>
    <w:rsid w:val="00F35480"/>
    <w:rsid w:val="00F35F87"/>
    <w:rsid w:val="00F37153"/>
    <w:rsid w:val="00F408F0"/>
    <w:rsid w:val="00F4147C"/>
    <w:rsid w:val="00F4159D"/>
    <w:rsid w:val="00F42CF9"/>
    <w:rsid w:val="00F42EE2"/>
    <w:rsid w:val="00F437CB"/>
    <w:rsid w:val="00F43930"/>
    <w:rsid w:val="00F43C45"/>
    <w:rsid w:val="00F4557A"/>
    <w:rsid w:val="00F45901"/>
    <w:rsid w:val="00F459D9"/>
    <w:rsid w:val="00F45ABE"/>
    <w:rsid w:val="00F46B75"/>
    <w:rsid w:val="00F47439"/>
    <w:rsid w:val="00F50C05"/>
    <w:rsid w:val="00F51797"/>
    <w:rsid w:val="00F523B6"/>
    <w:rsid w:val="00F54393"/>
    <w:rsid w:val="00F54A7F"/>
    <w:rsid w:val="00F54DC1"/>
    <w:rsid w:val="00F54E3D"/>
    <w:rsid w:val="00F55201"/>
    <w:rsid w:val="00F553B0"/>
    <w:rsid w:val="00F5646F"/>
    <w:rsid w:val="00F60C61"/>
    <w:rsid w:val="00F61287"/>
    <w:rsid w:val="00F61778"/>
    <w:rsid w:val="00F6244D"/>
    <w:rsid w:val="00F62856"/>
    <w:rsid w:val="00F633E3"/>
    <w:rsid w:val="00F63574"/>
    <w:rsid w:val="00F6377A"/>
    <w:rsid w:val="00F63B56"/>
    <w:rsid w:val="00F65147"/>
    <w:rsid w:val="00F676E1"/>
    <w:rsid w:val="00F700BC"/>
    <w:rsid w:val="00F70BFD"/>
    <w:rsid w:val="00F7152D"/>
    <w:rsid w:val="00F723FD"/>
    <w:rsid w:val="00F73055"/>
    <w:rsid w:val="00F73492"/>
    <w:rsid w:val="00F748BA"/>
    <w:rsid w:val="00F774E7"/>
    <w:rsid w:val="00F77604"/>
    <w:rsid w:val="00F77E2C"/>
    <w:rsid w:val="00F831C2"/>
    <w:rsid w:val="00F836C7"/>
    <w:rsid w:val="00F83CAB"/>
    <w:rsid w:val="00F84158"/>
    <w:rsid w:val="00F84CCF"/>
    <w:rsid w:val="00F861C9"/>
    <w:rsid w:val="00F8648C"/>
    <w:rsid w:val="00F86E28"/>
    <w:rsid w:val="00F874D6"/>
    <w:rsid w:val="00F878C8"/>
    <w:rsid w:val="00F90674"/>
    <w:rsid w:val="00F9154B"/>
    <w:rsid w:val="00F91E0B"/>
    <w:rsid w:val="00F91F3B"/>
    <w:rsid w:val="00F96815"/>
    <w:rsid w:val="00FA294B"/>
    <w:rsid w:val="00FA524C"/>
    <w:rsid w:val="00FA54E9"/>
    <w:rsid w:val="00FA574E"/>
    <w:rsid w:val="00FA7417"/>
    <w:rsid w:val="00FB05C5"/>
    <w:rsid w:val="00FB05EE"/>
    <w:rsid w:val="00FB1052"/>
    <w:rsid w:val="00FB1B13"/>
    <w:rsid w:val="00FB1BA5"/>
    <w:rsid w:val="00FB206B"/>
    <w:rsid w:val="00FB2A98"/>
    <w:rsid w:val="00FB3206"/>
    <w:rsid w:val="00FB3222"/>
    <w:rsid w:val="00FB3E1C"/>
    <w:rsid w:val="00FB3E9F"/>
    <w:rsid w:val="00FB417D"/>
    <w:rsid w:val="00FB67D7"/>
    <w:rsid w:val="00FC118E"/>
    <w:rsid w:val="00FC1A82"/>
    <w:rsid w:val="00FC215F"/>
    <w:rsid w:val="00FC2898"/>
    <w:rsid w:val="00FC39BC"/>
    <w:rsid w:val="00FC46A3"/>
    <w:rsid w:val="00FC4D8C"/>
    <w:rsid w:val="00FC5443"/>
    <w:rsid w:val="00FC5F86"/>
    <w:rsid w:val="00FC6620"/>
    <w:rsid w:val="00FC6D7E"/>
    <w:rsid w:val="00FC735B"/>
    <w:rsid w:val="00FC75D4"/>
    <w:rsid w:val="00FC7D02"/>
    <w:rsid w:val="00FC7D6D"/>
    <w:rsid w:val="00FD0A8F"/>
    <w:rsid w:val="00FD0E01"/>
    <w:rsid w:val="00FD2004"/>
    <w:rsid w:val="00FD216E"/>
    <w:rsid w:val="00FD2821"/>
    <w:rsid w:val="00FD30C0"/>
    <w:rsid w:val="00FD323A"/>
    <w:rsid w:val="00FD4765"/>
    <w:rsid w:val="00FD5094"/>
    <w:rsid w:val="00FD574E"/>
    <w:rsid w:val="00FD682D"/>
    <w:rsid w:val="00FD6CF3"/>
    <w:rsid w:val="00FD73CA"/>
    <w:rsid w:val="00FE09AD"/>
    <w:rsid w:val="00FE0B60"/>
    <w:rsid w:val="00FE157A"/>
    <w:rsid w:val="00FE1D5B"/>
    <w:rsid w:val="00FE20CC"/>
    <w:rsid w:val="00FE2D22"/>
    <w:rsid w:val="00FE435B"/>
    <w:rsid w:val="00FE5702"/>
    <w:rsid w:val="00FE60CB"/>
    <w:rsid w:val="00FF09DE"/>
    <w:rsid w:val="00FF41D4"/>
    <w:rsid w:val="00FF49D4"/>
    <w:rsid w:val="00FF4B7C"/>
    <w:rsid w:val="00FF5BCF"/>
    <w:rsid w:val="00FF68F5"/>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BB9CFD"/>
  <w15:docId w15:val="{680C31EA-6503-4EF2-AD60-7DCE93A903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C53A20"/>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nhideWhenUsed/>
    <w:rsid w:val="0081495A"/>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rsid w:val="0081495A"/>
    <w:rPr>
      <w:rFonts w:ascii="Tahoma" w:hAnsi="Tahoma" w:cs="Tahoma"/>
      <w:sz w:val="16"/>
      <w:szCs w:val="16"/>
    </w:rPr>
  </w:style>
  <w:style w:type="paragraph" w:styleId="Odstavecseseznamem">
    <w:name w:val="List Paragraph"/>
    <w:basedOn w:val="Normln"/>
    <w:qFormat/>
    <w:rsid w:val="0081495A"/>
    <w:pPr>
      <w:ind w:left="720"/>
      <w:contextualSpacing/>
    </w:pPr>
  </w:style>
  <w:style w:type="paragraph" w:styleId="Zhlav">
    <w:name w:val="header"/>
    <w:basedOn w:val="Normln"/>
    <w:link w:val="ZhlavChar"/>
    <w:uiPriority w:val="99"/>
    <w:unhideWhenUsed/>
    <w:rsid w:val="00A976E5"/>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A976E5"/>
  </w:style>
  <w:style w:type="paragraph" w:styleId="Zpat">
    <w:name w:val="footer"/>
    <w:basedOn w:val="Normln"/>
    <w:link w:val="ZpatChar"/>
    <w:uiPriority w:val="99"/>
    <w:unhideWhenUsed/>
    <w:rsid w:val="00A976E5"/>
    <w:pPr>
      <w:tabs>
        <w:tab w:val="center" w:pos="4536"/>
        <w:tab w:val="right" w:pos="9072"/>
      </w:tabs>
      <w:spacing w:after="0" w:line="240" w:lineRule="auto"/>
    </w:pPr>
  </w:style>
  <w:style w:type="character" w:customStyle="1" w:styleId="ZpatChar">
    <w:name w:val="Zápatí Char"/>
    <w:basedOn w:val="Standardnpsmoodstavce"/>
    <w:link w:val="Zpat"/>
    <w:uiPriority w:val="99"/>
    <w:rsid w:val="00A976E5"/>
  </w:style>
  <w:style w:type="table" w:styleId="Mkatabulky">
    <w:name w:val="Table Grid"/>
    <w:basedOn w:val="Normlntabulka"/>
    <w:uiPriority w:val="59"/>
    <w:rsid w:val="00066C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kaznakoment">
    <w:name w:val="annotation reference"/>
    <w:basedOn w:val="Standardnpsmoodstavce"/>
    <w:uiPriority w:val="99"/>
    <w:semiHidden/>
    <w:unhideWhenUsed/>
    <w:rsid w:val="005B0E4F"/>
    <w:rPr>
      <w:sz w:val="16"/>
      <w:szCs w:val="16"/>
    </w:rPr>
  </w:style>
  <w:style w:type="paragraph" w:styleId="Textkomente">
    <w:name w:val="annotation text"/>
    <w:basedOn w:val="Normln"/>
    <w:link w:val="TextkomenteChar"/>
    <w:unhideWhenUsed/>
    <w:rsid w:val="005B0E4F"/>
    <w:pPr>
      <w:spacing w:line="240" w:lineRule="auto"/>
    </w:pPr>
    <w:rPr>
      <w:sz w:val="20"/>
      <w:szCs w:val="20"/>
    </w:rPr>
  </w:style>
  <w:style w:type="character" w:customStyle="1" w:styleId="TextkomenteChar">
    <w:name w:val="Text komentáře Char"/>
    <w:basedOn w:val="Standardnpsmoodstavce"/>
    <w:link w:val="Textkomente"/>
    <w:rsid w:val="005B0E4F"/>
    <w:rPr>
      <w:sz w:val="20"/>
      <w:szCs w:val="20"/>
    </w:rPr>
  </w:style>
  <w:style w:type="paragraph" w:styleId="Pedmtkomente">
    <w:name w:val="annotation subject"/>
    <w:basedOn w:val="Textkomente"/>
    <w:next w:val="Textkomente"/>
    <w:link w:val="PedmtkomenteChar"/>
    <w:uiPriority w:val="99"/>
    <w:semiHidden/>
    <w:unhideWhenUsed/>
    <w:rsid w:val="005B0E4F"/>
    <w:rPr>
      <w:b/>
      <w:bCs/>
    </w:rPr>
  </w:style>
  <w:style w:type="character" w:customStyle="1" w:styleId="PedmtkomenteChar">
    <w:name w:val="Předmět komentáře Char"/>
    <w:basedOn w:val="TextkomenteChar"/>
    <w:link w:val="Pedmtkomente"/>
    <w:rsid w:val="005B0E4F"/>
    <w:rPr>
      <w:b/>
      <w:bCs/>
      <w:sz w:val="20"/>
      <w:szCs w:val="20"/>
    </w:rPr>
  </w:style>
  <w:style w:type="character" w:customStyle="1" w:styleId="hps">
    <w:name w:val="hps"/>
    <w:basedOn w:val="Standardnpsmoodstavce"/>
    <w:rsid w:val="006014AA"/>
  </w:style>
  <w:style w:type="paragraph" w:styleId="Bezmezer">
    <w:name w:val="No Spacing"/>
    <w:link w:val="BezmezerChar"/>
    <w:uiPriority w:val="1"/>
    <w:qFormat/>
    <w:rsid w:val="007057AB"/>
    <w:pPr>
      <w:spacing w:after="0" w:line="240" w:lineRule="auto"/>
    </w:pPr>
    <w:rPr>
      <w:rFonts w:eastAsiaTheme="minorEastAsia"/>
      <w:lang w:eastAsia="cs-CZ"/>
    </w:rPr>
  </w:style>
  <w:style w:type="character" w:customStyle="1" w:styleId="BezmezerChar">
    <w:name w:val="Bez mezer Char"/>
    <w:basedOn w:val="Standardnpsmoodstavce"/>
    <w:link w:val="Bezmezer"/>
    <w:uiPriority w:val="1"/>
    <w:rsid w:val="007057AB"/>
    <w:rPr>
      <w:rFonts w:eastAsiaTheme="minorEastAsia"/>
      <w:lang w:eastAsia="cs-CZ"/>
    </w:rPr>
  </w:style>
  <w:style w:type="paragraph" w:styleId="Nzev">
    <w:name w:val="Title"/>
    <w:basedOn w:val="Normln"/>
    <w:next w:val="Normln"/>
    <w:link w:val="NzevChar"/>
    <w:uiPriority w:val="10"/>
    <w:qFormat/>
    <w:rsid w:val="007057AB"/>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cs-CZ"/>
    </w:rPr>
  </w:style>
  <w:style w:type="character" w:customStyle="1" w:styleId="NzevChar">
    <w:name w:val="Název Char"/>
    <w:basedOn w:val="Standardnpsmoodstavce"/>
    <w:link w:val="Nzev"/>
    <w:uiPriority w:val="10"/>
    <w:rsid w:val="007057AB"/>
    <w:rPr>
      <w:rFonts w:asciiTheme="majorHAnsi" w:eastAsiaTheme="majorEastAsia" w:hAnsiTheme="majorHAnsi" w:cstheme="majorBidi"/>
      <w:color w:val="17365D" w:themeColor="text2" w:themeShade="BF"/>
      <w:spacing w:val="5"/>
      <w:kern w:val="28"/>
      <w:sz w:val="52"/>
      <w:szCs w:val="52"/>
      <w:lang w:eastAsia="cs-CZ"/>
    </w:rPr>
  </w:style>
  <w:style w:type="paragraph" w:styleId="Podnadpis">
    <w:name w:val="Subtitle"/>
    <w:basedOn w:val="Normln"/>
    <w:next w:val="Normln"/>
    <w:link w:val="PodnadpisChar"/>
    <w:uiPriority w:val="11"/>
    <w:qFormat/>
    <w:rsid w:val="007057AB"/>
    <w:pPr>
      <w:numPr>
        <w:ilvl w:val="1"/>
      </w:numPr>
    </w:pPr>
    <w:rPr>
      <w:rFonts w:asciiTheme="majorHAnsi" w:eastAsiaTheme="majorEastAsia" w:hAnsiTheme="majorHAnsi" w:cstheme="majorBidi"/>
      <w:i/>
      <w:iCs/>
      <w:color w:val="4F81BD" w:themeColor="accent1"/>
      <w:spacing w:val="15"/>
      <w:sz w:val="24"/>
      <w:szCs w:val="24"/>
      <w:lang w:eastAsia="cs-CZ"/>
    </w:rPr>
  </w:style>
  <w:style w:type="character" w:customStyle="1" w:styleId="PodnadpisChar">
    <w:name w:val="Podnadpis Char"/>
    <w:basedOn w:val="Standardnpsmoodstavce"/>
    <w:link w:val="Podnadpis"/>
    <w:uiPriority w:val="11"/>
    <w:rsid w:val="007057AB"/>
    <w:rPr>
      <w:rFonts w:asciiTheme="majorHAnsi" w:eastAsiaTheme="majorEastAsia" w:hAnsiTheme="majorHAnsi" w:cstheme="majorBidi"/>
      <w:i/>
      <w:iCs/>
      <w:color w:val="4F81BD" w:themeColor="accent1"/>
      <w:spacing w:val="15"/>
      <w:sz w:val="24"/>
      <w:szCs w:val="24"/>
      <w:lang w:eastAsia="cs-CZ"/>
    </w:rPr>
  </w:style>
  <w:style w:type="table" w:customStyle="1" w:styleId="Mkatabulky1">
    <w:name w:val="Mřížka tabulky1"/>
    <w:basedOn w:val="Normlntabulka"/>
    <w:next w:val="Mkatabulky"/>
    <w:uiPriority w:val="59"/>
    <w:rsid w:val="003A37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2">
    <w:name w:val="Mřížka tabulky2"/>
    <w:basedOn w:val="Normlntabulka"/>
    <w:next w:val="Mkatabulky"/>
    <w:uiPriority w:val="59"/>
    <w:rsid w:val="00783D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3">
    <w:name w:val="Mřížka tabulky3"/>
    <w:basedOn w:val="Normlntabulka"/>
    <w:next w:val="Mkatabulky"/>
    <w:uiPriority w:val="59"/>
    <w:rsid w:val="00971B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lnweb">
    <w:name w:val="Normal (Web)"/>
    <w:basedOn w:val="Normln"/>
    <w:uiPriority w:val="99"/>
    <w:semiHidden/>
    <w:unhideWhenUsed/>
    <w:rsid w:val="008B3884"/>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customStyle="1" w:styleId="TextkomenteChar1">
    <w:name w:val="Text komentáře Char1"/>
    <w:basedOn w:val="Standardnpsmoodstavce"/>
    <w:rsid w:val="008B3884"/>
    <w:rPr>
      <w:sz w:val="20"/>
      <w:szCs w:val="20"/>
    </w:rPr>
  </w:style>
  <w:style w:type="paragraph" w:styleId="Revize">
    <w:name w:val="Revision"/>
    <w:hidden/>
    <w:uiPriority w:val="99"/>
    <w:semiHidden/>
    <w:rsid w:val="008B3884"/>
    <w:pPr>
      <w:spacing w:after="0" w:line="240" w:lineRule="auto"/>
    </w:pPr>
    <w:rPr>
      <w:rFonts w:ascii="Calibri" w:eastAsia="Calibri" w:hAnsi="Calibri" w:cs="Times New Roman"/>
    </w:rPr>
  </w:style>
  <w:style w:type="paragraph" w:customStyle="1" w:styleId="comp">
    <w:name w:val="comp"/>
    <w:basedOn w:val="Normln"/>
    <w:rsid w:val="000015A9"/>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styleId="Hypertextovodkaz">
    <w:name w:val="Hyperlink"/>
    <w:basedOn w:val="Standardnpsmoodstavce"/>
    <w:uiPriority w:val="99"/>
    <w:semiHidden/>
    <w:unhideWhenUsed/>
    <w:rsid w:val="000015A9"/>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4.png"/><Relationship Id="rId26" Type="http://schemas.openxmlformats.org/officeDocument/2006/relationships/image" Target="media/image9.png"/><Relationship Id="rId39" Type="http://schemas.openxmlformats.org/officeDocument/2006/relationships/header" Target="header14.xml"/><Relationship Id="rId21" Type="http://schemas.openxmlformats.org/officeDocument/2006/relationships/image" Target="media/image6.svg"/><Relationship Id="rId34" Type="http://schemas.openxmlformats.org/officeDocument/2006/relationships/header" Target="header12.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5.png"/><Relationship Id="rId29" Type="http://schemas.openxmlformats.org/officeDocument/2006/relationships/image" Target="media/image11.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8.svg"/><Relationship Id="rId32" Type="http://schemas.openxmlformats.org/officeDocument/2006/relationships/header" Target="header11.xml"/><Relationship Id="rId37" Type="http://schemas.openxmlformats.org/officeDocument/2006/relationships/header" Target="header13.xml"/><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image" Target="media/image7.png"/><Relationship Id="rId28" Type="http://schemas.openxmlformats.org/officeDocument/2006/relationships/header" Target="header9.xml"/><Relationship Id="rId36" Type="http://schemas.openxmlformats.org/officeDocument/2006/relationships/image" Target="media/image15.svg"/><Relationship Id="rId10" Type="http://schemas.openxmlformats.org/officeDocument/2006/relationships/footer" Target="footer1.xml"/><Relationship Id="rId19" Type="http://schemas.openxmlformats.org/officeDocument/2006/relationships/header" Target="header6.xml"/><Relationship Id="rId31" Type="http://schemas.openxmlformats.org/officeDocument/2006/relationships/image" Target="media/image12.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2.png"/><Relationship Id="rId22" Type="http://schemas.openxmlformats.org/officeDocument/2006/relationships/header" Target="header7.xml"/><Relationship Id="rId27" Type="http://schemas.openxmlformats.org/officeDocument/2006/relationships/image" Target="media/image10.svg"/><Relationship Id="rId30" Type="http://schemas.openxmlformats.org/officeDocument/2006/relationships/header" Target="header10.xml"/><Relationship Id="rId35" Type="http://schemas.openxmlformats.org/officeDocument/2006/relationships/image" Target="media/image14.png"/><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1.png"/><Relationship Id="rId17" Type="http://schemas.openxmlformats.org/officeDocument/2006/relationships/header" Target="header5.xml"/><Relationship Id="rId25" Type="http://schemas.openxmlformats.org/officeDocument/2006/relationships/header" Target="header8.xml"/><Relationship Id="rId33" Type="http://schemas.openxmlformats.org/officeDocument/2006/relationships/image" Target="media/image13.png"/><Relationship Id="rId38" Type="http://schemas.openxmlformats.org/officeDocument/2006/relationships/image" Target="media/image16.pn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2015-02-07T00:00:00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B893435-21DA-464C-8DBB-5B9D0012AB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Pages>
  <Words>8837</Words>
  <Characters>45956</Characters>
  <Application>Microsoft Office Word</Application>
  <DocSecurity>4</DocSecurity>
  <Lines>1584</Lines>
  <Paragraphs>408</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Mortgages</vt:lpstr>
      <vt:lpstr/>
    </vt:vector>
  </TitlesOfParts>
  <Company>Institute of Economic Studies, Charles University</Company>
  <LinksUpToDate>false</LinksUpToDate>
  <CharactersWithSpaces>54385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Mortgages</dc:title>
  <dc:subject>FI - TALKING SLIDES</dc:subject>
  <dc:creator>Oldřich DĚDEK</dc:creator>
  <cp:keywords>docxFI_TSL04</cp:keywords>
  <dc:description>Financial markets instruments</dc:description>
  <cp:lastModifiedBy>Oldrich DEDEK</cp:lastModifiedBy>
  <cp:revision>2</cp:revision>
  <cp:lastPrinted>2015-03-13T10:04:00Z</cp:lastPrinted>
  <dcterms:created xsi:type="dcterms:W3CDTF">2026-02-18T13:22:00Z</dcterms:created>
  <dcterms:modified xsi:type="dcterms:W3CDTF">2026-02-18T13:22:00Z</dcterms:modified>
  <cp:category>O.D. Lecturing Legacy</cp:category>
  <cp:contentStatus>OD Web</cp:contentStatus>
</cp:coreProperties>
</file>