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42" w:rightFromText="142" w:horzAnchor="margin" w:tblpXSpec="center" w:tblpY="1702"/>
        <w:tblOverlap w:val="never"/>
        <w:tblW w:w="3190" w:type="pct"/>
        <w:tblBorders>
          <w:top w:val="thinThickSmallGap" w:sz="36" w:space="0" w:color="683104"/>
          <w:left w:val="thinThickSmallGap" w:sz="36" w:space="0" w:color="683104"/>
          <w:bottom w:val="thickThinSmallGap" w:sz="36" w:space="0" w:color="683104"/>
          <w:right w:val="thickThinSmallGap" w:sz="36" w:space="0" w:color="683104"/>
          <w:insideH w:val="single" w:sz="6" w:space="0" w:color="683104"/>
          <w:insideV w:val="single" w:sz="6" w:space="0" w:color="683104"/>
        </w:tblBorders>
        <w:shd w:val="clear" w:color="auto" w:fill="FFFFFF" w:themeFill="background1"/>
        <w:tblLook w:val="04A0" w:firstRow="1" w:lastRow="0" w:firstColumn="1" w:lastColumn="0" w:noHBand="0" w:noVBand="1"/>
      </w:tblPr>
      <w:tblGrid>
        <w:gridCol w:w="6435"/>
      </w:tblGrid>
      <w:tr w:rsidR="00286340" w14:paraId="1DF9CF8D" w14:textId="77777777" w:rsidTr="0029337F">
        <w:trPr>
          <w:trHeight w:val="3770"/>
        </w:trPr>
        <w:tc>
          <w:tcPr>
            <w:tcW w:w="5000" w:type="pct"/>
            <w:shd w:val="clear" w:color="auto" w:fill="FFFFFF" w:themeFill="background1"/>
            <w:vAlign w:val="center"/>
          </w:tcPr>
          <w:p w14:paraId="1DF9CF85" w14:textId="588CE312" w:rsidR="00286340" w:rsidRPr="0054560D" w:rsidRDefault="002A204C" w:rsidP="0029337F">
            <w:pPr>
              <w:pStyle w:val="Bezmezer"/>
              <w:jc w:val="center"/>
              <w:rPr>
                <w:rFonts w:asciiTheme="majorHAnsi" w:eastAsiaTheme="majorEastAsia" w:hAnsiTheme="majorHAnsi" w:cstheme="majorBidi"/>
                <w:sz w:val="40"/>
                <w:szCs w:val="40"/>
                <w:lang w:val="en-GB"/>
              </w:rPr>
            </w:pPr>
            <w:r w:rsidRPr="0054560D">
              <w:rPr>
                <w:rFonts w:asciiTheme="majorHAnsi" w:eastAsiaTheme="majorEastAsia" w:hAnsiTheme="majorHAnsi" w:cstheme="majorBidi"/>
                <w:sz w:val="40"/>
                <w:szCs w:val="40"/>
                <w:lang w:val="en-GB"/>
              </w:rPr>
              <w:t>Interest rate swap</w:t>
            </w:r>
          </w:p>
          <w:p w14:paraId="23FE28E7" w14:textId="0107AE3F" w:rsidR="00DC60F4" w:rsidRPr="0054560D" w:rsidRDefault="00DC60F4" w:rsidP="0029337F">
            <w:pPr>
              <w:pStyle w:val="Bezmezer"/>
              <w:jc w:val="center"/>
              <w:rPr>
                <w:rFonts w:asciiTheme="majorHAnsi" w:eastAsiaTheme="majorEastAsia" w:hAnsiTheme="majorHAnsi" w:cstheme="majorBidi"/>
                <w:sz w:val="28"/>
                <w:szCs w:val="28"/>
                <w:lang w:val="en-GB"/>
              </w:rPr>
            </w:pPr>
            <w:r w:rsidRPr="0054560D">
              <w:rPr>
                <w:rFonts w:asciiTheme="majorHAnsi" w:eastAsiaTheme="majorEastAsia" w:hAnsiTheme="majorHAnsi" w:cstheme="majorBidi"/>
                <w:sz w:val="28"/>
                <w:szCs w:val="28"/>
                <w:lang w:val="en-GB"/>
              </w:rPr>
              <w:t xml:space="preserve">English </w:t>
            </w:r>
            <w:r w:rsidR="00EC26FA" w:rsidRPr="0054560D">
              <w:rPr>
                <w:rFonts w:asciiTheme="majorHAnsi" w:eastAsiaTheme="majorEastAsia" w:hAnsiTheme="majorHAnsi" w:cstheme="majorBidi"/>
                <w:sz w:val="28"/>
                <w:szCs w:val="28"/>
                <w:lang w:val="en-GB"/>
              </w:rPr>
              <w:t xml:space="preserve">narrations </w:t>
            </w:r>
          </w:p>
          <w:p w14:paraId="1DF9CF87" w14:textId="197BD41A" w:rsidR="00286340" w:rsidRPr="0054560D" w:rsidRDefault="00DC60F4" w:rsidP="0029337F">
            <w:pPr>
              <w:pStyle w:val="Bezmezer"/>
              <w:jc w:val="center"/>
              <w:rPr>
                <w:rFonts w:asciiTheme="majorHAnsi" w:eastAsiaTheme="majorEastAsia" w:hAnsiTheme="majorHAnsi" w:cstheme="majorBidi"/>
                <w:sz w:val="28"/>
                <w:szCs w:val="28"/>
                <w:lang w:val="en-GB"/>
              </w:rPr>
            </w:pPr>
            <w:r w:rsidRPr="0054560D">
              <w:rPr>
                <w:rFonts w:asciiTheme="majorHAnsi" w:eastAsiaTheme="majorEastAsia" w:hAnsiTheme="majorHAnsi" w:cstheme="majorBidi"/>
                <w:sz w:val="28"/>
                <w:szCs w:val="28"/>
                <w:lang w:val="en-GB"/>
              </w:rPr>
              <w:t xml:space="preserve">with </w:t>
            </w:r>
            <w:r w:rsidR="00EC26FA" w:rsidRPr="0054560D">
              <w:rPr>
                <w:rFonts w:asciiTheme="majorHAnsi" w:eastAsiaTheme="majorEastAsia" w:hAnsiTheme="majorHAnsi" w:cstheme="majorBidi"/>
                <w:sz w:val="28"/>
                <w:szCs w:val="28"/>
                <w:lang w:val="en-GB"/>
              </w:rPr>
              <w:t xml:space="preserve">English </w:t>
            </w:r>
            <w:r w:rsidRPr="0054560D">
              <w:rPr>
                <w:rFonts w:asciiTheme="majorHAnsi" w:eastAsiaTheme="majorEastAsia" w:hAnsiTheme="majorHAnsi" w:cstheme="majorBidi"/>
                <w:sz w:val="28"/>
                <w:szCs w:val="28"/>
                <w:lang w:val="en-GB"/>
              </w:rPr>
              <w:t xml:space="preserve">and Czech </w:t>
            </w:r>
            <w:r w:rsidR="00EC26FA" w:rsidRPr="0054560D">
              <w:rPr>
                <w:rFonts w:asciiTheme="majorHAnsi" w:eastAsiaTheme="majorEastAsia" w:hAnsiTheme="majorHAnsi" w:cstheme="majorBidi"/>
                <w:sz w:val="28"/>
                <w:szCs w:val="28"/>
                <w:lang w:val="en-GB"/>
              </w:rPr>
              <w:t>subtitles</w:t>
            </w:r>
          </w:p>
          <w:p w14:paraId="1DF9CF88" w14:textId="77777777" w:rsidR="00286340" w:rsidRPr="008A5728" w:rsidRDefault="00286340" w:rsidP="0029337F">
            <w:pPr>
              <w:pStyle w:val="Bezmezer"/>
              <w:jc w:val="center"/>
              <w:rPr>
                <w:rFonts w:asciiTheme="majorHAnsi" w:hAnsiTheme="majorHAnsi"/>
                <w:sz w:val="28"/>
                <w:szCs w:val="28"/>
              </w:rPr>
            </w:pPr>
          </w:p>
          <w:p w14:paraId="1DF9CF89" w14:textId="77777777" w:rsidR="00286340" w:rsidRPr="008A5728" w:rsidRDefault="00286340" w:rsidP="0029337F">
            <w:pPr>
              <w:pStyle w:val="Bezmezer"/>
              <w:jc w:val="center"/>
              <w:rPr>
                <w:rFonts w:asciiTheme="majorHAnsi" w:hAnsiTheme="majorHAnsi"/>
                <w:sz w:val="28"/>
                <w:szCs w:val="28"/>
              </w:rPr>
            </w:pPr>
          </w:p>
          <w:p w14:paraId="1DF9CF8A" w14:textId="77777777" w:rsidR="00286340" w:rsidRPr="008A5728" w:rsidRDefault="00286340" w:rsidP="0029337F">
            <w:pPr>
              <w:pStyle w:val="Bezmezer"/>
              <w:jc w:val="center"/>
              <w:rPr>
                <w:rFonts w:asciiTheme="majorHAnsi" w:hAnsiTheme="majorHAnsi"/>
                <w:sz w:val="28"/>
                <w:szCs w:val="28"/>
              </w:rPr>
            </w:pPr>
          </w:p>
          <w:p w14:paraId="1DF9CF8B" w14:textId="77777777" w:rsidR="00286340" w:rsidRPr="008A5728" w:rsidRDefault="00EC26FA" w:rsidP="0029337F">
            <w:pPr>
              <w:pStyle w:val="Bezmezer"/>
              <w:jc w:val="center"/>
              <w:rPr>
                <w:rFonts w:ascii="Algerian" w:hAnsi="Algerian"/>
                <w:spacing w:val="20"/>
                <w:sz w:val="32"/>
                <w:szCs w:val="32"/>
                <w:lang w:val="en-GB"/>
              </w:rPr>
            </w:pPr>
            <w:r w:rsidRPr="008A5728">
              <w:rPr>
                <w:rFonts w:ascii="Algerian" w:hAnsi="Algerian"/>
                <w:spacing w:val="20"/>
                <w:sz w:val="32"/>
                <w:szCs w:val="32"/>
                <w:lang w:val="en-GB"/>
              </w:rPr>
              <w:t>o.d. LECTURING LEGACY</w:t>
            </w:r>
          </w:p>
          <w:p w14:paraId="1DF9CF8C" w14:textId="77777777" w:rsidR="00286340" w:rsidRDefault="00286340" w:rsidP="0029337F">
            <w:pPr>
              <w:pStyle w:val="Bezmezer"/>
              <w:jc w:val="center"/>
            </w:pPr>
          </w:p>
        </w:tc>
      </w:tr>
    </w:tbl>
    <w:p w14:paraId="1DF9CF8E" w14:textId="77777777" w:rsidR="00765AA3" w:rsidRPr="00663FFA" w:rsidRDefault="00765AA3" w:rsidP="0029732D">
      <w:pPr>
        <w:spacing w:after="0" w:line="240" w:lineRule="auto"/>
        <w:rPr>
          <w:sz w:val="28"/>
          <w:szCs w:val="28"/>
          <w:lang w:val="en-GB"/>
        </w:rPr>
      </w:pPr>
    </w:p>
    <w:p w14:paraId="1DF9CF8F" w14:textId="77777777" w:rsidR="00106CBA" w:rsidRPr="00663FFA" w:rsidRDefault="00106CBA" w:rsidP="0029732D">
      <w:pPr>
        <w:spacing w:after="0" w:line="240" w:lineRule="auto"/>
        <w:rPr>
          <w:sz w:val="28"/>
          <w:szCs w:val="28"/>
          <w:lang w:val="en-GB"/>
        </w:rPr>
      </w:pPr>
    </w:p>
    <w:p w14:paraId="1DF9CF90" w14:textId="77777777" w:rsidR="0029337F" w:rsidRPr="00663FFA" w:rsidRDefault="0029337F" w:rsidP="0029732D">
      <w:pPr>
        <w:spacing w:after="0" w:line="240" w:lineRule="auto"/>
        <w:rPr>
          <w:sz w:val="28"/>
          <w:szCs w:val="28"/>
          <w:lang w:val="en-GB"/>
        </w:rPr>
      </w:pPr>
    </w:p>
    <w:p w14:paraId="1DF9CF91" w14:textId="77777777" w:rsidR="0029337F" w:rsidRPr="00663FFA" w:rsidRDefault="0029337F" w:rsidP="0029732D">
      <w:pPr>
        <w:spacing w:after="0" w:line="240" w:lineRule="auto"/>
        <w:rPr>
          <w:sz w:val="28"/>
          <w:szCs w:val="28"/>
          <w:lang w:val="en-GB"/>
        </w:rPr>
      </w:pPr>
    </w:p>
    <w:p w14:paraId="1DF9CF92" w14:textId="77777777" w:rsidR="0029337F" w:rsidRPr="00663FFA" w:rsidRDefault="0029337F" w:rsidP="0029732D">
      <w:pPr>
        <w:spacing w:after="0" w:line="240" w:lineRule="auto"/>
        <w:rPr>
          <w:sz w:val="28"/>
          <w:szCs w:val="28"/>
          <w:lang w:val="en-GB"/>
        </w:rPr>
      </w:pPr>
    </w:p>
    <w:p w14:paraId="1DF9CF93" w14:textId="77777777" w:rsidR="0029337F" w:rsidRPr="00663FFA" w:rsidRDefault="0029337F" w:rsidP="0029732D">
      <w:pPr>
        <w:spacing w:after="0" w:line="240" w:lineRule="auto"/>
        <w:rPr>
          <w:sz w:val="28"/>
          <w:szCs w:val="28"/>
          <w:lang w:val="en-GB"/>
        </w:rPr>
      </w:pPr>
    </w:p>
    <w:p w14:paraId="1DF9CF94" w14:textId="77777777" w:rsidR="0029337F" w:rsidRPr="00663FFA" w:rsidRDefault="0029337F" w:rsidP="0029732D">
      <w:pPr>
        <w:spacing w:after="0" w:line="240" w:lineRule="auto"/>
        <w:rPr>
          <w:sz w:val="28"/>
          <w:szCs w:val="28"/>
          <w:lang w:val="en-GB"/>
        </w:rPr>
      </w:pPr>
    </w:p>
    <w:p w14:paraId="1DF9CF95" w14:textId="77777777" w:rsidR="0029337F" w:rsidRPr="00663FFA" w:rsidRDefault="0029337F" w:rsidP="0029732D">
      <w:pPr>
        <w:spacing w:after="0" w:line="240" w:lineRule="auto"/>
        <w:rPr>
          <w:sz w:val="28"/>
          <w:szCs w:val="28"/>
          <w:lang w:val="en-GB"/>
        </w:rPr>
      </w:pPr>
    </w:p>
    <w:p w14:paraId="1DF9CF96" w14:textId="77777777" w:rsidR="0029337F" w:rsidRPr="00663FFA" w:rsidRDefault="0029337F" w:rsidP="0029732D">
      <w:pPr>
        <w:spacing w:after="0" w:line="240" w:lineRule="auto"/>
        <w:rPr>
          <w:sz w:val="28"/>
          <w:szCs w:val="28"/>
          <w:lang w:val="en-GB"/>
        </w:rPr>
      </w:pPr>
    </w:p>
    <w:p w14:paraId="1DF9CF97" w14:textId="77777777" w:rsidR="0029337F" w:rsidRPr="00663FFA" w:rsidRDefault="0029337F" w:rsidP="0029732D">
      <w:pPr>
        <w:spacing w:after="0" w:line="240" w:lineRule="auto"/>
        <w:rPr>
          <w:sz w:val="28"/>
          <w:szCs w:val="28"/>
          <w:lang w:val="en-GB"/>
        </w:rPr>
      </w:pPr>
    </w:p>
    <w:p w14:paraId="1DF9CF98" w14:textId="77777777" w:rsidR="0029337F" w:rsidRPr="00663FFA" w:rsidRDefault="0029337F" w:rsidP="0029732D">
      <w:pPr>
        <w:spacing w:after="0" w:line="240" w:lineRule="auto"/>
        <w:rPr>
          <w:sz w:val="28"/>
          <w:szCs w:val="28"/>
          <w:lang w:val="en-GB"/>
        </w:rPr>
      </w:pPr>
    </w:p>
    <w:p w14:paraId="1DF9CF99" w14:textId="77777777" w:rsidR="0029337F" w:rsidRPr="00663FFA" w:rsidRDefault="0029337F" w:rsidP="0029732D">
      <w:pPr>
        <w:spacing w:after="0" w:line="240" w:lineRule="auto"/>
        <w:rPr>
          <w:sz w:val="28"/>
          <w:szCs w:val="28"/>
          <w:lang w:val="en-GB"/>
        </w:rPr>
      </w:pPr>
    </w:p>
    <w:p w14:paraId="1DF9CF9A" w14:textId="77777777" w:rsidR="0029337F" w:rsidRPr="00663FFA" w:rsidRDefault="0029337F" w:rsidP="0029732D">
      <w:pPr>
        <w:spacing w:after="0" w:line="240" w:lineRule="auto"/>
        <w:rPr>
          <w:sz w:val="28"/>
          <w:szCs w:val="28"/>
          <w:lang w:val="en-GB"/>
        </w:rPr>
      </w:pPr>
    </w:p>
    <w:p w14:paraId="1DF9CF9B" w14:textId="77777777" w:rsidR="0029337F" w:rsidRPr="00663FFA" w:rsidRDefault="0029337F" w:rsidP="0029732D">
      <w:pPr>
        <w:spacing w:after="0" w:line="240" w:lineRule="auto"/>
        <w:rPr>
          <w:sz w:val="28"/>
          <w:szCs w:val="28"/>
          <w:lang w:val="en-GB"/>
        </w:rPr>
      </w:pPr>
    </w:p>
    <w:p w14:paraId="1DF9CF9C" w14:textId="77777777" w:rsidR="0029337F" w:rsidRPr="00663FFA" w:rsidRDefault="0029337F" w:rsidP="0029732D">
      <w:pPr>
        <w:spacing w:after="0" w:line="240" w:lineRule="auto"/>
        <w:rPr>
          <w:sz w:val="28"/>
          <w:szCs w:val="28"/>
          <w:lang w:val="en-GB"/>
        </w:rPr>
      </w:pPr>
    </w:p>
    <w:p w14:paraId="1DF9CF9D" w14:textId="77777777" w:rsidR="0029337F" w:rsidRPr="00663FFA" w:rsidRDefault="0029337F" w:rsidP="0029732D">
      <w:pPr>
        <w:spacing w:after="0" w:line="240" w:lineRule="auto"/>
        <w:rPr>
          <w:sz w:val="28"/>
          <w:szCs w:val="28"/>
          <w:lang w:val="en-GB"/>
        </w:rPr>
      </w:pPr>
    </w:p>
    <w:p w14:paraId="1DF9CF9E" w14:textId="77777777" w:rsidR="0029337F" w:rsidRPr="00663FFA" w:rsidRDefault="0029337F" w:rsidP="0029732D">
      <w:pPr>
        <w:spacing w:after="0" w:line="240" w:lineRule="auto"/>
        <w:rPr>
          <w:sz w:val="28"/>
          <w:szCs w:val="28"/>
          <w:lang w:val="en-GB"/>
        </w:rPr>
      </w:pPr>
    </w:p>
    <w:p w14:paraId="1DF9CF9F" w14:textId="77777777" w:rsidR="0029337F" w:rsidRPr="00663FFA" w:rsidRDefault="0029337F" w:rsidP="0029732D">
      <w:pPr>
        <w:spacing w:after="0" w:line="240" w:lineRule="auto"/>
        <w:rPr>
          <w:sz w:val="28"/>
          <w:szCs w:val="28"/>
          <w:lang w:val="en-GB"/>
        </w:rPr>
      </w:pPr>
    </w:p>
    <w:p w14:paraId="1DF9CFA0" w14:textId="77777777" w:rsidR="0029732D" w:rsidRPr="00663FFA" w:rsidRDefault="0029732D" w:rsidP="0029732D">
      <w:pPr>
        <w:spacing w:after="0" w:line="240" w:lineRule="auto"/>
        <w:rPr>
          <w:sz w:val="28"/>
          <w:szCs w:val="28"/>
          <w:lang w:val="en-GB"/>
        </w:rPr>
      </w:pPr>
    </w:p>
    <w:p w14:paraId="1DF9CFA1" w14:textId="77777777" w:rsidR="0029732D" w:rsidRPr="00663FFA" w:rsidRDefault="0029732D" w:rsidP="0029732D">
      <w:pPr>
        <w:spacing w:after="0" w:line="240" w:lineRule="auto"/>
        <w:rPr>
          <w:sz w:val="28"/>
          <w:szCs w:val="28"/>
          <w:lang w:val="en-GB"/>
        </w:rPr>
      </w:pPr>
    </w:p>
    <w:p w14:paraId="1DF9CFA2" w14:textId="6B6E5541" w:rsidR="0029732D" w:rsidRPr="00663FFA" w:rsidRDefault="0029337F" w:rsidP="00765AA3">
      <w:pPr>
        <w:spacing w:after="0" w:line="240" w:lineRule="auto"/>
        <w:ind w:left="567"/>
        <w:rPr>
          <w:sz w:val="28"/>
          <w:szCs w:val="28"/>
          <w:lang w:val="en-GB"/>
        </w:rPr>
      </w:pPr>
      <w:r w:rsidRPr="00871DC0">
        <w:rPr>
          <w:sz w:val="28"/>
          <w:szCs w:val="28"/>
          <w:lang w:val="en-GB"/>
        </w:rPr>
        <w:tab/>
      </w:r>
      <w:r w:rsidRPr="00871DC0">
        <w:rPr>
          <w:sz w:val="28"/>
          <w:szCs w:val="28"/>
          <w:lang w:val="en-GB"/>
        </w:rPr>
        <w:tab/>
      </w:r>
      <w:r w:rsidR="00765AA3" w:rsidRPr="00807D46">
        <w:rPr>
          <w:color w:val="683104"/>
          <w:sz w:val="28"/>
          <w:szCs w:val="28"/>
          <w:lang w:val="en-GB"/>
        </w:rPr>
        <w:t>L0</w:t>
      </w:r>
      <w:r w:rsidR="002A204C">
        <w:rPr>
          <w:color w:val="683104"/>
          <w:sz w:val="28"/>
          <w:szCs w:val="28"/>
          <w:lang w:val="en-GB"/>
        </w:rPr>
        <w:t>6</w:t>
      </w:r>
      <w:r w:rsidR="00765AA3" w:rsidRPr="00807D46">
        <w:rPr>
          <w:color w:val="683104"/>
          <w:sz w:val="28"/>
          <w:szCs w:val="28"/>
          <w:lang w:val="en-GB"/>
        </w:rPr>
        <w:t>S01</w:t>
      </w:r>
      <w:r w:rsidR="00765AA3" w:rsidRPr="00663FFA">
        <w:rPr>
          <w:sz w:val="28"/>
          <w:szCs w:val="28"/>
          <w:lang w:val="en-GB"/>
        </w:rPr>
        <w:tab/>
      </w:r>
      <w:r w:rsidR="002A204C" w:rsidRPr="00663FFA">
        <w:rPr>
          <w:sz w:val="28"/>
          <w:szCs w:val="28"/>
          <w:lang w:val="en-GB"/>
        </w:rPr>
        <w:t>Interest rate swap</w:t>
      </w:r>
      <w:r w:rsidR="00765AA3" w:rsidRPr="00663FFA">
        <w:rPr>
          <w:sz w:val="28"/>
          <w:szCs w:val="28"/>
          <w:lang w:val="en-GB"/>
        </w:rPr>
        <w:tab/>
      </w:r>
      <w:r w:rsidR="005F407C" w:rsidRPr="00663FFA">
        <w:rPr>
          <w:sz w:val="28"/>
          <w:szCs w:val="28"/>
          <w:lang w:val="en-GB"/>
        </w:rPr>
        <w:tab/>
      </w:r>
      <w:r w:rsidR="002A204C" w:rsidRPr="00663FFA">
        <w:rPr>
          <w:sz w:val="28"/>
          <w:szCs w:val="28"/>
          <w:lang w:val="en-GB"/>
        </w:rPr>
        <w:tab/>
      </w:r>
      <w:r w:rsidR="002A204C" w:rsidRPr="00663FFA">
        <w:rPr>
          <w:sz w:val="28"/>
          <w:szCs w:val="28"/>
          <w:lang w:val="en-GB"/>
        </w:rPr>
        <w:tab/>
      </w:r>
      <w:r w:rsidR="005F407C" w:rsidRPr="00663FFA">
        <w:rPr>
          <w:sz w:val="28"/>
          <w:szCs w:val="28"/>
          <w:lang w:val="en-GB"/>
        </w:rPr>
        <w:tab/>
      </w:r>
      <w:r w:rsidR="005F407C" w:rsidRPr="00663FFA">
        <w:rPr>
          <w:sz w:val="28"/>
          <w:szCs w:val="28"/>
          <w:lang w:val="en-GB"/>
        </w:rPr>
        <w:tab/>
      </w:r>
      <w:r w:rsidR="00FD30C0" w:rsidRPr="00663FFA">
        <w:rPr>
          <w:sz w:val="28"/>
          <w:szCs w:val="28"/>
          <w:lang w:val="en-GB"/>
        </w:rPr>
        <w:t xml:space="preserve">  </w:t>
      </w:r>
      <w:r w:rsidR="00AB16F6" w:rsidRPr="00663FFA">
        <w:rPr>
          <w:sz w:val="28"/>
          <w:szCs w:val="28"/>
          <w:lang w:val="en-GB"/>
        </w:rPr>
        <w:fldChar w:fldCharType="begin"/>
      </w:r>
      <w:r w:rsidR="00AB16F6" w:rsidRPr="00663FFA">
        <w:rPr>
          <w:sz w:val="28"/>
          <w:szCs w:val="28"/>
          <w:lang w:val="en-GB"/>
        </w:rPr>
        <w:instrText xml:space="preserve"> PAGEREF L06S01 \h </w:instrText>
      </w:r>
      <w:r w:rsidR="00AB16F6" w:rsidRPr="00663FFA">
        <w:rPr>
          <w:sz w:val="28"/>
          <w:szCs w:val="28"/>
          <w:lang w:val="en-GB"/>
        </w:rPr>
      </w:r>
      <w:r w:rsidR="00AB16F6" w:rsidRPr="00663FFA">
        <w:rPr>
          <w:sz w:val="28"/>
          <w:szCs w:val="28"/>
          <w:lang w:val="en-GB"/>
        </w:rPr>
        <w:fldChar w:fldCharType="separate"/>
      </w:r>
      <w:r w:rsidR="00EA20C0">
        <w:rPr>
          <w:noProof/>
          <w:sz w:val="28"/>
          <w:szCs w:val="28"/>
          <w:lang w:val="en-GB"/>
        </w:rPr>
        <w:t>2</w:t>
      </w:r>
      <w:r w:rsidR="00AB16F6" w:rsidRPr="00663FFA">
        <w:rPr>
          <w:sz w:val="28"/>
          <w:szCs w:val="28"/>
          <w:lang w:val="en-GB"/>
        </w:rPr>
        <w:fldChar w:fldCharType="end"/>
      </w:r>
    </w:p>
    <w:p w14:paraId="1DF9CFA3" w14:textId="099CC3BF" w:rsidR="0029732D" w:rsidRDefault="00765AA3" w:rsidP="00765AA3">
      <w:pPr>
        <w:spacing w:after="0" w:line="240" w:lineRule="auto"/>
        <w:ind w:left="567"/>
        <w:rPr>
          <w:sz w:val="28"/>
          <w:szCs w:val="28"/>
          <w:lang w:val="en-GB"/>
        </w:rPr>
      </w:pPr>
      <w:r w:rsidRPr="00B13D6B">
        <w:rPr>
          <w:sz w:val="28"/>
          <w:szCs w:val="28"/>
          <w:lang w:val="en-GB"/>
        </w:rPr>
        <w:tab/>
      </w:r>
      <w:r w:rsidRPr="00B13D6B">
        <w:rPr>
          <w:sz w:val="28"/>
          <w:szCs w:val="28"/>
          <w:lang w:val="en-GB"/>
        </w:rPr>
        <w:tab/>
      </w:r>
      <w:r w:rsidRPr="00807D46">
        <w:rPr>
          <w:color w:val="683104"/>
          <w:sz w:val="28"/>
          <w:szCs w:val="28"/>
          <w:lang w:val="en-GB"/>
        </w:rPr>
        <w:t>L0</w:t>
      </w:r>
      <w:r w:rsidR="00185468">
        <w:rPr>
          <w:color w:val="683104"/>
          <w:sz w:val="28"/>
          <w:szCs w:val="28"/>
          <w:lang w:val="en-GB"/>
        </w:rPr>
        <w:t>6</w:t>
      </w:r>
      <w:r w:rsidRPr="00807D46">
        <w:rPr>
          <w:color w:val="683104"/>
          <w:sz w:val="28"/>
          <w:szCs w:val="28"/>
          <w:lang w:val="en-GB"/>
        </w:rPr>
        <w:t>S02</w:t>
      </w:r>
      <w:r w:rsidR="0029732D" w:rsidRPr="00663FFA">
        <w:rPr>
          <w:sz w:val="28"/>
          <w:szCs w:val="28"/>
          <w:lang w:val="en-GB"/>
        </w:rPr>
        <w:tab/>
      </w:r>
      <w:r w:rsidR="00185468" w:rsidRPr="00663FFA">
        <w:rPr>
          <w:sz w:val="28"/>
          <w:szCs w:val="28"/>
          <w:lang w:val="en-GB"/>
        </w:rPr>
        <w:t>Coupon swap</w:t>
      </w:r>
      <w:r w:rsidRPr="00663FFA">
        <w:rPr>
          <w:sz w:val="28"/>
          <w:szCs w:val="28"/>
          <w:lang w:val="en-GB"/>
        </w:rPr>
        <w:tab/>
      </w:r>
      <w:r w:rsidR="0019335B" w:rsidRPr="00663FFA">
        <w:rPr>
          <w:sz w:val="28"/>
          <w:szCs w:val="28"/>
          <w:lang w:val="en-GB"/>
        </w:rPr>
        <w:tab/>
      </w:r>
      <w:r w:rsidR="0019335B" w:rsidRPr="00663FFA">
        <w:rPr>
          <w:sz w:val="28"/>
          <w:szCs w:val="28"/>
          <w:lang w:val="en-GB"/>
        </w:rPr>
        <w:tab/>
      </w:r>
      <w:r w:rsidR="0019335B" w:rsidRPr="00663FFA">
        <w:rPr>
          <w:sz w:val="28"/>
          <w:szCs w:val="28"/>
          <w:lang w:val="en-GB"/>
        </w:rPr>
        <w:tab/>
      </w:r>
      <w:r w:rsidRPr="00663FFA">
        <w:rPr>
          <w:sz w:val="28"/>
          <w:szCs w:val="28"/>
          <w:lang w:val="en-GB"/>
        </w:rPr>
        <w:tab/>
      </w:r>
      <w:r w:rsidR="005F407C" w:rsidRPr="00663FFA">
        <w:rPr>
          <w:sz w:val="28"/>
          <w:szCs w:val="28"/>
          <w:lang w:val="en-GB"/>
        </w:rPr>
        <w:tab/>
      </w:r>
      <w:r w:rsidR="00FD30C0" w:rsidRPr="00663FFA">
        <w:rPr>
          <w:sz w:val="28"/>
          <w:szCs w:val="28"/>
          <w:lang w:val="en-GB"/>
        </w:rPr>
        <w:t xml:space="preserve">  </w:t>
      </w:r>
      <w:r w:rsidR="00AB16F6" w:rsidRPr="00663FFA">
        <w:rPr>
          <w:sz w:val="28"/>
          <w:szCs w:val="28"/>
          <w:lang w:val="en-GB"/>
        </w:rPr>
        <w:fldChar w:fldCharType="begin"/>
      </w:r>
      <w:r w:rsidR="00AB16F6" w:rsidRPr="00663FFA">
        <w:rPr>
          <w:sz w:val="28"/>
          <w:szCs w:val="28"/>
          <w:lang w:val="en-GB"/>
        </w:rPr>
        <w:instrText xml:space="preserve"> PAGEREF L06S02 \h </w:instrText>
      </w:r>
      <w:r w:rsidR="00AB16F6" w:rsidRPr="00663FFA">
        <w:rPr>
          <w:sz w:val="28"/>
          <w:szCs w:val="28"/>
          <w:lang w:val="en-GB"/>
        </w:rPr>
      </w:r>
      <w:r w:rsidR="00AB16F6" w:rsidRPr="00663FFA">
        <w:rPr>
          <w:sz w:val="28"/>
          <w:szCs w:val="28"/>
          <w:lang w:val="en-GB"/>
        </w:rPr>
        <w:fldChar w:fldCharType="separate"/>
      </w:r>
      <w:r w:rsidR="00EA20C0">
        <w:rPr>
          <w:noProof/>
          <w:sz w:val="28"/>
          <w:szCs w:val="28"/>
          <w:lang w:val="en-GB"/>
        </w:rPr>
        <w:t>3</w:t>
      </w:r>
      <w:r w:rsidR="00AB16F6" w:rsidRPr="00663FFA">
        <w:rPr>
          <w:sz w:val="28"/>
          <w:szCs w:val="28"/>
          <w:lang w:val="en-GB"/>
        </w:rPr>
        <w:fldChar w:fldCharType="end"/>
      </w:r>
    </w:p>
    <w:p w14:paraId="7713946E" w14:textId="60158FB3" w:rsidR="00663FFA" w:rsidRDefault="00B13D6B" w:rsidP="00765AA3">
      <w:pPr>
        <w:spacing w:after="0" w:line="240" w:lineRule="auto"/>
        <w:ind w:left="567"/>
        <w:rPr>
          <w:sz w:val="28"/>
          <w:szCs w:val="28"/>
          <w:lang w:val="en-GB"/>
        </w:rPr>
      </w:pPr>
      <w:r w:rsidRPr="00B13D6B">
        <w:rPr>
          <w:sz w:val="28"/>
          <w:szCs w:val="28"/>
          <w:lang w:val="en-GB"/>
        </w:rPr>
        <w:tab/>
      </w:r>
      <w:r w:rsidRPr="00B13D6B">
        <w:rPr>
          <w:sz w:val="28"/>
          <w:szCs w:val="28"/>
          <w:lang w:val="en-GB"/>
        </w:rPr>
        <w:tab/>
      </w:r>
      <w:r w:rsidRPr="00807D46">
        <w:rPr>
          <w:color w:val="683104"/>
          <w:sz w:val="28"/>
          <w:szCs w:val="28"/>
          <w:lang w:val="en-GB"/>
        </w:rPr>
        <w:t>L0</w:t>
      </w:r>
      <w:r>
        <w:rPr>
          <w:color w:val="683104"/>
          <w:sz w:val="28"/>
          <w:szCs w:val="28"/>
          <w:lang w:val="en-GB"/>
        </w:rPr>
        <w:t>6</w:t>
      </w:r>
      <w:r w:rsidRPr="00807D46">
        <w:rPr>
          <w:color w:val="683104"/>
          <w:sz w:val="28"/>
          <w:szCs w:val="28"/>
          <w:lang w:val="en-GB"/>
        </w:rPr>
        <w:t>S0</w:t>
      </w:r>
      <w:r>
        <w:rPr>
          <w:color w:val="683104"/>
          <w:sz w:val="28"/>
          <w:szCs w:val="28"/>
          <w:lang w:val="en-GB"/>
        </w:rPr>
        <w:t>3</w:t>
      </w:r>
      <w:r w:rsidRPr="00663FFA">
        <w:rPr>
          <w:sz w:val="28"/>
          <w:szCs w:val="28"/>
          <w:lang w:val="en-GB"/>
        </w:rPr>
        <w:tab/>
        <w:t>Coupon swap</w:t>
      </w:r>
      <w:r>
        <w:rPr>
          <w:sz w:val="28"/>
          <w:szCs w:val="28"/>
          <w:lang w:val="en-GB"/>
        </w:rPr>
        <w:t xml:space="preserve"> </w:t>
      </w:r>
      <w:bookmarkStart w:id="0" w:name="_Hlk219966556"/>
      <w:r w:rsidRPr="00B13D6B">
        <w:rPr>
          <w:sz w:val="28"/>
          <w:szCs w:val="28"/>
          <w:lang w:val="en-GB"/>
        </w:rPr>
        <w:t>–</w:t>
      </w:r>
      <w:bookmarkEnd w:id="0"/>
      <w:r>
        <w:rPr>
          <w:sz w:val="28"/>
          <w:szCs w:val="28"/>
          <w:lang w:val="en-GB"/>
        </w:rPr>
        <w:t xml:space="preserve"> example</w:t>
      </w:r>
      <w:r w:rsidR="007E1926">
        <w:rPr>
          <w:sz w:val="28"/>
          <w:szCs w:val="28"/>
          <w:lang w:val="en-GB"/>
        </w:rPr>
        <w:tab/>
      </w:r>
      <w:r w:rsidR="007E1926">
        <w:rPr>
          <w:sz w:val="28"/>
          <w:szCs w:val="28"/>
          <w:lang w:val="en-GB"/>
        </w:rPr>
        <w:tab/>
      </w:r>
      <w:r w:rsidR="007E1926">
        <w:rPr>
          <w:sz w:val="28"/>
          <w:szCs w:val="28"/>
          <w:lang w:val="en-GB"/>
        </w:rPr>
        <w:tab/>
      </w:r>
      <w:r w:rsidR="007E1926">
        <w:rPr>
          <w:sz w:val="28"/>
          <w:szCs w:val="28"/>
          <w:lang w:val="en-GB"/>
        </w:rPr>
        <w:tab/>
      </w:r>
      <w:r w:rsidR="007E1926">
        <w:rPr>
          <w:sz w:val="28"/>
          <w:szCs w:val="28"/>
          <w:lang w:val="en-GB"/>
        </w:rPr>
        <w:tab/>
        <w:t xml:space="preserve">  </w:t>
      </w:r>
      <w:r w:rsidR="007E1926">
        <w:rPr>
          <w:sz w:val="28"/>
          <w:szCs w:val="28"/>
          <w:lang w:val="en-GB"/>
        </w:rPr>
        <w:fldChar w:fldCharType="begin"/>
      </w:r>
      <w:r w:rsidR="007E1926">
        <w:rPr>
          <w:sz w:val="28"/>
          <w:szCs w:val="28"/>
          <w:lang w:val="en-GB"/>
        </w:rPr>
        <w:instrText xml:space="preserve"> PAGEREF L06S03 \h </w:instrText>
      </w:r>
      <w:r w:rsidR="007E1926">
        <w:rPr>
          <w:sz w:val="28"/>
          <w:szCs w:val="28"/>
          <w:lang w:val="en-GB"/>
        </w:rPr>
      </w:r>
      <w:r w:rsidR="007E1926">
        <w:rPr>
          <w:sz w:val="28"/>
          <w:szCs w:val="28"/>
          <w:lang w:val="en-GB"/>
        </w:rPr>
        <w:fldChar w:fldCharType="separate"/>
      </w:r>
      <w:r w:rsidR="00EA20C0">
        <w:rPr>
          <w:noProof/>
          <w:sz w:val="28"/>
          <w:szCs w:val="28"/>
          <w:lang w:val="en-GB"/>
        </w:rPr>
        <w:t>5</w:t>
      </w:r>
      <w:r w:rsidR="007E1926">
        <w:rPr>
          <w:sz w:val="28"/>
          <w:szCs w:val="28"/>
          <w:lang w:val="en-GB"/>
        </w:rPr>
        <w:fldChar w:fldCharType="end"/>
      </w:r>
    </w:p>
    <w:p w14:paraId="21021D40" w14:textId="6B51BA48" w:rsidR="007E1926" w:rsidRDefault="00871DC0" w:rsidP="00765AA3">
      <w:pPr>
        <w:spacing w:after="0" w:line="240" w:lineRule="auto"/>
        <w:ind w:left="567"/>
        <w:rPr>
          <w:sz w:val="28"/>
          <w:szCs w:val="28"/>
          <w:lang w:val="en-GB"/>
        </w:rPr>
      </w:pPr>
      <w:r w:rsidRPr="00871DC0">
        <w:rPr>
          <w:sz w:val="28"/>
          <w:szCs w:val="28"/>
          <w:lang w:val="en-GB"/>
        </w:rPr>
        <w:tab/>
      </w:r>
      <w:r w:rsidRPr="00871DC0">
        <w:rPr>
          <w:sz w:val="28"/>
          <w:szCs w:val="28"/>
          <w:lang w:val="en-GB"/>
        </w:rPr>
        <w:tab/>
      </w:r>
      <w:r w:rsidRPr="00871DC0">
        <w:rPr>
          <w:color w:val="683104"/>
          <w:sz w:val="28"/>
          <w:szCs w:val="28"/>
          <w:lang w:val="en-GB"/>
        </w:rPr>
        <w:t>L06S04</w:t>
      </w:r>
      <w:r w:rsidRPr="00871DC0">
        <w:rPr>
          <w:sz w:val="28"/>
          <w:szCs w:val="28"/>
          <w:lang w:val="en-GB"/>
        </w:rPr>
        <w:tab/>
        <w:t>Valuation of coupon swaps</w:t>
      </w:r>
      <w:r w:rsidRPr="00871DC0">
        <w:rPr>
          <w:sz w:val="28"/>
          <w:szCs w:val="28"/>
          <w:lang w:val="en-GB"/>
        </w:rPr>
        <w:tab/>
      </w:r>
      <w:r w:rsidRPr="00871DC0">
        <w:rPr>
          <w:sz w:val="28"/>
          <w:szCs w:val="28"/>
          <w:lang w:val="en-GB"/>
        </w:rPr>
        <w:tab/>
      </w:r>
      <w:r w:rsidRPr="00871DC0">
        <w:rPr>
          <w:sz w:val="28"/>
          <w:szCs w:val="28"/>
          <w:lang w:val="en-GB"/>
        </w:rPr>
        <w:tab/>
      </w:r>
      <w:r w:rsidRPr="00871DC0">
        <w:rPr>
          <w:sz w:val="28"/>
          <w:szCs w:val="28"/>
          <w:lang w:val="en-GB"/>
        </w:rPr>
        <w:tab/>
      </w:r>
      <w:r w:rsidR="00A62C39">
        <w:rPr>
          <w:sz w:val="28"/>
          <w:szCs w:val="28"/>
          <w:lang w:val="en-GB"/>
        </w:rPr>
        <w:t xml:space="preserve">  </w:t>
      </w:r>
      <w:r w:rsidR="00A62C39">
        <w:rPr>
          <w:sz w:val="28"/>
          <w:szCs w:val="28"/>
          <w:lang w:val="en-GB"/>
        </w:rPr>
        <w:fldChar w:fldCharType="begin"/>
      </w:r>
      <w:r w:rsidR="00A62C39">
        <w:rPr>
          <w:sz w:val="28"/>
          <w:szCs w:val="28"/>
          <w:lang w:val="en-GB"/>
        </w:rPr>
        <w:instrText xml:space="preserve"> PAGEREF L06S04 \h </w:instrText>
      </w:r>
      <w:r w:rsidR="00A62C39">
        <w:rPr>
          <w:sz w:val="28"/>
          <w:szCs w:val="28"/>
          <w:lang w:val="en-GB"/>
        </w:rPr>
      </w:r>
      <w:r w:rsidR="00A62C39">
        <w:rPr>
          <w:sz w:val="28"/>
          <w:szCs w:val="28"/>
          <w:lang w:val="en-GB"/>
        </w:rPr>
        <w:fldChar w:fldCharType="separate"/>
      </w:r>
      <w:r w:rsidR="00EA20C0">
        <w:rPr>
          <w:noProof/>
          <w:sz w:val="28"/>
          <w:szCs w:val="28"/>
          <w:lang w:val="en-GB"/>
        </w:rPr>
        <w:t>8</w:t>
      </w:r>
      <w:r w:rsidR="00A62C39">
        <w:rPr>
          <w:sz w:val="28"/>
          <w:szCs w:val="28"/>
          <w:lang w:val="en-GB"/>
        </w:rPr>
        <w:fldChar w:fldCharType="end"/>
      </w:r>
    </w:p>
    <w:p w14:paraId="64FB3B52" w14:textId="55A8FBAD" w:rsidR="00871DC0" w:rsidRDefault="00871DC0" w:rsidP="00765AA3">
      <w:pPr>
        <w:spacing w:after="0" w:line="240" w:lineRule="auto"/>
        <w:ind w:left="567"/>
        <w:rPr>
          <w:sz w:val="28"/>
          <w:szCs w:val="28"/>
          <w:lang w:val="en-GB"/>
        </w:rPr>
      </w:pPr>
      <w:r w:rsidRPr="00871DC0">
        <w:rPr>
          <w:sz w:val="28"/>
          <w:szCs w:val="28"/>
          <w:lang w:val="en-GB"/>
        </w:rPr>
        <w:tab/>
      </w:r>
      <w:r w:rsidRPr="00871DC0">
        <w:rPr>
          <w:sz w:val="28"/>
          <w:szCs w:val="28"/>
          <w:lang w:val="en-GB"/>
        </w:rPr>
        <w:tab/>
      </w:r>
      <w:r w:rsidRPr="00871DC0">
        <w:rPr>
          <w:color w:val="683104"/>
          <w:sz w:val="28"/>
          <w:szCs w:val="28"/>
          <w:lang w:val="en-GB"/>
        </w:rPr>
        <w:t>L06S05</w:t>
      </w:r>
      <w:r w:rsidRPr="00871DC0">
        <w:rPr>
          <w:sz w:val="28"/>
          <w:szCs w:val="28"/>
          <w:lang w:val="en-GB"/>
        </w:rPr>
        <w:tab/>
      </w:r>
      <w:r>
        <w:rPr>
          <w:sz w:val="28"/>
          <w:szCs w:val="28"/>
          <w:lang w:val="en-GB"/>
        </w:rPr>
        <w:t>Swap rates</w:t>
      </w:r>
      <w:r>
        <w:rPr>
          <w:sz w:val="28"/>
          <w:szCs w:val="28"/>
          <w:lang w:val="en-GB"/>
        </w:rPr>
        <w:tab/>
      </w:r>
      <w:r>
        <w:rPr>
          <w:sz w:val="28"/>
          <w:szCs w:val="28"/>
          <w:lang w:val="en-GB"/>
        </w:rPr>
        <w:tab/>
      </w:r>
      <w:r>
        <w:rPr>
          <w:sz w:val="28"/>
          <w:szCs w:val="28"/>
          <w:lang w:val="en-GB"/>
        </w:rPr>
        <w:tab/>
      </w:r>
      <w:r w:rsidRPr="00871DC0">
        <w:rPr>
          <w:sz w:val="28"/>
          <w:szCs w:val="28"/>
          <w:lang w:val="en-GB"/>
        </w:rPr>
        <w:tab/>
      </w:r>
      <w:r w:rsidRPr="00871DC0">
        <w:rPr>
          <w:sz w:val="28"/>
          <w:szCs w:val="28"/>
          <w:lang w:val="en-GB"/>
        </w:rPr>
        <w:tab/>
      </w:r>
      <w:r w:rsidRPr="00871DC0">
        <w:rPr>
          <w:sz w:val="28"/>
          <w:szCs w:val="28"/>
          <w:lang w:val="en-GB"/>
        </w:rPr>
        <w:tab/>
      </w:r>
      <w:r w:rsidRPr="00871DC0">
        <w:rPr>
          <w:sz w:val="28"/>
          <w:szCs w:val="28"/>
          <w:lang w:val="en-GB"/>
        </w:rPr>
        <w:tab/>
      </w:r>
      <w:r w:rsidR="008161A0">
        <w:rPr>
          <w:sz w:val="28"/>
          <w:szCs w:val="28"/>
          <w:lang w:val="en-GB"/>
        </w:rPr>
        <w:fldChar w:fldCharType="begin"/>
      </w:r>
      <w:r w:rsidR="008161A0">
        <w:rPr>
          <w:sz w:val="28"/>
          <w:szCs w:val="28"/>
          <w:lang w:val="en-GB"/>
        </w:rPr>
        <w:instrText xml:space="preserve"> PAGEREF L06S05 \h </w:instrText>
      </w:r>
      <w:r w:rsidR="008161A0">
        <w:rPr>
          <w:sz w:val="28"/>
          <w:szCs w:val="28"/>
          <w:lang w:val="en-GB"/>
        </w:rPr>
      </w:r>
      <w:r w:rsidR="008161A0">
        <w:rPr>
          <w:sz w:val="28"/>
          <w:szCs w:val="28"/>
          <w:lang w:val="en-GB"/>
        </w:rPr>
        <w:fldChar w:fldCharType="separate"/>
      </w:r>
      <w:r w:rsidR="00EA20C0">
        <w:rPr>
          <w:noProof/>
          <w:sz w:val="28"/>
          <w:szCs w:val="28"/>
          <w:lang w:val="en-GB"/>
        </w:rPr>
        <w:t>11</w:t>
      </w:r>
      <w:r w:rsidR="008161A0">
        <w:rPr>
          <w:sz w:val="28"/>
          <w:szCs w:val="28"/>
          <w:lang w:val="en-GB"/>
        </w:rPr>
        <w:fldChar w:fldCharType="end"/>
      </w:r>
    </w:p>
    <w:p w14:paraId="1BAC6993" w14:textId="005E20F8" w:rsidR="00A24557" w:rsidRPr="00282B03" w:rsidRDefault="00765AA3" w:rsidP="00765AA3">
      <w:pPr>
        <w:spacing w:after="0" w:line="240" w:lineRule="auto"/>
        <w:ind w:left="567"/>
        <w:rPr>
          <w:color w:val="000000" w:themeColor="text1"/>
          <w:sz w:val="28"/>
          <w:szCs w:val="28"/>
          <w:lang w:val="en-GB"/>
        </w:rPr>
      </w:pPr>
      <w:r w:rsidRPr="00761CFB">
        <w:rPr>
          <w:sz w:val="28"/>
          <w:szCs w:val="28"/>
          <w:lang w:val="en-GB"/>
        </w:rPr>
        <w:tab/>
      </w:r>
      <w:r w:rsidRPr="00761CFB">
        <w:rPr>
          <w:sz w:val="28"/>
          <w:szCs w:val="28"/>
          <w:lang w:val="en-GB"/>
        </w:rPr>
        <w:tab/>
      </w:r>
      <w:r w:rsidRPr="00807D46">
        <w:rPr>
          <w:color w:val="683104"/>
          <w:sz w:val="28"/>
          <w:szCs w:val="28"/>
          <w:lang w:val="en-GB"/>
        </w:rPr>
        <w:t>L0</w:t>
      </w:r>
      <w:r w:rsidR="00B14D75">
        <w:rPr>
          <w:color w:val="683104"/>
          <w:sz w:val="28"/>
          <w:szCs w:val="28"/>
          <w:lang w:val="en-GB"/>
        </w:rPr>
        <w:t>6</w:t>
      </w:r>
      <w:r w:rsidRPr="00807D46">
        <w:rPr>
          <w:color w:val="683104"/>
          <w:sz w:val="28"/>
          <w:szCs w:val="28"/>
          <w:lang w:val="en-GB"/>
        </w:rPr>
        <w:t>S0</w:t>
      </w:r>
      <w:r w:rsidR="00580973">
        <w:rPr>
          <w:color w:val="683104"/>
          <w:sz w:val="28"/>
          <w:szCs w:val="28"/>
          <w:lang w:val="en-GB"/>
        </w:rPr>
        <w:t>6</w:t>
      </w:r>
      <w:r w:rsidR="0029732D" w:rsidRPr="00761CFB">
        <w:rPr>
          <w:sz w:val="28"/>
          <w:szCs w:val="28"/>
          <w:lang w:val="en-GB"/>
        </w:rPr>
        <w:tab/>
      </w:r>
      <w:r w:rsidR="009A363C" w:rsidRPr="00761CFB">
        <w:rPr>
          <w:sz w:val="28"/>
          <w:szCs w:val="28"/>
          <w:lang w:val="en-GB"/>
        </w:rPr>
        <w:t>Speculative trades</w:t>
      </w:r>
      <w:r w:rsidR="009A363C" w:rsidRPr="00761CFB">
        <w:rPr>
          <w:sz w:val="28"/>
          <w:szCs w:val="28"/>
          <w:lang w:val="en-GB"/>
        </w:rPr>
        <w:tab/>
      </w:r>
      <w:r w:rsidR="009A363C" w:rsidRPr="00761CFB">
        <w:rPr>
          <w:sz w:val="28"/>
          <w:szCs w:val="28"/>
          <w:lang w:val="en-GB"/>
        </w:rPr>
        <w:tab/>
      </w:r>
      <w:r w:rsidR="009A363C" w:rsidRPr="00761CFB">
        <w:rPr>
          <w:sz w:val="28"/>
          <w:szCs w:val="28"/>
          <w:lang w:val="en-GB"/>
        </w:rPr>
        <w:tab/>
      </w:r>
      <w:r w:rsidR="009A363C" w:rsidRPr="00761CFB">
        <w:rPr>
          <w:sz w:val="28"/>
          <w:szCs w:val="28"/>
          <w:lang w:val="en-GB"/>
        </w:rPr>
        <w:tab/>
      </w:r>
      <w:r w:rsidR="00B141F1" w:rsidRPr="00761CFB">
        <w:rPr>
          <w:sz w:val="28"/>
          <w:szCs w:val="28"/>
          <w:lang w:val="en-GB"/>
        </w:rPr>
        <w:tab/>
      </w:r>
      <w:r w:rsidR="00B141F1">
        <w:rPr>
          <w:sz w:val="28"/>
          <w:szCs w:val="28"/>
          <w:lang w:val="en-GB"/>
        </w:rPr>
        <w:tab/>
      </w:r>
      <w:r w:rsidR="00580973">
        <w:rPr>
          <w:sz w:val="28"/>
          <w:szCs w:val="28"/>
          <w:lang w:val="en-GB"/>
        </w:rPr>
        <w:fldChar w:fldCharType="begin"/>
      </w:r>
      <w:r w:rsidR="00580973">
        <w:rPr>
          <w:sz w:val="28"/>
          <w:szCs w:val="28"/>
          <w:lang w:val="en-GB"/>
        </w:rPr>
        <w:instrText xml:space="preserve"> PAGEREF L06S06 \h </w:instrText>
      </w:r>
      <w:r w:rsidR="00580973">
        <w:rPr>
          <w:sz w:val="28"/>
          <w:szCs w:val="28"/>
          <w:lang w:val="en-GB"/>
        </w:rPr>
      </w:r>
      <w:r w:rsidR="00580973">
        <w:rPr>
          <w:sz w:val="28"/>
          <w:szCs w:val="28"/>
          <w:lang w:val="en-GB"/>
        </w:rPr>
        <w:fldChar w:fldCharType="separate"/>
      </w:r>
      <w:r w:rsidR="00EA20C0">
        <w:rPr>
          <w:noProof/>
          <w:sz w:val="28"/>
          <w:szCs w:val="28"/>
          <w:lang w:val="en-GB"/>
        </w:rPr>
        <w:t>14</w:t>
      </w:r>
      <w:r w:rsidR="00580973">
        <w:rPr>
          <w:sz w:val="28"/>
          <w:szCs w:val="28"/>
          <w:lang w:val="en-GB"/>
        </w:rPr>
        <w:fldChar w:fldCharType="end"/>
      </w:r>
    </w:p>
    <w:p w14:paraId="2BF20583" w14:textId="0A13C189" w:rsidR="00761CFB" w:rsidRDefault="00765AA3" w:rsidP="00765AA3">
      <w:pPr>
        <w:spacing w:after="0" w:line="240" w:lineRule="auto"/>
        <w:ind w:left="567"/>
        <w:rPr>
          <w:noProof/>
          <w:sz w:val="28"/>
          <w:szCs w:val="28"/>
          <w:lang w:val="en-GB"/>
        </w:rPr>
      </w:pPr>
      <w:r w:rsidRPr="00761CFB">
        <w:rPr>
          <w:sz w:val="28"/>
          <w:szCs w:val="28"/>
          <w:lang w:val="en-GB"/>
        </w:rPr>
        <w:tab/>
      </w:r>
      <w:r w:rsidRPr="00761CFB">
        <w:rPr>
          <w:sz w:val="28"/>
          <w:szCs w:val="28"/>
          <w:lang w:val="en-GB"/>
        </w:rPr>
        <w:tab/>
      </w:r>
      <w:r w:rsidRPr="00807D46">
        <w:rPr>
          <w:color w:val="683104"/>
          <w:sz w:val="28"/>
          <w:szCs w:val="28"/>
          <w:lang w:val="en-GB"/>
        </w:rPr>
        <w:t>L0</w:t>
      </w:r>
      <w:r w:rsidR="00B14D75">
        <w:rPr>
          <w:color w:val="683104"/>
          <w:sz w:val="28"/>
          <w:szCs w:val="28"/>
          <w:lang w:val="en-GB"/>
        </w:rPr>
        <w:t>6</w:t>
      </w:r>
      <w:r w:rsidRPr="00807D46">
        <w:rPr>
          <w:color w:val="683104"/>
          <w:sz w:val="28"/>
          <w:szCs w:val="28"/>
          <w:lang w:val="en-GB"/>
        </w:rPr>
        <w:t>S0</w:t>
      </w:r>
      <w:r w:rsidR="00761CFB">
        <w:rPr>
          <w:color w:val="683104"/>
          <w:sz w:val="28"/>
          <w:szCs w:val="28"/>
          <w:lang w:val="en-GB"/>
        </w:rPr>
        <w:t>7</w:t>
      </w:r>
      <w:r w:rsidR="0029732D" w:rsidRPr="00761CFB">
        <w:rPr>
          <w:sz w:val="28"/>
          <w:szCs w:val="28"/>
          <w:lang w:val="en-GB"/>
        </w:rPr>
        <w:tab/>
      </w:r>
      <w:r w:rsidR="009A363C" w:rsidRPr="00761CFB">
        <w:rPr>
          <w:sz w:val="28"/>
          <w:szCs w:val="28"/>
          <w:lang w:val="en-GB"/>
        </w:rPr>
        <w:t>Arbitrage trades</w:t>
      </w:r>
      <w:r w:rsidR="009A363C" w:rsidRPr="00761CFB">
        <w:rPr>
          <w:sz w:val="28"/>
          <w:szCs w:val="28"/>
          <w:lang w:val="en-GB"/>
        </w:rPr>
        <w:tab/>
      </w:r>
      <w:r w:rsidR="009A363C" w:rsidRPr="00761CFB">
        <w:rPr>
          <w:sz w:val="28"/>
          <w:szCs w:val="28"/>
          <w:lang w:val="en-GB"/>
        </w:rPr>
        <w:tab/>
      </w:r>
      <w:r w:rsidR="009A363C" w:rsidRPr="00761CFB">
        <w:rPr>
          <w:sz w:val="28"/>
          <w:szCs w:val="28"/>
          <w:lang w:val="en-GB"/>
        </w:rPr>
        <w:tab/>
      </w:r>
      <w:r w:rsidR="009A363C" w:rsidRPr="00761CFB">
        <w:rPr>
          <w:sz w:val="28"/>
          <w:szCs w:val="28"/>
          <w:lang w:val="en-GB"/>
        </w:rPr>
        <w:tab/>
      </w:r>
      <w:r w:rsidR="009A363C" w:rsidRPr="00761CFB">
        <w:rPr>
          <w:sz w:val="28"/>
          <w:szCs w:val="28"/>
          <w:lang w:val="en-GB"/>
        </w:rPr>
        <w:tab/>
      </w:r>
      <w:r w:rsidR="00761CFB">
        <w:rPr>
          <w:sz w:val="28"/>
          <w:szCs w:val="28"/>
          <w:lang w:val="en-GB"/>
        </w:rPr>
        <w:tab/>
      </w:r>
      <w:r w:rsidR="00761CFB">
        <w:rPr>
          <w:sz w:val="28"/>
          <w:szCs w:val="28"/>
          <w:lang w:val="en-GB"/>
        </w:rPr>
        <w:fldChar w:fldCharType="begin"/>
      </w:r>
      <w:r w:rsidR="00761CFB">
        <w:rPr>
          <w:sz w:val="28"/>
          <w:szCs w:val="28"/>
          <w:lang w:val="en-GB"/>
        </w:rPr>
        <w:instrText xml:space="preserve"> PAGEREF L06S07 \h </w:instrText>
      </w:r>
      <w:r w:rsidR="00761CFB">
        <w:rPr>
          <w:sz w:val="28"/>
          <w:szCs w:val="28"/>
          <w:lang w:val="en-GB"/>
        </w:rPr>
      </w:r>
      <w:r w:rsidR="00761CFB">
        <w:rPr>
          <w:sz w:val="28"/>
          <w:szCs w:val="28"/>
          <w:lang w:val="en-GB"/>
        </w:rPr>
        <w:fldChar w:fldCharType="separate"/>
      </w:r>
      <w:r w:rsidR="00EA20C0">
        <w:rPr>
          <w:noProof/>
          <w:sz w:val="28"/>
          <w:szCs w:val="28"/>
          <w:lang w:val="en-GB"/>
        </w:rPr>
        <w:t>16</w:t>
      </w:r>
      <w:r w:rsidR="00761CFB">
        <w:rPr>
          <w:sz w:val="28"/>
          <w:szCs w:val="28"/>
          <w:lang w:val="en-GB"/>
        </w:rPr>
        <w:fldChar w:fldCharType="end"/>
      </w:r>
    </w:p>
    <w:p w14:paraId="1DF9CFA6" w14:textId="640C8D7F" w:rsidR="00765AA3" w:rsidRPr="00355255" w:rsidRDefault="00765AA3" w:rsidP="00765AA3">
      <w:pPr>
        <w:spacing w:after="0" w:line="240" w:lineRule="auto"/>
        <w:ind w:left="567"/>
        <w:rPr>
          <w:noProof/>
          <w:sz w:val="28"/>
          <w:szCs w:val="28"/>
          <w:lang w:val="en-GB"/>
        </w:rPr>
      </w:pPr>
      <w:r w:rsidRPr="00355255">
        <w:rPr>
          <w:sz w:val="28"/>
          <w:szCs w:val="28"/>
          <w:lang w:val="en-GB"/>
        </w:rPr>
        <w:tab/>
      </w:r>
      <w:r w:rsidRPr="00355255">
        <w:rPr>
          <w:sz w:val="28"/>
          <w:szCs w:val="28"/>
          <w:lang w:val="en-GB"/>
        </w:rPr>
        <w:tab/>
      </w:r>
      <w:r w:rsidRPr="00807D46">
        <w:rPr>
          <w:color w:val="683104"/>
          <w:sz w:val="28"/>
          <w:szCs w:val="28"/>
          <w:lang w:val="en-GB"/>
        </w:rPr>
        <w:t>L0</w:t>
      </w:r>
      <w:r w:rsidR="009827FD">
        <w:rPr>
          <w:color w:val="683104"/>
          <w:sz w:val="28"/>
          <w:szCs w:val="28"/>
          <w:lang w:val="en-GB"/>
        </w:rPr>
        <w:t>6</w:t>
      </w:r>
      <w:r w:rsidRPr="00807D46">
        <w:rPr>
          <w:color w:val="683104"/>
          <w:sz w:val="28"/>
          <w:szCs w:val="28"/>
          <w:lang w:val="en-GB"/>
        </w:rPr>
        <w:t>S0</w:t>
      </w:r>
      <w:r w:rsidR="00355255">
        <w:rPr>
          <w:color w:val="683104"/>
          <w:sz w:val="28"/>
          <w:szCs w:val="28"/>
          <w:lang w:val="en-GB"/>
        </w:rPr>
        <w:t>8</w:t>
      </w:r>
      <w:r w:rsidR="0029732D" w:rsidRPr="00355255">
        <w:rPr>
          <w:sz w:val="28"/>
          <w:szCs w:val="28"/>
          <w:lang w:val="en-GB"/>
        </w:rPr>
        <w:tab/>
      </w:r>
      <w:r w:rsidR="009A363C" w:rsidRPr="00355255">
        <w:rPr>
          <w:sz w:val="28"/>
          <w:szCs w:val="28"/>
          <w:lang w:val="en-GB"/>
        </w:rPr>
        <w:t>New issue</w:t>
      </w:r>
      <w:r w:rsidR="00BB74C5" w:rsidRPr="00355255">
        <w:rPr>
          <w:sz w:val="28"/>
          <w:szCs w:val="28"/>
          <w:lang w:val="en-GB"/>
        </w:rPr>
        <w:t xml:space="preserve">s </w:t>
      </w:r>
      <w:r w:rsidR="009A363C" w:rsidRPr="00355255">
        <w:rPr>
          <w:sz w:val="28"/>
          <w:szCs w:val="28"/>
          <w:lang w:val="en-GB"/>
        </w:rPr>
        <w:t>arbitrage (1)</w:t>
      </w:r>
      <w:r w:rsidR="00B25994" w:rsidRPr="00355255">
        <w:rPr>
          <w:sz w:val="28"/>
          <w:szCs w:val="28"/>
          <w:lang w:val="en-GB"/>
        </w:rPr>
        <w:tab/>
      </w:r>
      <w:r w:rsidR="009A363C" w:rsidRPr="00355255">
        <w:rPr>
          <w:sz w:val="28"/>
          <w:szCs w:val="28"/>
          <w:lang w:val="en-GB"/>
        </w:rPr>
        <w:tab/>
      </w:r>
      <w:r w:rsidR="009A363C" w:rsidRPr="00355255">
        <w:rPr>
          <w:sz w:val="28"/>
          <w:szCs w:val="28"/>
          <w:lang w:val="en-GB"/>
        </w:rPr>
        <w:tab/>
      </w:r>
      <w:r w:rsidR="00B25994" w:rsidRPr="00355255">
        <w:rPr>
          <w:sz w:val="28"/>
          <w:szCs w:val="28"/>
          <w:lang w:val="en-GB"/>
        </w:rPr>
        <w:tab/>
      </w:r>
      <w:r w:rsidR="00B25994" w:rsidRPr="00355255">
        <w:rPr>
          <w:sz w:val="28"/>
          <w:szCs w:val="28"/>
          <w:lang w:val="en-GB"/>
        </w:rPr>
        <w:tab/>
      </w:r>
      <w:r w:rsidR="00355255">
        <w:rPr>
          <w:sz w:val="28"/>
          <w:szCs w:val="28"/>
          <w:lang w:val="en-GB"/>
        </w:rPr>
        <w:fldChar w:fldCharType="begin"/>
      </w:r>
      <w:r w:rsidR="00355255">
        <w:rPr>
          <w:sz w:val="28"/>
          <w:szCs w:val="28"/>
          <w:lang w:val="en-GB"/>
        </w:rPr>
        <w:instrText xml:space="preserve"> PAGEREF L06S08 \h </w:instrText>
      </w:r>
      <w:r w:rsidR="00355255">
        <w:rPr>
          <w:sz w:val="28"/>
          <w:szCs w:val="28"/>
          <w:lang w:val="en-GB"/>
        </w:rPr>
      </w:r>
      <w:r w:rsidR="00355255">
        <w:rPr>
          <w:sz w:val="28"/>
          <w:szCs w:val="28"/>
          <w:lang w:val="en-GB"/>
        </w:rPr>
        <w:fldChar w:fldCharType="separate"/>
      </w:r>
      <w:r w:rsidR="00EA20C0">
        <w:rPr>
          <w:noProof/>
          <w:sz w:val="28"/>
          <w:szCs w:val="28"/>
          <w:lang w:val="en-GB"/>
        </w:rPr>
        <w:t>18</w:t>
      </w:r>
      <w:r w:rsidR="00355255">
        <w:rPr>
          <w:sz w:val="28"/>
          <w:szCs w:val="28"/>
          <w:lang w:val="en-GB"/>
        </w:rPr>
        <w:fldChar w:fldCharType="end"/>
      </w:r>
    </w:p>
    <w:p w14:paraId="03A64DF3" w14:textId="36ECD150" w:rsidR="00E97695" w:rsidRDefault="00765AA3" w:rsidP="00765AA3">
      <w:pPr>
        <w:spacing w:after="0" w:line="240" w:lineRule="auto"/>
        <w:ind w:left="567"/>
        <w:rPr>
          <w:noProof/>
          <w:sz w:val="28"/>
          <w:szCs w:val="28"/>
          <w:lang w:val="en-GB"/>
        </w:rPr>
      </w:pPr>
      <w:r w:rsidRPr="00355255">
        <w:rPr>
          <w:i/>
          <w:sz w:val="28"/>
          <w:szCs w:val="28"/>
          <w:lang w:val="en-GB"/>
        </w:rPr>
        <w:tab/>
      </w:r>
      <w:r w:rsidRPr="00355255">
        <w:rPr>
          <w:i/>
          <w:sz w:val="28"/>
          <w:szCs w:val="28"/>
          <w:lang w:val="en-GB"/>
        </w:rPr>
        <w:tab/>
      </w:r>
      <w:r w:rsidRPr="001F430C">
        <w:rPr>
          <w:color w:val="683104"/>
          <w:sz w:val="28"/>
          <w:szCs w:val="28"/>
          <w:lang w:val="en-GB"/>
        </w:rPr>
        <w:t>L0</w:t>
      </w:r>
      <w:r w:rsidR="00FC0D02" w:rsidRPr="001F430C">
        <w:rPr>
          <w:color w:val="683104"/>
          <w:sz w:val="28"/>
          <w:szCs w:val="28"/>
          <w:lang w:val="en-GB"/>
        </w:rPr>
        <w:t>6</w:t>
      </w:r>
      <w:r w:rsidRPr="001F430C">
        <w:rPr>
          <w:color w:val="683104"/>
          <w:sz w:val="28"/>
          <w:szCs w:val="28"/>
          <w:lang w:val="en-GB"/>
        </w:rPr>
        <w:t>S0</w:t>
      </w:r>
      <w:r w:rsidR="00355255">
        <w:rPr>
          <w:color w:val="683104"/>
          <w:sz w:val="28"/>
          <w:szCs w:val="28"/>
          <w:lang w:val="en-GB"/>
        </w:rPr>
        <w:t>9</w:t>
      </w:r>
      <w:r w:rsidR="0029732D" w:rsidRPr="00355255">
        <w:rPr>
          <w:sz w:val="28"/>
          <w:szCs w:val="28"/>
          <w:lang w:val="en-GB"/>
        </w:rPr>
        <w:tab/>
      </w:r>
      <w:r w:rsidR="009A363C" w:rsidRPr="00355255">
        <w:rPr>
          <w:sz w:val="28"/>
          <w:szCs w:val="28"/>
          <w:lang w:val="en-GB"/>
        </w:rPr>
        <w:t>New issue</w:t>
      </w:r>
      <w:r w:rsidR="00BB74C5" w:rsidRPr="00355255">
        <w:rPr>
          <w:sz w:val="28"/>
          <w:szCs w:val="28"/>
          <w:lang w:val="en-GB"/>
        </w:rPr>
        <w:t>s</w:t>
      </w:r>
      <w:r w:rsidR="009A363C" w:rsidRPr="00355255">
        <w:rPr>
          <w:sz w:val="28"/>
          <w:szCs w:val="28"/>
          <w:lang w:val="en-GB"/>
        </w:rPr>
        <w:t xml:space="preserve"> arbitrage (2)</w:t>
      </w:r>
      <w:r w:rsidRPr="00355255">
        <w:rPr>
          <w:sz w:val="28"/>
          <w:szCs w:val="28"/>
          <w:lang w:val="en-GB"/>
        </w:rPr>
        <w:tab/>
      </w:r>
      <w:r w:rsidR="009A363C" w:rsidRPr="00355255">
        <w:rPr>
          <w:sz w:val="28"/>
          <w:szCs w:val="28"/>
          <w:lang w:val="en-GB"/>
        </w:rPr>
        <w:tab/>
      </w:r>
      <w:r w:rsidR="009A363C" w:rsidRPr="00355255">
        <w:rPr>
          <w:sz w:val="28"/>
          <w:szCs w:val="28"/>
          <w:lang w:val="en-GB"/>
        </w:rPr>
        <w:tab/>
      </w:r>
      <w:r w:rsidR="00B34C0A" w:rsidRPr="00355255">
        <w:rPr>
          <w:sz w:val="28"/>
          <w:szCs w:val="28"/>
          <w:lang w:val="en-GB"/>
        </w:rPr>
        <w:tab/>
      </w:r>
      <w:r w:rsidR="00B34C0A" w:rsidRPr="00355255">
        <w:rPr>
          <w:sz w:val="28"/>
          <w:szCs w:val="28"/>
          <w:lang w:val="en-GB"/>
        </w:rPr>
        <w:tab/>
      </w:r>
      <w:r w:rsidR="00355255">
        <w:rPr>
          <w:noProof/>
          <w:sz w:val="28"/>
          <w:szCs w:val="28"/>
          <w:lang w:val="en-GB"/>
        </w:rPr>
        <w:fldChar w:fldCharType="begin"/>
      </w:r>
      <w:r w:rsidR="00355255">
        <w:rPr>
          <w:sz w:val="28"/>
          <w:szCs w:val="28"/>
          <w:lang w:val="en-GB"/>
        </w:rPr>
        <w:instrText xml:space="preserve"> PAGEREF L06S09 \h </w:instrText>
      </w:r>
      <w:r w:rsidR="00355255">
        <w:rPr>
          <w:noProof/>
          <w:sz w:val="28"/>
          <w:szCs w:val="28"/>
          <w:lang w:val="en-GB"/>
        </w:rPr>
      </w:r>
      <w:r w:rsidR="00355255">
        <w:rPr>
          <w:noProof/>
          <w:sz w:val="28"/>
          <w:szCs w:val="28"/>
          <w:lang w:val="en-GB"/>
        </w:rPr>
        <w:fldChar w:fldCharType="separate"/>
      </w:r>
      <w:r w:rsidR="00EA20C0">
        <w:rPr>
          <w:noProof/>
          <w:sz w:val="28"/>
          <w:szCs w:val="28"/>
          <w:lang w:val="en-GB"/>
        </w:rPr>
        <w:t>20</w:t>
      </w:r>
      <w:r w:rsidR="00355255">
        <w:rPr>
          <w:noProof/>
          <w:sz w:val="28"/>
          <w:szCs w:val="28"/>
          <w:lang w:val="en-GB"/>
        </w:rPr>
        <w:fldChar w:fldCharType="end"/>
      </w:r>
    </w:p>
    <w:p w14:paraId="205A4860" w14:textId="048A50E2" w:rsidR="00E204DD" w:rsidRDefault="008D4978" w:rsidP="008D4978">
      <w:pPr>
        <w:spacing w:after="0" w:line="240" w:lineRule="auto"/>
        <w:ind w:left="567"/>
        <w:rPr>
          <w:noProof/>
          <w:sz w:val="28"/>
          <w:szCs w:val="28"/>
          <w:lang w:val="en-GB"/>
        </w:rPr>
      </w:pPr>
      <w:r>
        <w:rPr>
          <w:sz w:val="28"/>
          <w:szCs w:val="28"/>
          <w:lang w:val="en-GB"/>
        </w:rPr>
        <w:tab/>
      </w:r>
      <w:r>
        <w:rPr>
          <w:sz w:val="28"/>
          <w:szCs w:val="28"/>
          <w:lang w:val="en-GB"/>
        </w:rPr>
        <w:tab/>
      </w:r>
      <w:r w:rsidR="00765AA3" w:rsidRPr="00807D46">
        <w:rPr>
          <w:color w:val="683104"/>
          <w:sz w:val="28"/>
          <w:szCs w:val="28"/>
          <w:lang w:val="en-GB"/>
        </w:rPr>
        <w:t>L0</w:t>
      </w:r>
      <w:r w:rsidR="00FC0D02">
        <w:rPr>
          <w:color w:val="683104"/>
          <w:sz w:val="28"/>
          <w:szCs w:val="28"/>
          <w:lang w:val="en-GB"/>
        </w:rPr>
        <w:t>6</w:t>
      </w:r>
      <w:r w:rsidR="00765AA3" w:rsidRPr="00807D46">
        <w:rPr>
          <w:color w:val="683104"/>
          <w:sz w:val="28"/>
          <w:szCs w:val="28"/>
          <w:lang w:val="en-GB"/>
        </w:rPr>
        <w:t>S</w:t>
      </w:r>
      <w:r w:rsidR="00E204DD">
        <w:rPr>
          <w:color w:val="683104"/>
          <w:sz w:val="28"/>
          <w:szCs w:val="28"/>
          <w:lang w:val="en-GB"/>
        </w:rPr>
        <w:t>10</w:t>
      </w:r>
      <w:r w:rsidR="0029732D" w:rsidRPr="00E204DD">
        <w:rPr>
          <w:sz w:val="28"/>
          <w:szCs w:val="28"/>
          <w:lang w:val="en-GB"/>
        </w:rPr>
        <w:tab/>
      </w:r>
      <w:r w:rsidR="00E97695" w:rsidRPr="00E204DD">
        <w:rPr>
          <w:sz w:val="28"/>
          <w:szCs w:val="28"/>
          <w:lang w:val="en-GB"/>
        </w:rPr>
        <w:t>Hedging trades</w:t>
      </w:r>
      <w:r w:rsidR="00E97695" w:rsidRPr="00E204DD">
        <w:rPr>
          <w:sz w:val="28"/>
          <w:szCs w:val="28"/>
          <w:lang w:val="en-GB"/>
        </w:rPr>
        <w:tab/>
      </w:r>
      <w:r w:rsidR="006E08AC" w:rsidRPr="00E204DD">
        <w:rPr>
          <w:sz w:val="28"/>
          <w:szCs w:val="28"/>
          <w:lang w:val="en-GB"/>
        </w:rPr>
        <w:tab/>
      </w:r>
      <w:r w:rsidR="006E08AC" w:rsidRPr="00E204DD">
        <w:rPr>
          <w:sz w:val="28"/>
          <w:szCs w:val="28"/>
          <w:lang w:val="en-GB"/>
        </w:rPr>
        <w:tab/>
      </w:r>
      <w:r w:rsidR="00765AA3" w:rsidRPr="00E204DD">
        <w:rPr>
          <w:sz w:val="28"/>
          <w:szCs w:val="28"/>
          <w:lang w:val="en-GB"/>
        </w:rPr>
        <w:tab/>
      </w:r>
      <w:r w:rsidR="00765AA3" w:rsidRPr="00E204DD">
        <w:rPr>
          <w:sz w:val="28"/>
          <w:szCs w:val="28"/>
          <w:lang w:val="en-GB"/>
        </w:rPr>
        <w:tab/>
      </w:r>
      <w:r w:rsidR="00765AA3" w:rsidRPr="00E204DD">
        <w:rPr>
          <w:sz w:val="28"/>
          <w:szCs w:val="28"/>
          <w:lang w:val="en-GB"/>
        </w:rPr>
        <w:tab/>
      </w:r>
      <w:r w:rsidR="00E204DD">
        <w:rPr>
          <w:sz w:val="28"/>
          <w:szCs w:val="28"/>
          <w:lang w:val="en-GB"/>
        </w:rPr>
        <w:fldChar w:fldCharType="begin"/>
      </w:r>
      <w:r w:rsidR="00E204DD">
        <w:rPr>
          <w:sz w:val="28"/>
          <w:szCs w:val="28"/>
          <w:lang w:val="en-GB"/>
        </w:rPr>
        <w:instrText xml:space="preserve"> PAGEREF L06S10 \h </w:instrText>
      </w:r>
      <w:r w:rsidR="00E204DD">
        <w:rPr>
          <w:sz w:val="28"/>
          <w:szCs w:val="28"/>
          <w:lang w:val="en-GB"/>
        </w:rPr>
      </w:r>
      <w:r w:rsidR="00E204DD">
        <w:rPr>
          <w:sz w:val="28"/>
          <w:szCs w:val="28"/>
          <w:lang w:val="en-GB"/>
        </w:rPr>
        <w:fldChar w:fldCharType="separate"/>
      </w:r>
      <w:r w:rsidR="00EA20C0">
        <w:rPr>
          <w:noProof/>
          <w:sz w:val="28"/>
          <w:szCs w:val="28"/>
          <w:lang w:val="en-GB"/>
        </w:rPr>
        <w:t>23</w:t>
      </w:r>
      <w:r w:rsidR="00E204DD">
        <w:rPr>
          <w:sz w:val="28"/>
          <w:szCs w:val="28"/>
          <w:lang w:val="en-GB"/>
        </w:rPr>
        <w:fldChar w:fldCharType="end"/>
      </w:r>
    </w:p>
    <w:p w14:paraId="67FA53F2" w14:textId="42E614CF" w:rsidR="00CA7895" w:rsidRPr="00D345EB" w:rsidRDefault="00765AA3" w:rsidP="00765AA3">
      <w:pPr>
        <w:spacing w:after="0" w:line="240" w:lineRule="auto"/>
        <w:ind w:left="567"/>
        <w:rPr>
          <w:noProof/>
          <w:sz w:val="28"/>
          <w:szCs w:val="28"/>
          <w:lang w:val="en-GB"/>
        </w:rPr>
      </w:pPr>
      <w:r w:rsidRPr="00D345EB">
        <w:rPr>
          <w:sz w:val="28"/>
          <w:szCs w:val="28"/>
          <w:lang w:val="en-GB"/>
        </w:rPr>
        <w:tab/>
      </w:r>
      <w:r w:rsidRPr="00D345EB">
        <w:rPr>
          <w:sz w:val="28"/>
          <w:szCs w:val="28"/>
          <w:lang w:val="en-GB"/>
        </w:rPr>
        <w:tab/>
      </w:r>
      <w:r w:rsidRPr="00807D46">
        <w:rPr>
          <w:color w:val="683104"/>
          <w:sz w:val="28"/>
          <w:szCs w:val="28"/>
          <w:lang w:val="en-GB"/>
        </w:rPr>
        <w:t>L0</w:t>
      </w:r>
      <w:r w:rsidR="00B2013E">
        <w:rPr>
          <w:color w:val="683104"/>
          <w:sz w:val="28"/>
          <w:szCs w:val="28"/>
          <w:lang w:val="en-GB"/>
        </w:rPr>
        <w:t>6</w:t>
      </w:r>
      <w:r w:rsidRPr="00807D46">
        <w:rPr>
          <w:color w:val="683104"/>
          <w:sz w:val="28"/>
          <w:szCs w:val="28"/>
          <w:lang w:val="en-GB"/>
        </w:rPr>
        <w:t>S</w:t>
      </w:r>
      <w:r w:rsidR="00D345EB">
        <w:rPr>
          <w:color w:val="683104"/>
          <w:sz w:val="28"/>
          <w:szCs w:val="28"/>
          <w:lang w:val="en-GB"/>
        </w:rPr>
        <w:t>11</w:t>
      </w:r>
      <w:r w:rsidR="0029732D" w:rsidRPr="00D345EB">
        <w:rPr>
          <w:sz w:val="28"/>
          <w:szCs w:val="28"/>
          <w:lang w:val="en-GB"/>
        </w:rPr>
        <w:tab/>
      </w:r>
      <w:r w:rsidR="00CA7895" w:rsidRPr="00D345EB">
        <w:rPr>
          <w:sz w:val="28"/>
          <w:szCs w:val="28"/>
          <w:lang w:val="en-GB"/>
        </w:rPr>
        <w:t>Warehousing coupon swap</w:t>
      </w:r>
      <w:r w:rsidR="00FF0AC2" w:rsidRPr="00D345EB">
        <w:rPr>
          <w:sz w:val="28"/>
          <w:szCs w:val="28"/>
          <w:lang w:val="en-GB"/>
        </w:rPr>
        <w:t>s</w:t>
      </w:r>
      <w:r w:rsidR="007F0769" w:rsidRPr="00D345EB">
        <w:rPr>
          <w:sz w:val="28"/>
          <w:szCs w:val="28"/>
          <w:lang w:val="en-GB"/>
        </w:rPr>
        <w:tab/>
      </w:r>
      <w:r w:rsidR="007F0769" w:rsidRPr="00D345EB">
        <w:rPr>
          <w:sz w:val="28"/>
          <w:szCs w:val="28"/>
          <w:lang w:val="en-GB"/>
        </w:rPr>
        <w:tab/>
      </w:r>
      <w:r w:rsidRPr="00D345EB">
        <w:rPr>
          <w:sz w:val="28"/>
          <w:szCs w:val="28"/>
          <w:lang w:val="en-GB"/>
        </w:rPr>
        <w:tab/>
      </w:r>
      <w:r w:rsidRPr="00D345EB">
        <w:rPr>
          <w:sz w:val="28"/>
          <w:szCs w:val="28"/>
          <w:lang w:val="en-GB"/>
        </w:rPr>
        <w:tab/>
      </w:r>
      <w:r w:rsidR="00110D14">
        <w:rPr>
          <w:noProof/>
          <w:sz w:val="28"/>
          <w:szCs w:val="28"/>
          <w:lang w:val="en-GB"/>
        </w:rPr>
        <w:fldChar w:fldCharType="begin"/>
      </w:r>
      <w:r w:rsidR="00110D14">
        <w:rPr>
          <w:sz w:val="28"/>
          <w:szCs w:val="28"/>
          <w:lang w:val="en-GB"/>
        </w:rPr>
        <w:instrText xml:space="preserve"> PAGEREF L06S11 \h </w:instrText>
      </w:r>
      <w:r w:rsidR="00110D14">
        <w:rPr>
          <w:noProof/>
          <w:sz w:val="28"/>
          <w:szCs w:val="28"/>
          <w:lang w:val="en-GB"/>
        </w:rPr>
      </w:r>
      <w:r w:rsidR="00110D14">
        <w:rPr>
          <w:noProof/>
          <w:sz w:val="28"/>
          <w:szCs w:val="28"/>
          <w:lang w:val="en-GB"/>
        </w:rPr>
        <w:fldChar w:fldCharType="separate"/>
      </w:r>
      <w:r w:rsidR="00EA20C0">
        <w:rPr>
          <w:noProof/>
          <w:sz w:val="28"/>
          <w:szCs w:val="28"/>
          <w:lang w:val="en-GB"/>
        </w:rPr>
        <w:t>25</w:t>
      </w:r>
      <w:r w:rsidR="00110D14">
        <w:rPr>
          <w:noProof/>
          <w:sz w:val="28"/>
          <w:szCs w:val="28"/>
          <w:lang w:val="en-GB"/>
        </w:rPr>
        <w:fldChar w:fldCharType="end"/>
      </w:r>
    </w:p>
    <w:p w14:paraId="1DF9CFAA" w14:textId="4A7F7F74" w:rsidR="00765AA3" w:rsidRDefault="00765AA3" w:rsidP="00765AA3">
      <w:pPr>
        <w:spacing w:after="0" w:line="240" w:lineRule="auto"/>
        <w:ind w:left="567"/>
        <w:rPr>
          <w:noProof/>
          <w:sz w:val="28"/>
          <w:szCs w:val="28"/>
          <w:lang w:val="en-GB"/>
        </w:rPr>
      </w:pPr>
      <w:r w:rsidRPr="00D345EB">
        <w:rPr>
          <w:sz w:val="28"/>
          <w:szCs w:val="28"/>
          <w:lang w:val="en-GB"/>
        </w:rPr>
        <w:tab/>
      </w:r>
      <w:r w:rsidRPr="00D345EB">
        <w:rPr>
          <w:sz w:val="28"/>
          <w:szCs w:val="28"/>
          <w:lang w:val="en-GB"/>
        </w:rPr>
        <w:tab/>
      </w:r>
      <w:r w:rsidRPr="00807D46">
        <w:rPr>
          <w:color w:val="683104"/>
          <w:sz w:val="28"/>
          <w:szCs w:val="28"/>
          <w:lang w:val="en-GB"/>
        </w:rPr>
        <w:t>L0</w:t>
      </w:r>
      <w:r w:rsidR="00B2013E">
        <w:rPr>
          <w:color w:val="683104"/>
          <w:sz w:val="28"/>
          <w:szCs w:val="28"/>
          <w:lang w:val="en-GB"/>
        </w:rPr>
        <w:t>6</w:t>
      </w:r>
      <w:r w:rsidRPr="00807D46">
        <w:rPr>
          <w:color w:val="683104"/>
          <w:sz w:val="28"/>
          <w:szCs w:val="28"/>
          <w:lang w:val="en-GB"/>
        </w:rPr>
        <w:t>S</w:t>
      </w:r>
      <w:r w:rsidR="00D345EB">
        <w:rPr>
          <w:color w:val="683104"/>
          <w:sz w:val="28"/>
          <w:szCs w:val="28"/>
          <w:lang w:val="en-GB"/>
        </w:rPr>
        <w:t>12</w:t>
      </w:r>
      <w:r w:rsidR="0029732D" w:rsidRPr="00D345EB">
        <w:rPr>
          <w:sz w:val="28"/>
          <w:szCs w:val="28"/>
          <w:lang w:val="en-GB"/>
        </w:rPr>
        <w:tab/>
      </w:r>
      <w:r w:rsidR="00B2013E" w:rsidRPr="00D345EB">
        <w:rPr>
          <w:sz w:val="28"/>
          <w:szCs w:val="28"/>
          <w:lang w:val="en-GB"/>
        </w:rPr>
        <w:t>Warehousing with bonds</w:t>
      </w:r>
      <w:r w:rsidR="00B2013E" w:rsidRPr="00D345EB">
        <w:rPr>
          <w:sz w:val="28"/>
          <w:szCs w:val="28"/>
          <w:lang w:val="en-GB"/>
        </w:rPr>
        <w:tab/>
      </w:r>
      <w:r w:rsidR="00B2013E" w:rsidRPr="00D345EB">
        <w:rPr>
          <w:sz w:val="28"/>
          <w:szCs w:val="28"/>
          <w:lang w:val="en-GB"/>
        </w:rPr>
        <w:tab/>
      </w:r>
      <w:r w:rsidRPr="00D345EB">
        <w:rPr>
          <w:sz w:val="28"/>
          <w:szCs w:val="28"/>
          <w:lang w:val="en-GB"/>
        </w:rPr>
        <w:tab/>
      </w:r>
      <w:r w:rsidRPr="00D345EB">
        <w:rPr>
          <w:sz w:val="28"/>
          <w:szCs w:val="28"/>
          <w:lang w:val="en-GB"/>
        </w:rPr>
        <w:tab/>
      </w:r>
      <w:r w:rsidR="00493B18">
        <w:rPr>
          <w:noProof/>
          <w:sz w:val="28"/>
          <w:szCs w:val="28"/>
          <w:lang w:val="en-GB"/>
        </w:rPr>
        <w:fldChar w:fldCharType="begin"/>
      </w:r>
      <w:r w:rsidR="00493B18">
        <w:rPr>
          <w:sz w:val="28"/>
          <w:szCs w:val="28"/>
          <w:lang w:val="en-GB"/>
        </w:rPr>
        <w:instrText xml:space="preserve"> PAGEREF L06S12 \h </w:instrText>
      </w:r>
      <w:r w:rsidR="00493B18">
        <w:rPr>
          <w:noProof/>
          <w:sz w:val="28"/>
          <w:szCs w:val="28"/>
          <w:lang w:val="en-GB"/>
        </w:rPr>
      </w:r>
      <w:r w:rsidR="00493B18">
        <w:rPr>
          <w:noProof/>
          <w:sz w:val="28"/>
          <w:szCs w:val="28"/>
          <w:lang w:val="en-GB"/>
        </w:rPr>
        <w:fldChar w:fldCharType="separate"/>
      </w:r>
      <w:r w:rsidR="00EA20C0">
        <w:rPr>
          <w:noProof/>
          <w:sz w:val="28"/>
          <w:szCs w:val="28"/>
          <w:lang w:val="en-GB"/>
        </w:rPr>
        <w:t>28</w:t>
      </w:r>
      <w:r w:rsidR="00493B18">
        <w:rPr>
          <w:noProof/>
          <w:sz w:val="28"/>
          <w:szCs w:val="28"/>
          <w:lang w:val="en-GB"/>
        </w:rPr>
        <w:fldChar w:fldCharType="end"/>
      </w:r>
    </w:p>
    <w:p w14:paraId="062F3B6A" w14:textId="530CA680" w:rsidR="00D345EB" w:rsidRPr="00EF5726" w:rsidRDefault="00110D14" w:rsidP="00765AA3">
      <w:pPr>
        <w:spacing w:after="0" w:line="240" w:lineRule="auto"/>
        <w:ind w:left="567"/>
        <w:rPr>
          <w:noProof/>
          <w:sz w:val="28"/>
          <w:szCs w:val="28"/>
          <w:lang w:val="en-GB"/>
        </w:rPr>
      </w:pPr>
      <w:r w:rsidRPr="00714B88">
        <w:rPr>
          <w:sz w:val="28"/>
          <w:szCs w:val="28"/>
          <w:lang w:val="en-GB"/>
        </w:rPr>
        <w:tab/>
      </w:r>
      <w:r w:rsidRPr="00714B88">
        <w:rPr>
          <w:sz w:val="28"/>
          <w:szCs w:val="28"/>
          <w:lang w:val="en-GB"/>
        </w:rPr>
        <w:tab/>
      </w:r>
      <w:r w:rsidRPr="00807D46">
        <w:rPr>
          <w:color w:val="683104"/>
          <w:sz w:val="28"/>
          <w:szCs w:val="28"/>
          <w:lang w:val="en-GB"/>
        </w:rPr>
        <w:t>L0</w:t>
      </w:r>
      <w:r>
        <w:rPr>
          <w:color w:val="683104"/>
          <w:sz w:val="28"/>
          <w:szCs w:val="28"/>
          <w:lang w:val="en-GB"/>
        </w:rPr>
        <w:t>6</w:t>
      </w:r>
      <w:r w:rsidRPr="00807D46">
        <w:rPr>
          <w:color w:val="683104"/>
          <w:sz w:val="28"/>
          <w:szCs w:val="28"/>
          <w:lang w:val="en-GB"/>
        </w:rPr>
        <w:t>S</w:t>
      </w:r>
      <w:r>
        <w:rPr>
          <w:color w:val="683104"/>
          <w:sz w:val="28"/>
          <w:szCs w:val="28"/>
          <w:lang w:val="en-GB"/>
        </w:rPr>
        <w:t>13</w:t>
      </w:r>
      <w:r w:rsidRPr="00D345EB">
        <w:rPr>
          <w:sz w:val="28"/>
          <w:szCs w:val="28"/>
          <w:lang w:val="en-GB"/>
        </w:rPr>
        <w:tab/>
        <w:t xml:space="preserve">Warehousing with </w:t>
      </w:r>
      <w:r w:rsidR="004D493A">
        <w:rPr>
          <w:sz w:val="28"/>
          <w:szCs w:val="28"/>
          <w:lang w:val="en-GB"/>
        </w:rPr>
        <w:t xml:space="preserve">par </w:t>
      </w:r>
      <w:r w:rsidRPr="00D345EB">
        <w:rPr>
          <w:sz w:val="28"/>
          <w:szCs w:val="28"/>
          <w:lang w:val="en-GB"/>
        </w:rPr>
        <w:t>bonds</w:t>
      </w:r>
      <w:r>
        <w:rPr>
          <w:sz w:val="28"/>
          <w:szCs w:val="28"/>
          <w:lang w:val="en-GB"/>
        </w:rPr>
        <w:t xml:space="preserve"> </w:t>
      </w:r>
      <w:r w:rsidRPr="00B13D6B">
        <w:rPr>
          <w:sz w:val="28"/>
          <w:szCs w:val="28"/>
          <w:lang w:val="en-GB"/>
        </w:rPr>
        <w:t>–</w:t>
      </w:r>
      <w:r>
        <w:rPr>
          <w:sz w:val="28"/>
          <w:szCs w:val="28"/>
          <w:lang w:val="en-GB"/>
        </w:rPr>
        <w:t xml:space="preserve"> example</w:t>
      </w:r>
      <w:r w:rsidRPr="00D345EB">
        <w:rPr>
          <w:sz w:val="28"/>
          <w:szCs w:val="28"/>
          <w:lang w:val="en-GB"/>
        </w:rPr>
        <w:tab/>
      </w:r>
      <w:r w:rsidRPr="00D345EB">
        <w:rPr>
          <w:sz w:val="28"/>
          <w:szCs w:val="28"/>
          <w:lang w:val="en-GB"/>
        </w:rPr>
        <w:tab/>
      </w:r>
      <w:r w:rsidR="00714B88">
        <w:rPr>
          <w:noProof/>
          <w:sz w:val="28"/>
          <w:szCs w:val="28"/>
          <w:lang w:val="en-GB"/>
        </w:rPr>
        <w:fldChar w:fldCharType="begin"/>
      </w:r>
      <w:r w:rsidR="00714B88">
        <w:rPr>
          <w:sz w:val="28"/>
          <w:szCs w:val="28"/>
          <w:lang w:val="en-GB"/>
        </w:rPr>
        <w:instrText xml:space="preserve"> PAGEREF L06S13 \h </w:instrText>
      </w:r>
      <w:r w:rsidR="00714B88">
        <w:rPr>
          <w:noProof/>
          <w:sz w:val="28"/>
          <w:szCs w:val="28"/>
          <w:lang w:val="en-GB"/>
        </w:rPr>
      </w:r>
      <w:r w:rsidR="00714B88">
        <w:rPr>
          <w:noProof/>
          <w:sz w:val="28"/>
          <w:szCs w:val="28"/>
          <w:lang w:val="en-GB"/>
        </w:rPr>
        <w:fldChar w:fldCharType="separate"/>
      </w:r>
      <w:r w:rsidR="00EA20C0">
        <w:rPr>
          <w:noProof/>
          <w:sz w:val="28"/>
          <w:szCs w:val="28"/>
          <w:lang w:val="en-GB"/>
        </w:rPr>
        <w:t>30</w:t>
      </w:r>
      <w:r w:rsidR="00714B88">
        <w:rPr>
          <w:noProof/>
          <w:sz w:val="28"/>
          <w:szCs w:val="28"/>
          <w:lang w:val="en-GB"/>
        </w:rPr>
        <w:fldChar w:fldCharType="end"/>
      </w:r>
    </w:p>
    <w:p w14:paraId="4D802856" w14:textId="1CC7F503" w:rsidR="002D385E" w:rsidRPr="00BB5CE0" w:rsidRDefault="00765AA3" w:rsidP="00765AA3">
      <w:pPr>
        <w:spacing w:after="0" w:line="240" w:lineRule="auto"/>
        <w:ind w:left="567"/>
        <w:rPr>
          <w:noProof/>
          <w:sz w:val="28"/>
          <w:szCs w:val="28"/>
          <w:lang w:val="en-GB"/>
        </w:rPr>
      </w:pPr>
      <w:r w:rsidRPr="002D385E">
        <w:rPr>
          <w:sz w:val="28"/>
          <w:szCs w:val="28"/>
          <w:lang w:val="en-GB"/>
        </w:rPr>
        <w:tab/>
      </w:r>
      <w:r w:rsidRPr="002D385E">
        <w:rPr>
          <w:sz w:val="28"/>
          <w:szCs w:val="28"/>
          <w:lang w:val="en-GB"/>
        </w:rPr>
        <w:tab/>
      </w:r>
      <w:r w:rsidRPr="00807D46">
        <w:rPr>
          <w:color w:val="683104"/>
          <w:sz w:val="28"/>
          <w:szCs w:val="28"/>
          <w:lang w:val="en-GB"/>
        </w:rPr>
        <w:t>L0</w:t>
      </w:r>
      <w:r w:rsidR="00B2013E">
        <w:rPr>
          <w:color w:val="683104"/>
          <w:sz w:val="28"/>
          <w:szCs w:val="28"/>
          <w:lang w:val="en-GB"/>
        </w:rPr>
        <w:t>6</w:t>
      </w:r>
      <w:r w:rsidRPr="00807D46">
        <w:rPr>
          <w:color w:val="683104"/>
          <w:sz w:val="28"/>
          <w:szCs w:val="28"/>
          <w:lang w:val="en-GB"/>
        </w:rPr>
        <w:t>S1</w:t>
      </w:r>
      <w:r w:rsidR="009242AD">
        <w:rPr>
          <w:color w:val="683104"/>
          <w:sz w:val="28"/>
          <w:szCs w:val="28"/>
          <w:lang w:val="en-GB"/>
        </w:rPr>
        <w:t>4</w:t>
      </w:r>
      <w:r w:rsidR="0029732D" w:rsidRPr="00BB5CE0">
        <w:rPr>
          <w:sz w:val="28"/>
          <w:szCs w:val="28"/>
          <w:lang w:val="en-GB"/>
        </w:rPr>
        <w:tab/>
      </w:r>
      <w:r w:rsidR="00B2013E" w:rsidRPr="00BB5CE0">
        <w:rPr>
          <w:sz w:val="28"/>
          <w:szCs w:val="28"/>
          <w:lang w:val="en-GB"/>
        </w:rPr>
        <w:t>Warehousing with futures</w:t>
      </w:r>
      <w:r w:rsidRPr="00BB5CE0">
        <w:rPr>
          <w:sz w:val="28"/>
          <w:szCs w:val="28"/>
          <w:lang w:val="en-GB"/>
        </w:rPr>
        <w:tab/>
      </w:r>
      <w:r w:rsidRPr="00BB5CE0">
        <w:rPr>
          <w:sz w:val="28"/>
          <w:szCs w:val="28"/>
          <w:lang w:val="en-GB"/>
        </w:rPr>
        <w:tab/>
      </w:r>
      <w:r w:rsidRPr="00BB5CE0">
        <w:rPr>
          <w:sz w:val="28"/>
          <w:szCs w:val="28"/>
          <w:lang w:val="en-GB"/>
        </w:rPr>
        <w:tab/>
      </w:r>
      <w:r w:rsidR="002B4612" w:rsidRPr="00BB5CE0">
        <w:rPr>
          <w:sz w:val="28"/>
          <w:szCs w:val="28"/>
          <w:lang w:val="en-GB"/>
        </w:rPr>
        <w:tab/>
      </w:r>
      <w:r w:rsidR="002D385E" w:rsidRPr="00BB5CE0">
        <w:rPr>
          <w:noProof/>
          <w:sz w:val="28"/>
          <w:szCs w:val="28"/>
          <w:lang w:val="en-GB"/>
        </w:rPr>
        <w:fldChar w:fldCharType="begin"/>
      </w:r>
      <w:r w:rsidR="002D385E" w:rsidRPr="00BB5CE0">
        <w:rPr>
          <w:sz w:val="28"/>
          <w:szCs w:val="28"/>
          <w:lang w:val="en-GB"/>
        </w:rPr>
        <w:instrText xml:space="preserve"> PAGEREF L06S14 \h </w:instrText>
      </w:r>
      <w:r w:rsidR="002D385E" w:rsidRPr="00BB5CE0">
        <w:rPr>
          <w:noProof/>
          <w:sz w:val="28"/>
          <w:szCs w:val="28"/>
          <w:lang w:val="en-GB"/>
        </w:rPr>
      </w:r>
      <w:r w:rsidR="002D385E" w:rsidRPr="00BB5CE0">
        <w:rPr>
          <w:noProof/>
          <w:sz w:val="28"/>
          <w:szCs w:val="28"/>
          <w:lang w:val="en-GB"/>
        </w:rPr>
        <w:fldChar w:fldCharType="separate"/>
      </w:r>
      <w:r w:rsidR="00EA20C0">
        <w:rPr>
          <w:noProof/>
          <w:sz w:val="28"/>
          <w:szCs w:val="28"/>
          <w:lang w:val="en-GB"/>
        </w:rPr>
        <w:t>32</w:t>
      </w:r>
      <w:r w:rsidR="002D385E" w:rsidRPr="00BB5CE0">
        <w:rPr>
          <w:noProof/>
          <w:sz w:val="28"/>
          <w:szCs w:val="28"/>
          <w:lang w:val="en-GB"/>
        </w:rPr>
        <w:fldChar w:fldCharType="end"/>
      </w:r>
    </w:p>
    <w:p w14:paraId="2F93F868" w14:textId="68FA39FD" w:rsidR="00BB5CE0" w:rsidRDefault="00765AA3" w:rsidP="0029732D">
      <w:pPr>
        <w:spacing w:after="0" w:line="240" w:lineRule="auto"/>
        <w:ind w:left="567"/>
        <w:rPr>
          <w:noProof/>
          <w:sz w:val="28"/>
          <w:szCs w:val="28"/>
          <w:lang w:val="en-GB"/>
        </w:rPr>
      </w:pPr>
      <w:r w:rsidRPr="00BB5CE0">
        <w:rPr>
          <w:sz w:val="28"/>
          <w:szCs w:val="28"/>
          <w:lang w:val="en-GB"/>
        </w:rPr>
        <w:tab/>
      </w:r>
      <w:r w:rsidRPr="00BB5CE0">
        <w:rPr>
          <w:sz w:val="28"/>
          <w:szCs w:val="28"/>
          <w:lang w:val="en-GB"/>
        </w:rPr>
        <w:tab/>
      </w:r>
      <w:r w:rsidRPr="00807D46">
        <w:rPr>
          <w:color w:val="683104"/>
          <w:sz w:val="28"/>
          <w:szCs w:val="28"/>
          <w:lang w:val="en-GB"/>
        </w:rPr>
        <w:t>L0</w:t>
      </w:r>
      <w:r w:rsidR="008D4978">
        <w:rPr>
          <w:color w:val="683104"/>
          <w:sz w:val="28"/>
          <w:szCs w:val="28"/>
          <w:lang w:val="en-GB"/>
        </w:rPr>
        <w:t>6</w:t>
      </w:r>
      <w:r w:rsidRPr="00807D46">
        <w:rPr>
          <w:color w:val="683104"/>
          <w:sz w:val="28"/>
          <w:szCs w:val="28"/>
          <w:lang w:val="en-GB"/>
        </w:rPr>
        <w:t>S1</w:t>
      </w:r>
      <w:r w:rsidR="009242AD">
        <w:rPr>
          <w:color w:val="683104"/>
          <w:sz w:val="28"/>
          <w:szCs w:val="28"/>
          <w:lang w:val="en-GB"/>
        </w:rPr>
        <w:t>5</w:t>
      </w:r>
      <w:r w:rsidR="0029732D" w:rsidRPr="00BB5CE0">
        <w:rPr>
          <w:sz w:val="28"/>
          <w:szCs w:val="28"/>
          <w:lang w:val="en-GB"/>
        </w:rPr>
        <w:tab/>
      </w:r>
      <w:r w:rsidR="008D4978" w:rsidRPr="00BB5CE0">
        <w:rPr>
          <w:sz w:val="28"/>
          <w:szCs w:val="28"/>
          <w:lang w:val="en-GB"/>
        </w:rPr>
        <w:t>Basis swap</w:t>
      </w:r>
      <w:r w:rsidRPr="00BB5CE0">
        <w:rPr>
          <w:sz w:val="28"/>
          <w:szCs w:val="28"/>
          <w:lang w:val="en-GB"/>
        </w:rPr>
        <w:tab/>
      </w:r>
      <w:r w:rsidRPr="00BB5CE0">
        <w:rPr>
          <w:sz w:val="28"/>
          <w:szCs w:val="28"/>
          <w:lang w:val="en-GB"/>
        </w:rPr>
        <w:tab/>
      </w:r>
      <w:r w:rsidR="008D4978" w:rsidRPr="00BB5CE0">
        <w:rPr>
          <w:sz w:val="28"/>
          <w:szCs w:val="28"/>
          <w:lang w:val="en-GB"/>
        </w:rPr>
        <w:tab/>
      </w:r>
      <w:r w:rsidR="008D4978" w:rsidRPr="00BB5CE0">
        <w:rPr>
          <w:sz w:val="28"/>
          <w:szCs w:val="28"/>
          <w:lang w:val="en-GB"/>
        </w:rPr>
        <w:tab/>
      </w:r>
      <w:r w:rsidR="008D4978" w:rsidRPr="00BB5CE0">
        <w:rPr>
          <w:sz w:val="28"/>
          <w:szCs w:val="28"/>
          <w:lang w:val="en-GB"/>
        </w:rPr>
        <w:tab/>
      </w:r>
      <w:r w:rsidR="008D4978" w:rsidRPr="00BB5CE0">
        <w:rPr>
          <w:sz w:val="28"/>
          <w:szCs w:val="28"/>
          <w:lang w:val="en-GB"/>
        </w:rPr>
        <w:tab/>
      </w:r>
      <w:r w:rsidR="00766191" w:rsidRPr="00BB5CE0">
        <w:rPr>
          <w:sz w:val="28"/>
          <w:szCs w:val="28"/>
          <w:lang w:val="en-GB"/>
        </w:rPr>
        <w:tab/>
      </w:r>
      <w:r w:rsidR="00BB5CE0">
        <w:rPr>
          <w:noProof/>
          <w:sz w:val="28"/>
          <w:szCs w:val="28"/>
          <w:lang w:val="en-GB"/>
        </w:rPr>
        <w:fldChar w:fldCharType="begin"/>
      </w:r>
      <w:r w:rsidR="00BB5CE0">
        <w:rPr>
          <w:sz w:val="28"/>
          <w:szCs w:val="28"/>
          <w:lang w:val="en-GB"/>
        </w:rPr>
        <w:instrText xml:space="preserve"> PAGEREF L06S15 \h </w:instrText>
      </w:r>
      <w:r w:rsidR="00BB5CE0">
        <w:rPr>
          <w:noProof/>
          <w:sz w:val="28"/>
          <w:szCs w:val="28"/>
          <w:lang w:val="en-GB"/>
        </w:rPr>
      </w:r>
      <w:r w:rsidR="00BB5CE0">
        <w:rPr>
          <w:noProof/>
          <w:sz w:val="28"/>
          <w:szCs w:val="28"/>
          <w:lang w:val="en-GB"/>
        </w:rPr>
        <w:fldChar w:fldCharType="separate"/>
      </w:r>
      <w:r w:rsidR="00EA20C0">
        <w:rPr>
          <w:noProof/>
          <w:sz w:val="28"/>
          <w:szCs w:val="28"/>
          <w:lang w:val="en-GB"/>
        </w:rPr>
        <w:t>34</w:t>
      </w:r>
      <w:r w:rsidR="00BB5CE0">
        <w:rPr>
          <w:noProof/>
          <w:sz w:val="28"/>
          <w:szCs w:val="28"/>
          <w:lang w:val="en-GB"/>
        </w:rPr>
        <w:fldChar w:fldCharType="end"/>
      </w:r>
    </w:p>
    <w:p w14:paraId="1DF9CFAE" w14:textId="38906776" w:rsidR="00765AA3" w:rsidRDefault="005E58EE" w:rsidP="005E58EE">
      <w:pPr>
        <w:spacing w:after="0" w:line="240" w:lineRule="auto"/>
        <w:ind w:left="567"/>
        <w:rPr>
          <w:noProof/>
          <w:sz w:val="28"/>
          <w:szCs w:val="28"/>
          <w:lang w:val="en-GB"/>
        </w:rPr>
      </w:pPr>
      <w:r>
        <w:rPr>
          <w:noProof/>
          <w:sz w:val="28"/>
          <w:szCs w:val="28"/>
          <w:lang w:val="en-GB"/>
        </w:rPr>
        <w:tab/>
      </w:r>
      <w:r>
        <w:rPr>
          <w:noProof/>
          <w:sz w:val="28"/>
          <w:szCs w:val="28"/>
          <w:lang w:val="en-GB"/>
        </w:rPr>
        <w:tab/>
      </w:r>
      <w:r w:rsidR="00765AA3" w:rsidRPr="00807D46">
        <w:rPr>
          <w:color w:val="683104"/>
          <w:sz w:val="28"/>
          <w:szCs w:val="28"/>
          <w:lang w:val="en-GB"/>
        </w:rPr>
        <w:t>L0</w:t>
      </w:r>
      <w:r>
        <w:rPr>
          <w:color w:val="683104"/>
          <w:sz w:val="28"/>
          <w:szCs w:val="28"/>
          <w:lang w:val="en-GB"/>
        </w:rPr>
        <w:t>6</w:t>
      </w:r>
      <w:r w:rsidR="00765AA3" w:rsidRPr="00807D46">
        <w:rPr>
          <w:color w:val="683104"/>
          <w:sz w:val="28"/>
          <w:szCs w:val="28"/>
          <w:lang w:val="en-GB"/>
        </w:rPr>
        <w:t>S1</w:t>
      </w:r>
      <w:r w:rsidR="009242AD">
        <w:rPr>
          <w:color w:val="683104"/>
          <w:sz w:val="28"/>
          <w:szCs w:val="28"/>
          <w:lang w:val="en-GB"/>
        </w:rPr>
        <w:t>6</w:t>
      </w:r>
      <w:r w:rsidR="0029732D" w:rsidRPr="005B57AC">
        <w:rPr>
          <w:sz w:val="28"/>
          <w:szCs w:val="28"/>
          <w:lang w:val="en-GB"/>
        </w:rPr>
        <w:tab/>
      </w:r>
      <w:r w:rsidRPr="005B57AC">
        <w:rPr>
          <w:sz w:val="28"/>
          <w:szCs w:val="28"/>
          <w:lang w:val="en-GB"/>
        </w:rPr>
        <w:t>Esoteric interest rate swaps</w:t>
      </w:r>
      <w:r w:rsidR="00765AA3" w:rsidRPr="005B57AC">
        <w:rPr>
          <w:sz w:val="28"/>
          <w:szCs w:val="28"/>
          <w:lang w:val="en-GB"/>
        </w:rPr>
        <w:tab/>
      </w:r>
      <w:r w:rsidR="00765AA3" w:rsidRPr="005B57AC">
        <w:rPr>
          <w:sz w:val="28"/>
          <w:szCs w:val="28"/>
          <w:lang w:val="en-GB"/>
        </w:rPr>
        <w:tab/>
      </w:r>
      <w:r w:rsidR="00765AA3" w:rsidRPr="005B57AC">
        <w:rPr>
          <w:sz w:val="28"/>
          <w:szCs w:val="28"/>
          <w:lang w:val="en-GB"/>
        </w:rPr>
        <w:tab/>
      </w:r>
      <w:r w:rsidR="00765AA3" w:rsidRPr="005B57AC">
        <w:rPr>
          <w:sz w:val="28"/>
          <w:szCs w:val="28"/>
          <w:lang w:val="en-GB"/>
        </w:rPr>
        <w:tab/>
      </w:r>
      <w:r w:rsidR="00A82FB2">
        <w:rPr>
          <w:noProof/>
          <w:sz w:val="28"/>
          <w:szCs w:val="28"/>
          <w:lang w:val="en-GB"/>
        </w:rPr>
        <w:fldChar w:fldCharType="begin"/>
      </w:r>
      <w:r w:rsidR="00A82FB2">
        <w:rPr>
          <w:sz w:val="28"/>
          <w:szCs w:val="28"/>
          <w:lang w:val="en-GB"/>
        </w:rPr>
        <w:instrText xml:space="preserve"> PAGEREF L06S16 \h </w:instrText>
      </w:r>
      <w:r w:rsidR="00A82FB2">
        <w:rPr>
          <w:noProof/>
          <w:sz w:val="28"/>
          <w:szCs w:val="28"/>
          <w:lang w:val="en-GB"/>
        </w:rPr>
      </w:r>
      <w:r w:rsidR="00A82FB2">
        <w:rPr>
          <w:noProof/>
          <w:sz w:val="28"/>
          <w:szCs w:val="28"/>
          <w:lang w:val="en-GB"/>
        </w:rPr>
        <w:fldChar w:fldCharType="separate"/>
      </w:r>
      <w:r w:rsidR="00EA20C0">
        <w:rPr>
          <w:noProof/>
          <w:sz w:val="28"/>
          <w:szCs w:val="28"/>
          <w:lang w:val="en-GB"/>
        </w:rPr>
        <w:t>36</w:t>
      </w:r>
      <w:r w:rsidR="00A82FB2">
        <w:rPr>
          <w:noProof/>
          <w:sz w:val="28"/>
          <w:szCs w:val="28"/>
          <w:lang w:val="en-GB"/>
        </w:rPr>
        <w:fldChar w:fldCharType="end"/>
      </w:r>
    </w:p>
    <w:p w14:paraId="1DF9CFAF" w14:textId="5AAD6601" w:rsidR="0029732D" w:rsidRPr="005B57AC" w:rsidRDefault="005E58EE" w:rsidP="005B57AC">
      <w:pPr>
        <w:spacing w:after="0" w:line="240" w:lineRule="auto"/>
        <w:ind w:left="567"/>
        <w:rPr>
          <w:noProof/>
          <w:sz w:val="28"/>
          <w:szCs w:val="28"/>
          <w:lang w:val="en-GB"/>
        </w:rPr>
      </w:pPr>
      <w:r>
        <w:rPr>
          <w:noProof/>
          <w:sz w:val="28"/>
          <w:szCs w:val="28"/>
          <w:lang w:val="en-GB"/>
        </w:rPr>
        <w:tab/>
      </w:r>
      <w:r>
        <w:rPr>
          <w:noProof/>
          <w:sz w:val="28"/>
          <w:szCs w:val="28"/>
          <w:lang w:val="en-GB"/>
        </w:rPr>
        <w:tab/>
      </w:r>
      <w:r w:rsidR="00766191" w:rsidRPr="00807D46">
        <w:rPr>
          <w:color w:val="683104"/>
          <w:sz w:val="28"/>
          <w:szCs w:val="28"/>
          <w:lang w:val="en-GB"/>
        </w:rPr>
        <w:t>L0</w:t>
      </w:r>
      <w:r>
        <w:rPr>
          <w:color w:val="683104"/>
          <w:sz w:val="28"/>
          <w:szCs w:val="28"/>
          <w:lang w:val="en-GB"/>
        </w:rPr>
        <w:t>6</w:t>
      </w:r>
      <w:r w:rsidR="00766191" w:rsidRPr="00807D46">
        <w:rPr>
          <w:color w:val="683104"/>
          <w:sz w:val="28"/>
          <w:szCs w:val="28"/>
          <w:lang w:val="en-GB"/>
        </w:rPr>
        <w:t>S1</w:t>
      </w:r>
      <w:r w:rsidR="009242AD">
        <w:rPr>
          <w:color w:val="683104"/>
          <w:sz w:val="28"/>
          <w:szCs w:val="28"/>
          <w:lang w:val="en-GB"/>
        </w:rPr>
        <w:t>7</w:t>
      </w:r>
      <w:r w:rsidR="00766191" w:rsidRPr="005B57AC">
        <w:rPr>
          <w:sz w:val="28"/>
          <w:szCs w:val="28"/>
          <w:lang w:val="en-GB"/>
        </w:rPr>
        <w:tab/>
        <w:t>See you in the next lecture</w:t>
      </w:r>
      <w:r w:rsidR="00766191" w:rsidRPr="005B57AC">
        <w:rPr>
          <w:sz w:val="28"/>
          <w:szCs w:val="28"/>
          <w:lang w:val="en-GB"/>
        </w:rPr>
        <w:tab/>
      </w:r>
      <w:r w:rsidR="00766191" w:rsidRPr="005B57AC">
        <w:rPr>
          <w:sz w:val="28"/>
          <w:szCs w:val="28"/>
          <w:lang w:val="en-GB"/>
        </w:rPr>
        <w:tab/>
      </w:r>
      <w:r w:rsidR="00766191" w:rsidRPr="005B57AC">
        <w:rPr>
          <w:sz w:val="28"/>
          <w:szCs w:val="28"/>
          <w:lang w:val="en-GB"/>
        </w:rPr>
        <w:tab/>
      </w:r>
      <w:r w:rsidR="00766191" w:rsidRPr="005B57AC">
        <w:rPr>
          <w:sz w:val="28"/>
          <w:szCs w:val="28"/>
          <w:lang w:val="en-GB"/>
        </w:rPr>
        <w:tab/>
      </w:r>
      <w:r w:rsidR="00A82FB2">
        <w:rPr>
          <w:noProof/>
          <w:sz w:val="28"/>
          <w:szCs w:val="28"/>
          <w:lang w:val="en-GB"/>
        </w:rPr>
        <w:fldChar w:fldCharType="begin"/>
      </w:r>
      <w:r w:rsidR="00A82FB2">
        <w:rPr>
          <w:sz w:val="28"/>
          <w:szCs w:val="28"/>
          <w:lang w:val="en-GB"/>
        </w:rPr>
        <w:instrText xml:space="preserve"> PAGEREF L06S17 \h </w:instrText>
      </w:r>
      <w:r w:rsidR="00A82FB2">
        <w:rPr>
          <w:noProof/>
          <w:sz w:val="28"/>
          <w:szCs w:val="28"/>
          <w:lang w:val="en-GB"/>
        </w:rPr>
      </w:r>
      <w:r w:rsidR="00A82FB2">
        <w:rPr>
          <w:noProof/>
          <w:sz w:val="28"/>
          <w:szCs w:val="28"/>
          <w:lang w:val="en-GB"/>
        </w:rPr>
        <w:fldChar w:fldCharType="separate"/>
      </w:r>
      <w:r w:rsidR="00EA20C0">
        <w:rPr>
          <w:noProof/>
          <w:sz w:val="28"/>
          <w:szCs w:val="28"/>
          <w:lang w:val="en-GB"/>
        </w:rPr>
        <w:t>38</w:t>
      </w:r>
      <w:r w:rsidR="00A82FB2">
        <w:rPr>
          <w:noProof/>
          <w:sz w:val="28"/>
          <w:szCs w:val="28"/>
          <w:lang w:val="en-GB"/>
        </w:rPr>
        <w:fldChar w:fldCharType="end"/>
      </w:r>
    </w:p>
    <w:p w14:paraId="10E27168" w14:textId="77777777" w:rsidR="005B57AC" w:rsidRDefault="001725C1" w:rsidP="001725C1">
      <w:pPr>
        <w:spacing w:after="0" w:line="240" w:lineRule="auto"/>
        <w:ind w:left="567"/>
        <w:rPr>
          <w:sz w:val="28"/>
          <w:szCs w:val="28"/>
          <w:lang w:val="en-GB"/>
        </w:rPr>
      </w:pPr>
      <w:r w:rsidRPr="001725C1">
        <w:rPr>
          <w:sz w:val="28"/>
          <w:szCs w:val="28"/>
          <w:lang w:val="en-GB"/>
        </w:rPr>
        <w:tab/>
      </w:r>
      <w:r w:rsidRPr="001725C1">
        <w:rPr>
          <w:sz w:val="28"/>
          <w:szCs w:val="28"/>
          <w:lang w:val="en-GB"/>
        </w:rPr>
        <w:tab/>
      </w:r>
      <w:r>
        <w:rPr>
          <w:color w:val="683104"/>
          <w:sz w:val="28"/>
          <w:szCs w:val="28"/>
          <w:lang w:val="en-GB"/>
        </w:rPr>
        <w:t>L06S</w:t>
      </w:r>
      <w:r w:rsidR="009242AD">
        <w:rPr>
          <w:color w:val="683104"/>
          <w:sz w:val="28"/>
          <w:szCs w:val="28"/>
          <w:lang w:val="en-GB"/>
        </w:rPr>
        <w:t>18</w:t>
      </w:r>
      <w:r>
        <w:rPr>
          <w:color w:val="683104"/>
          <w:sz w:val="28"/>
          <w:szCs w:val="28"/>
          <w:lang w:val="en-GB"/>
        </w:rPr>
        <w:tab/>
      </w:r>
      <w:r w:rsidRPr="001725C1">
        <w:rPr>
          <w:sz w:val="28"/>
          <w:szCs w:val="28"/>
          <w:lang w:val="en-GB"/>
        </w:rPr>
        <w:t>Math note –</w:t>
      </w:r>
      <w:r>
        <w:rPr>
          <w:sz w:val="28"/>
          <w:szCs w:val="28"/>
          <w:lang w:val="en-GB"/>
        </w:rPr>
        <w:t xml:space="preserve"> </w:t>
      </w:r>
      <w:r w:rsidRPr="001725C1">
        <w:rPr>
          <w:sz w:val="28"/>
          <w:szCs w:val="28"/>
          <w:lang w:val="en-GB"/>
        </w:rPr>
        <w:t xml:space="preserve">Warehousing with </w:t>
      </w:r>
      <w:r w:rsidRPr="005B57AC">
        <w:rPr>
          <w:sz w:val="28"/>
          <w:szCs w:val="28"/>
          <w:lang w:val="en-GB"/>
        </w:rPr>
        <w:t>par</w:t>
      </w:r>
      <w:r w:rsidRPr="001725C1">
        <w:rPr>
          <w:sz w:val="28"/>
          <w:szCs w:val="28"/>
          <w:lang w:val="en-GB"/>
        </w:rPr>
        <w:t xml:space="preserve"> bonds</w:t>
      </w:r>
    </w:p>
    <w:p w14:paraId="2DEFDFAE" w14:textId="208E7282" w:rsidR="002D385E" w:rsidRPr="001725C1" w:rsidRDefault="005B57AC" w:rsidP="005B57AC">
      <w:pPr>
        <w:spacing w:after="0" w:line="240" w:lineRule="auto"/>
        <w:ind w:left="567"/>
        <w:rPr>
          <w:sz w:val="28"/>
          <w:szCs w:val="28"/>
          <w:lang w:val="en-GB"/>
        </w:rPr>
      </w:pPr>
      <w:r>
        <w:rPr>
          <w:sz w:val="28"/>
          <w:szCs w:val="28"/>
          <w:lang w:val="en-GB"/>
        </w:rPr>
        <w:tab/>
      </w:r>
      <w:r>
        <w:rPr>
          <w:sz w:val="28"/>
          <w:szCs w:val="28"/>
          <w:lang w:val="en-GB"/>
        </w:rPr>
        <w:tab/>
      </w:r>
      <w:r w:rsidRPr="005B57AC">
        <w:rPr>
          <w:color w:val="683104"/>
          <w:sz w:val="28"/>
          <w:szCs w:val="28"/>
          <w:lang w:val="en-GB"/>
        </w:rPr>
        <w:t>L06S19</w:t>
      </w:r>
      <w:r>
        <w:rPr>
          <w:sz w:val="28"/>
          <w:szCs w:val="28"/>
          <w:lang w:val="en-GB"/>
        </w:rPr>
        <w:tab/>
      </w:r>
      <w:r w:rsidR="002D385E" w:rsidRPr="005B57AC">
        <w:rPr>
          <w:sz w:val="28"/>
          <w:szCs w:val="28"/>
          <w:lang w:val="en-GB"/>
        </w:rPr>
        <w:t xml:space="preserve">Savings and </w:t>
      </w:r>
      <w:r w:rsidR="007F11C3">
        <w:rPr>
          <w:sz w:val="28"/>
          <w:szCs w:val="28"/>
          <w:lang w:val="en-GB"/>
        </w:rPr>
        <w:t>L</w:t>
      </w:r>
      <w:r w:rsidR="002D385E" w:rsidRPr="005B57AC">
        <w:rPr>
          <w:sz w:val="28"/>
          <w:szCs w:val="28"/>
          <w:lang w:val="en-GB"/>
        </w:rPr>
        <w:t>oan crisis</w:t>
      </w:r>
    </w:p>
    <w:p w14:paraId="72FD2B01" w14:textId="28F70909" w:rsidR="000E6BE6" w:rsidRDefault="000E6BE6" w:rsidP="000E6BE6">
      <w:pPr>
        <w:spacing w:after="0" w:line="240" w:lineRule="auto"/>
        <w:rPr>
          <w:b/>
          <w:color w:val="C00000"/>
          <w:sz w:val="32"/>
          <w:szCs w:val="32"/>
          <w:lang w:val="en-GB"/>
        </w:rPr>
        <w:sectPr w:rsidR="000E6BE6" w:rsidSect="0021752C">
          <w:headerReference w:type="default" r:id="rId9"/>
          <w:footerReference w:type="default" r:id="rId10"/>
          <w:headerReference w:type="first" r:id="rId11"/>
          <w:pgSz w:w="11906" w:h="16838"/>
          <w:pgMar w:top="1417" w:right="849" w:bottom="1417" w:left="851" w:header="57" w:footer="624" w:gutter="0"/>
          <w:cols w:space="708"/>
          <w:docGrid w:linePitch="360"/>
        </w:sectPr>
      </w:pPr>
      <w:r>
        <w:rPr>
          <w:b/>
          <w:color w:val="C00000"/>
          <w:sz w:val="32"/>
          <w:szCs w:val="32"/>
          <w:lang w:val="en-GB"/>
        </w:rPr>
        <w:br w:type="page"/>
      </w:r>
    </w:p>
    <w:p w14:paraId="7B255DF7" w14:textId="77777777" w:rsidR="000E6BE6" w:rsidRDefault="000E6BE6" w:rsidP="000E6BE6">
      <w:pPr>
        <w:spacing w:after="0" w:line="240" w:lineRule="auto"/>
        <w:rPr>
          <w:color w:val="683104"/>
          <w:sz w:val="28"/>
          <w:szCs w:val="28"/>
          <w:lang w:val="en-GB"/>
        </w:rPr>
        <w:sectPr w:rsidR="000E6BE6" w:rsidSect="00F7152D">
          <w:headerReference w:type="default" r:id="rId12"/>
          <w:type w:val="continuous"/>
          <w:pgSz w:w="11906" w:h="16838"/>
          <w:pgMar w:top="1418" w:right="851" w:bottom="1418" w:left="851" w:header="57" w:footer="624" w:gutter="0"/>
          <w:cols w:space="708"/>
          <w:docGrid w:linePitch="360"/>
        </w:sectPr>
      </w:pPr>
    </w:p>
    <w:p w14:paraId="1DF9CFB3" w14:textId="277B655F" w:rsidR="00BF2641" w:rsidRPr="00BF2641" w:rsidRDefault="00BF2641" w:rsidP="00663FFA">
      <w:pPr>
        <w:spacing w:after="0" w:line="240" w:lineRule="auto"/>
        <w:rPr>
          <w:color w:val="683104"/>
          <w:sz w:val="28"/>
          <w:szCs w:val="28"/>
          <w:lang w:val="en-GB"/>
        </w:rPr>
      </w:pPr>
      <w:bookmarkStart w:id="1" w:name="L06S01"/>
      <w:bookmarkEnd w:id="1"/>
      <w:r w:rsidRPr="00BF2641">
        <w:rPr>
          <w:color w:val="683104"/>
          <w:sz w:val="28"/>
          <w:szCs w:val="28"/>
          <w:lang w:val="en-GB"/>
        </w:rPr>
        <w:lastRenderedPageBreak/>
        <w:t>L0</w:t>
      </w:r>
      <w:r w:rsidR="002A204C">
        <w:rPr>
          <w:color w:val="683104"/>
          <w:sz w:val="28"/>
          <w:szCs w:val="28"/>
          <w:lang w:val="en-GB"/>
        </w:rPr>
        <w:t>6</w:t>
      </w:r>
      <w:r w:rsidRPr="00BF2641">
        <w:rPr>
          <w:color w:val="683104"/>
          <w:sz w:val="28"/>
          <w:szCs w:val="28"/>
          <w:lang w:val="en-GB"/>
        </w:rPr>
        <w:t>S01</w:t>
      </w:r>
    </w:p>
    <w:p w14:paraId="1DF9CFB4" w14:textId="5A0A5C03" w:rsidR="00BF2641" w:rsidRDefault="00516811" w:rsidP="005E6258">
      <w:pPr>
        <w:spacing w:after="0" w:line="240" w:lineRule="auto"/>
        <w:jc w:val="center"/>
      </w:pPr>
      <w:r>
        <w:rPr>
          <w:noProof/>
        </w:rPr>
        <w:drawing>
          <wp:inline distT="0" distB="0" distL="0" distR="0" wp14:anchorId="48B2CE56" wp14:editId="6A51AA97">
            <wp:extent cx="2746800" cy="2059200"/>
            <wp:effectExtent l="0" t="0" r="0" b="0"/>
            <wp:docPr id="1762413658"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413658"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2746800" cy="2059200"/>
                    </a:xfrm>
                    <a:prstGeom prst="rect">
                      <a:avLst/>
                    </a:prstGeom>
                  </pic:spPr>
                </pic:pic>
              </a:graphicData>
            </a:graphic>
          </wp:inline>
        </w:drawing>
      </w:r>
    </w:p>
    <w:p w14:paraId="1DF9CFB5" w14:textId="77777777" w:rsidR="00BF2641" w:rsidRDefault="00BF2641">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14:paraId="1DF9CFBE" w14:textId="77777777" w:rsidTr="00663FFA">
        <w:trPr>
          <w:jc w:val="center"/>
        </w:trPr>
        <w:tc>
          <w:tcPr>
            <w:tcW w:w="5102" w:type="dxa"/>
            <w:tcMar>
              <w:top w:w="0" w:type="dxa"/>
              <w:left w:w="108" w:type="dxa"/>
              <w:bottom w:w="0" w:type="dxa"/>
              <w:right w:w="108" w:type="dxa"/>
            </w:tcMar>
          </w:tcPr>
          <w:p w14:paraId="7071F422" w14:textId="5B36A63F" w:rsidR="00C91A94" w:rsidRPr="000B21D7" w:rsidRDefault="00C91A94" w:rsidP="00663FFA">
            <w:pPr>
              <w:widowControl w:val="0"/>
              <w:suppressAutoHyphens/>
              <w:autoSpaceDN w:val="0"/>
              <w:spacing w:after="0" w:line="240" w:lineRule="auto"/>
              <w:textAlignment w:val="baseline"/>
              <w:rPr>
                <w:lang w:val="en-GB"/>
              </w:rPr>
            </w:pPr>
            <w:r w:rsidRPr="000B21D7">
              <w:rPr>
                <w:lang w:val="en-GB"/>
              </w:rPr>
              <w:t xml:space="preserve">Welcome to the </w:t>
            </w:r>
            <w:r>
              <w:rPr>
                <w:lang w:val="en-GB"/>
              </w:rPr>
              <w:t xml:space="preserve">sixth lecture of the course </w:t>
            </w:r>
            <w:proofErr w:type="gramStart"/>
            <w:r>
              <w:rPr>
                <w:lang w:val="en-GB"/>
              </w:rPr>
              <w:t>Financial</w:t>
            </w:r>
            <w:proofErr w:type="gramEnd"/>
            <w:r>
              <w:rPr>
                <w:lang w:val="en-GB"/>
              </w:rPr>
              <w:t xml:space="preserve"> </w:t>
            </w:r>
            <w:r w:rsidR="00E673C1">
              <w:rPr>
                <w:lang w:val="en-GB"/>
              </w:rPr>
              <w:t>m</w:t>
            </w:r>
            <w:r>
              <w:rPr>
                <w:lang w:val="en-GB"/>
              </w:rPr>
              <w:t xml:space="preserve">arkets </w:t>
            </w:r>
            <w:r w:rsidR="00E673C1">
              <w:rPr>
                <w:lang w:val="en-GB"/>
              </w:rPr>
              <w:t>i</w:t>
            </w:r>
            <w:r>
              <w:rPr>
                <w:lang w:val="en-GB"/>
              </w:rPr>
              <w:t xml:space="preserve">nstruments. </w:t>
            </w:r>
            <w:r w:rsidRPr="000B21D7">
              <w:rPr>
                <w:lang w:val="en-GB"/>
              </w:rPr>
              <w:t xml:space="preserve">Today we will focus on the interest rate swap, which ranks among the most successful products of financial engineering. </w:t>
            </w:r>
            <w:r>
              <w:rPr>
                <w:lang w:val="en-GB"/>
              </w:rPr>
              <w:t xml:space="preserve">We’ll learn the reasons for this </w:t>
            </w:r>
            <w:r w:rsidRPr="000B21D7">
              <w:rPr>
                <w:lang w:val="en-GB"/>
              </w:rPr>
              <w:t xml:space="preserve">in this </w:t>
            </w:r>
            <w:r>
              <w:rPr>
                <w:lang w:val="en-GB"/>
              </w:rPr>
              <w:t xml:space="preserve">lecture. </w:t>
            </w:r>
            <w:r w:rsidRPr="000B21D7">
              <w:rPr>
                <w:lang w:val="en-GB"/>
              </w:rPr>
              <w:t>We will see how this instrument</w:t>
            </w:r>
            <w:r>
              <w:rPr>
                <w:lang w:val="en-GB"/>
              </w:rPr>
              <w:t xml:space="preserve"> demonstrates its qualities </w:t>
            </w:r>
            <w:r w:rsidRPr="000B21D7">
              <w:rPr>
                <w:lang w:val="en-GB"/>
              </w:rPr>
              <w:t>in speculative, hedging and arbitrage</w:t>
            </w:r>
            <w:r>
              <w:rPr>
                <w:lang w:val="en-GB"/>
              </w:rPr>
              <w:t xml:space="preserve"> trades</w:t>
            </w:r>
            <w:r w:rsidRPr="000B21D7">
              <w:rPr>
                <w:lang w:val="en-GB"/>
              </w:rPr>
              <w:t>.</w:t>
            </w:r>
          </w:p>
          <w:p w14:paraId="5EAFB882" w14:textId="77777777" w:rsidR="00C91A94" w:rsidRPr="00663FFA" w:rsidRDefault="00C91A94" w:rsidP="00663FFA">
            <w:pPr>
              <w:widowControl w:val="0"/>
              <w:suppressAutoHyphens/>
              <w:autoSpaceDN w:val="0"/>
              <w:spacing w:after="0" w:line="240" w:lineRule="auto"/>
              <w:textAlignment w:val="baseline"/>
              <w:rPr>
                <w:lang w:val="en-GB"/>
              </w:rPr>
            </w:pPr>
            <w:r w:rsidRPr="000B21D7">
              <w:rPr>
                <w:lang w:val="en-GB"/>
              </w:rPr>
              <w:t xml:space="preserve">. . . </w:t>
            </w:r>
            <w:r w:rsidRPr="00663FFA">
              <w:rPr>
                <w:lang w:val="en-GB"/>
              </w:rPr>
              <w:t>. .</w:t>
            </w:r>
          </w:p>
          <w:p w14:paraId="16462C52" w14:textId="77777777" w:rsidR="00C91A94" w:rsidRPr="007C5120" w:rsidRDefault="00C91A94" w:rsidP="00663FFA">
            <w:pPr>
              <w:widowControl w:val="0"/>
              <w:suppressAutoHyphens/>
              <w:autoSpaceDN w:val="0"/>
              <w:spacing w:after="0" w:line="240" w:lineRule="auto"/>
              <w:textAlignment w:val="baseline"/>
              <w:rPr>
                <w:lang w:val="en-GB"/>
              </w:rPr>
            </w:pPr>
            <w:r w:rsidRPr="007C5120">
              <w:rPr>
                <w:lang w:val="en-GB"/>
              </w:rPr>
              <w:t>An interest rate swap is the first, but definitely not the last representative of a large family of derivative products, with which we meet in this course. These derivatives are characterized by the fact that they derive their cash flow from another financial instrument. In this way, the derivatives separate physical ownership of a given asset from the cash flow of this asset. This can come in handy in many respects.</w:t>
            </w:r>
          </w:p>
          <w:p w14:paraId="1D1EF825" w14:textId="77777777" w:rsidR="00C91A94" w:rsidRPr="00E9420A" w:rsidRDefault="00C91A94" w:rsidP="00663FFA">
            <w:pPr>
              <w:widowControl w:val="0"/>
              <w:suppressAutoHyphens/>
              <w:autoSpaceDN w:val="0"/>
              <w:spacing w:after="0" w:line="240" w:lineRule="auto"/>
              <w:textAlignment w:val="baseline"/>
              <w:rPr>
                <w:lang w:val="en-GB"/>
              </w:rPr>
            </w:pPr>
            <w:r w:rsidRPr="00E9420A">
              <w:rPr>
                <w:lang w:val="en-GB"/>
              </w:rPr>
              <w:t>. . . . .</w:t>
            </w:r>
          </w:p>
          <w:p w14:paraId="48225951" w14:textId="62C592F4" w:rsidR="00C91A94" w:rsidRDefault="00C91A94" w:rsidP="00663FFA">
            <w:pPr>
              <w:widowControl w:val="0"/>
              <w:suppressAutoHyphens/>
              <w:autoSpaceDN w:val="0"/>
              <w:spacing w:after="0" w:line="240" w:lineRule="auto"/>
              <w:textAlignment w:val="baseline"/>
              <w:rPr>
                <w:lang w:val="en-GB"/>
              </w:rPr>
            </w:pPr>
            <w:r>
              <w:rPr>
                <w:lang w:val="en-GB"/>
              </w:rPr>
              <w:t>If you want to enjoy an animated presentation, a little bit of patience is needed. Don’t rush too quickly through the clicking of the Sound buttons and respect the recommended order. When the buttons turn dark red, the animation is finished.</w:t>
            </w:r>
          </w:p>
          <w:p w14:paraId="68C942E7" w14:textId="77777777" w:rsidR="00C91A94" w:rsidRDefault="00C91A94" w:rsidP="00663FFA">
            <w:pPr>
              <w:widowControl w:val="0"/>
              <w:suppressAutoHyphens/>
              <w:autoSpaceDN w:val="0"/>
              <w:spacing w:after="0" w:line="240" w:lineRule="auto"/>
              <w:textAlignment w:val="baseline"/>
              <w:rPr>
                <w:lang w:val="en-GB"/>
              </w:rPr>
            </w:pPr>
            <w:r>
              <w:rPr>
                <w:lang w:val="en-GB"/>
              </w:rPr>
              <w:t>. . . . .</w:t>
            </w:r>
          </w:p>
          <w:p w14:paraId="1DF9CFBA" w14:textId="26382AA5" w:rsidR="00BF2641" w:rsidRDefault="00C91A94" w:rsidP="00663FFA">
            <w:pPr>
              <w:widowControl w:val="0"/>
              <w:suppressAutoHyphens/>
              <w:autoSpaceDN w:val="0"/>
              <w:spacing w:after="0" w:line="240" w:lineRule="auto"/>
              <w:textAlignment w:val="baseline"/>
            </w:pPr>
            <w:r>
              <w:rPr>
                <w:lang w:val="en-GB"/>
              </w:rPr>
              <w:t xml:space="preserve">If you are not interested in soundtracks and other vivifying tricks, you can download a still version of the same slideshow. Should you come across a </w:t>
            </w:r>
            <w:r w:rsidRPr="00702D8F">
              <w:rPr>
                <w:lang w:val="en-GB"/>
              </w:rPr>
              <w:t>faulty argument</w:t>
            </w:r>
            <w:r>
              <w:rPr>
                <w:lang w:val="en-GB"/>
              </w:rPr>
              <w:t xml:space="preserve"> or a malfunction in the animation sequence, kindly share your findings with the author of this presentation.</w:t>
            </w:r>
          </w:p>
        </w:tc>
        <w:tc>
          <w:tcPr>
            <w:tcW w:w="5102" w:type="dxa"/>
            <w:tcMar>
              <w:top w:w="0" w:type="dxa"/>
              <w:left w:w="108" w:type="dxa"/>
              <w:bottom w:w="0" w:type="dxa"/>
              <w:right w:w="108" w:type="dxa"/>
            </w:tcMar>
          </w:tcPr>
          <w:p w14:paraId="02A4073F" w14:textId="77777777" w:rsidR="00C91A94" w:rsidRDefault="00C91A94" w:rsidP="00663FFA">
            <w:pPr>
              <w:widowControl w:val="0"/>
              <w:suppressAutoHyphens/>
              <w:autoSpaceDN w:val="0"/>
              <w:spacing w:after="0" w:line="240" w:lineRule="auto"/>
              <w:textAlignment w:val="baseline"/>
            </w:pPr>
            <w:r w:rsidRPr="0015730E">
              <w:t>Vítejte v</w:t>
            </w:r>
            <w:r>
              <w:t xml:space="preserve"> šesté lekci </w:t>
            </w:r>
            <w:r w:rsidRPr="0015730E">
              <w:t xml:space="preserve">kurzu Nástroje finančních trhů. </w:t>
            </w:r>
            <w:r>
              <w:t>Dnes se budeme věnovat úrokovému swapu, který se řadí mezi nejúspěšnější produkty finančního inženýrství. Proč tomu tak je, to si objasníme v této přednášce. Uvidíme zde, jak se tento instrument osvědčuje ve spekulačních, zajišťovacích a arbitrážních obchodech.</w:t>
            </w:r>
          </w:p>
          <w:p w14:paraId="69B6A9F7" w14:textId="77777777" w:rsidR="00C91A94" w:rsidRPr="0015730E" w:rsidRDefault="00C91A94" w:rsidP="00663FFA">
            <w:pPr>
              <w:widowControl w:val="0"/>
              <w:suppressAutoHyphens/>
              <w:autoSpaceDN w:val="0"/>
              <w:spacing w:after="0" w:line="240" w:lineRule="auto"/>
              <w:textAlignment w:val="baseline"/>
            </w:pPr>
            <w:r w:rsidRPr="0015730E">
              <w:t>. . . . .</w:t>
            </w:r>
          </w:p>
          <w:p w14:paraId="1FA35DC6" w14:textId="77777777" w:rsidR="00C91A94" w:rsidRDefault="00C91A94" w:rsidP="00663FFA">
            <w:pPr>
              <w:widowControl w:val="0"/>
              <w:suppressAutoHyphens/>
              <w:autoSpaceDN w:val="0"/>
              <w:spacing w:after="0" w:line="240" w:lineRule="auto"/>
              <w:textAlignment w:val="baseline"/>
            </w:pPr>
            <w:r>
              <w:t xml:space="preserve">Úrokový swap je první, avšak zdaleka nikoli poslední představitel velké rodiny </w:t>
            </w:r>
            <w:r w:rsidRPr="003E002B">
              <w:t>derivátových produktů</w:t>
            </w:r>
            <w:r>
              <w:t>, s kterými se setkáme v tomto kurzu. T</w:t>
            </w:r>
            <w:r w:rsidRPr="003E002B">
              <w:t>yto deriváty se vyznačují tím, že svůj hotovostní tok odvozují z</w:t>
            </w:r>
            <w:r>
              <w:t> </w:t>
            </w:r>
            <w:r w:rsidRPr="003E002B">
              <w:t>j</w:t>
            </w:r>
            <w:r>
              <w:t>iného finančního instrumentu. Tímto způsobem deriváty oddělují fyzické vlastnictví daného aktiva od hotovostního toku tohoto aktiva. A to může být v řadě ohledů velmi výhodné.</w:t>
            </w:r>
          </w:p>
          <w:p w14:paraId="595134C4" w14:textId="77777777" w:rsidR="00C91A94" w:rsidRDefault="00C91A94" w:rsidP="00663FFA">
            <w:pPr>
              <w:widowControl w:val="0"/>
              <w:suppressAutoHyphens/>
              <w:autoSpaceDN w:val="0"/>
              <w:spacing w:after="0" w:line="240" w:lineRule="auto"/>
              <w:textAlignment w:val="baseline"/>
            </w:pPr>
            <w:r>
              <w:t>. . . . .</w:t>
            </w:r>
          </w:p>
          <w:p w14:paraId="2C22688D" w14:textId="04EB3E9B" w:rsidR="00074200" w:rsidRDefault="00C91A94" w:rsidP="00663FFA">
            <w:pPr>
              <w:widowControl w:val="0"/>
              <w:suppressAutoHyphens/>
              <w:autoSpaceDN w:val="0"/>
              <w:spacing w:after="0" w:line="240" w:lineRule="auto"/>
              <w:textAlignment w:val="baseline"/>
            </w:pPr>
            <w:r>
              <w:t xml:space="preserve">Chcete-li si užívat animovanou prezentaci, pak trocha trpělivosti je namístě. </w:t>
            </w:r>
            <w:proofErr w:type="spellStart"/>
            <w:r>
              <w:t>Neuspěchávejte</w:t>
            </w:r>
            <w:proofErr w:type="spellEnd"/>
            <w:r>
              <w:t xml:space="preserve"> příliš klikání na tlačítka Zvuk a respektujte doporučené pořadí. Přebarvení tlačítka na tmavě červenou sděluje ukončení animace.</w:t>
            </w:r>
          </w:p>
          <w:p w14:paraId="225C4E7E" w14:textId="50A38497" w:rsidR="00C91A94" w:rsidRDefault="00C91A94" w:rsidP="00663FFA">
            <w:pPr>
              <w:widowControl w:val="0"/>
              <w:suppressAutoHyphens/>
              <w:autoSpaceDN w:val="0"/>
              <w:spacing w:after="0" w:line="240" w:lineRule="auto"/>
              <w:textAlignment w:val="baseline"/>
            </w:pPr>
            <w:r>
              <w:t>. . . . .</w:t>
            </w:r>
          </w:p>
          <w:p w14:paraId="1DF9CFBD" w14:textId="393561B6" w:rsidR="00BF2641" w:rsidRPr="00C91A94" w:rsidRDefault="00C91A94" w:rsidP="00663FFA">
            <w:pPr>
              <w:widowControl w:val="0"/>
              <w:suppressAutoHyphens/>
              <w:autoSpaceDN w:val="0"/>
              <w:spacing w:after="0" w:line="240" w:lineRule="auto"/>
              <w:textAlignment w:val="baseline"/>
              <w:rPr>
                <w:lang w:val="en-GB"/>
              </w:rPr>
            </w:pPr>
            <w:r>
              <w:t>Nemáte-li zájem o zvukové komentáře a jiné oživovací triky, můžete si stáhnout neanimovanou verzi téže prezentace. Narazíte-li na sporné tvrzení nebo nefunkčnost animační sekvence, svěřte se, prosím, se svým zjištěním autor</w:t>
            </w:r>
            <w:r w:rsidR="00C63AA7">
              <w:t xml:space="preserve">ovi </w:t>
            </w:r>
            <w:r>
              <w:t>této prezentace.</w:t>
            </w:r>
          </w:p>
        </w:tc>
      </w:tr>
    </w:tbl>
    <w:p w14:paraId="6FFF4925" w14:textId="4812B9D0" w:rsidR="00747D70" w:rsidRDefault="00747D70" w:rsidP="00747D70">
      <w:pPr>
        <w:rPr>
          <w:color w:val="683104"/>
          <w:sz w:val="28"/>
          <w:szCs w:val="28"/>
          <w:lang w:val="en-GB"/>
        </w:rPr>
        <w:sectPr w:rsidR="00747D70" w:rsidSect="000E6BE6">
          <w:headerReference w:type="default" r:id="rId15"/>
          <w:pgSz w:w="11906" w:h="16838"/>
          <w:pgMar w:top="1418" w:right="851" w:bottom="1418" w:left="851" w:header="57" w:footer="624" w:gutter="0"/>
          <w:cols w:space="708"/>
          <w:docGrid w:linePitch="360"/>
        </w:sectPr>
      </w:pPr>
      <w:bookmarkStart w:id="2" w:name="_Hlk218524797"/>
      <w:r>
        <w:rPr>
          <w:color w:val="683104"/>
          <w:sz w:val="28"/>
          <w:szCs w:val="28"/>
          <w:lang w:val="en-GB"/>
        </w:rPr>
        <w:br w:type="page"/>
      </w:r>
    </w:p>
    <w:p w14:paraId="1DF9CFC2" w14:textId="3BD2C6DE" w:rsidR="00BF2641" w:rsidRPr="00BF2641" w:rsidRDefault="00BF2641" w:rsidP="00B13D6B">
      <w:pPr>
        <w:spacing w:after="0" w:line="240" w:lineRule="auto"/>
        <w:rPr>
          <w:color w:val="683104"/>
          <w:sz w:val="28"/>
          <w:szCs w:val="28"/>
          <w:lang w:val="en-GB"/>
        </w:rPr>
      </w:pPr>
      <w:bookmarkStart w:id="3" w:name="L06S02"/>
      <w:bookmarkEnd w:id="3"/>
      <w:r w:rsidRPr="00BF2641">
        <w:rPr>
          <w:color w:val="683104"/>
          <w:sz w:val="28"/>
          <w:szCs w:val="28"/>
          <w:lang w:val="en-GB"/>
        </w:rPr>
        <w:lastRenderedPageBreak/>
        <w:t>L0</w:t>
      </w:r>
      <w:r w:rsidR="00185468">
        <w:rPr>
          <w:color w:val="683104"/>
          <w:sz w:val="28"/>
          <w:szCs w:val="28"/>
          <w:lang w:val="en-GB"/>
        </w:rPr>
        <w:t>6</w:t>
      </w:r>
      <w:r w:rsidRPr="00BF2641">
        <w:rPr>
          <w:color w:val="683104"/>
          <w:sz w:val="28"/>
          <w:szCs w:val="28"/>
          <w:lang w:val="en-GB"/>
        </w:rPr>
        <w:t>S02</w:t>
      </w:r>
    </w:p>
    <w:bookmarkEnd w:id="2"/>
    <w:p w14:paraId="1DF9CFC3" w14:textId="5A5B26AC" w:rsidR="00BF2641" w:rsidRDefault="00516811" w:rsidP="00B13D6B">
      <w:pPr>
        <w:spacing w:after="0" w:line="240" w:lineRule="auto"/>
        <w:jc w:val="center"/>
      </w:pPr>
      <w:r>
        <w:rPr>
          <w:noProof/>
        </w:rPr>
        <w:drawing>
          <wp:inline distT="0" distB="0" distL="0" distR="0" wp14:anchorId="09318651" wp14:editId="3EAEFE36">
            <wp:extent cx="2746800" cy="2059200"/>
            <wp:effectExtent l="0" t="0" r="0" b="0"/>
            <wp:docPr id="1532080413"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080413"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2746800" cy="2059200"/>
                    </a:xfrm>
                    <a:prstGeom prst="rect">
                      <a:avLst/>
                    </a:prstGeom>
                  </pic:spPr>
                </pic:pic>
              </a:graphicData>
            </a:graphic>
          </wp:inline>
        </w:drawing>
      </w:r>
    </w:p>
    <w:p w14:paraId="1DF9CFC4" w14:textId="77777777" w:rsidR="00BF2641" w:rsidRDefault="00BF2641">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13D6B" w:rsidRPr="00B13D6B" w14:paraId="1DF9CFD9" w14:textId="77777777" w:rsidTr="00863FE4">
        <w:trPr>
          <w:jc w:val="center"/>
        </w:trPr>
        <w:tc>
          <w:tcPr>
            <w:tcW w:w="5102" w:type="dxa"/>
            <w:tcMar>
              <w:top w:w="0" w:type="dxa"/>
              <w:left w:w="108" w:type="dxa"/>
              <w:bottom w:w="0" w:type="dxa"/>
              <w:right w:w="108" w:type="dxa"/>
            </w:tcMar>
          </w:tcPr>
          <w:p w14:paraId="0FB541EF" w14:textId="77777777" w:rsidR="001B7F07" w:rsidRPr="00B13D6B" w:rsidRDefault="001B7F07">
            <w:pPr>
              <w:pStyle w:val="Odstavecseseznamem"/>
              <w:widowControl w:val="0"/>
              <w:numPr>
                <w:ilvl w:val="0"/>
                <w:numId w:val="2"/>
              </w:numPr>
              <w:suppressAutoHyphens/>
              <w:autoSpaceDN w:val="0"/>
              <w:spacing w:after="0" w:line="240" w:lineRule="auto"/>
              <w:ind w:left="284" w:hanging="284"/>
              <w:contextualSpacing w:val="0"/>
              <w:textAlignment w:val="baseline"/>
              <w:rPr>
                <w:strike/>
                <w:lang w:val="en-GB"/>
              </w:rPr>
            </w:pPr>
            <w:bookmarkStart w:id="4" w:name="_Hlk218524762"/>
            <w:r w:rsidRPr="00B13D6B">
              <w:rPr>
                <w:lang w:val="en-GB"/>
              </w:rPr>
              <w:t>Swapping in English means to exchange one thing for another thing. In the universe of financial instruments, we meet a wide range of such exchanges. One of the best-known examples is the interest rate swap, which consists of the exchange of one stream of interest payments for another stream of interest payments. It is remarkable in how many areas this simple idea finds its application.</w:t>
            </w:r>
          </w:p>
          <w:p w14:paraId="37AF2CD7" w14:textId="77777777" w:rsidR="001B7F07" w:rsidRPr="00B13D6B" w:rsidRDefault="001B7F07" w:rsidP="001B7F07">
            <w:pPr>
              <w:pStyle w:val="Odstavecseseznamem"/>
              <w:widowControl w:val="0"/>
              <w:suppressAutoHyphens/>
              <w:autoSpaceDN w:val="0"/>
              <w:spacing w:after="0" w:line="240" w:lineRule="auto"/>
              <w:ind w:left="360"/>
              <w:contextualSpacing w:val="0"/>
              <w:textAlignment w:val="baseline"/>
              <w:rPr>
                <w:strike/>
                <w:lang w:val="en-GB"/>
              </w:rPr>
            </w:pPr>
          </w:p>
          <w:p w14:paraId="565804BA" w14:textId="4125BFD6" w:rsidR="001B7F07" w:rsidRPr="00B13D6B" w:rsidRDefault="001B7F07">
            <w:pPr>
              <w:pStyle w:val="Odstavecseseznamem"/>
              <w:widowControl w:val="0"/>
              <w:numPr>
                <w:ilvl w:val="0"/>
                <w:numId w:val="2"/>
              </w:numPr>
              <w:suppressAutoHyphens/>
              <w:autoSpaceDN w:val="0"/>
              <w:spacing w:after="0" w:line="240" w:lineRule="auto"/>
              <w:ind w:left="284" w:hanging="284"/>
              <w:contextualSpacing w:val="0"/>
              <w:textAlignment w:val="baseline"/>
              <w:rPr>
                <w:lang w:val="en-GB"/>
              </w:rPr>
            </w:pPr>
            <w:r w:rsidRPr="00B13D6B">
              <w:rPr>
                <w:lang w:val="en-GB"/>
              </w:rPr>
              <w:t>Let</w:t>
            </w:r>
            <w:r w:rsidR="00266A57" w:rsidRPr="00B13D6B">
              <w:rPr>
                <w:lang w:val="en-GB"/>
              </w:rPr>
              <w:t>’</w:t>
            </w:r>
            <w:r w:rsidRPr="00B13D6B">
              <w:rPr>
                <w:lang w:val="en-GB"/>
              </w:rPr>
              <w:t>s start by clarifying basic concepts.</w:t>
            </w:r>
          </w:p>
          <w:p w14:paraId="48FC4954" w14:textId="599824CC" w:rsidR="001B7F07" w:rsidRPr="00B13D6B" w:rsidRDefault="001B7F07">
            <w:pPr>
              <w:pStyle w:val="Odstavecseseznamem"/>
              <w:widowControl w:val="0"/>
              <w:numPr>
                <w:ilvl w:val="1"/>
                <w:numId w:val="24"/>
              </w:numPr>
              <w:suppressAutoHyphens/>
              <w:autoSpaceDN w:val="0"/>
              <w:spacing w:after="0" w:line="240" w:lineRule="auto"/>
              <w:ind w:left="709" w:hanging="425"/>
              <w:textAlignment w:val="baseline"/>
              <w:rPr>
                <w:lang w:val="en-GB"/>
              </w:rPr>
            </w:pPr>
            <w:r w:rsidRPr="00B13D6B">
              <w:rPr>
                <w:lang w:val="en-GB"/>
              </w:rPr>
              <w:t>In general, an interest rate swap is any financial contract which binds the parties to exchange interest payments for a specified time period, each of which is tied to a different interest rate.</w:t>
            </w:r>
          </w:p>
          <w:p w14:paraId="11960864" w14:textId="6D48A87D" w:rsidR="001B7F07" w:rsidRPr="00872911" w:rsidRDefault="001B7F07">
            <w:pPr>
              <w:pStyle w:val="Odstavecseseznamem"/>
              <w:widowControl w:val="0"/>
              <w:numPr>
                <w:ilvl w:val="1"/>
                <w:numId w:val="24"/>
              </w:numPr>
              <w:suppressAutoHyphens/>
              <w:autoSpaceDN w:val="0"/>
              <w:spacing w:after="0" w:line="240" w:lineRule="auto"/>
              <w:ind w:left="709" w:hanging="425"/>
              <w:textAlignment w:val="baseline"/>
              <w:rPr>
                <w:lang w:val="en-GB"/>
              </w:rPr>
            </w:pPr>
            <w:r w:rsidRPr="00B13D6B">
              <w:rPr>
                <w:lang w:val="en-GB"/>
              </w:rPr>
              <w:t>This lecture deals with the most widely used type of interest rate swap</w:t>
            </w:r>
            <w:r w:rsidR="003546E6" w:rsidRPr="00B13D6B">
              <w:rPr>
                <w:lang w:val="en-GB"/>
              </w:rPr>
              <w:t xml:space="preserve">, which is </w:t>
            </w:r>
            <w:r w:rsidRPr="00B13D6B">
              <w:rPr>
                <w:lang w:val="en-GB"/>
              </w:rPr>
              <w:t xml:space="preserve">the coupon swap. For this contract, one stream of interest payments is derived from a fixed interest rate, which remains the same throughout the </w:t>
            </w:r>
            <w:r w:rsidRPr="00872911">
              <w:rPr>
                <w:lang w:val="en-GB"/>
              </w:rPr>
              <w:t>duration of the swap</w:t>
            </w:r>
            <w:r w:rsidR="003546E6" w:rsidRPr="00872911">
              <w:rPr>
                <w:lang w:val="en-GB"/>
              </w:rPr>
              <w:t>. A</w:t>
            </w:r>
            <w:r w:rsidRPr="00872911">
              <w:rPr>
                <w:lang w:val="en-GB"/>
              </w:rPr>
              <w:t>nd the second stream of interest payments is derived from a floating interest rate, which is reset for each of the swap’s sub</w:t>
            </w:r>
            <w:r w:rsidR="00EF25CC" w:rsidRPr="00872911">
              <w:rPr>
                <w:lang w:val="en-GB"/>
              </w:rPr>
              <w:t>-</w:t>
            </w:r>
            <w:r w:rsidR="00B0757F" w:rsidRPr="00872911">
              <w:rPr>
                <w:lang w:val="en-GB"/>
              </w:rPr>
              <w:t xml:space="preserve">interest </w:t>
            </w:r>
            <w:r w:rsidRPr="00872911">
              <w:rPr>
                <w:lang w:val="en-GB"/>
              </w:rPr>
              <w:t>periods.</w:t>
            </w:r>
          </w:p>
          <w:p w14:paraId="43CC94E2" w14:textId="77777777" w:rsidR="001B7F07" w:rsidRPr="00872911" w:rsidRDefault="001B7F07" w:rsidP="001B7F07">
            <w:pPr>
              <w:pStyle w:val="Odstavecseseznamem"/>
              <w:widowControl w:val="0"/>
              <w:suppressAutoHyphens/>
              <w:autoSpaceDN w:val="0"/>
              <w:spacing w:after="0" w:line="240" w:lineRule="auto"/>
              <w:ind w:left="709"/>
              <w:contextualSpacing w:val="0"/>
              <w:textAlignment w:val="baseline"/>
              <w:rPr>
                <w:lang w:val="en-GB"/>
              </w:rPr>
            </w:pPr>
            <w:r w:rsidRPr="00872911">
              <w:rPr>
                <w:lang w:val="en-GB"/>
              </w:rPr>
              <w:t>. . . . .</w:t>
            </w:r>
          </w:p>
          <w:p w14:paraId="2FA5ECDE" w14:textId="77777777" w:rsidR="00E90B24" w:rsidRDefault="001B7F07" w:rsidP="001B7F07">
            <w:pPr>
              <w:pStyle w:val="Odstavecseseznamem"/>
              <w:widowControl w:val="0"/>
              <w:suppressAutoHyphens/>
              <w:autoSpaceDN w:val="0"/>
              <w:spacing w:after="0" w:line="240" w:lineRule="auto"/>
              <w:ind w:left="709"/>
              <w:contextualSpacing w:val="0"/>
              <w:textAlignment w:val="baseline"/>
              <w:rPr>
                <w:lang w:val="en-GB"/>
              </w:rPr>
            </w:pPr>
            <w:r w:rsidRPr="00872911">
              <w:rPr>
                <w:lang w:val="en-GB"/>
              </w:rPr>
              <w:t xml:space="preserve">In financial jargon we call </w:t>
            </w:r>
            <w:r w:rsidRPr="00B13D6B">
              <w:rPr>
                <w:lang w:val="en-GB"/>
              </w:rPr>
              <w:t>this swap “fix for float”. The exchanged streams of interest payments are referred to as the fixed leg and the floating leg of the swap.</w:t>
            </w:r>
          </w:p>
          <w:p w14:paraId="1A78708E" w14:textId="2960FC50" w:rsidR="001B7F07" w:rsidRPr="00B13D6B" w:rsidRDefault="00E90B24" w:rsidP="001B7F07">
            <w:pPr>
              <w:pStyle w:val="Odstavecseseznamem"/>
              <w:widowControl w:val="0"/>
              <w:suppressAutoHyphens/>
              <w:autoSpaceDN w:val="0"/>
              <w:spacing w:after="0" w:line="240" w:lineRule="auto"/>
              <w:ind w:left="709"/>
              <w:contextualSpacing w:val="0"/>
              <w:textAlignment w:val="baseline"/>
              <w:rPr>
                <w:lang w:val="en-GB"/>
              </w:rPr>
            </w:pPr>
            <w:r>
              <w:rPr>
                <w:lang w:val="en-GB"/>
              </w:rPr>
              <w:t>. . . . .</w:t>
            </w:r>
            <w:r w:rsidR="001B7F07" w:rsidRPr="00B13D6B">
              <w:rPr>
                <w:lang w:val="en-GB"/>
              </w:rPr>
              <w:t xml:space="preserve">  </w:t>
            </w:r>
          </w:p>
          <w:p w14:paraId="1982B1E2" w14:textId="3940023C" w:rsidR="001B7F07" w:rsidRPr="00B13D6B" w:rsidRDefault="001B7F07" w:rsidP="00E90B24">
            <w:pPr>
              <w:pStyle w:val="Odstavecseseznamem"/>
              <w:widowControl w:val="0"/>
              <w:suppressAutoHyphens/>
              <w:autoSpaceDN w:val="0"/>
              <w:spacing w:after="0" w:line="240" w:lineRule="auto"/>
              <w:ind w:left="709"/>
              <w:textAlignment w:val="baseline"/>
              <w:rPr>
                <w:lang w:val="en-GB"/>
              </w:rPr>
            </w:pPr>
            <w:r w:rsidRPr="00B13D6B">
              <w:rPr>
                <w:lang w:val="en-GB"/>
              </w:rPr>
              <w:t>This is the general scheme of the coupon swap. The arrow with the solid line indicates the interest stream derived from a fixed rate</w:t>
            </w:r>
            <w:r w:rsidR="003E6E2D" w:rsidRPr="00B13D6B">
              <w:rPr>
                <w:lang w:val="en-GB"/>
              </w:rPr>
              <w:t xml:space="preserve"> </w:t>
            </w:r>
            <w:r w:rsidRPr="00B13D6B">
              <w:rPr>
                <w:lang w:val="en-GB"/>
              </w:rPr>
              <w:t xml:space="preserve">and the arrow with a dashed line indicates the </w:t>
            </w:r>
            <w:r w:rsidRPr="00B13D6B">
              <w:rPr>
                <w:lang w:val="en-GB"/>
              </w:rPr>
              <w:lastRenderedPageBreak/>
              <w:t>interest stream derived from a floating rate.</w:t>
            </w:r>
            <w:r w:rsidR="00B26BB2" w:rsidRPr="00B13D6B">
              <w:rPr>
                <w:lang w:val="en-GB"/>
              </w:rPr>
              <w:t xml:space="preserve"> For example, a three-year swap would carry out this exchange for the period of three years.</w:t>
            </w:r>
          </w:p>
          <w:p w14:paraId="45EEEAB7" w14:textId="77777777" w:rsidR="001B7F07" w:rsidRPr="00B13D6B" w:rsidRDefault="001B7F07" w:rsidP="001B7F07">
            <w:pPr>
              <w:pStyle w:val="Odstavecseseznamem"/>
              <w:widowControl w:val="0"/>
              <w:suppressAutoHyphens/>
              <w:autoSpaceDN w:val="0"/>
              <w:spacing w:after="0" w:line="240" w:lineRule="auto"/>
              <w:ind w:left="709"/>
              <w:contextualSpacing w:val="0"/>
              <w:textAlignment w:val="baseline"/>
              <w:rPr>
                <w:lang w:val="en-GB"/>
              </w:rPr>
            </w:pPr>
            <w:r w:rsidRPr="00B13D6B">
              <w:rPr>
                <w:lang w:val="en-GB"/>
              </w:rPr>
              <w:t>. . . . .</w:t>
            </w:r>
          </w:p>
          <w:p w14:paraId="79AF507C" w14:textId="75CFD731" w:rsidR="001B7F07" w:rsidRPr="00B13D6B" w:rsidRDefault="00A655EC" w:rsidP="001B7F07">
            <w:pPr>
              <w:pStyle w:val="Odstavecseseznamem"/>
              <w:widowControl w:val="0"/>
              <w:suppressAutoHyphens/>
              <w:autoSpaceDN w:val="0"/>
              <w:spacing w:after="0" w:line="240" w:lineRule="auto"/>
              <w:ind w:left="709"/>
              <w:contextualSpacing w:val="0"/>
              <w:textAlignment w:val="baseline"/>
              <w:rPr>
                <w:lang w:val="en-GB"/>
              </w:rPr>
            </w:pPr>
            <w:r w:rsidRPr="00B13D6B">
              <w:rPr>
                <w:lang w:val="en-GB"/>
              </w:rPr>
              <w:t>It depends on the particular swap</w:t>
            </w:r>
            <w:r w:rsidR="00B26BB2" w:rsidRPr="00B13D6B">
              <w:rPr>
                <w:lang w:val="en-GB"/>
              </w:rPr>
              <w:t xml:space="preserve"> </w:t>
            </w:r>
            <w:r w:rsidRPr="00B13D6B">
              <w:rPr>
                <w:lang w:val="en-GB"/>
              </w:rPr>
              <w:t>arrangement w</w:t>
            </w:r>
            <w:r w:rsidR="001B7F07" w:rsidRPr="00B13D6B">
              <w:rPr>
                <w:lang w:val="en-GB"/>
              </w:rPr>
              <w:t xml:space="preserve">hen the exchange of interest payments </w:t>
            </w:r>
            <w:r w:rsidR="00B5543F" w:rsidRPr="00B13D6B">
              <w:rPr>
                <w:lang w:val="en-GB"/>
              </w:rPr>
              <w:t>takes place</w:t>
            </w:r>
            <w:r w:rsidR="001B7F07" w:rsidRPr="00B13D6B">
              <w:rPr>
                <w:lang w:val="en-GB"/>
              </w:rPr>
              <w:t>. It may be at the end of each month, each quarter or each year.</w:t>
            </w:r>
            <w:r w:rsidR="001E316D" w:rsidRPr="00B13D6B">
              <w:t xml:space="preserve"> </w:t>
            </w:r>
            <w:r w:rsidR="001E316D" w:rsidRPr="00B13D6B">
              <w:rPr>
                <w:lang w:val="en-GB"/>
              </w:rPr>
              <w:t>The length of the interest period determines the size of the periodic interest rate.</w:t>
            </w:r>
          </w:p>
          <w:p w14:paraId="55AF955D" w14:textId="77777777" w:rsidR="001B7F07" w:rsidRPr="00B13D6B" w:rsidRDefault="001B7F07" w:rsidP="001B7F07">
            <w:pPr>
              <w:pStyle w:val="Odstavecseseznamem"/>
              <w:widowControl w:val="0"/>
              <w:suppressAutoHyphens/>
              <w:autoSpaceDN w:val="0"/>
              <w:spacing w:after="0" w:line="240" w:lineRule="auto"/>
              <w:ind w:left="709"/>
              <w:contextualSpacing w:val="0"/>
              <w:textAlignment w:val="baseline"/>
              <w:rPr>
                <w:lang w:val="en-GB"/>
              </w:rPr>
            </w:pPr>
            <w:r w:rsidRPr="00B13D6B">
              <w:rPr>
                <w:lang w:val="en-GB"/>
              </w:rPr>
              <w:t>. . . . .</w:t>
            </w:r>
          </w:p>
          <w:p w14:paraId="4C01F56A" w14:textId="7D3F249A" w:rsidR="001B7F07" w:rsidRPr="00B13D6B" w:rsidRDefault="00756634" w:rsidP="001B7F07">
            <w:pPr>
              <w:pStyle w:val="Odstavecseseznamem"/>
              <w:widowControl w:val="0"/>
              <w:suppressAutoHyphens/>
              <w:autoSpaceDN w:val="0"/>
              <w:spacing w:after="0" w:line="240" w:lineRule="auto"/>
              <w:ind w:left="709"/>
              <w:contextualSpacing w:val="0"/>
              <w:textAlignment w:val="baseline"/>
              <w:rPr>
                <w:lang w:val="en-GB"/>
              </w:rPr>
            </w:pPr>
            <w:r w:rsidRPr="00B13D6B">
              <w:rPr>
                <w:lang w:val="en-GB"/>
              </w:rPr>
              <w:t>Fixed and floating payments occur at the same time and netting is applied.</w:t>
            </w:r>
            <w:r w:rsidR="001B7F07" w:rsidRPr="00B13D6B">
              <w:rPr>
                <w:lang w:val="en-GB"/>
              </w:rPr>
              <w:t xml:space="preserve"> </w:t>
            </w:r>
            <w:r w:rsidR="00B5543F" w:rsidRPr="00B13D6B">
              <w:rPr>
                <w:lang w:val="en-GB"/>
              </w:rPr>
              <w:t xml:space="preserve">Netting </w:t>
            </w:r>
            <w:r w:rsidR="001B7F07" w:rsidRPr="00B13D6B">
              <w:rPr>
                <w:lang w:val="en-GB"/>
              </w:rPr>
              <w:t>means that the party with a higher payment transfer</w:t>
            </w:r>
            <w:r w:rsidRPr="00B13D6B">
              <w:rPr>
                <w:lang w:val="en-GB"/>
              </w:rPr>
              <w:t>s</w:t>
            </w:r>
            <w:r w:rsidR="001B7F07" w:rsidRPr="00B13D6B">
              <w:rPr>
                <w:lang w:val="en-GB"/>
              </w:rPr>
              <w:t xml:space="preserve"> the </w:t>
            </w:r>
            <w:r w:rsidR="001E78BC" w:rsidRPr="00B13D6B">
              <w:rPr>
                <w:lang w:val="en-GB"/>
              </w:rPr>
              <w:t xml:space="preserve">net balance </w:t>
            </w:r>
            <w:r w:rsidR="001B7F07" w:rsidRPr="00B13D6B">
              <w:rPr>
                <w:lang w:val="en-GB"/>
              </w:rPr>
              <w:t>of the two monetary amounts to the other party. Netting is an expedient tool that limits credit risk.</w:t>
            </w:r>
          </w:p>
          <w:p w14:paraId="0230BB2E" w14:textId="5FD7B11F" w:rsidR="001B7F07" w:rsidRPr="00B13D6B" w:rsidRDefault="001B7F07">
            <w:pPr>
              <w:pStyle w:val="Odstavecseseznamem"/>
              <w:widowControl w:val="0"/>
              <w:numPr>
                <w:ilvl w:val="1"/>
                <w:numId w:val="24"/>
              </w:numPr>
              <w:suppressAutoHyphens/>
              <w:autoSpaceDN w:val="0"/>
              <w:spacing w:after="0" w:line="240" w:lineRule="auto"/>
              <w:ind w:left="709" w:hanging="425"/>
              <w:textAlignment w:val="baseline"/>
              <w:rPr>
                <w:lang w:val="en-GB"/>
              </w:rPr>
            </w:pPr>
            <w:r w:rsidRPr="00B13D6B">
              <w:rPr>
                <w:lang w:val="en-GB"/>
              </w:rPr>
              <w:t>Take note of</w:t>
            </w:r>
            <w:r w:rsidRPr="00B13D6B">
              <w:rPr>
                <w:lang w:val="en-US"/>
              </w:rPr>
              <w:t xml:space="preserve"> the terms </w:t>
            </w:r>
            <w:r w:rsidRPr="00B13D6B">
              <w:rPr>
                <w:lang w:val="en-GB"/>
              </w:rPr>
              <w:t>the buyer and the</w:t>
            </w:r>
            <w:r w:rsidR="00AB26E5" w:rsidRPr="00B13D6B">
              <w:rPr>
                <w:lang w:val="en-GB"/>
              </w:rPr>
              <w:t xml:space="preserve"> </w:t>
            </w:r>
            <w:r w:rsidRPr="00B13D6B">
              <w:rPr>
                <w:lang w:val="en-GB"/>
              </w:rPr>
              <w:t xml:space="preserve">seller of the swap. For coupon swaps we use the convention that the buyer of the swap is the party that pays a fixed </w:t>
            </w:r>
            <w:r w:rsidR="00BC4D01" w:rsidRPr="00B13D6B">
              <w:rPr>
                <w:lang w:val="en-GB"/>
              </w:rPr>
              <w:t xml:space="preserve">rate </w:t>
            </w:r>
            <w:r w:rsidRPr="00B13D6B">
              <w:rPr>
                <w:lang w:val="en-GB"/>
              </w:rPr>
              <w:t xml:space="preserve">and receives a floating </w:t>
            </w:r>
            <w:r w:rsidR="00BC4D01" w:rsidRPr="00B13D6B">
              <w:rPr>
                <w:lang w:val="en-GB"/>
              </w:rPr>
              <w:t>rate</w:t>
            </w:r>
            <w:r w:rsidRPr="00B13D6B">
              <w:rPr>
                <w:lang w:val="en-GB"/>
              </w:rPr>
              <w:t>. Conversely, the seller of the swap is the party that is the payer of the floating interest and the recipient of the fixed interest.</w:t>
            </w:r>
          </w:p>
          <w:p w14:paraId="228974C2" w14:textId="31F9F5F6" w:rsidR="001B7F07" w:rsidRPr="00B13D6B" w:rsidRDefault="001B7F07">
            <w:pPr>
              <w:pStyle w:val="Odstavecseseznamem"/>
              <w:widowControl w:val="0"/>
              <w:numPr>
                <w:ilvl w:val="1"/>
                <w:numId w:val="24"/>
              </w:numPr>
              <w:suppressAutoHyphens/>
              <w:autoSpaceDN w:val="0"/>
              <w:spacing w:after="0" w:line="240" w:lineRule="auto"/>
              <w:ind w:left="709" w:hanging="425"/>
              <w:textAlignment w:val="baseline"/>
              <w:rPr>
                <w:lang w:val="en-GB"/>
              </w:rPr>
            </w:pPr>
            <w:r w:rsidRPr="00B13D6B">
              <w:rPr>
                <w:lang w:val="en-GB"/>
              </w:rPr>
              <w:t xml:space="preserve">To determine the amount of the interest payments, we need to know the size of the principal. This variable must be, of course, the same for both interest payments. And since it is the same, it wouldn’t make sense that the identical amounts were physically exchanged at the beginning or at the end of the swap. The principal in the swap is </w:t>
            </w:r>
            <w:r w:rsidR="003E6E2D" w:rsidRPr="00B13D6B">
              <w:rPr>
                <w:lang w:val="en-GB"/>
              </w:rPr>
              <w:t xml:space="preserve">thus </w:t>
            </w:r>
            <w:r w:rsidRPr="00B13D6B">
              <w:rPr>
                <w:lang w:val="en-GB"/>
              </w:rPr>
              <w:t>notional, used only to calculate the amount of the interest payments.</w:t>
            </w:r>
          </w:p>
          <w:p w14:paraId="1DF9CFCD" w14:textId="3FA683C0" w:rsidR="00BF2641" w:rsidRPr="00B13D6B" w:rsidRDefault="001B7F07">
            <w:pPr>
              <w:pStyle w:val="Odstavecseseznamem"/>
              <w:widowControl w:val="0"/>
              <w:numPr>
                <w:ilvl w:val="1"/>
                <w:numId w:val="24"/>
              </w:numPr>
              <w:suppressAutoHyphens/>
              <w:autoSpaceDN w:val="0"/>
              <w:spacing w:after="0" w:line="240" w:lineRule="auto"/>
              <w:ind w:left="709" w:hanging="425"/>
              <w:textAlignment w:val="baseline"/>
            </w:pPr>
            <w:r w:rsidRPr="00B13D6B">
              <w:rPr>
                <w:lang w:val="en-GB"/>
              </w:rPr>
              <w:t>It is important to remember that a coupon swap is a derivative instrument. It generates the same cash flow that would have been generated by a combination of long and short positions in bonds with fixed and floating coupons and without the need to physically buy or sell these underlying bonds. More will be said on this in the section devoted to the valuation of coupon swaps.</w:t>
            </w:r>
          </w:p>
        </w:tc>
        <w:tc>
          <w:tcPr>
            <w:tcW w:w="5102" w:type="dxa"/>
            <w:tcMar>
              <w:top w:w="0" w:type="dxa"/>
              <w:left w:w="108" w:type="dxa"/>
              <w:bottom w:w="0" w:type="dxa"/>
              <w:right w:w="108" w:type="dxa"/>
            </w:tcMar>
          </w:tcPr>
          <w:p w14:paraId="4898E28D" w14:textId="4E115B9A" w:rsidR="007D5EE5" w:rsidRPr="00B13D6B" w:rsidRDefault="007D5EE5">
            <w:pPr>
              <w:pStyle w:val="Odstavecseseznamem"/>
              <w:widowControl w:val="0"/>
              <w:numPr>
                <w:ilvl w:val="0"/>
                <w:numId w:val="38"/>
              </w:numPr>
              <w:suppressAutoHyphens/>
              <w:autoSpaceDN w:val="0"/>
              <w:spacing w:after="0" w:line="240" w:lineRule="auto"/>
              <w:ind w:left="284" w:hanging="284"/>
              <w:contextualSpacing w:val="0"/>
              <w:textAlignment w:val="baseline"/>
            </w:pPr>
            <w:r w:rsidRPr="00B13D6B">
              <w:lastRenderedPageBreak/>
              <w:t>Swapovat v angličtině znamená vyměnit si jednu věc za jinou věc. Ve světě finančních nástrojů se setkáváme s pestrou šálou takovýchto výměn. Jedním z nejznámějších příkladů je úrokový swap, který spočívá ve výměně jednoho proudu úrokových plateb za jiný proud úrokových plateb. Je pozoruhodné, v kolika oblastech tato jednoduchá idea nalézá své uplatnění.</w:t>
            </w:r>
          </w:p>
          <w:p w14:paraId="5A713848" w14:textId="77777777" w:rsidR="00863FE4" w:rsidRPr="00B13D6B" w:rsidRDefault="00863FE4" w:rsidP="00863FE4">
            <w:pPr>
              <w:pStyle w:val="Odstavecseseznamem"/>
              <w:widowControl w:val="0"/>
              <w:suppressAutoHyphens/>
              <w:autoSpaceDN w:val="0"/>
              <w:spacing w:after="0" w:line="240" w:lineRule="auto"/>
              <w:ind w:left="284"/>
              <w:contextualSpacing w:val="0"/>
              <w:textAlignment w:val="baseline"/>
            </w:pPr>
          </w:p>
          <w:p w14:paraId="2C38107E" w14:textId="77777777" w:rsidR="007D5EE5" w:rsidRPr="00B13D6B" w:rsidRDefault="007D5EE5" w:rsidP="007D5EE5">
            <w:pPr>
              <w:pStyle w:val="Odstavecseseznamem"/>
              <w:widowControl w:val="0"/>
              <w:suppressAutoHyphens/>
              <w:autoSpaceDN w:val="0"/>
              <w:spacing w:after="0" w:line="240" w:lineRule="auto"/>
              <w:ind w:left="284"/>
              <w:contextualSpacing w:val="0"/>
              <w:textAlignment w:val="baseline"/>
            </w:pPr>
          </w:p>
          <w:p w14:paraId="7DDD805F" w14:textId="77777777" w:rsidR="007D5EE5" w:rsidRPr="00B13D6B" w:rsidRDefault="007D5EE5">
            <w:pPr>
              <w:pStyle w:val="Odstavecseseznamem"/>
              <w:widowControl w:val="0"/>
              <w:numPr>
                <w:ilvl w:val="0"/>
                <w:numId w:val="38"/>
              </w:numPr>
              <w:suppressAutoHyphens/>
              <w:autoSpaceDN w:val="0"/>
              <w:spacing w:after="0" w:line="240" w:lineRule="auto"/>
              <w:ind w:left="284" w:hanging="284"/>
              <w:contextualSpacing w:val="0"/>
              <w:textAlignment w:val="baseline"/>
            </w:pPr>
            <w:r w:rsidRPr="00B13D6B">
              <w:t>Začněme objasněním základních pojmů.</w:t>
            </w:r>
          </w:p>
          <w:p w14:paraId="54CA98FB" w14:textId="0138DE66" w:rsidR="00DC60F4" w:rsidRPr="00B13D6B" w:rsidRDefault="007D5EE5">
            <w:pPr>
              <w:pStyle w:val="Odstavecseseznamem"/>
              <w:widowControl w:val="0"/>
              <w:numPr>
                <w:ilvl w:val="1"/>
                <w:numId w:val="39"/>
              </w:numPr>
              <w:suppressAutoHyphens/>
              <w:autoSpaceDN w:val="0"/>
              <w:spacing w:after="0" w:line="240" w:lineRule="auto"/>
              <w:ind w:left="709" w:hanging="425"/>
              <w:contextualSpacing w:val="0"/>
              <w:textAlignment w:val="baseline"/>
            </w:pPr>
            <w:r w:rsidRPr="00B13D6B">
              <w:t>Úrokový swap je v obecné rovině každý finanční kontrakt, který zavazuje zúčastněné strany po stanovenou dobu k výměně úrokových plateb, z nichž každá je navázána na jinou úrokovou sazbu.</w:t>
            </w:r>
          </w:p>
          <w:p w14:paraId="2D6B8229" w14:textId="6176CD8A" w:rsidR="00863FE4" w:rsidRPr="00B13D6B" w:rsidRDefault="007D5EE5">
            <w:pPr>
              <w:pStyle w:val="Odstavecseseznamem"/>
              <w:widowControl w:val="0"/>
              <w:numPr>
                <w:ilvl w:val="1"/>
                <w:numId w:val="39"/>
              </w:numPr>
              <w:suppressAutoHyphens/>
              <w:autoSpaceDN w:val="0"/>
              <w:spacing w:after="0" w:line="240" w:lineRule="auto"/>
              <w:ind w:left="709" w:hanging="425"/>
              <w:contextualSpacing w:val="0"/>
              <w:textAlignment w:val="baseline"/>
            </w:pPr>
            <w:r w:rsidRPr="00B13D6B">
              <w:t>Tato lekce se zabývá nejpoužívanějším typem úrokového swapu, což je kupónový swap. U tohoto kontraktu je jeden proud úrokových plateb odvozen od pevné úrokové sazby, která po celou dobu trvání swapu zůstává stejná</w:t>
            </w:r>
            <w:r w:rsidR="003546E6" w:rsidRPr="00B13D6B">
              <w:t xml:space="preserve">. A </w:t>
            </w:r>
            <w:r w:rsidRPr="00B13D6B">
              <w:t xml:space="preserve">druhý proud úrokových plateb je odvozen od pohyblivé úrokové sazby, která je znovu nastavována pro každé dílčí </w:t>
            </w:r>
            <w:r w:rsidR="00B0757F" w:rsidRPr="00B13D6B">
              <w:t xml:space="preserve">úrokové </w:t>
            </w:r>
            <w:r w:rsidRPr="00B13D6B">
              <w:t>období swapu.</w:t>
            </w:r>
          </w:p>
          <w:p w14:paraId="1D414387" w14:textId="7DB89650" w:rsidR="007D5EE5" w:rsidRPr="00B13D6B" w:rsidRDefault="007D5EE5" w:rsidP="007D5EE5">
            <w:pPr>
              <w:pStyle w:val="Odstavecseseznamem"/>
              <w:widowControl w:val="0"/>
              <w:suppressAutoHyphens/>
              <w:autoSpaceDN w:val="0"/>
              <w:spacing w:after="0" w:line="240" w:lineRule="auto"/>
              <w:ind w:left="709"/>
              <w:contextualSpacing w:val="0"/>
              <w:textAlignment w:val="baseline"/>
            </w:pPr>
            <w:r w:rsidRPr="00B13D6B">
              <w:t>. . . . .</w:t>
            </w:r>
          </w:p>
          <w:p w14:paraId="62F3694C" w14:textId="77777777" w:rsidR="00E90B24" w:rsidRDefault="007D5EE5" w:rsidP="007D5EE5">
            <w:pPr>
              <w:pStyle w:val="Odstavecseseznamem"/>
              <w:widowControl w:val="0"/>
              <w:suppressAutoHyphens/>
              <w:autoSpaceDN w:val="0"/>
              <w:spacing w:after="0" w:line="240" w:lineRule="auto"/>
              <w:ind w:left="709"/>
              <w:contextualSpacing w:val="0"/>
              <w:textAlignment w:val="baseline"/>
            </w:pPr>
            <w:r w:rsidRPr="00B13D6B">
              <w:t xml:space="preserve">Ve finančním žargonu tento swap nazýváme „fix za </w:t>
            </w:r>
            <w:proofErr w:type="spellStart"/>
            <w:r w:rsidRPr="00B13D6B">
              <w:t>float</w:t>
            </w:r>
            <w:proofErr w:type="spellEnd"/>
            <w:r w:rsidRPr="00B13D6B">
              <w:t>“. Na vyměňované proudy úrokových plateb odkazujeme jako na pevnou a pohyblivou nohu swapu.</w:t>
            </w:r>
          </w:p>
          <w:p w14:paraId="6BC84D62" w14:textId="36D1BA52" w:rsidR="007D5EE5" w:rsidRPr="00B13D6B" w:rsidRDefault="00E90B24" w:rsidP="00E90B24">
            <w:pPr>
              <w:pStyle w:val="Odstavecseseznamem"/>
              <w:widowControl w:val="0"/>
              <w:suppressAutoHyphens/>
              <w:autoSpaceDN w:val="0"/>
              <w:spacing w:after="0" w:line="240" w:lineRule="auto"/>
              <w:ind w:left="709"/>
              <w:contextualSpacing w:val="0"/>
              <w:textAlignment w:val="baseline"/>
            </w:pPr>
            <w:r>
              <w:t>. . . . .</w:t>
            </w:r>
            <w:r w:rsidR="007D5EE5" w:rsidRPr="00B13D6B">
              <w:t xml:space="preserve"> </w:t>
            </w:r>
          </w:p>
          <w:p w14:paraId="48012329" w14:textId="554A9519" w:rsidR="00863FE4" w:rsidRPr="00B13D6B" w:rsidRDefault="007D5EE5" w:rsidP="00E90B24">
            <w:pPr>
              <w:pStyle w:val="Odstavecseseznamem"/>
              <w:widowControl w:val="0"/>
              <w:suppressAutoHyphens/>
              <w:autoSpaceDN w:val="0"/>
              <w:spacing w:after="0" w:line="240" w:lineRule="auto"/>
              <w:ind w:left="709"/>
              <w:contextualSpacing w:val="0"/>
              <w:textAlignment w:val="baseline"/>
            </w:pPr>
            <w:r w:rsidRPr="00B13D6B">
              <w:t xml:space="preserve">Toto je obecné schéma kupónového swapu. Šipka s nepřerušovanou čarou označuje úrokový proud odvozený od pevné sazby a šipka s přerušovanou čarou značí úrokový </w:t>
            </w:r>
            <w:r w:rsidRPr="00B13D6B">
              <w:lastRenderedPageBreak/>
              <w:t xml:space="preserve">proud odvozený od pohyblivé </w:t>
            </w:r>
            <w:r w:rsidR="00A655EC" w:rsidRPr="00B13D6B">
              <w:t>s</w:t>
            </w:r>
            <w:r w:rsidRPr="00B13D6B">
              <w:t>azby.</w:t>
            </w:r>
            <w:r w:rsidR="00B26BB2" w:rsidRPr="00B13D6B">
              <w:t xml:space="preserve"> Například tříletý swap by prováděl tuto výměnu po dobu tří let.</w:t>
            </w:r>
          </w:p>
          <w:p w14:paraId="0BD15E75" w14:textId="77777777" w:rsidR="002442D8" w:rsidRPr="00B13D6B" w:rsidRDefault="002442D8" w:rsidP="007D5EE5">
            <w:pPr>
              <w:pStyle w:val="Odstavecseseznamem"/>
              <w:widowControl w:val="0"/>
              <w:suppressAutoHyphens/>
              <w:autoSpaceDN w:val="0"/>
              <w:spacing w:after="0" w:line="240" w:lineRule="auto"/>
              <w:ind w:left="709"/>
              <w:contextualSpacing w:val="0"/>
              <w:textAlignment w:val="baseline"/>
            </w:pPr>
          </w:p>
          <w:p w14:paraId="4A55446F" w14:textId="0305AD2E" w:rsidR="007D5EE5" w:rsidRPr="00B13D6B" w:rsidRDefault="007D5EE5" w:rsidP="007D5EE5">
            <w:pPr>
              <w:pStyle w:val="Odstavecseseznamem"/>
              <w:widowControl w:val="0"/>
              <w:suppressAutoHyphens/>
              <w:autoSpaceDN w:val="0"/>
              <w:spacing w:after="0" w:line="240" w:lineRule="auto"/>
              <w:ind w:left="709"/>
              <w:contextualSpacing w:val="0"/>
              <w:textAlignment w:val="baseline"/>
            </w:pPr>
            <w:r w:rsidRPr="00B13D6B">
              <w:t>. . . . .</w:t>
            </w:r>
          </w:p>
          <w:p w14:paraId="0A66DA07" w14:textId="5A633529" w:rsidR="007D5EE5" w:rsidRPr="00B13D6B" w:rsidRDefault="007D5EE5" w:rsidP="007D5EE5">
            <w:pPr>
              <w:pStyle w:val="Odstavecseseznamem"/>
              <w:widowControl w:val="0"/>
              <w:suppressAutoHyphens/>
              <w:autoSpaceDN w:val="0"/>
              <w:spacing w:after="0" w:line="240" w:lineRule="auto"/>
              <w:ind w:left="709"/>
              <w:contextualSpacing w:val="0"/>
              <w:textAlignment w:val="baseline"/>
            </w:pPr>
            <w:r w:rsidRPr="00B13D6B">
              <w:t xml:space="preserve">Závisí </w:t>
            </w:r>
            <w:r w:rsidR="00B5543F" w:rsidRPr="00B13D6B">
              <w:t xml:space="preserve">to </w:t>
            </w:r>
            <w:r w:rsidRPr="00B13D6B">
              <w:t>na konkrétním aranžmá swapu, kdy</w:t>
            </w:r>
            <w:r w:rsidR="00B5543F" w:rsidRPr="00B13D6B">
              <w:t xml:space="preserve"> </w:t>
            </w:r>
            <w:r w:rsidRPr="00B13D6B">
              <w:t>k výměně úrokových plateb docház</w:t>
            </w:r>
            <w:r w:rsidR="00B5543F" w:rsidRPr="00B13D6B">
              <w:t>í</w:t>
            </w:r>
            <w:r w:rsidRPr="00B13D6B">
              <w:t>. To může být na konci každého měsíce, každého čtvrtletí či každého roku.</w:t>
            </w:r>
            <w:r w:rsidR="001E316D" w:rsidRPr="00B13D6B">
              <w:t xml:space="preserve"> Délka úrokového období určuje velikost lhůtní úrokové sazby. </w:t>
            </w:r>
          </w:p>
          <w:p w14:paraId="64A3F7BC" w14:textId="77777777" w:rsidR="001E316D" w:rsidRPr="00B13D6B" w:rsidRDefault="001E316D" w:rsidP="007D5EE5">
            <w:pPr>
              <w:pStyle w:val="Odstavecseseznamem"/>
              <w:widowControl w:val="0"/>
              <w:suppressAutoHyphens/>
              <w:autoSpaceDN w:val="0"/>
              <w:spacing w:after="0" w:line="240" w:lineRule="auto"/>
              <w:ind w:left="709"/>
              <w:contextualSpacing w:val="0"/>
              <w:textAlignment w:val="baseline"/>
            </w:pPr>
          </w:p>
          <w:p w14:paraId="26C6F385" w14:textId="02467931" w:rsidR="007D5EE5" w:rsidRPr="00B13D6B" w:rsidRDefault="007D5EE5" w:rsidP="007D5EE5">
            <w:pPr>
              <w:pStyle w:val="Odstavecseseznamem"/>
              <w:widowControl w:val="0"/>
              <w:suppressAutoHyphens/>
              <w:autoSpaceDN w:val="0"/>
              <w:spacing w:after="0" w:line="240" w:lineRule="auto"/>
              <w:ind w:left="709"/>
              <w:contextualSpacing w:val="0"/>
              <w:textAlignment w:val="baseline"/>
            </w:pPr>
            <w:r w:rsidRPr="00B13D6B">
              <w:t>. . . . .</w:t>
            </w:r>
          </w:p>
          <w:p w14:paraId="3978F8E7" w14:textId="543AD35C" w:rsidR="007D5EE5" w:rsidRPr="00B13D6B" w:rsidRDefault="00756634" w:rsidP="007D5EE5">
            <w:pPr>
              <w:pStyle w:val="Odstavecseseznamem"/>
              <w:widowControl w:val="0"/>
              <w:suppressAutoHyphens/>
              <w:autoSpaceDN w:val="0"/>
              <w:spacing w:after="0" w:line="240" w:lineRule="auto"/>
              <w:ind w:left="709"/>
              <w:contextualSpacing w:val="0"/>
              <w:textAlignment w:val="baseline"/>
            </w:pPr>
            <w:r w:rsidRPr="00B13D6B">
              <w:t>P</w:t>
            </w:r>
            <w:r w:rsidR="007D5EE5" w:rsidRPr="00B13D6B">
              <w:t xml:space="preserve">evné a pohyblivé platby </w:t>
            </w:r>
            <w:r w:rsidRPr="00B13D6B">
              <w:t xml:space="preserve">probíhají </w:t>
            </w:r>
            <w:r w:rsidR="007D5EE5" w:rsidRPr="00B13D6B">
              <w:t>současně</w:t>
            </w:r>
            <w:r w:rsidRPr="00B13D6B">
              <w:t xml:space="preserve"> a </w:t>
            </w:r>
            <w:r w:rsidR="007D5EE5" w:rsidRPr="00B13D6B">
              <w:t xml:space="preserve">aplikován </w:t>
            </w:r>
            <w:r w:rsidRPr="00B13D6B">
              <w:t xml:space="preserve">je </w:t>
            </w:r>
            <w:proofErr w:type="spellStart"/>
            <w:r w:rsidR="007D5EE5" w:rsidRPr="00B13D6B">
              <w:t>netting</w:t>
            </w:r>
            <w:proofErr w:type="spellEnd"/>
            <w:r w:rsidR="007D5EE5" w:rsidRPr="00B13D6B">
              <w:t xml:space="preserve">. </w:t>
            </w:r>
            <w:proofErr w:type="spellStart"/>
            <w:r w:rsidR="00B5543F" w:rsidRPr="00B13D6B">
              <w:t>Netting</w:t>
            </w:r>
            <w:proofErr w:type="spellEnd"/>
            <w:r w:rsidR="00B5543F" w:rsidRPr="00B13D6B">
              <w:t xml:space="preserve"> </w:t>
            </w:r>
            <w:r w:rsidR="007D5EE5" w:rsidRPr="00B13D6B">
              <w:t>znamená, že strana s vyšší platbou přepos</w:t>
            </w:r>
            <w:r w:rsidRPr="00B13D6B">
              <w:t xml:space="preserve">ílá </w:t>
            </w:r>
            <w:r w:rsidR="007D5EE5" w:rsidRPr="00B13D6B">
              <w:t xml:space="preserve">druhé straně </w:t>
            </w:r>
            <w:r w:rsidR="001E78BC" w:rsidRPr="00B13D6B">
              <w:t xml:space="preserve">čisté saldo </w:t>
            </w:r>
            <w:r w:rsidR="007D5EE5" w:rsidRPr="00B13D6B">
              <w:t xml:space="preserve">obou dvou peněžních částek. </w:t>
            </w:r>
            <w:proofErr w:type="spellStart"/>
            <w:r w:rsidR="007D5EE5" w:rsidRPr="00B13D6B">
              <w:t>Netting</w:t>
            </w:r>
            <w:proofErr w:type="spellEnd"/>
            <w:r w:rsidR="007D5EE5" w:rsidRPr="00B13D6B">
              <w:t xml:space="preserve"> je vhodný nástroj k omezení kreditního rizika. </w:t>
            </w:r>
          </w:p>
          <w:p w14:paraId="7D3921C0" w14:textId="100ED718" w:rsidR="007D5EE5" w:rsidRPr="00B13D6B" w:rsidRDefault="007D5EE5">
            <w:pPr>
              <w:pStyle w:val="Odstavecseseznamem"/>
              <w:widowControl w:val="0"/>
              <w:numPr>
                <w:ilvl w:val="1"/>
                <w:numId w:val="39"/>
              </w:numPr>
              <w:suppressAutoHyphens/>
              <w:autoSpaceDN w:val="0"/>
              <w:spacing w:after="0" w:line="240" w:lineRule="auto"/>
              <w:ind w:left="709" w:hanging="425"/>
              <w:contextualSpacing w:val="0"/>
              <w:textAlignment w:val="baseline"/>
            </w:pPr>
            <w:r w:rsidRPr="00B13D6B">
              <w:t>Všimněme si označení kupující a prodávající swapu. U kupónového swapu používáme konvenci, že kupující swapu je ta strana kontraktu, která platí pevn</w:t>
            </w:r>
            <w:r w:rsidR="00BC4D01" w:rsidRPr="00B13D6B">
              <w:t xml:space="preserve">ou sazbu </w:t>
            </w:r>
            <w:r w:rsidRPr="00B13D6B">
              <w:t>a dostává pohybliv</w:t>
            </w:r>
            <w:r w:rsidR="00BC4D01" w:rsidRPr="00B13D6B">
              <w:t xml:space="preserve">ou sazbu. </w:t>
            </w:r>
            <w:r w:rsidRPr="00B13D6B">
              <w:t>A naopak prodávající swapu je ta strana kontraktu, která je plátcem pohyblivé</w:t>
            </w:r>
            <w:r w:rsidR="00BC4D01" w:rsidRPr="00B13D6B">
              <w:t>ho</w:t>
            </w:r>
            <w:r w:rsidR="003546E6" w:rsidRPr="00B13D6B">
              <w:t xml:space="preserve"> úrok</w:t>
            </w:r>
            <w:r w:rsidR="00BC4D01" w:rsidRPr="00B13D6B">
              <w:t xml:space="preserve">u </w:t>
            </w:r>
            <w:r w:rsidRPr="00B13D6B">
              <w:t>a příjemcem pevné</w:t>
            </w:r>
            <w:r w:rsidR="00BC4D01" w:rsidRPr="00B13D6B">
              <w:t>ho</w:t>
            </w:r>
            <w:r w:rsidR="003546E6" w:rsidRPr="00B13D6B">
              <w:t xml:space="preserve"> úrok</w:t>
            </w:r>
            <w:r w:rsidR="00BC4D01" w:rsidRPr="00B13D6B">
              <w:t>u</w:t>
            </w:r>
            <w:r w:rsidR="003546E6" w:rsidRPr="00B13D6B">
              <w:t>.</w:t>
            </w:r>
          </w:p>
          <w:p w14:paraId="13D0BB2A" w14:textId="6BB645DC" w:rsidR="007D5EE5" w:rsidRPr="00B13D6B" w:rsidRDefault="007D5EE5">
            <w:pPr>
              <w:pStyle w:val="Odstavecseseznamem"/>
              <w:widowControl w:val="0"/>
              <w:numPr>
                <w:ilvl w:val="1"/>
                <w:numId w:val="39"/>
              </w:numPr>
              <w:suppressAutoHyphens/>
              <w:autoSpaceDN w:val="0"/>
              <w:spacing w:after="0" w:line="240" w:lineRule="auto"/>
              <w:ind w:left="709" w:hanging="425"/>
              <w:contextualSpacing w:val="0"/>
              <w:textAlignment w:val="baseline"/>
            </w:pPr>
            <w:r w:rsidRPr="00B13D6B">
              <w:t>Ke stanovení velikosti úrokov</w:t>
            </w:r>
            <w:r w:rsidR="00863FE4" w:rsidRPr="00B13D6B">
              <w:t xml:space="preserve">ých </w:t>
            </w:r>
            <w:r w:rsidRPr="00B13D6B">
              <w:t>plat</w:t>
            </w:r>
            <w:r w:rsidR="00863FE4" w:rsidRPr="00B13D6B">
              <w:t>eb</w:t>
            </w:r>
            <w:r w:rsidRPr="00B13D6B">
              <w:t xml:space="preserve"> potřebujeme znát velikost jistiny. Tato veličina musí být samozřejmě stejná pro obě úrokové platby. A jelikož je stejná, nedávalo by smysl, aby identické částky byly fyzicky směňovány na začátku nebo při ukončení swapu. Jistina </w:t>
            </w:r>
            <w:r w:rsidR="003E6E2D" w:rsidRPr="00B13D6B">
              <w:t xml:space="preserve">ve </w:t>
            </w:r>
            <w:r w:rsidRPr="00B13D6B">
              <w:t xml:space="preserve">swapu je </w:t>
            </w:r>
            <w:r w:rsidR="003E6E2D" w:rsidRPr="00B13D6B">
              <w:t xml:space="preserve">tudíž </w:t>
            </w:r>
            <w:r w:rsidRPr="00B13D6B">
              <w:t xml:space="preserve">pomyslná, </w:t>
            </w:r>
            <w:r w:rsidR="003E6E2D" w:rsidRPr="00B13D6B">
              <w:t>používaná pouze k výpočtu v</w:t>
            </w:r>
            <w:r w:rsidRPr="00B13D6B">
              <w:t>elikost</w:t>
            </w:r>
            <w:r w:rsidR="003E6E2D" w:rsidRPr="00B13D6B">
              <w:t>i</w:t>
            </w:r>
            <w:r w:rsidRPr="00B13D6B">
              <w:t xml:space="preserve"> úrokových plateb.</w:t>
            </w:r>
          </w:p>
          <w:p w14:paraId="49A8E9D6" w14:textId="77777777" w:rsidR="007D5EE5" w:rsidRPr="00B13D6B" w:rsidRDefault="007D5EE5" w:rsidP="007D5EE5">
            <w:pPr>
              <w:pStyle w:val="Odstavecseseznamem"/>
              <w:widowControl w:val="0"/>
              <w:suppressAutoHyphens/>
              <w:autoSpaceDN w:val="0"/>
              <w:spacing w:after="0" w:line="240" w:lineRule="auto"/>
              <w:ind w:left="709"/>
              <w:contextualSpacing w:val="0"/>
              <w:textAlignment w:val="baseline"/>
            </w:pPr>
          </w:p>
          <w:p w14:paraId="701F9DB1" w14:textId="77777777" w:rsidR="007D5EE5" w:rsidRPr="00B13D6B" w:rsidRDefault="007D5EE5" w:rsidP="007D5EE5">
            <w:pPr>
              <w:pStyle w:val="Odstavecseseznamem"/>
              <w:widowControl w:val="0"/>
              <w:suppressAutoHyphens/>
              <w:autoSpaceDN w:val="0"/>
              <w:spacing w:after="0" w:line="240" w:lineRule="auto"/>
              <w:ind w:left="709"/>
              <w:contextualSpacing w:val="0"/>
              <w:textAlignment w:val="baseline"/>
            </w:pPr>
          </w:p>
          <w:p w14:paraId="1DF9CFD8" w14:textId="4506275F" w:rsidR="00BF2641" w:rsidRPr="00B13D6B" w:rsidRDefault="007D5EE5">
            <w:pPr>
              <w:pStyle w:val="Odstavecseseznamem"/>
              <w:widowControl w:val="0"/>
              <w:numPr>
                <w:ilvl w:val="1"/>
                <w:numId w:val="39"/>
              </w:numPr>
              <w:suppressAutoHyphens/>
              <w:autoSpaceDN w:val="0"/>
              <w:spacing w:after="0" w:line="240" w:lineRule="auto"/>
              <w:ind w:left="709" w:hanging="425"/>
              <w:contextualSpacing w:val="0"/>
              <w:textAlignment w:val="baseline"/>
              <w:rPr>
                <w:lang w:val="en-GB"/>
              </w:rPr>
            </w:pPr>
            <w:r w:rsidRPr="00B13D6B">
              <w:t>Je třeba si zapamatovat, že kupónový swap je derivátový instrument. Vytváří totiž stejný hotovostí tok, jaký by vytvářela kombinace dlouhé a krátké pozice obligací s pevným a pohyblivým kupónem bez nutnosti tyto podkladové obligace fyzicky kupovat nebo prodávat. K této problematice si více řekneme v části věnované oceňování kupónového swapu.</w:t>
            </w:r>
          </w:p>
        </w:tc>
      </w:tr>
      <w:bookmarkEnd w:id="4"/>
    </w:tbl>
    <w:p w14:paraId="717F8C06" w14:textId="452BB69E" w:rsidR="00747D70" w:rsidRDefault="00747D70" w:rsidP="00747D70">
      <w:pPr>
        <w:rPr>
          <w:color w:val="683104"/>
          <w:sz w:val="28"/>
          <w:szCs w:val="28"/>
          <w:lang w:val="en-GB"/>
        </w:rPr>
        <w:sectPr w:rsidR="00747D70" w:rsidSect="000E6BE6">
          <w:headerReference w:type="default" r:id="rId18"/>
          <w:pgSz w:w="11906" w:h="16838"/>
          <w:pgMar w:top="1418" w:right="851" w:bottom="1418" w:left="851" w:header="57" w:footer="624" w:gutter="0"/>
          <w:cols w:space="708"/>
          <w:docGrid w:linePitch="360"/>
        </w:sectPr>
      </w:pPr>
      <w:r>
        <w:rPr>
          <w:color w:val="683104"/>
          <w:sz w:val="28"/>
          <w:szCs w:val="28"/>
          <w:lang w:val="en-GB"/>
        </w:rPr>
        <w:lastRenderedPageBreak/>
        <w:br w:type="page"/>
      </w:r>
    </w:p>
    <w:p w14:paraId="3D7D043C" w14:textId="25BE3C4B" w:rsidR="006E7C35" w:rsidRDefault="006E7C35" w:rsidP="006E7C35">
      <w:pPr>
        <w:spacing w:after="0" w:line="240" w:lineRule="auto"/>
        <w:rPr>
          <w:color w:val="683104"/>
          <w:sz w:val="28"/>
          <w:szCs w:val="28"/>
          <w:lang w:val="en-GB"/>
        </w:rPr>
      </w:pPr>
      <w:bookmarkStart w:id="5" w:name="L06S03"/>
      <w:bookmarkEnd w:id="5"/>
      <w:r w:rsidRPr="00B13D6B">
        <w:rPr>
          <w:color w:val="683104"/>
          <w:sz w:val="28"/>
          <w:szCs w:val="28"/>
          <w:lang w:val="en-GB"/>
        </w:rPr>
        <w:lastRenderedPageBreak/>
        <w:t>L06S0</w:t>
      </w:r>
      <w:r>
        <w:rPr>
          <w:color w:val="683104"/>
          <w:sz w:val="28"/>
          <w:szCs w:val="28"/>
          <w:lang w:val="en-GB"/>
        </w:rPr>
        <w:t>3</w:t>
      </w:r>
    </w:p>
    <w:p w14:paraId="1B5797B4" w14:textId="7C066398" w:rsidR="004D0133" w:rsidRPr="006E7C35" w:rsidRDefault="00516811" w:rsidP="006E7C35">
      <w:pPr>
        <w:spacing w:after="0" w:line="240" w:lineRule="auto"/>
        <w:jc w:val="center"/>
        <w:rPr>
          <w:lang w:val="en-GB"/>
        </w:rPr>
      </w:pPr>
      <w:r>
        <w:rPr>
          <w:noProof/>
        </w:rPr>
        <w:drawing>
          <wp:inline distT="0" distB="0" distL="0" distR="0" wp14:anchorId="08B4506F" wp14:editId="39DA0534">
            <wp:extent cx="2746800" cy="2059200"/>
            <wp:effectExtent l="0" t="0" r="0" b="0"/>
            <wp:docPr id="83827465"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27465" name=""/>
                    <pic:cNvPicPr/>
                  </pic:nvPicPr>
                  <pic:blipFill>
                    <a:blip r:embed="rId19">
                      <a:extLst>
                        <a:ext uri="{96DAC541-7B7A-43D3-8B79-37D633B846F1}">
                          <asvg:svgBlip xmlns:asvg="http://schemas.microsoft.com/office/drawing/2016/SVG/main" r:embed="rId20"/>
                        </a:ext>
                      </a:extLst>
                    </a:blip>
                    <a:stretch>
                      <a:fillRect/>
                    </a:stretch>
                  </pic:blipFill>
                  <pic:spPr>
                    <a:xfrm>
                      <a:off x="0" y="0"/>
                      <a:ext cx="2746800" cy="2059200"/>
                    </a:xfrm>
                    <a:prstGeom prst="rect">
                      <a:avLst/>
                    </a:prstGeom>
                  </pic:spPr>
                </pic:pic>
              </a:graphicData>
            </a:graphic>
          </wp:inline>
        </w:drawing>
      </w:r>
    </w:p>
    <w:p w14:paraId="11A30B04" w14:textId="77777777" w:rsidR="004D0133" w:rsidRPr="006E7C35" w:rsidRDefault="004D0133" w:rsidP="00B13D6B">
      <w:pPr>
        <w:spacing w:before="100" w:beforeAutospacing="1" w:after="100" w:afterAutospacing="1" w:line="240" w:lineRule="auto"/>
        <w:jc w:val="center"/>
        <w:rPr>
          <w:lang w:val="en-GB"/>
        </w:rP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13D6B" w:rsidRPr="00B13D6B" w14:paraId="59CB7B14" w14:textId="77777777" w:rsidTr="00202BBB">
        <w:trPr>
          <w:jc w:val="center"/>
        </w:trPr>
        <w:tc>
          <w:tcPr>
            <w:tcW w:w="5102" w:type="dxa"/>
            <w:tcMar>
              <w:top w:w="0" w:type="dxa"/>
              <w:left w:w="108" w:type="dxa"/>
              <w:bottom w:w="0" w:type="dxa"/>
              <w:right w:w="108" w:type="dxa"/>
            </w:tcMar>
          </w:tcPr>
          <w:p w14:paraId="7AB55385" w14:textId="6B88E05A" w:rsidR="001419BE" w:rsidRPr="007810B8" w:rsidRDefault="00B728EC">
            <w:pPr>
              <w:pStyle w:val="Odstavecseseznamem"/>
              <w:widowControl w:val="0"/>
              <w:numPr>
                <w:ilvl w:val="0"/>
                <w:numId w:val="66"/>
              </w:numPr>
              <w:suppressAutoHyphens/>
              <w:autoSpaceDN w:val="0"/>
              <w:spacing w:after="0" w:line="240" w:lineRule="auto"/>
              <w:ind w:left="284" w:hanging="284"/>
              <w:contextualSpacing w:val="0"/>
              <w:textAlignment w:val="baseline"/>
              <w:rPr>
                <w:lang w:val="en-GB"/>
              </w:rPr>
            </w:pPr>
            <w:r w:rsidRPr="00B728EC">
              <w:rPr>
                <w:lang w:val="en-GB"/>
              </w:rPr>
              <w:t xml:space="preserve">Compiling the payment calendar for the coupon swap requires </w:t>
            </w:r>
            <w:r w:rsidR="007810B8" w:rsidRPr="007810B8">
              <w:rPr>
                <w:lang w:val="en-GB"/>
              </w:rPr>
              <w:t>a refresher on bond pricing</w:t>
            </w:r>
            <w:r w:rsidRPr="00B728EC">
              <w:rPr>
                <w:lang w:val="en-GB"/>
              </w:rPr>
              <w:t xml:space="preserve">. We have already covered this, so we can move on to a numerical example. </w:t>
            </w:r>
            <w:r w:rsidR="007810B8">
              <w:rPr>
                <w:lang w:val="en-GB"/>
              </w:rPr>
              <w:t xml:space="preserve">Here </w:t>
            </w:r>
            <w:r w:rsidRPr="007810B8">
              <w:rPr>
                <w:lang w:val="en-GB"/>
              </w:rPr>
              <w:t>are the initial data.</w:t>
            </w:r>
          </w:p>
          <w:p w14:paraId="68C49144" w14:textId="77777777" w:rsidR="007C45F9" w:rsidRDefault="007C45F9" w:rsidP="001419BE">
            <w:pPr>
              <w:pStyle w:val="Odstavecseseznamem"/>
              <w:widowControl w:val="0"/>
              <w:suppressAutoHyphens/>
              <w:autoSpaceDN w:val="0"/>
              <w:spacing w:after="0" w:line="240" w:lineRule="auto"/>
              <w:ind w:left="284"/>
              <w:textAlignment w:val="baseline"/>
              <w:rPr>
                <w:lang w:val="en-GB"/>
              </w:rPr>
            </w:pPr>
          </w:p>
          <w:p w14:paraId="195218D1" w14:textId="19AEFA49" w:rsidR="001419BE" w:rsidRPr="001419BE" w:rsidRDefault="001419BE" w:rsidP="001419BE">
            <w:pPr>
              <w:pStyle w:val="Odstavecseseznamem"/>
              <w:widowControl w:val="0"/>
              <w:suppressAutoHyphens/>
              <w:autoSpaceDN w:val="0"/>
              <w:spacing w:after="0" w:line="240" w:lineRule="auto"/>
              <w:ind w:left="284"/>
              <w:textAlignment w:val="baseline"/>
              <w:rPr>
                <w:lang w:val="en-GB"/>
              </w:rPr>
            </w:pPr>
            <w:r w:rsidRPr="001419BE">
              <w:rPr>
                <w:lang w:val="en-GB"/>
              </w:rPr>
              <w:t>. . . .</w:t>
            </w:r>
          </w:p>
          <w:p w14:paraId="7D8EDB5F" w14:textId="6A38D030" w:rsidR="001419BE" w:rsidRPr="001419BE" w:rsidRDefault="007810B8" w:rsidP="001419BE">
            <w:pPr>
              <w:pStyle w:val="Odstavecseseznamem"/>
              <w:widowControl w:val="0"/>
              <w:suppressAutoHyphens/>
              <w:autoSpaceDN w:val="0"/>
              <w:spacing w:after="0" w:line="240" w:lineRule="auto"/>
              <w:ind w:left="284"/>
              <w:textAlignment w:val="baseline"/>
              <w:rPr>
                <w:lang w:val="en-GB"/>
              </w:rPr>
            </w:pPr>
            <w:r>
              <w:rPr>
                <w:lang w:val="en-GB"/>
              </w:rPr>
              <w:t>T</w:t>
            </w:r>
            <w:r w:rsidRPr="007810B8">
              <w:rPr>
                <w:lang w:val="en-GB"/>
              </w:rPr>
              <w:t>he notional principal of the swap is €10 million, the swap has a two-year tenor, and interest</w:t>
            </w:r>
            <w:r>
              <w:rPr>
                <w:lang w:val="en-GB"/>
              </w:rPr>
              <w:t xml:space="preserve"> is </w:t>
            </w:r>
            <w:r w:rsidRPr="007810B8">
              <w:rPr>
                <w:lang w:val="en-GB"/>
              </w:rPr>
              <w:t>paid quarterly. So, there will be eight netted interest payments over the life of the swap. Let</w:t>
            </w:r>
            <w:r w:rsidR="00115FE3">
              <w:rPr>
                <w:lang w:val="en-GB"/>
              </w:rPr>
              <w:t>’</w:t>
            </w:r>
            <w:r w:rsidRPr="007810B8">
              <w:rPr>
                <w:lang w:val="en-GB"/>
              </w:rPr>
              <w:t>s use the convention of 30 days per month for simplicity.</w:t>
            </w:r>
          </w:p>
          <w:p w14:paraId="6C82B65B" w14:textId="77777777" w:rsidR="001419BE" w:rsidRPr="001419BE" w:rsidRDefault="001419BE" w:rsidP="001419BE">
            <w:pPr>
              <w:pStyle w:val="Odstavecseseznamem"/>
              <w:widowControl w:val="0"/>
              <w:suppressAutoHyphens/>
              <w:autoSpaceDN w:val="0"/>
              <w:spacing w:after="0" w:line="240" w:lineRule="auto"/>
              <w:ind w:left="284"/>
              <w:textAlignment w:val="baseline"/>
              <w:rPr>
                <w:lang w:val="en-GB"/>
              </w:rPr>
            </w:pPr>
            <w:r w:rsidRPr="001419BE">
              <w:rPr>
                <w:lang w:val="en-GB"/>
              </w:rPr>
              <w:t>. . . . .</w:t>
            </w:r>
          </w:p>
          <w:p w14:paraId="7FCEF230" w14:textId="4C9A8003" w:rsidR="006C5D0E" w:rsidRPr="006F62E0" w:rsidRDefault="006F62E0" w:rsidP="006F62E0">
            <w:pPr>
              <w:pStyle w:val="Odstavecseseznamem"/>
              <w:widowControl w:val="0"/>
              <w:suppressAutoHyphens/>
              <w:autoSpaceDN w:val="0"/>
              <w:spacing w:after="0" w:line="240" w:lineRule="auto"/>
              <w:ind w:left="284"/>
              <w:contextualSpacing w:val="0"/>
              <w:textAlignment w:val="baseline"/>
              <w:rPr>
                <w:lang w:val="en-GB"/>
              </w:rPr>
            </w:pPr>
            <w:r>
              <w:rPr>
                <w:lang w:val="en-GB"/>
              </w:rPr>
              <w:t xml:space="preserve">We </w:t>
            </w:r>
            <w:r w:rsidRPr="006F62E0">
              <w:rPr>
                <w:lang w:val="en-GB"/>
              </w:rPr>
              <w:t xml:space="preserve">will look at the swap from the buyer’s perspective. This is the person who pays the fixed interest </w:t>
            </w:r>
            <w:r>
              <w:rPr>
                <w:lang w:val="en-GB"/>
              </w:rPr>
              <w:t xml:space="preserve">stream </w:t>
            </w:r>
            <w:r w:rsidRPr="006F62E0">
              <w:rPr>
                <w:lang w:val="en-GB"/>
              </w:rPr>
              <w:t xml:space="preserve">and receives the floating interest </w:t>
            </w:r>
            <w:r>
              <w:rPr>
                <w:lang w:val="en-GB"/>
              </w:rPr>
              <w:t>stream</w:t>
            </w:r>
            <w:r w:rsidRPr="006F62E0">
              <w:rPr>
                <w:lang w:val="en-GB"/>
              </w:rPr>
              <w:t>. The fixed rate is 5% and the floating rate</w:t>
            </w:r>
            <w:r w:rsidR="00950A7D">
              <w:rPr>
                <w:lang w:val="en-GB"/>
              </w:rPr>
              <w:t>s</w:t>
            </w:r>
            <w:r w:rsidRPr="006F62E0">
              <w:rPr>
                <w:lang w:val="en-GB"/>
              </w:rPr>
              <w:t xml:space="preserve"> follow the E</w:t>
            </w:r>
            <w:r w:rsidR="00050243">
              <w:rPr>
                <w:lang w:val="en-GB"/>
              </w:rPr>
              <w:t xml:space="preserve">uribor </w:t>
            </w:r>
            <w:r w:rsidRPr="006F62E0">
              <w:rPr>
                <w:lang w:val="en-GB"/>
              </w:rPr>
              <w:t xml:space="preserve">market rates of the corresponding maturities. No </w:t>
            </w:r>
            <w:r>
              <w:rPr>
                <w:lang w:val="en-GB"/>
              </w:rPr>
              <w:t xml:space="preserve">more </w:t>
            </w:r>
            <w:r w:rsidRPr="006F62E0">
              <w:rPr>
                <w:lang w:val="en-GB"/>
              </w:rPr>
              <w:t>information is needed.</w:t>
            </w:r>
          </w:p>
          <w:p w14:paraId="20FB5EE3" w14:textId="77777777" w:rsidR="006C5D0E" w:rsidRDefault="006C5D0E" w:rsidP="006C5D0E">
            <w:pPr>
              <w:pStyle w:val="Odstavecseseznamem"/>
              <w:widowControl w:val="0"/>
              <w:suppressAutoHyphens/>
              <w:autoSpaceDN w:val="0"/>
              <w:spacing w:after="0" w:line="240" w:lineRule="auto"/>
              <w:ind w:left="284"/>
              <w:contextualSpacing w:val="0"/>
              <w:textAlignment w:val="baseline"/>
              <w:rPr>
                <w:lang w:val="en-GB"/>
              </w:rPr>
            </w:pPr>
          </w:p>
          <w:p w14:paraId="1CBBF8B1" w14:textId="5E3865EE" w:rsidR="007C45F9" w:rsidRPr="007C45F9" w:rsidRDefault="007C45F9">
            <w:pPr>
              <w:pStyle w:val="Odstavecseseznamem"/>
              <w:widowControl w:val="0"/>
              <w:numPr>
                <w:ilvl w:val="0"/>
                <w:numId w:val="66"/>
              </w:numPr>
              <w:suppressAutoHyphens/>
              <w:autoSpaceDN w:val="0"/>
              <w:spacing w:after="0" w:line="240" w:lineRule="auto"/>
              <w:ind w:left="284" w:hanging="284"/>
              <w:contextualSpacing w:val="0"/>
              <w:textAlignment w:val="baseline"/>
              <w:rPr>
                <w:lang w:val="en-GB"/>
              </w:rPr>
            </w:pPr>
            <w:r w:rsidRPr="007C45F9">
              <w:rPr>
                <w:lang w:val="en-GB"/>
              </w:rPr>
              <w:t>All calculations are arranged in this rather extensive table. Let</w:t>
            </w:r>
            <w:r w:rsidR="00156375">
              <w:rPr>
                <w:lang w:val="en-GB"/>
              </w:rPr>
              <w:t>’</w:t>
            </w:r>
            <w:r w:rsidRPr="007C45F9">
              <w:rPr>
                <w:lang w:val="en-GB"/>
              </w:rPr>
              <w:t>s clarify how to navigate it.</w:t>
            </w:r>
          </w:p>
          <w:p w14:paraId="2693235F" w14:textId="77777777" w:rsidR="00156375" w:rsidRDefault="00156375" w:rsidP="007C45F9">
            <w:pPr>
              <w:pStyle w:val="Odstavecseseznamem"/>
              <w:widowControl w:val="0"/>
              <w:suppressAutoHyphens/>
              <w:autoSpaceDN w:val="0"/>
              <w:spacing w:after="0" w:line="240" w:lineRule="auto"/>
              <w:ind w:left="284"/>
              <w:textAlignment w:val="baseline"/>
              <w:rPr>
                <w:lang w:val="en-GB"/>
              </w:rPr>
            </w:pPr>
          </w:p>
          <w:p w14:paraId="72405106" w14:textId="34AB3168" w:rsidR="007C45F9" w:rsidRPr="007C45F9" w:rsidRDefault="007C45F9" w:rsidP="007C45F9">
            <w:pPr>
              <w:pStyle w:val="Odstavecseseznamem"/>
              <w:widowControl w:val="0"/>
              <w:suppressAutoHyphens/>
              <w:autoSpaceDN w:val="0"/>
              <w:spacing w:after="0" w:line="240" w:lineRule="auto"/>
              <w:ind w:left="284"/>
              <w:textAlignment w:val="baseline"/>
              <w:rPr>
                <w:lang w:val="en-GB"/>
              </w:rPr>
            </w:pPr>
            <w:r w:rsidRPr="007C45F9">
              <w:rPr>
                <w:lang w:val="en-GB"/>
              </w:rPr>
              <w:t>. . . . .</w:t>
            </w:r>
          </w:p>
          <w:p w14:paraId="6CF5286E" w14:textId="76219A23" w:rsidR="00071BB2" w:rsidRDefault="007C45F9" w:rsidP="00071BB2">
            <w:pPr>
              <w:pStyle w:val="Odstavecseseznamem"/>
              <w:widowControl w:val="0"/>
              <w:suppressAutoHyphens/>
              <w:autoSpaceDN w:val="0"/>
              <w:spacing w:after="0" w:line="240" w:lineRule="auto"/>
              <w:ind w:left="284"/>
              <w:textAlignment w:val="baseline"/>
              <w:rPr>
                <w:lang w:val="en-GB"/>
              </w:rPr>
            </w:pPr>
            <w:r w:rsidRPr="007C45F9">
              <w:rPr>
                <w:lang w:val="en-GB"/>
              </w:rPr>
              <w:t>The first t</w:t>
            </w:r>
            <w:r w:rsidR="00071BB2">
              <w:rPr>
                <w:lang w:val="en-GB"/>
              </w:rPr>
              <w:t xml:space="preserve">hree </w:t>
            </w:r>
            <w:r w:rsidRPr="007C45F9">
              <w:rPr>
                <w:lang w:val="en-GB"/>
              </w:rPr>
              <w:t>columns do not require detailed commentary.</w:t>
            </w:r>
            <w:r w:rsidR="00071BB2" w:rsidRPr="00976B3B">
              <w:rPr>
                <w:lang w:val="en-GB"/>
              </w:rPr>
              <w:t xml:space="preserve"> </w:t>
            </w:r>
            <w:r w:rsidR="00377092">
              <w:rPr>
                <w:lang w:val="en-GB"/>
              </w:rPr>
              <w:t>T</w:t>
            </w:r>
            <w:r w:rsidR="00377092" w:rsidRPr="00377092">
              <w:rPr>
                <w:lang w:val="en-GB"/>
              </w:rPr>
              <w:t xml:space="preserve">he </w:t>
            </w:r>
            <w:r w:rsidR="00377092">
              <w:rPr>
                <w:lang w:val="en-GB"/>
              </w:rPr>
              <w:t xml:space="preserve">column </w:t>
            </w:r>
            <w:r w:rsidR="00377092">
              <w:rPr>
                <w:i/>
                <w:iCs/>
                <w:lang w:val="en-GB"/>
              </w:rPr>
              <w:t xml:space="preserve">Interest </w:t>
            </w:r>
            <w:r w:rsidR="00377092" w:rsidRPr="00377092">
              <w:rPr>
                <w:i/>
                <w:iCs/>
                <w:lang w:val="en-GB"/>
              </w:rPr>
              <w:t>period</w:t>
            </w:r>
            <w:r w:rsidR="00377092" w:rsidRPr="00377092">
              <w:rPr>
                <w:lang w:val="en-GB"/>
              </w:rPr>
              <w:t xml:space="preserve"> lists, in chronological order, the </w:t>
            </w:r>
            <w:r w:rsidR="000F0C0D">
              <w:rPr>
                <w:lang w:val="en-GB"/>
              </w:rPr>
              <w:t xml:space="preserve">three-month </w:t>
            </w:r>
            <w:r w:rsidR="00377092">
              <w:rPr>
                <w:lang w:val="en-GB"/>
              </w:rPr>
              <w:t xml:space="preserve">intervals </w:t>
            </w:r>
            <w:r w:rsidR="00377092" w:rsidRPr="00377092">
              <w:rPr>
                <w:lang w:val="en-GB"/>
              </w:rPr>
              <w:t xml:space="preserve">at the end of which the netting of interest payments </w:t>
            </w:r>
            <w:r w:rsidR="00377092">
              <w:t>“</w:t>
            </w:r>
            <w:r w:rsidR="00377092" w:rsidRPr="00377092">
              <w:rPr>
                <w:lang w:val="en-GB"/>
              </w:rPr>
              <w:t>fixed for floa</w:t>
            </w:r>
            <w:r w:rsidR="00377092">
              <w:rPr>
                <w:lang w:val="en-GB"/>
              </w:rPr>
              <w:t>t”</w:t>
            </w:r>
            <w:r w:rsidR="00377092" w:rsidRPr="00377092">
              <w:rPr>
                <w:lang w:val="en-GB"/>
              </w:rPr>
              <w:t xml:space="preserve"> takes place.</w:t>
            </w:r>
            <w:r w:rsidR="00377092">
              <w:rPr>
                <w:lang w:val="en-GB"/>
              </w:rPr>
              <w:t xml:space="preserve"> </w:t>
            </w:r>
            <w:r w:rsidR="00071BB2" w:rsidRPr="00976B3B">
              <w:rPr>
                <w:lang w:val="en-GB"/>
              </w:rPr>
              <w:t xml:space="preserve">The first number in square brackets indicates the start of the </w:t>
            </w:r>
            <w:r w:rsidR="00BA1646">
              <w:rPr>
                <w:lang w:val="en-GB"/>
              </w:rPr>
              <w:t xml:space="preserve">interest </w:t>
            </w:r>
            <w:r w:rsidR="00071BB2" w:rsidRPr="00976B3B">
              <w:rPr>
                <w:lang w:val="en-GB"/>
              </w:rPr>
              <w:t>period and the second number its end. A two-year swap with quarterly payments has eight such periods.</w:t>
            </w:r>
          </w:p>
          <w:p w14:paraId="18475F48" w14:textId="7A8C120E" w:rsidR="00071BB2" w:rsidRDefault="00071BB2" w:rsidP="00071BB2">
            <w:pPr>
              <w:pStyle w:val="Odstavecseseznamem"/>
              <w:widowControl w:val="0"/>
              <w:suppressAutoHyphens/>
              <w:autoSpaceDN w:val="0"/>
              <w:spacing w:after="0" w:line="240" w:lineRule="auto"/>
              <w:ind w:left="284"/>
              <w:textAlignment w:val="baseline"/>
              <w:rPr>
                <w:lang w:val="en-GB"/>
              </w:rPr>
            </w:pPr>
            <w:r>
              <w:rPr>
                <w:lang w:val="en-GB"/>
              </w:rPr>
              <w:t>. . . . .</w:t>
            </w:r>
          </w:p>
          <w:p w14:paraId="2306752B" w14:textId="2C9799DE" w:rsidR="00D7592C" w:rsidRDefault="001737B3" w:rsidP="00EC4CA4">
            <w:pPr>
              <w:pStyle w:val="Odstavecseseznamem"/>
              <w:widowControl w:val="0"/>
              <w:suppressAutoHyphens/>
              <w:autoSpaceDN w:val="0"/>
              <w:spacing w:after="0" w:line="240" w:lineRule="auto"/>
              <w:ind w:left="284"/>
              <w:textAlignment w:val="baseline"/>
              <w:rPr>
                <w:lang w:val="en-GB"/>
              </w:rPr>
            </w:pPr>
            <w:r w:rsidRPr="001737B3">
              <w:rPr>
                <w:lang w:val="en-GB"/>
              </w:rPr>
              <w:t xml:space="preserve">The maturities of the </w:t>
            </w:r>
            <w:r w:rsidRPr="00513AE5">
              <w:rPr>
                <w:lang w:val="en-GB"/>
              </w:rPr>
              <w:t>E</w:t>
            </w:r>
            <w:r w:rsidR="00050243">
              <w:rPr>
                <w:lang w:val="en-GB"/>
              </w:rPr>
              <w:t xml:space="preserve">uribor </w:t>
            </w:r>
            <w:r w:rsidRPr="00513AE5">
              <w:rPr>
                <w:lang w:val="en-GB"/>
              </w:rPr>
              <w:t xml:space="preserve">rates are presented </w:t>
            </w:r>
            <w:r w:rsidRPr="00513AE5">
              <w:rPr>
                <w:lang w:val="en-GB"/>
              </w:rPr>
              <w:lastRenderedPageBreak/>
              <w:t xml:space="preserve">here, each spaced three months apart. </w:t>
            </w:r>
            <w:r w:rsidR="00844455" w:rsidRPr="00513AE5">
              <w:rPr>
                <w:lang w:val="en-GB"/>
              </w:rPr>
              <w:t xml:space="preserve">We also see their annual </w:t>
            </w:r>
            <w:r w:rsidR="00263EC5" w:rsidRPr="00513AE5">
              <w:rPr>
                <w:lang w:val="en-GB"/>
              </w:rPr>
              <w:t xml:space="preserve">market </w:t>
            </w:r>
            <w:r w:rsidR="00844455" w:rsidRPr="00513AE5">
              <w:rPr>
                <w:lang w:val="en-GB"/>
              </w:rPr>
              <w:t xml:space="preserve">values, observed at the start of the </w:t>
            </w:r>
            <w:r w:rsidR="004E561E" w:rsidRPr="00513AE5">
              <w:rPr>
                <w:lang w:val="en-GB"/>
              </w:rPr>
              <w:t xml:space="preserve">swap. </w:t>
            </w:r>
            <w:r w:rsidR="00EC4CA4" w:rsidRPr="00513AE5">
              <w:rPr>
                <w:lang w:val="en-GB"/>
              </w:rPr>
              <w:t>These rates can be used as zero rates for discounting future cash flows</w:t>
            </w:r>
            <w:r w:rsidR="00EC4CA4" w:rsidRPr="00EC4CA4">
              <w:rPr>
                <w:lang w:val="en-GB"/>
              </w:rPr>
              <w:t xml:space="preserve">. </w:t>
            </w:r>
            <w:r w:rsidR="0050571B">
              <w:rPr>
                <w:lang w:val="en-GB"/>
              </w:rPr>
              <w:t>Do</w:t>
            </w:r>
            <w:r w:rsidR="00934047">
              <w:rPr>
                <w:lang w:val="en-GB"/>
              </w:rPr>
              <w:t>n’</w:t>
            </w:r>
            <w:r w:rsidR="0050571B">
              <w:rPr>
                <w:lang w:val="en-GB"/>
              </w:rPr>
              <w:t xml:space="preserve">t forget </w:t>
            </w:r>
            <w:r w:rsidR="00EC4CA4" w:rsidRPr="00EC4CA4">
              <w:rPr>
                <w:lang w:val="en-GB"/>
              </w:rPr>
              <w:t>to convert the annual rates to periodic rates, given the three-month length of the interest period.</w:t>
            </w:r>
          </w:p>
          <w:p w14:paraId="27781D69" w14:textId="0FFF7841" w:rsidR="00410A48" w:rsidRPr="004C649D" w:rsidRDefault="00410A48" w:rsidP="004C649D">
            <w:pPr>
              <w:widowControl w:val="0"/>
              <w:suppressAutoHyphens/>
              <w:autoSpaceDN w:val="0"/>
              <w:spacing w:after="0" w:line="240" w:lineRule="auto"/>
              <w:textAlignment w:val="baseline"/>
              <w:rPr>
                <w:lang w:val="en-GB"/>
              </w:rPr>
            </w:pPr>
          </w:p>
          <w:p w14:paraId="47338EFC" w14:textId="428A7754" w:rsidR="00410A48" w:rsidRDefault="008653E9">
            <w:pPr>
              <w:pStyle w:val="Odstavecseseznamem"/>
              <w:widowControl w:val="0"/>
              <w:numPr>
                <w:ilvl w:val="0"/>
                <w:numId w:val="66"/>
              </w:numPr>
              <w:suppressAutoHyphens/>
              <w:autoSpaceDN w:val="0"/>
              <w:spacing w:after="0" w:line="240" w:lineRule="auto"/>
              <w:ind w:left="284" w:hanging="284"/>
              <w:contextualSpacing w:val="0"/>
              <w:textAlignment w:val="baseline"/>
              <w:rPr>
                <w:lang w:val="en-GB"/>
              </w:rPr>
            </w:pPr>
            <w:r w:rsidRPr="008653E9">
              <w:rPr>
                <w:lang w:val="en-GB"/>
              </w:rPr>
              <w:t xml:space="preserve">Calculating the interest payments of the fixed leg of </w:t>
            </w:r>
            <w:r>
              <w:rPr>
                <w:lang w:val="en-GB"/>
              </w:rPr>
              <w:t xml:space="preserve">the </w:t>
            </w:r>
            <w:r w:rsidRPr="008653E9">
              <w:rPr>
                <w:lang w:val="en-GB"/>
              </w:rPr>
              <w:t xml:space="preserve">swap is straightforward. In the </w:t>
            </w:r>
            <w:r>
              <w:rPr>
                <w:lang w:val="en-GB"/>
              </w:rPr>
              <w:t xml:space="preserve">column </w:t>
            </w:r>
            <w:r w:rsidRPr="008653E9">
              <w:rPr>
                <w:i/>
                <w:iCs/>
                <w:lang w:val="en-GB"/>
              </w:rPr>
              <w:t>Interest fixed</w:t>
            </w:r>
            <w:r w:rsidRPr="008653E9">
              <w:rPr>
                <w:lang w:val="en-GB"/>
              </w:rPr>
              <w:t>, all the numbers are the same, each representing one quarter of five percent of the notional principal.</w:t>
            </w:r>
          </w:p>
          <w:p w14:paraId="388E3948" w14:textId="008A87F0" w:rsidR="00071BB2" w:rsidRDefault="002640DE" w:rsidP="007C45F9">
            <w:pPr>
              <w:pStyle w:val="Odstavecseseznamem"/>
              <w:widowControl w:val="0"/>
              <w:suppressAutoHyphens/>
              <w:autoSpaceDN w:val="0"/>
              <w:spacing w:after="0" w:line="240" w:lineRule="auto"/>
              <w:ind w:left="284"/>
              <w:textAlignment w:val="baseline"/>
              <w:rPr>
                <w:lang w:val="en-GB"/>
              </w:rPr>
            </w:pPr>
            <w:r>
              <w:rPr>
                <w:lang w:val="en-GB"/>
              </w:rPr>
              <w:t>. . . . .</w:t>
            </w:r>
          </w:p>
          <w:p w14:paraId="47F585DC" w14:textId="58F8B051" w:rsidR="00071BB2" w:rsidRDefault="00D93ABA" w:rsidP="007C45F9">
            <w:pPr>
              <w:pStyle w:val="Odstavecseseznamem"/>
              <w:widowControl w:val="0"/>
              <w:suppressAutoHyphens/>
              <w:autoSpaceDN w:val="0"/>
              <w:spacing w:after="0" w:line="240" w:lineRule="auto"/>
              <w:ind w:left="284"/>
              <w:textAlignment w:val="baseline"/>
              <w:rPr>
                <w:lang w:val="en-GB"/>
              </w:rPr>
            </w:pPr>
            <w:r w:rsidRPr="00D93ABA">
              <w:rPr>
                <w:lang w:val="en-GB"/>
              </w:rPr>
              <w:t>There is nothing complicated about calculating the present values of the interest payments. We will use the E</w:t>
            </w:r>
            <w:r w:rsidR="00050243">
              <w:rPr>
                <w:lang w:val="en-GB"/>
              </w:rPr>
              <w:t xml:space="preserve">uribor </w:t>
            </w:r>
            <w:r w:rsidRPr="00D93ABA">
              <w:rPr>
                <w:lang w:val="en-GB"/>
              </w:rPr>
              <w:t>rates of the corresponding maturities as discount rates. These calculations are necessary to determine the current value of the fixed leg of the swap. However, they are redundant in themselves for constructing the payment calendar.</w:t>
            </w:r>
          </w:p>
          <w:p w14:paraId="22BD28F7" w14:textId="263B1CCB" w:rsidR="00D93ABA" w:rsidRDefault="00D93ABA" w:rsidP="007C45F9">
            <w:pPr>
              <w:pStyle w:val="Odstavecseseznamem"/>
              <w:widowControl w:val="0"/>
              <w:suppressAutoHyphens/>
              <w:autoSpaceDN w:val="0"/>
              <w:spacing w:after="0" w:line="240" w:lineRule="auto"/>
              <w:ind w:left="284"/>
              <w:textAlignment w:val="baseline"/>
              <w:rPr>
                <w:lang w:val="en-GB"/>
              </w:rPr>
            </w:pPr>
            <w:r>
              <w:rPr>
                <w:lang w:val="en-GB"/>
              </w:rPr>
              <w:t>. . . . .</w:t>
            </w:r>
          </w:p>
          <w:p w14:paraId="47E4EC54" w14:textId="3810CEF0" w:rsidR="00071BB2" w:rsidRDefault="002F7D8D" w:rsidP="007C45F9">
            <w:pPr>
              <w:pStyle w:val="Odstavecseseznamem"/>
              <w:widowControl w:val="0"/>
              <w:suppressAutoHyphens/>
              <w:autoSpaceDN w:val="0"/>
              <w:spacing w:after="0" w:line="240" w:lineRule="auto"/>
              <w:ind w:left="284"/>
              <w:textAlignment w:val="baseline"/>
              <w:rPr>
                <w:lang w:val="en-GB"/>
              </w:rPr>
            </w:pPr>
            <w:r w:rsidRPr="002F7D8D">
              <w:rPr>
                <w:lang w:val="en-GB"/>
              </w:rPr>
              <w:t xml:space="preserve">The same point about redundancy applies to the present value of the notional principal, </w:t>
            </w:r>
            <w:r>
              <w:rPr>
                <w:lang w:val="en-GB"/>
              </w:rPr>
              <w:t xml:space="preserve">notionally </w:t>
            </w:r>
            <w:r w:rsidRPr="002F7D8D">
              <w:rPr>
                <w:lang w:val="en-GB"/>
              </w:rPr>
              <w:t xml:space="preserve">paid at the end of the swap. Its size appears at the end of the column </w:t>
            </w:r>
            <w:r w:rsidRPr="002F7D8D">
              <w:rPr>
                <w:i/>
                <w:iCs/>
                <w:lang w:val="en-GB"/>
              </w:rPr>
              <w:t>Notional</w:t>
            </w:r>
            <w:r w:rsidRPr="002F7D8D">
              <w:rPr>
                <w:lang w:val="en-GB"/>
              </w:rPr>
              <w:t>.</w:t>
            </w:r>
            <w:r w:rsidR="003708D6">
              <w:rPr>
                <w:lang w:val="en-GB"/>
              </w:rPr>
              <w:t xml:space="preserve"> </w:t>
            </w:r>
            <w:r w:rsidRPr="002F7D8D">
              <w:rPr>
                <w:lang w:val="en-GB"/>
              </w:rPr>
              <w:t xml:space="preserve">The first entry in the column </w:t>
            </w:r>
            <w:r w:rsidRPr="002F7D8D">
              <w:rPr>
                <w:i/>
                <w:iCs/>
                <w:lang w:val="en-GB"/>
              </w:rPr>
              <w:t>Stream</w:t>
            </w:r>
            <w:r w:rsidRPr="002F7D8D">
              <w:rPr>
                <w:lang w:val="en-GB"/>
              </w:rPr>
              <w:t xml:space="preserve"> shows the sum of all present values, </w:t>
            </w:r>
            <w:r w:rsidR="005E6E36" w:rsidRPr="002F7D8D">
              <w:rPr>
                <w:lang w:val="en-GB"/>
              </w:rPr>
              <w:t xml:space="preserve">paid </w:t>
            </w:r>
            <w:r w:rsidRPr="002F7D8D">
              <w:rPr>
                <w:lang w:val="en-GB"/>
              </w:rPr>
              <w:t>interest</w:t>
            </w:r>
            <w:r>
              <w:rPr>
                <w:lang w:val="en-GB"/>
              </w:rPr>
              <w:t>s</w:t>
            </w:r>
            <w:r w:rsidRPr="002F7D8D">
              <w:rPr>
                <w:lang w:val="en-GB"/>
              </w:rPr>
              <w:t xml:space="preserve"> and principal.</w:t>
            </w:r>
          </w:p>
          <w:p w14:paraId="6E76C3B6" w14:textId="1B6C5F69" w:rsidR="00976B3B" w:rsidRDefault="002F7D8D" w:rsidP="002F7D8D">
            <w:pPr>
              <w:pStyle w:val="Odstavecseseznamem"/>
              <w:widowControl w:val="0"/>
              <w:suppressAutoHyphens/>
              <w:autoSpaceDN w:val="0"/>
              <w:spacing w:after="0" w:line="240" w:lineRule="auto"/>
              <w:ind w:left="284"/>
              <w:textAlignment w:val="baseline"/>
              <w:rPr>
                <w:lang w:val="en-GB"/>
              </w:rPr>
            </w:pPr>
            <w:r>
              <w:rPr>
                <w:lang w:val="en-GB"/>
              </w:rPr>
              <w:t>. . . . .</w:t>
            </w:r>
          </w:p>
          <w:p w14:paraId="4E6DAEE9" w14:textId="0CEC3CF1" w:rsidR="00400FFD" w:rsidRPr="0079492D" w:rsidRDefault="002F7D8D" w:rsidP="000D5C5E">
            <w:pPr>
              <w:pStyle w:val="Odstavecseseznamem"/>
              <w:widowControl w:val="0"/>
              <w:suppressAutoHyphens/>
              <w:autoSpaceDN w:val="0"/>
              <w:spacing w:after="0" w:line="240" w:lineRule="auto"/>
              <w:ind w:left="284"/>
              <w:textAlignment w:val="baseline"/>
              <w:rPr>
                <w:lang w:val="en-GB"/>
              </w:rPr>
            </w:pPr>
            <w:r w:rsidRPr="002F7D8D">
              <w:rPr>
                <w:lang w:val="en-GB"/>
              </w:rPr>
              <w:t xml:space="preserve">You may wonder why we consider the notional principal when </w:t>
            </w:r>
            <w:r w:rsidR="00985437" w:rsidRPr="00985437">
              <w:rPr>
                <w:lang w:val="en-GB"/>
              </w:rPr>
              <w:t>there is no actual cash flow corresponding to it</w:t>
            </w:r>
            <w:r w:rsidRPr="002F7D8D">
              <w:rPr>
                <w:lang w:val="en-GB"/>
              </w:rPr>
              <w:t xml:space="preserve">. This will become clear when we examine how the floating leg of a swap is valued. Including the notional principal </w:t>
            </w:r>
            <w:r w:rsidR="00985437">
              <w:rPr>
                <w:lang w:val="en-GB"/>
              </w:rPr>
              <w:t xml:space="preserve">greatly </w:t>
            </w:r>
            <w:r w:rsidRPr="0079492D">
              <w:rPr>
                <w:lang w:val="en-GB"/>
              </w:rPr>
              <w:t xml:space="preserve">simplifies calculations without </w:t>
            </w:r>
            <w:r w:rsidR="00985437" w:rsidRPr="0079492D">
              <w:rPr>
                <w:lang w:val="en-GB"/>
              </w:rPr>
              <w:t xml:space="preserve">affecting </w:t>
            </w:r>
            <w:r w:rsidRPr="0079492D">
              <w:rPr>
                <w:lang w:val="en-GB"/>
              </w:rPr>
              <w:t>the swap’s value.</w:t>
            </w:r>
          </w:p>
          <w:p w14:paraId="0CC7C505" w14:textId="77777777" w:rsidR="000D5C5E" w:rsidRPr="0079492D" w:rsidRDefault="000D5C5E" w:rsidP="000D5C5E">
            <w:pPr>
              <w:widowControl w:val="0"/>
              <w:suppressAutoHyphens/>
              <w:autoSpaceDN w:val="0"/>
              <w:spacing w:after="0" w:line="240" w:lineRule="auto"/>
              <w:textAlignment w:val="baseline"/>
              <w:rPr>
                <w:lang w:val="en-GB"/>
              </w:rPr>
            </w:pPr>
          </w:p>
          <w:p w14:paraId="3EAC10FF" w14:textId="245D5C85" w:rsidR="00976B3B" w:rsidRPr="0079492D" w:rsidRDefault="000D5C5E">
            <w:pPr>
              <w:pStyle w:val="Odstavecseseznamem"/>
              <w:widowControl w:val="0"/>
              <w:numPr>
                <w:ilvl w:val="0"/>
                <w:numId w:val="66"/>
              </w:numPr>
              <w:suppressAutoHyphens/>
              <w:autoSpaceDN w:val="0"/>
              <w:spacing w:after="0" w:line="240" w:lineRule="auto"/>
              <w:ind w:left="284" w:hanging="284"/>
              <w:contextualSpacing w:val="0"/>
              <w:textAlignment w:val="baseline"/>
              <w:rPr>
                <w:lang w:val="en-GB"/>
              </w:rPr>
            </w:pPr>
            <w:r w:rsidRPr="0079492D">
              <w:rPr>
                <w:lang w:val="en-GB"/>
              </w:rPr>
              <w:t>Let’s now focus on the segment of the table that concerns the floating leg of the coupon swap</w:t>
            </w:r>
            <w:r w:rsidR="00976B3B" w:rsidRPr="0079492D">
              <w:rPr>
                <w:lang w:val="en-GB"/>
              </w:rPr>
              <w:t>. The calculations appear complicated, but they lead, as we will see, to a simple and practical conclusion.</w:t>
            </w:r>
          </w:p>
          <w:p w14:paraId="6A14DAC7" w14:textId="77777777" w:rsidR="00976B3B" w:rsidRPr="0079492D" w:rsidRDefault="00976B3B" w:rsidP="00976B3B">
            <w:pPr>
              <w:pStyle w:val="Odstavecseseznamem"/>
              <w:widowControl w:val="0"/>
              <w:suppressAutoHyphens/>
              <w:autoSpaceDN w:val="0"/>
              <w:spacing w:after="0" w:line="240" w:lineRule="auto"/>
              <w:ind w:left="284"/>
              <w:textAlignment w:val="baseline"/>
              <w:rPr>
                <w:lang w:val="en-GB"/>
              </w:rPr>
            </w:pPr>
            <w:r w:rsidRPr="0079492D">
              <w:rPr>
                <w:lang w:val="en-GB"/>
              </w:rPr>
              <w:t>. . . . .</w:t>
            </w:r>
          </w:p>
          <w:p w14:paraId="79DB1E92" w14:textId="77639F2A" w:rsidR="00976B3B" w:rsidRPr="0079492D" w:rsidRDefault="00AE4EAD" w:rsidP="00976B3B">
            <w:pPr>
              <w:pStyle w:val="Odstavecseseznamem"/>
              <w:widowControl w:val="0"/>
              <w:suppressAutoHyphens/>
              <w:autoSpaceDN w:val="0"/>
              <w:spacing w:after="0" w:line="240" w:lineRule="auto"/>
              <w:ind w:left="284"/>
              <w:textAlignment w:val="baseline"/>
              <w:rPr>
                <w:lang w:val="en-GB"/>
              </w:rPr>
            </w:pPr>
            <w:r w:rsidRPr="0079492D">
              <w:rPr>
                <w:lang w:val="en-GB"/>
              </w:rPr>
              <w:t xml:space="preserve">The column </w:t>
            </w:r>
            <w:r w:rsidRPr="0079492D">
              <w:rPr>
                <w:i/>
                <w:iCs/>
                <w:lang w:val="en-GB"/>
              </w:rPr>
              <w:t>Forward rate</w:t>
            </w:r>
            <w:r w:rsidRPr="0079492D">
              <w:rPr>
                <w:lang w:val="en-GB"/>
              </w:rPr>
              <w:t xml:space="preserve"> is probably the most laborious to fill in. It contains the forward rates used to determine the size of </w:t>
            </w:r>
            <w:r w:rsidR="00493E7A" w:rsidRPr="0079492D">
              <w:rPr>
                <w:lang w:val="en-GB"/>
              </w:rPr>
              <w:t xml:space="preserve">interest </w:t>
            </w:r>
            <w:r w:rsidRPr="0079492D">
              <w:rPr>
                <w:lang w:val="en-GB"/>
              </w:rPr>
              <w:t>payments in the floating leg of the swap. We only know this rate for the first quarter, as it matches the current three-month E</w:t>
            </w:r>
            <w:r w:rsidR="00050243">
              <w:rPr>
                <w:lang w:val="en-GB"/>
              </w:rPr>
              <w:t xml:space="preserve">uribor </w:t>
            </w:r>
            <w:r w:rsidR="00A60751" w:rsidRPr="0079492D">
              <w:rPr>
                <w:lang w:val="en-GB"/>
              </w:rPr>
              <w:t>rate</w:t>
            </w:r>
            <w:r w:rsidRPr="0079492D">
              <w:rPr>
                <w:lang w:val="en-GB"/>
              </w:rPr>
              <w:t xml:space="preserve">. The size of later forward rates will only be known after the </w:t>
            </w:r>
            <w:r w:rsidR="00493E7A" w:rsidRPr="0079492D">
              <w:rPr>
                <w:lang w:val="en-GB"/>
              </w:rPr>
              <w:t xml:space="preserve">relevant </w:t>
            </w:r>
            <w:r w:rsidRPr="0079492D">
              <w:rPr>
                <w:lang w:val="en-GB"/>
              </w:rPr>
              <w:t xml:space="preserve">time has </w:t>
            </w:r>
            <w:r w:rsidR="00493E7A" w:rsidRPr="0079492D">
              <w:rPr>
                <w:lang w:val="en-GB"/>
              </w:rPr>
              <w:t>elapsed</w:t>
            </w:r>
            <w:r w:rsidR="00976B3B" w:rsidRPr="0079492D">
              <w:rPr>
                <w:lang w:val="en-GB"/>
              </w:rPr>
              <w:t>.</w:t>
            </w:r>
          </w:p>
          <w:p w14:paraId="6630B841" w14:textId="77777777" w:rsidR="00976B3B" w:rsidRPr="0079492D" w:rsidRDefault="00976B3B" w:rsidP="00976B3B">
            <w:pPr>
              <w:pStyle w:val="Odstavecseseznamem"/>
              <w:widowControl w:val="0"/>
              <w:suppressAutoHyphens/>
              <w:autoSpaceDN w:val="0"/>
              <w:spacing w:after="0" w:line="240" w:lineRule="auto"/>
              <w:ind w:left="284"/>
              <w:textAlignment w:val="baseline"/>
              <w:rPr>
                <w:lang w:val="en-GB"/>
              </w:rPr>
            </w:pPr>
            <w:r w:rsidRPr="0079492D">
              <w:rPr>
                <w:lang w:val="en-GB"/>
              </w:rPr>
              <w:t>. . . . .</w:t>
            </w:r>
          </w:p>
          <w:p w14:paraId="76198122" w14:textId="77777777" w:rsidR="00976B3B" w:rsidRPr="0079492D" w:rsidRDefault="00976B3B" w:rsidP="00976B3B">
            <w:pPr>
              <w:pStyle w:val="Odstavecseseznamem"/>
              <w:widowControl w:val="0"/>
              <w:suppressAutoHyphens/>
              <w:autoSpaceDN w:val="0"/>
              <w:spacing w:after="0" w:line="240" w:lineRule="auto"/>
              <w:ind w:left="284"/>
              <w:textAlignment w:val="baseline"/>
              <w:rPr>
                <w:lang w:val="en-GB"/>
              </w:rPr>
            </w:pPr>
            <w:r w:rsidRPr="0079492D">
              <w:rPr>
                <w:lang w:val="en-GB"/>
              </w:rPr>
              <w:lastRenderedPageBreak/>
              <w:t xml:space="preserve">But as we know, we can infer the expected forward rates from the yield curve using the interest rate parity equation. This is its shape, adapted to our numerical example. What does it tell us, for example, if we substitute a two for the counter </w:t>
            </w:r>
            <w:r w:rsidRPr="0079492D">
              <w:rPr>
                <w:i/>
                <w:iCs/>
                <w:lang w:val="en-GB"/>
              </w:rPr>
              <w:t>k</w:t>
            </w:r>
            <w:r w:rsidRPr="0079492D">
              <w:rPr>
                <w:lang w:val="en-GB"/>
              </w:rPr>
              <w:t>?</w:t>
            </w:r>
          </w:p>
          <w:p w14:paraId="4B7BE84B" w14:textId="77777777" w:rsidR="00976B3B" w:rsidRPr="0079492D" w:rsidRDefault="00976B3B" w:rsidP="00976B3B">
            <w:pPr>
              <w:pStyle w:val="Odstavecseseznamem"/>
              <w:widowControl w:val="0"/>
              <w:suppressAutoHyphens/>
              <w:autoSpaceDN w:val="0"/>
              <w:spacing w:after="0" w:line="240" w:lineRule="auto"/>
              <w:ind w:left="284"/>
              <w:textAlignment w:val="baseline"/>
              <w:rPr>
                <w:lang w:val="en-GB"/>
              </w:rPr>
            </w:pPr>
            <w:r w:rsidRPr="0079492D">
              <w:rPr>
                <w:lang w:val="en-GB"/>
              </w:rPr>
              <w:t>. . . . .</w:t>
            </w:r>
          </w:p>
          <w:p w14:paraId="6B8B514C" w14:textId="2ADFB24F" w:rsidR="00976B3B" w:rsidRPr="0079492D" w:rsidRDefault="00F04859" w:rsidP="00976B3B">
            <w:pPr>
              <w:pStyle w:val="Odstavecseseznamem"/>
              <w:widowControl w:val="0"/>
              <w:suppressAutoHyphens/>
              <w:autoSpaceDN w:val="0"/>
              <w:spacing w:after="0" w:line="240" w:lineRule="auto"/>
              <w:ind w:left="284"/>
              <w:textAlignment w:val="baseline"/>
              <w:rPr>
                <w:lang w:val="en-GB"/>
              </w:rPr>
            </w:pPr>
            <w:r w:rsidRPr="0079492D">
              <w:rPr>
                <w:lang w:val="en-GB"/>
              </w:rPr>
              <w:t>This is the yield of a six-month investment at a six-month E</w:t>
            </w:r>
            <w:r w:rsidR="00254D1E">
              <w:rPr>
                <w:lang w:val="en-GB"/>
              </w:rPr>
              <w:t>uribor</w:t>
            </w:r>
            <w:r w:rsidRPr="0079492D">
              <w:rPr>
                <w:lang w:val="en-GB"/>
              </w:rPr>
              <w:t xml:space="preserve"> rate, compounded </w:t>
            </w:r>
            <w:r w:rsidR="00142370" w:rsidRPr="0079492D">
              <w:rPr>
                <w:lang w:val="en-GB"/>
              </w:rPr>
              <w:t xml:space="preserve">over </w:t>
            </w:r>
            <w:r w:rsidRPr="0079492D">
              <w:rPr>
                <w:lang w:val="en-GB"/>
              </w:rPr>
              <w:t xml:space="preserve">two three-month periods. We </w:t>
            </w:r>
            <w:r w:rsidR="009D275D" w:rsidRPr="0079492D">
              <w:rPr>
                <w:lang w:val="en-GB"/>
              </w:rPr>
              <w:t xml:space="preserve">then </w:t>
            </w:r>
            <w:r w:rsidRPr="0079492D">
              <w:rPr>
                <w:lang w:val="en-GB"/>
              </w:rPr>
              <w:t xml:space="preserve">reinvest this </w:t>
            </w:r>
            <w:r w:rsidR="00852821" w:rsidRPr="0079492D">
              <w:rPr>
                <w:lang w:val="en-GB"/>
              </w:rPr>
              <w:t xml:space="preserve">amount </w:t>
            </w:r>
            <w:r w:rsidRPr="0079492D">
              <w:rPr>
                <w:lang w:val="en-GB"/>
              </w:rPr>
              <w:t xml:space="preserve">for another three months at the </w:t>
            </w:r>
            <w:r w:rsidR="00852821" w:rsidRPr="0079492D">
              <w:rPr>
                <w:lang w:val="en-GB"/>
              </w:rPr>
              <w:t xml:space="preserve">corresponding </w:t>
            </w:r>
            <w:r w:rsidRPr="0079492D">
              <w:rPr>
                <w:lang w:val="en-GB"/>
              </w:rPr>
              <w:t xml:space="preserve">forward rate, the size of which we need to calculate. </w:t>
            </w:r>
            <w:r w:rsidR="00852821" w:rsidRPr="0079492D">
              <w:rPr>
                <w:lang w:val="en-GB"/>
              </w:rPr>
              <w:t xml:space="preserve">The interest rate parity states that </w:t>
            </w:r>
            <w:r w:rsidRPr="0079492D">
              <w:rPr>
                <w:lang w:val="en-GB"/>
              </w:rPr>
              <w:t>th</w:t>
            </w:r>
            <w:r w:rsidR="00142370" w:rsidRPr="0079492D">
              <w:rPr>
                <w:lang w:val="en-GB"/>
              </w:rPr>
              <w:t xml:space="preserve">e </w:t>
            </w:r>
            <w:r w:rsidRPr="0079492D">
              <w:rPr>
                <w:lang w:val="en-GB"/>
              </w:rPr>
              <w:t xml:space="preserve">yield </w:t>
            </w:r>
            <w:r w:rsidR="00142370" w:rsidRPr="0079492D">
              <w:rPr>
                <w:lang w:val="en-GB"/>
              </w:rPr>
              <w:t xml:space="preserve">received equals </w:t>
            </w:r>
            <w:r w:rsidRPr="0079492D">
              <w:rPr>
                <w:lang w:val="en-GB"/>
              </w:rPr>
              <w:t>the yield of a nine-month investment at a nine-month E</w:t>
            </w:r>
            <w:r w:rsidR="00254D1E">
              <w:rPr>
                <w:lang w:val="en-GB"/>
              </w:rPr>
              <w:t>uribor</w:t>
            </w:r>
            <w:r w:rsidR="00EF1C0F" w:rsidRPr="0079492D">
              <w:rPr>
                <w:lang w:val="en-GB"/>
              </w:rPr>
              <w:t xml:space="preserve"> rate</w:t>
            </w:r>
            <w:r w:rsidRPr="0079492D">
              <w:rPr>
                <w:lang w:val="en-GB"/>
              </w:rPr>
              <w:t xml:space="preserve">, compounded </w:t>
            </w:r>
            <w:r w:rsidR="00142370" w:rsidRPr="0079492D">
              <w:rPr>
                <w:lang w:val="en-GB"/>
              </w:rPr>
              <w:t>over t</w:t>
            </w:r>
            <w:r w:rsidRPr="0079492D">
              <w:rPr>
                <w:lang w:val="en-GB"/>
              </w:rPr>
              <w:t>hree three-month periods.</w:t>
            </w:r>
          </w:p>
          <w:p w14:paraId="5ABAB875" w14:textId="4E38D95F" w:rsidR="00976B3B" w:rsidRPr="0079492D" w:rsidRDefault="00976B3B" w:rsidP="00976B3B">
            <w:pPr>
              <w:pStyle w:val="Odstavecseseznamem"/>
              <w:widowControl w:val="0"/>
              <w:suppressAutoHyphens/>
              <w:autoSpaceDN w:val="0"/>
              <w:spacing w:after="0" w:line="240" w:lineRule="auto"/>
              <w:ind w:left="284"/>
              <w:textAlignment w:val="baseline"/>
              <w:rPr>
                <w:lang w:val="en-GB"/>
              </w:rPr>
            </w:pPr>
            <w:r w:rsidRPr="0079492D">
              <w:rPr>
                <w:lang w:val="en-GB"/>
              </w:rPr>
              <w:t>. . . . .</w:t>
            </w:r>
          </w:p>
          <w:p w14:paraId="4843576A" w14:textId="3AA19DA7" w:rsidR="00976B3B" w:rsidRPr="0079492D" w:rsidRDefault="009D275D" w:rsidP="00976B3B">
            <w:pPr>
              <w:pStyle w:val="Odstavecseseznamem"/>
              <w:widowControl w:val="0"/>
              <w:suppressAutoHyphens/>
              <w:autoSpaceDN w:val="0"/>
              <w:spacing w:after="0" w:line="240" w:lineRule="auto"/>
              <w:ind w:left="284"/>
              <w:textAlignment w:val="baseline"/>
              <w:rPr>
                <w:lang w:val="en-GB"/>
              </w:rPr>
            </w:pPr>
            <w:r w:rsidRPr="0079492D">
              <w:rPr>
                <w:lang w:val="en-GB"/>
              </w:rPr>
              <w:t xml:space="preserve">We get one equation for one unknown, which is the forward rate in question. </w:t>
            </w:r>
            <w:r w:rsidR="00976B3B" w:rsidRPr="0079492D">
              <w:rPr>
                <w:lang w:val="en-GB"/>
              </w:rPr>
              <w:t>Anyone who is skilled in Excel can easily handle these calculations using the</w:t>
            </w:r>
            <w:r w:rsidR="003B555D" w:rsidRPr="0079492D">
              <w:rPr>
                <w:lang w:val="en-GB"/>
              </w:rPr>
              <w:t xml:space="preserve"> standard spreadsheet techniques.</w:t>
            </w:r>
          </w:p>
          <w:p w14:paraId="5A7D6176" w14:textId="77777777" w:rsidR="00976B3B" w:rsidRPr="0079492D" w:rsidRDefault="00976B3B" w:rsidP="00976B3B">
            <w:pPr>
              <w:pStyle w:val="Odstavecseseznamem"/>
              <w:widowControl w:val="0"/>
              <w:suppressAutoHyphens/>
              <w:autoSpaceDN w:val="0"/>
              <w:spacing w:after="0" w:line="240" w:lineRule="auto"/>
              <w:ind w:left="284"/>
              <w:textAlignment w:val="baseline"/>
              <w:rPr>
                <w:lang w:val="en-GB"/>
              </w:rPr>
            </w:pPr>
            <w:r w:rsidRPr="0079492D">
              <w:rPr>
                <w:lang w:val="en-GB"/>
              </w:rPr>
              <w:t>. . . . .</w:t>
            </w:r>
          </w:p>
          <w:p w14:paraId="765D5F00" w14:textId="5949D85E" w:rsidR="006C5D0E" w:rsidRPr="0079492D" w:rsidRDefault="00976B3B" w:rsidP="00976B3B">
            <w:pPr>
              <w:pStyle w:val="Odstavecseseznamem"/>
              <w:widowControl w:val="0"/>
              <w:suppressAutoHyphens/>
              <w:autoSpaceDN w:val="0"/>
              <w:spacing w:after="0" w:line="240" w:lineRule="auto"/>
              <w:ind w:left="284"/>
              <w:contextualSpacing w:val="0"/>
              <w:textAlignment w:val="baseline"/>
              <w:rPr>
                <w:lang w:val="en-GB"/>
              </w:rPr>
            </w:pPr>
            <w:r w:rsidRPr="0079492D">
              <w:rPr>
                <w:lang w:val="en-GB"/>
              </w:rPr>
              <w:t xml:space="preserve">Now it will be faster. Next is the column </w:t>
            </w:r>
            <w:r w:rsidR="00DD14C0" w:rsidRPr="0079492D">
              <w:rPr>
                <w:i/>
                <w:iCs/>
                <w:lang w:val="en-GB"/>
              </w:rPr>
              <w:t>Interest float</w:t>
            </w:r>
            <w:r w:rsidRPr="0079492D">
              <w:rPr>
                <w:lang w:val="en-GB"/>
              </w:rPr>
              <w:t>, whose values are the product of the swap</w:t>
            </w:r>
            <w:r w:rsidR="009D275D" w:rsidRPr="0079492D">
              <w:rPr>
                <w:lang w:val="en-GB"/>
              </w:rPr>
              <w:t>’</w:t>
            </w:r>
            <w:r w:rsidRPr="0079492D">
              <w:rPr>
                <w:lang w:val="en-GB"/>
              </w:rPr>
              <w:t xml:space="preserve">s notional principal and the implied forward rate just calculated. </w:t>
            </w:r>
            <w:r w:rsidR="009D275D" w:rsidRPr="0079492D">
              <w:rPr>
                <w:lang w:val="en-GB"/>
              </w:rPr>
              <w:t xml:space="preserve">Then we have a </w:t>
            </w:r>
            <w:r w:rsidRPr="0079492D">
              <w:rPr>
                <w:lang w:val="en-GB"/>
              </w:rPr>
              <w:t xml:space="preserve">column with the present values of these </w:t>
            </w:r>
            <w:r w:rsidR="00D80990" w:rsidRPr="0079492D">
              <w:rPr>
                <w:lang w:val="en-GB"/>
              </w:rPr>
              <w:t>floating interest payments</w:t>
            </w:r>
            <w:r w:rsidRPr="0079492D">
              <w:rPr>
                <w:lang w:val="en-GB"/>
              </w:rPr>
              <w:t>. We discount using E</w:t>
            </w:r>
            <w:r w:rsidR="00050243">
              <w:rPr>
                <w:lang w:val="en-GB"/>
              </w:rPr>
              <w:t>uribor</w:t>
            </w:r>
            <w:r w:rsidRPr="0079492D">
              <w:rPr>
                <w:lang w:val="en-GB"/>
              </w:rPr>
              <w:t xml:space="preserve"> rates. </w:t>
            </w:r>
            <w:r w:rsidR="001C5B6A" w:rsidRPr="0079492D">
              <w:rPr>
                <w:lang w:val="en-GB"/>
              </w:rPr>
              <w:t xml:space="preserve">And a column </w:t>
            </w:r>
            <w:r w:rsidR="003B3845" w:rsidRPr="0079492D">
              <w:rPr>
                <w:i/>
                <w:iCs/>
                <w:lang w:val="en-GB"/>
              </w:rPr>
              <w:t>Notional</w:t>
            </w:r>
            <w:r w:rsidR="003B3845" w:rsidRPr="0079492D">
              <w:rPr>
                <w:lang w:val="en-GB"/>
              </w:rPr>
              <w:t xml:space="preserve"> </w:t>
            </w:r>
            <w:r w:rsidR="001C5B6A" w:rsidRPr="0079492D">
              <w:rPr>
                <w:lang w:val="en-GB"/>
              </w:rPr>
              <w:t>is added with the present values of the notional principal</w:t>
            </w:r>
            <w:r w:rsidR="003B3845" w:rsidRPr="0079492D">
              <w:rPr>
                <w:lang w:val="en-GB"/>
              </w:rPr>
              <w:t>.</w:t>
            </w:r>
          </w:p>
          <w:p w14:paraId="2400308B" w14:textId="440889AF" w:rsidR="00A7051D" w:rsidRPr="0079492D" w:rsidRDefault="00A7051D" w:rsidP="00976B3B">
            <w:pPr>
              <w:pStyle w:val="Odstavecseseznamem"/>
              <w:widowControl w:val="0"/>
              <w:suppressAutoHyphens/>
              <w:autoSpaceDN w:val="0"/>
              <w:spacing w:after="0" w:line="240" w:lineRule="auto"/>
              <w:ind w:left="284"/>
              <w:contextualSpacing w:val="0"/>
              <w:textAlignment w:val="baseline"/>
              <w:rPr>
                <w:lang w:val="en-GB"/>
              </w:rPr>
            </w:pPr>
            <w:r w:rsidRPr="0079492D">
              <w:rPr>
                <w:lang w:val="en-GB"/>
              </w:rPr>
              <w:t>. . . . .</w:t>
            </w:r>
          </w:p>
          <w:p w14:paraId="08F283AA" w14:textId="38BF5061" w:rsidR="003D6F81" w:rsidRPr="0079492D" w:rsidRDefault="00C332AD" w:rsidP="006C5D0E">
            <w:pPr>
              <w:pStyle w:val="Odstavecseseznamem"/>
              <w:widowControl w:val="0"/>
              <w:suppressAutoHyphens/>
              <w:autoSpaceDN w:val="0"/>
              <w:spacing w:after="0" w:line="240" w:lineRule="auto"/>
              <w:ind w:left="284"/>
              <w:contextualSpacing w:val="0"/>
              <w:textAlignment w:val="baseline"/>
              <w:rPr>
                <w:lang w:val="en-GB"/>
              </w:rPr>
            </w:pPr>
            <w:r w:rsidRPr="0079492D">
              <w:rPr>
                <w:lang w:val="en-GB"/>
              </w:rPr>
              <w:t>L</w:t>
            </w:r>
            <w:r w:rsidR="003D6F81" w:rsidRPr="0079492D">
              <w:rPr>
                <w:lang w:val="en-GB"/>
              </w:rPr>
              <w:t>et’s look at the column Stream</w:t>
            </w:r>
            <w:r w:rsidR="00A00326" w:rsidRPr="0079492D">
              <w:rPr>
                <w:lang w:val="en-GB"/>
              </w:rPr>
              <w:t xml:space="preserve">. </w:t>
            </w:r>
            <w:r w:rsidRPr="0079492D">
              <w:rPr>
                <w:lang w:val="en-GB"/>
              </w:rPr>
              <w:t>Its values are all the same, calculated by this equation. We already saw a similar phenomenon when we discussed the par property of floating rate bonds. Let’s demonstrate it on the floating leg of the swap.</w:t>
            </w:r>
          </w:p>
          <w:p w14:paraId="7BAF1EFC" w14:textId="51D23971" w:rsidR="00A7051D" w:rsidRPr="0079492D" w:rsidRDefault="00A7051D" w:rsidP="006C5D0E">
            <w:pPr>
              <w:pStyle w:val="Odstavecseseznamem"/>
              <w:widowControl w:val="0"/>
              <w:suppressAutoHyphens/>
              <w:autoSpaceDN w:val="0"/>
              <w:spacing w:after="0" w:line="240" w:lineRule="auto"/>
              <w:ind w:left="284"/>
              <w:contextualSpacing w:val="0"/>
              <w:textAlignment w:val="baseline"/>
              <w:rPr>
                <w:lang w:val="en-GB"/>
              </w:rPr>
            </w:pPr>
            <w:r w:rsidRPr="0079492D">
              <w:rPr>
                <w:lang w:val="en-GB"/>
              </w:rPr>
              <w:t>. . . . .</w:t>
            </w:r>
          </w:p>
          <w:p w14:paraId="5A8E2630" w14:textId="7D18F5EB" w:rsidR="00156375" w:rsidRDefault="00A06FCA" w:rsidP="006C5D0E">
            <w:pPr>
              <w:pStyle w:val="Odstavecseseznamem"/>
              <w:widowControl w:val="0"/>
              <w:suppressAutoHyphens/>
              <w:autoSpaceDN w:val="0"/>
              <w:spacing w:after="0" w:line="240" w:lineRule="auto"/>
              <w:ind w:left="284"/>
              <w:contextualSpacing w:val="0"/>
              <w:textAlignment w:val="baseline"/>
              <w:rPr>
                <w:lang w:val="en-GB"/>
              </w:rPr>
            </w:pPr>
            <w:r w:rsidRPr="0079492D">
              <w:rPr>
                <w:lang w:val="en-GB"/>
              </w:rPr>
              <w:t>Let</w:t>
            </w:r>
            <w:r w:rsidR="003D6F81" w:rsidRPr="0079492D">
              <w:rPr>
                <w:lang w:val="en-GB"/>
              </w:rPr>
              <w:t>’</w:t>
            </w:r>
            <w:r w:rsidRPr="0079492D">
              <w:rPr>
                <w:lang w:val="en-GB"/>
              </w:rPr>
              <w:t xml:space="preserve">s ask ourselves what the value of the floating leg of the swap is, including the </w:t>
            </w:r>
            <w:r w:rsidR="003D6F81" w:rsidRPr="0079492D">
              <w:rPr>
                <w:lang w:val="en-GB"/>
              </w:rPr>
              <w:t xml:space="preserve">notional </w:t>
            </w:r>
            <w:r w:rsidRPr="0079492D">
              <w:rPr>
                <w:lang w:val="en-GB"/>
              </w:rPr>
              <w:t>final payment of the notional principal</w:t>
            </w:r>
            <w:r w:rsidRPr="00A06FCA">
              <w:rPr>
                <w:lang w:val="en-GB"/>
              </w:rPr>
              <w:t xml:space="preserve">, at the </w:t>
            </w:r>
            <w:r w:rsidR="003D6F81">
              <w:rPr>
                <w:lang w:val="en-GB"/>
              </w:rPr>
              <w:t xml:space="preserve">beginning </w:t>
            </w:r>
            <w:r w:rsidRPr="00A06FCA">
              <w:rPr>
                <w:lang w:val="en-GB"/>
              </w:rPr>
              <w:t xml:space="preserve">of the </w:t>
            </w:r>
            <w:r w:rsidR="003D6F81">
              <w:rPr>
                <w:lang w:val="en-GB"/>
              </w:rPr>
              <w:t xml:space="preserve">last interest </w:t>
            </w:r>
            <w:r w:rsidRPr="00A06FCA">
              <w:rPr>
                <w:lang w:val="en-GB"/>
              </w:rPr>
              <w:t>period. It is the sum of the notional principal and the last coupon,</w:t>
            </w:r>
            <w:r w:rsidR="00254D1E">
              <w:rPr>
                <w:lang w:val="en-GB"/>
              </w:rPr>
              <w:t xml:space="preserve"> </w:t>
            </w:r>
            <w:r w:rsidRPr="00A06FCA">
              <w:rPr>
                <w:lang w:val="en-GB"/>
              </w:rPr>
              <w:t>discounted to the beginning of the last coupon period. As a discount rate, we use the implied forward rate for the last coupon period. The result is an amount equal to the notional principal.</w:t>
            </w:r>
          </w:p>
          <w:p w14:paraId="1926A8DA" w14:textId="0D04E4FC" w:rsidR="002E175B" w:rsidRDefault="002E175B" w:rsidP="006C5D0E">
            <w:pPr>
              <w:pStyle w:val="Odstavecseseznamem"/>
              <w:widowControl w:val="0"/>
              <w:suppressAutoHyphens/>
              <w:autoSpaceDN w:val="0"/>
              <w:spacing w:after="0" w:line="240" w:lineRule="auto"/>
              <w:ind w:left="284"/>
              <w:contextualSpacing w:val="0"/>
              <w:textAlignment w:val="baseline"/>
              <w:rPr>
                <w:lang w:val="en-GB"/>
              </w:rPr>
            </w:pPr>
            <w:r>
              <w:rPr>
                <w:lang w:val="en-GB"/>
              </w:rPr>
              <w:t>. . . . .</w:t>
            </w:r>
          </w:p>
          <w:p w14:paraId="52FB6FD3" w14:textId="2C20AECF" w:rsidR="00156375" w:rsidRDefault="00593E0C" w:rsidP="006C5D0E">
            <w:pPr>
              <w:pStyle w:val="Odstavecseseznamem"/>
              <w:widowControl w:val="0"/>
              <w:suppressAutoHyphens/>
              <w:autoSpaceDN w:val="0"/>
              <w:spacing w:after="0" w:line="240" w:lineRule="auto"/>
              <w:ind w:left="284"/>
              <w:contextualSpacing w:val="0"/>
              <w:textAlignment w:val="baseline"/>
              <w:rPr>
                <w:lang w:val="en-GB"/>
              </w:rPr>
            </w:pPr>
            <w:r w:rsidRPr="00593E0C">
              <w:rPr>
                <w:lang w:val="en-GB"/>
              </w:rPr>
              <w:t>If we repeat the same reasoning one more period back, we will again obtain an amount equal to the notional principal. But now we have discounted the sum of the penultimate</w:t>
            </w:r>
            <w:r w:rsidR="00592074">
              <w:rPr>
                <w:lang w:val="en-GB"/>
              </w:rPr>
              <w:t xml:space="preserve"> interest </w:t>
            </w:r>
            <w:r w:rsidRPr="00593E0C">
              <w:rPr>
                <w:lang w:val="en-GB"/>
              </w:rPr>
              <w:t xml:space="preserve">and the value of the floating leg at the </w:t>
            </w:r>
            <w:r w:rsidR="00592074">
              <w:rPr>
                <w:lang w:val="en-GB"/>
              </w:rPr>
              <w:t xml:space="preserve">beginning </w:t>
            </w:r>
            <w:r w:rsidRPr="00593E0C">
              <w:rPr>
                <w:lang w:val="en-GB"/>
              </w:rPr>
              <w:t>of the</w:t>
            </w:r>
            <w:r w:rsidR="00592074">
              <w:rPr>
                <w:lang w:val="en-GB"/>
              </w:rPr>
              <w:t xml:space="preserve"> last </w:t>
            </w:r>
            <w:r w:rsidR="00592074">
              <w:rPr>
                <w:lang w:val="en-GB"/>
              </w:rPr>
              <w:lastRenderedPageBreak/>
              <w:t xml:space="preserve">interest </w:t>
            </w:r>
            <w:r w:rsidRPr="00593E0C">
              <w:rPr>
                <w:lang w:val="en-GB"/>
              </w:rPr>
              <w:t xml:space="preserve">period, which we know is the notional principal. The implied forward rate for the penultimate </w:t>
            </w:r>
            <w:r w:rsidR="00592074">
              <w:rPr>
                <w:lang w:val="en-GB"/>
              </w:rPr>
              <w:t xml:space="preserve">interest </w:t>
            </w:r>
            <w:r w:rsidRPr="00593E0C">
              <w:rPr>
                <w:lang w:val="en-GB"/>
              </w:rPr>
              <w:t>period was used as the discount rate.</w:t>
            </w:r>
          </w:p>
          <w:p w14:paraId="4F01F467" w14:textId="66AD70CC" w:rsidR="00593E0C" w:rsidRDefault="00593E0C" w:rsidP="006C5D0E">
            <w:pPr>
              <w:pStyle w:val="Odstavecseseznamem"/>
              <w:widowControl w:val="0"/>
              <w:suppressAutoHyphens/>
              <w:autoSpaceDN w:val="0"/>
              <w:spacing w:after="0" w:line="240" w:lineRule="auto"/>
              <w:ind w:left="284"/>
              <w:contextualSpacing w:val="0"/>
              <w:textAlignment w:val="baseline"/>
              <w:rPr>
                <w:lang w:val="en-GB"/>
              </w:rPr>
            </w:pPr>
            <w:r>
              <w:rPr>
                <w:lang w:val="en-GB"/>
              </w:rPr>
              <w:t>. . . . .</w:t>
            </w:r>
          </w:p>
          <w:p w14:paraId="6078AFCF" w14:textId="606F72CA" w:rsidR="00CB5542" w:rsidRDefault="00CB5542" w:rsidP="00CB5542">
            <w:pPr>
              <w:pStyle w:val="Odstavecseseznamem"/>
              <w:widowControl w:val="0"/>
              <w:suppressAutoHyphens/>
              <w:autoSpaceDN w:val="0"/>
              <w:spacing w:after="0" w:line="240" w:lineRule="auto"/>
              <w:ind w:left="284"/>
              <w:textAlignment w:val="baseline"/>
              <w:rPr>
                <w:lang w:val="en-GB"/>
              </w:rPr>
            </w:pPr>
            <w:r w:rsidRPr="00CB5542">
              <w:rPr>
                <w:lang w:val="en-GB"/>
              </w:rPr>
              <w:t xml:space="preserve">In a similar way, we can proceed to the beginning of the swap and still get the same result. In other words, it turns out that the value of the </w:t>
            </w:r>
            <w:r w:rsidR="00264CC3">
              <w:rPr>
                <w:lang w:val="en-GB"/>
              </w:rPr>
              <w:t xml:space="preserve">floating leg of the </w:t>
            </w:r>
            <w:r w:rsidRPr="00CB5542">
              <w:rPr>
                <w:lang w:val="en-GB"/>
              </w:rPr>
              <w:t xml:space="preserve">swap at the </w:t>
            </w:r>
            <w:r w:rsidR="00592074">
              <w:rPr>
                <w:lang w:val="en-GB"/>
              </w:rPr>
              <w:t xml:space="preserve">beginning </w:t>
            </w:r>
            <w:r w:rsidRPr="00CB5542">
              <w:rPr>
                <w:lang w:val="en-GB"/>
              </w:rPr>
              <w:t xml:space="preserve">of each </w:t>
            </w:r>
            <w:r w:rsidR="00592074">
              <w:rPr>
                <w:lang w:val="en-GB"/>
              </w:rPr>
              <w:t xml:space="preserve">interest </w:t>
            </w:r>
            <w:r w:rsidRPr="00CB5542">
              <w:rPr>
                <w:lang w:val="en-GB"/>
              </w:rPr>
              <w:t>period is equal to the notional principal.</w:t>
            </w:r>
          </w:p>
          <w:p w14:paraId="45241612" w14:textId="77777777" w:rsidR="00CB5542" w:rsidRPr="00CB5542" w:rsidRDefault="00CB5542" w:rsidP="00CB5542">
            <w:pPr>
              <w:pStyle w:val="Odstavecseseznamem"/>
              <w:widowControl w:val="0"/>
              <w:suppressAutoHyphens/>
              <w:autoSpaceDN w:val="0"/>
              <w:spacing w:after="0" w:line="240" w:lineRule="auto"/>
              <w:ind w:left="284"/>
              <w:textAlignment w:val="baseline"/>
              <w:rPr>
                <w:lang w:val="en-GB"/>
              </w:rPr>
            </w:pPr>
            <w:r w:rsidRPr="00CB5542">
              <w:rPr>
                <w:lang w:val="en-GB"/>
              </w:rPr>
              <w:t>. . . . .</w:t>
            </w:r>
          </w:p>
          <w:p w14:paraId="224C19DF" w14:textId="77777777" w:rsidR="000B7FD4" w:rsidRDefault="000B7FD4" w:rsidP="00CB5542">
            <w:pPr>
              <w:pStyle w:val="Odstavecseseznamem"/>
              <w:widowControl w:val="0"/>
              <w:suppressAutoHyphens/>
              <w:autoSpaceDN w:val="0"/>
              <w:spacing w:after="0" w:line="240" w:lineRule="auto"/>
              <w:ind w:left="284"/>
              <w:contextualSpacing w:val="0"/>
              <w:textAlignment w:val="baseline"/>
              <w:rPr>
                <w:lang w:val="en-GB"/>
              </w:rPr>
            </w:pPr>
            <w:r w:rsidRPr="000B7FD4">
              <w:rPr>
                <w:lang w:val="en-GB"/>
              </w:rPr>
              <w:t>At the start of the first interest period, which also marks the start of the swap, a check calculation can be performed. This is done by applying the valuation principle that the price of a financial instrument equals the present value of its cash flow. Indeed, the sum of all present values ​​of interest payments and the present value of the notional principal, notionally paid at the end of the swap, is equal to the notional principal.</w:t>
            </w:r>
          </w:p>
          <w:p w14:paraId="0B54F932" w14:textId="18A8E454" w:rsidR="0002771B" w:rsidRDefault="0002771B" w:rsidP="00CB5542">
            <w:pPr>
              <w:pStyle w:val="Odstavecseseznamem"/>
              <w:widowControl w:val="0"/>
              <w:suppressAutoHyphens/>
              <w:autoSpaceDN w:val="0"/>
              <w:spacing w:after="0" w:line="240" w:lineRule="auto"/>
              <w:ind w:left="284"/>
              <w:contextualSpacing w:val="0"/>
              <w:textAlignment w:val="baseline"/>
              <w:rPr>
                <w:lang w:val="en-GB"/>
              </w:rPr>
            </w:pPr>
            <w:r>
              <w:rPr>
                <w:lang w:val="en-GB"/>
              </w:rPr>
              <w:t>. . . . .</w:t>
            </w:r>
          </w:p>
          <w:p w14:paraId="2CA57BC2" w14:textId="6DFE249D" w:rsidR="00156375" w:rsidRDefault="00CB5542" w:rsidP="00CB5542">
            <w:pPr>
              <w:pStyle w:val="Odstavecseseznamem"/>
              <w:widowControl w:val="0"/>
              <w:suppressAutoHyphens/>
              <w:autoSpaceDN w:val="0"/>
              <w:spacing w:after="0" w:line="240" w:lineRule="auto"/>
              <w:ind w:left="284"/>
              <w:contextualSpacing w:val="0"/>
              <w:textAlignment w:val="baseline"/>
              <w:rPr>
                <w:lang w:val="en-GB"/>
              </w:rPr>
            </w:pPr>
            <w:r w:rsidRPr="00CB5542">
              <w:rPr>
                <w:lang w:val="en-GB"/>
              </w:rPr>
              <w:t>It doesn</w:t>
            </w:r>
            <w:r w:rsidR="006C6704">
              <w:rPr>
                <w:lang w:val="en-GB"/>
              </w:rPr>
              <w:t>’</w:t>
            </w:r>
            <w:r w:rsidRPr="00CB5542">
              <w:rPr>
                <w:lang w:val="en-GB"/>
              </w:rPr>
              <w:t xml:space="preserve">t matter that we included the notional principal in the calculations, even though there is no actual cash flow corresponding to it. </w:t>
            </w:r>
            <w:r w:rsidR="00331A73">
              <w:rPr>
                <w:lang w:val="en-GB"/>
              </w:rPr>
              <w:t xml:space="preserve">Remember that this principal was included </w:t>
            </w:r>
            <w:r w:rsidRPr="00CB5542">
              <w:rPr>
                <w:lang w:val="en-GB"/>
              </w:rPr>
              <w:t>in the valuation of the fixed leg of the swap, thereby eliminating its impact on the swap's value.</w:t>
            </w:r>
          </w:p>
          <w:p w14:paraId="60A1BFAC" w14:textId="57CD35D4" w:rsidR="00331A73" w:rsidRDefault="00331A73" w:rsidP="00CB5542">
            <w:pPr>
              <w:pStyle w:val="Odstavecseseznamem"/>
              <w:widowControl w:val="0"/>
              <w:suppressAutoHyphens/>
              <w:autoSpaceDN w:val="0"/>
              <w:spacing w:after="0" w:line="240" w:lineRule="auto"/>
              <w:ind w:left="284"/>
              <w:contextualSpacing w:val="0"/>
              <w:textAlignment w:val="baseline"/>
              <w:rPr>
                <w:lang w:val="en-GB"/>
              </w:rPr>
            </w:pPr>
          </w:p>
          <w:p w14:paraId="5A77590A" w14:textId="3EDBBE3A" w:rsidR="00B13D6B" w:rsidRPr="0047588D" w:rsidRDefault="003B4EA1">
            <w:pPr>
              <w:pStyle w:val="Odstavecseseznamem"/>
              <w:widowControl w:val="0"/>
              <w:numPr>
                <w:ilvl w:val="0"/>
                <w:numId w:val="66"/>
              </w:numPr>
              <w:suppressAutoHyphens/>
              <w:autoSpaceDN w:val="0"/>
              <w:spacing w:after="0" w:line="240" w:lineRule="auto"/>
              <w:ind w:left="284" w:hanging="284"/>
              <w:contextualSpacing w:val="0"/>
              <w:textAlignment w:val="baseline"/>
              <w:rPr>
                <w:lang w:val="en-GB"/>
              </w:rPr>
            </w:pPr>
            <w:r w:rsidRPr="003B4EA1">
              <w:rPr>
                <w:lang w:val="en-GB"/>
              </w:rPr>
              <w:t xml:space="preserve">The last column </w:t>
            </w:r>
            <w:r w:rsidRPr="003B4EA1">
              <w:rPr>
                <w:i/>
                <w:iCs/>
                <w:lang w:val="en-GB"/>
              </w:rPr>
              <w:t>Netting</w:t>
            </w:r>
            <w:r w:rsidRPr="003B4EA1">
              <w:rPr>
                <w:lang w:val="en-GB"/>
              </w:rPr>
              <w:t xml:space="preserve"> captures the coupon swap</w:t>
            </w:r>
            <w:r w:rsidR="001514E7">
              <w:rPr>
                <w:lang w:val="en-GB"/>
              </w:rPr>
              <w:t>’</w:t>
            </w:r>
            <w:r w:rsidRPr="003B4EA1">
              <w:rPr>
                <w:lang w:val="en-GB"/>
              </w:rPr>
              <w:t>s payment calendar. It is co</w:t>
            </w:r>
            <w:r w:rsidR="00DF7723">
              <w:rPr>
                <w:lang w:val="en-GB"/>
              </w:rPr>
              <w:t xml:space="preserve">mpiled </w:t>
            </w:r>
            <w:r w:rsidRPr="003B4EA1">
              <w:rPr>
                <w:lang w:val="en-GB"/>
              </w:rPr>
              <w:t>from the perspective of the swap buyer, who pays a fixed rate and receives a floating rate.</w:t>
            </w:r>
            <w:r w:rsidRPr="003B4EA1">
              <w:rPr>
                <w:lang w:val="en-GB"/>
              </w:rPr>
              <w:br/>
              <w:t>. . . . .</w:t>
            </w:r>
            <w:r w:rsidRPr="003B4EA1">
              <w:rPr>
                <w:lang w:val="en-GB"/>
              </w:rPr>
              <w:br/>
            </w:r>
            <w:r>
              <w:rPr>
                <w:lang w:val="en-GB"/>
              </w:rPr>
              <w:t>T</w:t>
            </w:r>
            <w:r w:rsidRPr="003B4EA1">
              <w:rPr>
                <w:lang w:val="en-GB"/>
              </w:rPr>
              <w:t xml:space="preserve">he final question is, what is the value of the swap to the buyer? It is the amount that comes in by subtracting the </w:t>
            </w:r>
            <w:r w:rsidR="00513AE5">
              <w:rPr>
                <w:lang w:val="en-GB"/>
              </w:rPr>
              <w:t xml:space="preserve">present </w:t>
            </w:r>
            <w:r w:rsidRPr="003B4EA1">
              <w:rPr>
                <w:lang w:val="en-GB"/>
              </w:rPr>
              <w:t>value of the</w:t>
            </w:r>
            <w:r w:rsidR="0047588D">
              <w:rPr>
                <w:lang w:val="en-GB"/>
              </w:rPr>
              <w:t xml:space="preserve"> fixed </w:t>
            </w:r>
            <w:r w:rsidRPr="003B4EA1">
              <w:rPr>
                <w:lang w:val="en-GB"/>
              </w:rPr>
              <w:t xml:space="preserve">leg of the swap from the </w:t>
            </w:r>
            <w:r w:rsidR="00513AE5">
              <w:rPr>
                <w:lang w:val="en-GB"/>
              </w:rPr>
              <w:t xml:space="preserve">present </w:t>
            </w:r>
            <w:r w:rsidRPr="003B4EA1">
              <w:rPr>
                <w:lang w:val="en-GB"/>
              </w:rPr>
              <w:t>value of the f</w:t>
            </w:r>
            <w:r w:rsidR="0047588D">
              <w:rPr>
                <w:lang w:val="en-GB"/>
              </w:rPr>
              <w:t xml:space="preserve">loating </w:t>
            </w:r>
            <w:r w:rsidRPr="003B4EA1">
              <w:rPr>
                <w:lang w:val="en-GB"/>
              </w:rPr>
              <w:t>leg of the swap. We get this negative number.</w:t>
            </w:r>
          </w:p>
        </w:tc>
        <w:tc>
          <w:tcPr>
            <w:tcW w:w="5102" w:type="dxa"/>
            <w:tcMar>
              <w:top w:w="0" w:type="dxa"/>
              <w:left w:w="108" w:type="dxa"/>
              <w:bottom w:w="0" w:type="dxa"/>
              <w:right w:w="108" w:type="dxa"/>
            </w:tcMar>
          </w:tcPr>
          <w:p w14:paraId="54DCF258" w14:textId="78D1EA2A" w:rsidR="009D1051" w:rsidRDefault="007E1926">
            <w:pPr>
              <w:pStyle w:val="Odstavecseseznamem"/>
              <w:widowControl w:val="0"/>
              <w:numPr>
                <w:ilvl w:val="0"/>
                <w:numId w:val="65"/>
              </w:numPr>
              <w:suppressAutoHyphens/>
              <w:autoSpaceDN w:val="0"/>
              <w:spacing w:after="0" w:line="240" w:lineRule="auto"/>
              <w:ind w:left="284" w:hanging="284"/>
              <w:contextualSpacing w:val="0"/>
              <w:textAlignment w:val="baseline"/>
            </w:pPr>
            <w:r>
              <w:lastRenderedPageBreak/>
              <w:t xml:space="preserve">Sestavení platebního kalendáře kupónového swapu </w:t>
            </w:r>
            <w:r w:rsidR="00D23827">
              <w:t xml:space="preserve">si </w:t>
            </w:r>
            <w:r w:rsidR="009D1051">
              <w:t xml:space="preserve">vyžaduje </w:t>
            </w:r>
            <w:r w:rsidR="00D23827">
              <w:t xml:space="preserve">osvěžit </w:t>
            </w:r>
            <w:r w:rsidR="001419BE">
              <w:t xml:space="preserve">znalosti </w:t>
            </w:r>
            <w:r>
              <w:t>o oceňování obligací.</w:t>
            </w:r>
            <w:r w:rsidR="009D1051">
              <w:t xml:space="preserve"> </w:t>
            </w:r>
            <w:r w:rsidR="00D23827">
              <w:t xml:space="preserve">Tuto látku </w:t>
            </w:r>
            <w:r w:rsidR="006F62E0">
              <w:t>js</w:t>
            </w:r>
            <w:r w:rsidR="007810B8">
              <w:t xml:space="preserve">me </w:t>
            </w:r>
            <w:r w:rsidR="006F62E0">
              <w:t>již probrali</w:t>
            </w:r>
            <w:r w:rsidR="00D23827">
              <w:t xml:space="preserve">, takže se můžeme pustit do </w:t>
            </w:r>
            <w:r w:rsidR="009D1051">
              <w:t>číselné</w:t>
            </w:r>
            <w:r w:rsidR="00D23827">
              <w:t xml:space="preserve">ho </w:t>
            </w:r>
            <w:r w:rsidR="009D1051">
              <w:t xml:space="preserve">příkladu. </w:t>
            </w:r>
            <w:r w:rsidR="00B728EC">
              <w:t xml:space="preserve">Zde </w:t>
            </w:r>
            <w:r w:rsidR="009D1051">
              <w:t>jsou výchozí data.</w:t>
            </w:r>
          </w:p>
          <w:p w14:paraId="7AE6AFD6" w14:textId="77777777" w:rsidR="009D1051" w:rsidRDefault="009D1051" w:rsidP="009D1051">
            <w:pPr>
              <w:pStyle w:val="Odstavecseseznamem"/>
              <w:widowControl w:val="0"/>
              <w:suppressAutoHyphens/>
              <w:autoSpaceDN w:val="0"/>
              <w:spacing w:after="0" w:line="240" w:lineRule="auto"/>
              <w:ind w:left="284"/>
              <w:contextualSpacing w:val="0"/>
              <w:textAlignment w:val="baseline"/>
            </w:pPr>
            <w:r>
              <w:t>. . . . .</w:t>
            </w:r>
          </w:p>
          <w:p w14:paraId="65AC9725" w14:textId="7148A330" w:rsidR="00706D11" w:rsidRDefault="009D1051" w:rsidP="009D1051">
            <w:pPr>
              <w:pStyle w:val="Odstavecseseznamem"/>
              <w:widowControl w:val="0"/>
              <w:suppressAutoHyphens/>
              <w:autoSpaceDN w:val="0"/>
              <w:spacing w:after="0" w:line="240" w:lineRule="auto"/>
              <w:ind w:left="284"/>
              <w:contextualSpacing w:val="0"/>
              <w:textAlignment w:val="baseline"/>
            </w:pPr>
            <w:r>
              <w:t xml:space="preserve">Pomyslná jistina swapu činí €10 milionů, </w:t>
            </w:r>
            <w:r w:rsidR="00706D11">
              <w:t xml:space="preserve">swap </w:t>
            </w:r>
            <w:r>
              <w:t>má trvání dvou let a úrok</w:t>
            </w:r>
            <w:r w:rsidR="007810B8">
              <w:t xml:space="preserve"> je </w:t>
            </w:r>
            <w:r w:rsidR="00706D11">
              <w:t>vyplácen čtvrtletn</w:t>
            </w:r>
            <w:r w:rsidR="001419BE">
              <w:t xml:space="preserve">ě. </w:t>
            </w:r>
            <w:r w:rsidR="00D23827">
              <w:t>B</w:t>
            </w:r>
            <w:r w:rsidR="00706D11">
              <w:t xml:space="preserve">ěhem života swapu </w:t>
            </w:r>
            <w:r w:rsidR="00D23827">
              <w:t xml:space="preserve">tudíž </w:t>
            </w:r>
            <w:r w:rsidR="00706D11">
              <w:t xml:space="preserve">proběhne osm </w:t>
            </w:r>
            <w:proofErr w:type="spellStart"/>
            <w:r w:rsidR="00706D11">
              <w:t>netovaných</w:t>
            </w:r>
            <w:proofErr w:type="spellEnd"/>
            <w:r w:rsidR="00706D11">
              <w:t xml:space="preserve"> úrokových plateb</w:t>
            </w:r>
            <w:r w:rsidR="007810B8">
              <w:t xml:space="preserve">. </w:t>
            </w:r>
            <w:r w:rsidR="00706D11">
              <w:t>P</w:t>
            </w:r>
            <w:r w:rsidR="007810B8">
              <w:t xml:space="preserve">oužívejme </w:t>
            </w:r>
            <w:r w:rsidR="00706D11">
              <w:t>pro jednoduchost konvenc</w:t>
            </w:r>
            <w:r w:rsidR="007810B8">
              <w:t>i</w:t>
            </w:r>
            <w:r w:rsidR="00706D11">
              <w:t xml:space="preserve"> 30 dnů v měsíci.</w:t>
            </w:r>
          </w:p>
          <w:p w14:paraId="4D189DC5" w14:textId="77777777" w:rsidR="00706D11" w:rsidRDefault="00706D11" w:rsidP="009D1051">
            <w:pPr>
              <w:pStyle w:val="Odstavecseseznamem"/>
              <w:widowControl w:val="0"/>
              <w:suppressAutoHyphens/>
              <w:autoSpaceDN w:val="0"/>
              <w:spacing w:after="0" w:line="240" w:lineRule="auto"/>
              <w:ind w:left="284"/>
              <w:contextualSpacing w:val="0"/>
              <w:textAlignment w:val="baseline"/>
            </w:pPr>
            <w:r>
              <w:t>. . . . .</w:t>
            </w:r>
          </w:p>
          <w:p w14:paraId="1D9E967E" w14:textId="2F63CCE5" w:rsidR="00B13D6B" w:rsidRDefault="00706D11" w:rsidP="00202BBB">
            <w:pPr>
              <w:pStyle w:val="Odstavecseseznamem"/>
              <w:widowControl w:val="0"/>
              <w:suppressAutoHyphens/>
              <w:autoSpaceDN w:val="0"/>
              <w:spacing w:after="0" w:line="240" w:lineRule="auto"/>
              <w:ind w:left="284"/>
              <w:contextualSpacing w:val="0"/>
              <w:textAlignment w:val="baseline"/>
            </w:pPr>
            <w:r>
              <w:t>Na swap budeme pohlížet z pohledu kupujícího.</w:t>
            </w:r>
            <w:r w:rsidR="008159EA">
              <w:t xml:space="preserve"> To </w:t>
            </w:r>
            <w:r w:rsidR="006F62E0">
              <w:t xml:space="preserve">je osoba, která </w:t>
            </w:r>
            <w:r w:rsidR="008159EA">
              <w:t>je plátcem pevné</w:t>
            </w:r>
            <w:r w:rsidR="006F62E0">
              <w:t>ho</w:t>
            </w:r>
            <w:r w:rsidR="008159EA">
              <w:t xml:space="preserve"> úrokové</w:t>
            </w:r>
            <w:r w:rsidR="006F62E0">
              <w:t>ho proudu</w:t>
            </w:r>
            <w:r w:rsidR="008159EA">
              <w:t xml:space="preserve"> a příjemcem pohyblivé</w:t>
            </w:r>
            <w:r w:rsidR="006F62E0">
              <w:t>ho</w:t>
            </w:r>
            <w:r w:rsidR="008159EA">
              <w:t xml:space="preserve"> úrokové</w:t>
            </w:r>
            <w:r w:rsidR="006F62E0">
              <w:t>ho proudu</w:t>
            </w:r>
            <w:r w:rsidR="008159EA">
              <w:t>. Pevná sazba činí 5 % a pohybliv</w:t>
            </w:r>
            <w:r w:rsidR="00950A7D">
              <w:t>é</w:t>
            </w:r>
            <w:r w:rsidR="008159EA">
              <w:t xml:space="preserve"> sazb</w:t>
            </w:r>
            <w:r w:rsidR="00950A7D">
              <w:t>y</w:t>
            </w:r>
            <w:r w:rsidR="008159EA">
              <w:t xml:space="preserve"> </w:t>
            </w:r>
            <w:r w:rsidR="007810B8">
              <w:t xml:space="preserve">se řídí </w:t>
            </w:r>
            <w:r w:rsidR="008159EA">
              <w:t>tržní</w:t>
            </w:r>
            <w:r w:rsidR="007810B8">
              <w:t>mi</w:t>
            </w:r>
            <w:r w:rsidR="008159EA">
              <w:t xml:space="preserve"> sazb</w:t>
            </w:r>
            <w:r w:rsidR="007810B8">
              <w:t>ami</w:t>
            </w:r>
            <w:r w:rsidR="008159EA">
              <w:t xml:space="preserve"> E</w:t>
            </w:r>
            <w:r w:rsidR="00050243">
              <w:t xml:space="preserve">uribor </w:t>
            </w:r>
            <w:r w:rsidR="008159EA">
              <w:t xml:space="preserve">odpovídajících splatností. </w:t>
            </w:r>
            <w:r w:rsidR="00D23827">
              <w:t>Více informací není zapotřebí.</w:t>
            </w:r>
          </w:p>
          <w:p w14:paraId="0AB6F61B" w14:textId="77777777" w:rsidR="007810B8" w:rsidRPr="00B13D6B" w:rsidRDefault="007810B8" w:rsidP="00202BBB">
            <w:pPr>
              <w:pStyle w:val="Odstavecseseznamem"/>
              <w:widowControl w:val="0"/>
              <w:suppressAutoHyphens/>
              <w:autoSpaceDN w:val="0"/>
              <w:spacing w:after="0" w:line="240" w:lineRule="auto"/>
              <w:ind w:left="284"/>
              <w:contextualSpacing w:val="0"/>
              <w:textAlignment w:val="baseline"/>
            </w:pPr>
          </w:p>
          <w:p w14:paraId="680016B2" w14:textId="77777777" w:rsidR="00B13D6B" w:rsidRPr="00B13D6B" w:rsidRDefault="00B13D6B" w:rsidP="00202BBB">
            <w:pPr>
              <w:pStyle w:val="Odstavecseseznamem"/>
              <w:widowControl w:val="0"/>
              <w:suppressAutoHyphens/>
              <w:autoSpaceDN w:val="0"/>
              <w:spacing w:after="0" w:line="240" w:lineRule="auto"/>
              <w:ind w:left="284"/>
              <w:contextualSpacing w:val="0"/>
              <w:textAlignment w:val="baseline"/>
            </w:pPr>
          </w:p>
          <w:p w14:paraId="667389F9" w14:textId="33BEE4E9" w:rsidR="00B13D6B" w:rsidRDefault="00202BBB">
            <w:pPr>
              <w:pStyle w:val="Odstavecseseznamem"/>
              <w:widowControl w:val="0"/>
              <w:numPr>
                <w:ilvl w:val="0"/>
                <w:numId w:val="65"/>
              </w:numPr>
              <w:suppressAutoHyphens/>
              <w:autoSpaceDN w:val="0"/>
              <w:spacing w:after="0" w:line="240" w:lineRule="auto"/>
              <w:ind w:left="284" w:hanging="284"/>
              <w:contextualSpacing w:val="0"/>
              <w:textAlignment w:val="baseline"/>
            </w:pPr>
            <w:r>
              <w:t xml:space="preserve">Veškeré propočty jsou uspořádány v této </w:t>
            </w:r>
            <w:r w:rsidR="00D23827">
              <w:t xml:space="preserve">poněkud </w:t>
            </w:r>
            <w:r>
              <w:t>rozsáhl</w:t>
            </w:r>
            <w:r w:rsidR="00D23827">
              <w:t xml:space="preserve">é </w:t>
            </w:r>
            <w:r>
              <w:t>tabulce. Objasn</w:t>
            </w:r>
            <w:r w:rsidR="00F97FE8">
              <w:t xml:space="preserve">ěme </w:t>
            </w:r>
            <w:r>
              <w:t>si, jak se v ní orientovat.</w:t>
            </w:r>
          </w:p>
          <w:p w14:paraId="54DD91F0" w14:textId="53FE3164" w:rsidR="00202BBB" w:rsidRDefault="00202BBB" w:rsidP="00202BBB">
            <w:pPr>
              <w:pStyle w:val="Odstavecseseznamem"/>
              <w:widowControl w:val="0"/>
              <w:suppressAutoHyphens/>
              <w:autoSpaceDN w:val="0"/>
              <w:spacing w:after="0" w:line="240" w:lineRule="auto"/>
              <w:ind w:left="284"/>
              <w:contextualSpacing w:val="0"/>
              <w:textAlignment w:val="baseline"/>
            </w:pPr>
            <w:r>
              <w:t>. . . . .</w:t>
            </w:r>
          </w:p>
          <w:p w14:paraId="7E0DC7EE" w14:textId="37BC1C04" w:rsidR="00071BB2" w:rsidRDefault="00202BBB" w:rsidP="00071BB2">
            <w:pPr>
              <w:pStyle w:val="Odstavecseseznamem"/>
              <w:widowControl w:val="0"/>
              <w:suppressAutoHyphens/>
              <w:autoSpaceDN w:val="0"/>
              <w:spacing w:after="0" w:line="240" w:lineRule="auto"/>
              <w:ind w:left="284"/>
              <w:contextualSpacing w:val="0"/>
              <w:textAlignment w:val="baseline"/>
            </w:pPr>
            <w:r>
              <w:t xml:space="preserve">První </w:t>
            </w:r>
            <w:r w:rsidR="00071BB2">
              <w:t xml:space="preserve">tři </w:t>
            </w:r>
            <w:r>
              <w:t xml:space="preserve">sloupce nevyžadují podrobného komentáře. </w:t>
            </w:r>
            <w:r w:rsidR="00071BB2">
              <w:t xml:space="preserve">Sloupec </w:t>
            </w:r>
            <w:r w:rsidR="00377092">
              <w:rPr>
                <w:i/>
                <w:iCs/>
                <w:lang w:val="en-GB"/>
              </w:rPr>
              <w:t xml:space="preserve">Interest </w:t>
            </w:r>
            <w:r w:rsidR="00071BB2" w:rsidRPr="00014A10">
              <w:rPr>
                <w:i/>
                <w:iCs/>
                <w:lang w:val="en-GB"/>
              </w:rPr>
              <w:t>period</w:t>
            </w:r>
            <w:r w:rsidR="00071BB2">
              <w:t xml:space="preserve"> uvádí v chronologickém pořadí </w:t>
            </w:r>
            <w:r w:rsidR="000F0C0D">
              <w:t xml:space="preserve">tříměsíční </w:t>
            </w:r>
            <w:r w:rsidR="00377092">
              <w:t xml:space="preserve">intervaly, na jejichž konci probíhá </w:t>
            </w:r>
            <w:proofErr w:type="spellStart"/>
            <w:r w:rsidR="00377092">
              <w:t>netting</w:t>
            </w:r>
            <w:proofErr w:type="spellEnd"/>
            <w:r w:rsidR="00377092">
              <w:t xml:space="preserve"> úrokových plateb „</w:t>
            </w:r>
            <w:r w:rsidR="00377092" w:rsidRPr="00377092">
              <w:rPr>
                <w:lang w:val="en-GB"/>
              </w:rPr>
              <w:t>fixed for floa</w:t>
            </w:r>
            <w:r w:rsidR="000F0C0D">
              <w:rPr>
                <w:lang w:val="en-GB"/>
              </w:rPr>
              <w:t>t</w:t>
            </w:r>
            <w:r w:rsidR="00377092">
              <w:t xml:space="preserve">“. </w:t>
            </w:r>
            <w:r w:rsidR="00071BB2">
              <w:t xml:space="preserve">První číslo v hranaté závorce značí začátek </w:t>
            </w:r>
            <w:r w:rsidR="000F0C0D">
              <w:t xml:space="preserve">úrokového </w:t>
            </w:r>
            <w:r w:rsidR="00071BB2">
              <w:t>období a druhé číslo jeho konec. Dvouletý swap se čtvrtletními platbami má těchto období osm.</w:t>
            </w:r>
          </w:p>
          <w:p w14:paraId="239D7298" w14:textId="77777777" w:rsidR="000F0C0D" w:rsidRDefault="000F0C0D" w:rsidP="00071BB2">
            <w:pPr>
              <w:pStyle w:val="Odstavecseseznamem"/>
              <w:widowControl w:val="0"/>
              <w:suppressAutoHyphens/>
              <w:autoSpaceDN w:val="0"/>
              <w:spacing w:after="0" w:line="240" w:lineRule="auto"/>
              <w:ind w:left="284"/>
              <w:contextualSpacing w:val="0"/>
              <w:textAlignment w:val="baseline"/>
            </w:pPr>
          </w:p>
          <w:p w14:paraId="0D0DE022" w14:textId="0ACADD6E" w:rsidR="00071BB2" w:rsidRDefault="00071BB2" w:rsidP="00071BB2">
            <w:pPr>
              <w:pStyle w:val="Odstavecseseznamem"/>
              <w:widowControl w:val="0"/>
              <w:suppressAutoHyphens/>
              <w:autoSpaceDN w:val="0"/>
              <w:spacing w:after="0" w:line="240" w:lineRule="auto"/>
              <w:ind w:left="284"/>
              <w:contextualSpacing w:val="0"/>
              <w:textAlignment w:val="baseline"/>
            </w:pPr>
            <w:r>
              <w:t>. . . . .</w:t>
            </w:r>
          </w:p>
          <w:p w14:paraId="3C03BFA0" w14:textId="2F5AD60E" w:rsidR="004E561E" w:rsidRDefault="00EC4CA4" w:rsidP="008C43FB">
            <w:pPr>
              <w:pStyle w:val="Odstavecseseznamem"/>
              <w:widowControl w:val="0"/>
              <w:suppressAutoHyphens/>
              <w:autoSpaceDN w:val="0"/>
              <w:spacing w:after="0" w:line="240" w:lineRule="auto"/>
              <w:ind w:left="284"/>
              <w:textAlignment w:val="baseline"/>
            </w:pPr>
            <w:r>
              <w:t>Uvedeny jsou zde</w:t>
            </w:r>
            <w:r w:rsidR="00F97FE8">
              <w:t xml:space="preserve"> </w:t>
            </w:r>
            <w:r>
              <w:t>splatnosti sazeb E</w:t>
            </w:r>
            <w:r w:rsidR="00050243">
              <w:t>uribor</w:t>
            </w:r>
            <w:r>
              <w:t xml:space="preserve">, vždy s </w:t>
            </w:r>
            <w:r>
              <w:lastRenderedPageBreak/>
              <w:t xml:space="preserve">tříměsíčním </w:t>
            </w:r>
            <w:r w:rsidR="008C43FB">
              <w:t xml:space="preserve">odstupem. </w:t>
            </w:r>
            <w:r w:rsidR="00263EC5">
              <w:t>T</w:t>
            </w:r>
            <w:r w:rsidR="008C43FB">
              <w:t xml:space="preserve">aké </w:t>
            </w:r>
            <w:r w:rsidR="00D7592C">
              <w:t xml:space="preserve">vidíme </w:t>
            </w:r>
            <w:r w:rsidR="008C43FB">
              <w:t xml:space="preserve">jejich roční </w:t>
            </w:r>
            <w:r w:rsidR="00844455">
              <w:t xml:space="preserve">tržní hodnoty, </w:t>
            </w:r>
            <w:r w:rsidR="00C25099">
              <w:t xml:space="preserve">pozorované </w:t>
            </w:r>
            <w:r w:rsidR="00844455">
              <w:t xml:space="preserve">na začátku </w:t>
            </w:r>
            <w:r w:rsidR="004E561E">
              <w:t>swapu</w:t>
            </w:r>
            <w:r w:rsidR="00844455">
              <w:t xml:space="preserve">. </w:t>
            </w:r>
            <w:r>
              <w:t>Tyto sazby lze použít jako nulové sazby pro diskontování budoucích hotovostních toků. Nezapomeň</w:t>
            </w:r>
            <w:r w:rsidR="00410A48">
              <w:t xml:space="preserve">te </w:t>
            </w:r>
            <w:r>
              <w:t>na převod ročních sazeb na lhůtní sazby vzhledem k tříměsíční délce úrokového období.</w:t>
            </w:r>
          </w:p>
          <w:p w14:paraId="144C702C" w14:textId="624EA66A" w:rsidR="00400FFD" w:rsidRDefault="00400FFD" w:rsidP="004C649D">
            <w:pPr>
              <w:widowControl w:val="0"/>
              <w:suppressAutoHyphens/>
              <w:autoSpaceDN w:val="0"/>
              <w:spacing w:after="0" w:line="240" w:lineRule="auto"/>
              <w:textAlignment w:val="baseline"/>
            </w:pPr>
          </w:p>
          <w:p w14:paraId="4DEA93E8" w14:textId="1484D9D4" w:rsidR="00400FFD" w:rsidRDefault="008653E9">
            <w:pPr>
              <w:pStyle w:val="Odstavecseseznamem"/>
              <w:widowControl w:val="0"/>
              <w:numPr>
                <w:ilvl w:val="0"/>
                <w:numId w:val="65"/>
              </w:numPr>
              <w:suppressAutoHyphens/>
              <w:autoSpaceDN w:val="0"/>
              <w:spacing w:after="0" w:line="240" w:lineRule="auto"/>
              <w:ind w:left="284" w:hanging="284"/>
              <w:contextualSpacing w:val="0"/>
              <w:textAlignment w:val="baseline"/>
            </w:pPr>
            <w:r>
              <w:t xml:space="preserve">Vyčíslit úrokové platby </w:t>
            </w:r>
            <w:r w:rsidR="00400FFD">
              <w:t>pevn</w:t>
            </w:r>
            <w:r>
              <w:t xml:space="preserve">é </w:t>
            </w:r>
            <w:r w:rsidR="00400FFD">
              <w:t>noh</w:t>
            </w:r>
            <w:r>
              <w:t>y</w:t>
            </w:r>
            <w:r w:rsidR="00400FFD">
              <w:t xml:space="preserve"> swapu</w:t>
            </w:r>
            <w:r>
              <w:t xml:space="preserve"> je jednoduché. </w:t>
            </w:r>
            <w:r w:rsidR="002640DE">
              <w:t>Ve s</w:t>
            </w:r>
            <w:r w:rsidR="00400FFD">
              <w:t xml:space="preserve">loupci </w:t>
            </w:r>
            <w:r w:rsidR="00410A48">
              <w:rPr>
                <w:i/>
                <w:iCs/>
                <w:lang w:val="en-GB"/>
              </w:rPr>
              <w:t>Interest fixed</w:t>
            </w:r>
            <w:r w:rsidR="00400FFD">
              <w:t xml:space="preserve"> jsou všechna čísla stejná, </w:t>
            </w:r>
            <w:r w:rsidR="002640DE">
              <w:t xml:space="preserve">každé </w:t>
            </w:r>
            <w:r w:rsidR="00400FFD">
              <w:t>odpovídající jedné čtvrtině z pěti procent pomyslné jistiny.</w:t>
            </w:r>
          </w:p>
          <w:p w14:paraId="7A1D8427" w14:textId="77777777" w:rsidR="008653E9" w:rsidRDefault="008653E9" w:rsidP="00400FFD">
            <w:pPr>
              <w:pStyle w:val="Odstavecseseznamem"/>
              <w:widowControl w:val="0"/>
              <w:suppressAutoHyphens/>
              <w:autoSpaceDN w:val="0"/>
              <w:spacing w:after="0" w:line="240" w:lineRule="auto"/>
              <w:ind w:left="284"/>
              <w:contextualSpacing w:val="0"/>
              <w:textAlignment w:val="baseline"/>
            </w:pPr>
          </w:p>
          <w:p w14:paraId="3B3912FC" w14:textId="5510A1D6" w:rsidR="00400FFD" w:rsidRDefault="00400FFD" w:rsidP="00400FFD">
            <w:pPr>
              <w:pStyle w:val="Odstavecseseznamem"/>
              <w:widowControl w:val="0"/>
              <w:suppressAutoHyphens/>
              <w:autoSpaceDN w:val="0"/>
              <w:spacing w:after="0" w:line="240" w:lineRule="auto"/>
              <w:ind w:left="284"/>
              <w:contextualSpacing w:val="0"/>
              <w:textAlignment w:val="baseline"/>
            </w:pPr>
            <w:r>
              <w:t>. . . . .</w:t>
            </w:r>
          </w:p>
          <w:p w14:paraId="4AEAC9FB" w14:textId="428A75C8" w:rsidR="009C5EDC" w:rsidRDefault="00400FFD" w:rsidP="00400FFD">
            <w:pPr>
              <w:pStyle w:val="Odstavecseseznamem"/>
              <w:widowControl w:val="0"/>
              <w:suppressAutoHyphens/>
              <w:autoSpaceDN w:val="0"/>
              <w:spacing w:after="0" w:line="240" w:lineRule="auto"/>
              <w:ind w:left="284"/>
              <w:contextualSpacing w:val="0"/>
              <w:textAlignment w:val="baseline"/>
            </w:pPr>
            <w:r>
              <w:t xml:space="preserve">Také na výpočtu současných hodnot </w:t>
            </w:r>
            <w:r w:rsidR="002640DE">
              <w:t xml:space="preserve">úrokových plateb </w:t>
            </w:r>
            <w:r>
              <w:t>není nic komplikovaného. Jako diskontní sazby použijeme sazby E</w:t>
            </w:r>
            <w:r w:rsidR="00050243">
              <w:t>uribor</w:t>
            </w:r>
            <w:r>
              <w:t xml:space="preserve"> odpovídajících splatností.</w:t>
            </w:r>
            <w:r w:rsidR="000B1923">
              <w:t xml:space="preserve"> </w:t>
            </w:r>
            <w:r w:rsidR="0013750A">
              <w:t>Tyto propočty jsou nezbytné pro nalezení aktuální hodnoty pevné nohy swapu. Pro sestavení platebního kalendáře jsou však samy o sobě nadbytečné.</w:t>
            </w:r>
          </w:p>
          <w:p w14:paraId="2AC47630" w14:textId="77777777" w:rsidR="00D93ABA" w:rsidRDefault="00D93ABA" w:rsidP="00400FFD">
            <w:pPr>
              <w:pStyle w:val="Odstavecseseznamem"/>
              <w:widowControl w:val="0"/>
              <w:suppressAutoHyphens/>
              <w:autoSpaceDN w:val="0"/>
              <w:spacing w:after="0" w:line="240" w:lineRule="auto"/>
              <w:ind w:left="284"/>
              <w:contextualSpacing w:val="0"/>
              <w:textAlignment w:val="baseline"/>
            </w:pPr>
          </w:p>
          <w:p w14:paraId="43190C8A" w14:textId="7982D223" w:rsidR="009C5EDC" w:rsidRDefault="009C5EDC" w:rsidP="00400FFD">
            <w:pPr>
              <w:pStyle w:val="Odstavecseseznamem"/>
              <w:widowControl w:val="0"/>
              <w:suppressAutoHyphens/>
              <w:autoSpaceDN w:val="0"/>
              <w:spacing w:after="0" w:line="240" w:lineRule="auto"/>
              <w:ind w:left="284"/>
              <w:contextualSpacing w:val="0"/>
              <w:textAlignment w:val="baseline"/>
            </w:pPr>
            <w:r>
              <w:t>. . . . .</w:t>
            </w:r>
          </w:p>
          <w:p w14:paraId="50DFA1BF" w14:textId="5A28C870" w:rsidR="0013750A" w:rsidRDefault="00D93ABA" w:rsidP="00400FFD">
            <w:pPr>
              <w:pStyle w:val="Odstavecseseznamem"/>
              <w:widowControl w:val="0"/>
              <w:suppressAutoHyphens/>
              <w:autoSpaceDN w:val="0"/>
              <w:spacing w:after="0" w:line="240" w:lineRule="auto"/>
              <w:ind w:left="284"/>
              <w:contextualSpacing w:val="0"/>
              <w:textAlignment w:val="baseline"/>
            </w:pPr>
            <w:r>
              <w:t xml:space="preserve">Stejnou poznámku o nadbytečnosti lze vztáhnout i na </w:t>
            </w:r>
            <w:r w:rsidR="00410A48">
              <w:t>současn</w:t>
            </w:r>
            <w:r>
              <w:t xml:space="preserve">ou </w:t>
            </w:r>
            <w:r w:rsidR="00410A48">
              <w:t>hodnot</w:t>
            </w:r>
            <w:r>
              <w:t xml:space="preserve">u </w:t>
            </w:r>
            <w:r w:rsidR="00410A48">
              <w:t xml:space="preserve">pomyslné jistiny, </w:t>
            </w:r>
            <w:r w:rsidR="00DF1613">
              <w:t>pomyslně vyplacené na konci swapu</w:t>
            </w:r>
            <w:r w:rsidR="00BA6761">
              <w:t>.</w:t>
            </w:r>
            <w:r w:rsidR="004904F7">
              <w:t xml:space="preserve"> Její velikost vidíme na konci sloupce </w:t>
            </w:r>
            <w:r w:rsidR="004904F7" w:rsidRPr="004904F7">
              <w:rPr>
                <w:i/>
                <w:iCs/>
                <w:lang w:val="en-GB"/>
              </w:rPr>
              <w:t>Notional</w:t>
            </w:r>
            <w:r w:rsidR="004904F7">
              <w:t xml:space="preserve">. </w:t>
            </w:r>
            <w:r w:rsidR="006814E3">
              <w:t xml:space="preserve">První údaj ve sloupci </w:t>
            </w:r>
            <w:r w:rsidR="006814E3" w:rsidRPr="006814E3">
              <w:rPr>
                <w:i/>
                <w:iCs/>
              </w:rPr>
              <w:t>Stream</w:t>
            </w:r>
            <w:r w:rsidR="006814E3" w:rsidRPr="00400FFD">
              <w:t xml:space="preserve"> </w:t>
            </w:r>
            <w:r w:rsidR="002F7D8D">
              <w:t xml:space="preserve">udává </w:t>
            </w:r>
            <w:r w:rsidR="006814E3">
              <w:t>součet všech současných hodnot</w:t>
            </w:r>
            <w:r w:rsidR="00BA6761">
              <w:t>,</w:t>
            </w:r>
            <w:r w:rsidR="006814E3">
              <w:t xml:space="preserve"> vyplacených úroků </w:t>
            </w:r>
            <w:r w:rsidR="00BA6761">
              <w:t>i</w:t>
            </w:r>
            <w:r w:rsidR="006814E3">
              <w:t xml:space="preserve"> jistiny.</w:t>
            </w:r>
          </w:p>
          <w:p w14:paraId="311FA731" w14:textId="77777777" w:rsidR="0013750A" w:rsidRDefault="0013750A" w:rsidP="00400FFD">
            <w:pPr>
              <w:pStyle w:val="Odstavecseseznamem"/>
              <w:widowControl w:val="0"/>
              <w:suppressAutoHyphens/>
              <w:autoSpaceDN w:val="0"/>
              <w:spacing w:after="0" w:line="240" w:lineRule="auto"/>
              <w:ind w:left="284"/>
              <w:contextualSpacing w:val="0"/>
              <w:textAlignment w:val="baseline"/>
            </w:pPr>
            <w:r>
              <w:t>. . . . .</w:t>
            </w:r>
          </w:p>
          <w:p w14:paraId="582E5795" w14:textId="32D6288B" w:rsidR="00712BFE" w:rsidRDefault="002F7D8D" w:rsidP="00400FFD">
            <w:pPr>
              <w:pStyle w:val="Odstavecseseznamem"/>
              <w:widowControl w:val="0"/>
              <w:suppressAutoHyphens/>
              <w:autoSpaceDN w:val="0"/>
              <w:spacing w:after="0" w:line="240" w:lineRule="auto"/>
              <w:ind w:left="284"/>
              <w:contextualSpacing w:val="0"/>
              <w:textAlignment w:val="baseline"/>
            </w:pPr>
            <w:r>
              <w:t xml:space="preserve">Možná se divíte, </w:t>
            </w:r>
            <w:r w:rsidR="006814E3">
              <w:t xml:space="preserve">proč </w:t>
            </w:r>
            <w:r w:rsidR="008F2054">
              <w:t xml:space="preserve">bereme v úvahu </w:t>
            </w:r>
            <w:r w:rsidR="006814E3">
              <w:t xml:space="preserve">pomyslnou jistinu, když jí neodpovídá žádný faktický hotovostní tok. </w:t>
            </w:r>
            <w:r w:rsidR="00985437">
              <w:t xml:space="preserve">To bude zřejmé, </w:t>
            </w:r>
            <w:r w:rsidR="006814E3">
              <w:t>až s</w:t>
            </w:r>
            <w:r w:rsidR="00712BFE">
              <w:t>e seznámíme s</w:t>
            </w:r>
            <w:r w:rsidR="00985437">
              <w:t> </w:t>
            </w:r>
            <w:r w:rsidR="00712BFE">
              <w:t>o</w:t>
            </w:r>
            <w:r w:rsidR="00985437">
              <w:t xml:space="preserve">hodnocováním </w:t>
            </w:r>
            <w:r w:rsidR="00712BFE">
              <w:t xml:space="preserve">pohyblivé nohy swapu. </w:t>
            </w:r>
            <w:r>
              <w:t>Z</w:t>
            </w:r>
            <w:r w:rsidR="00712BFE">
              <w:t>ahrnutí pomyslné jistiny výrazně zjedno</w:t>
            </w:r>
            <w:r w:rsidR="00BA6761">
              <w:t>duš</w:t>
            </w:r>
            <w:r>
              <w:t xml:space="preserve">uje </w:t>
            </w:r>
            <w:r w:rsidR="00BA6761">
              <w:t xml:space="preserve">propočty, aniž by to mělo vliv na </w:t>
            </w:r>
            <w:r w:rsidR="008F2054">
              <w:t xml:space="preserve">stanovení </w:t>
            </w:r>
            <w:r w:rsidR="00BA6761">
              <w:t>hodnoty swapu.</w:t>
            </w:r>
          </w:p>
          <w:p w14:paraId="7764BE71" w14:textId="249CB4EF" w:rsidR="00400FFD" w:rsidRDefault="00400FFD" w:rsidP="00985437">
            <w:pPr>
              <w:pStyle w:val="Odstavecseseznamem"/>
              <w:widowControl w:val="0"/>
              <w:suppressAutoHyphens/>
              <w:autoSpaceDN w:val="0"/>
              <w:spacing w:after="0" w:line="240" w:lineRule="auto"/>
              <w:ind w:left="284"/>
              <w:contextualSpacing w:val="0"/>
              <w:textAlignment w:val="baseline"/>
            </w:pPr>
          </w:p>
          <w:p w14:paraId="5CB5870F" w14:textId="77777777" w:rsidR="000D5C5E" w:rsidRDefault="000D5C5E" w:rsidP="00985437">
            <w:pPr>
              <w:pStyle w:val="Odstavecseseznamem"/>
              <w:widowControl w:val="0"/>
              <w:suppressAutoHyphens/>
              <w:autoSpaceDN w:val="0"/>
              <w:spacing w:after="0" w:line="240" w:lineRule="auto"/>
              <w:ind w:left="284"/>
              <w:contextualSpacing w:val="0"/>
              <w:textAlignment w:val="baseline"/>
            </w:pPr>
          </w:p>
          <w:p w14:paraId="2237F35C" w14:textId="00F0820E" w:rsidR="005E0D63" w:rsidRDefault="000D5C5E">
            <w:pPr>
              <w:pStyle w:val="Odstavecseseznamem"/>
              <w:widowControl w:val="0"/>
              <w:numPr>
                <w:ilvl w:val="0"/>
                <w:numId w:val="65"/>
              </w:numPr>
              <w:suppressAutoHyphens/>
              <w:autoSpaceDN w:val="0"/>
              <w:spacing w:after="0" w:line="240" w:lineRule="auto"/>
              <w:ind w:left="284" w:hanging="284"/>
              <w:contextualSpacing w:val="0"/>
              <w:textAlignment w:val="baseline"/>
            </w:pPr>
            <w:r w:rsidRPr="000D5C5E">
              <w:t xml:space="preserve">Zaměřme se nyní na segment tabulky, který se týká </w:t>
            </w:r>
            <w:r w:rsidR="00515875" w:rsidRPr="00017C4E">
              <w:t>pohyblivé</w:t>
            </w:r>
            <w:r w:rsidRPr="000D5C5E">
              <w:t xml:space="preserve"> nohy </w:t>
            </w:r>
            <w:r w:rsidR="00017C4E">
              <w:t xml:space="preserve">kupónového </w:t>
            </w:r>
            <w:r w:rsidRPr="000D5C5E">
              <w:t>swapu.</w:t>
            </w:r>
            <w:r w:rsidR="005E0D63">
              <w:t xml:space="preserve"> </w:t>
            </w:r>
            <w:r w:rsidR="00976B3B">
              <w:t xml:space="preserve">Výpočty </w:t>
            </w:r>
            <w:r w:rsidR="005E0D63">
              <w:t xml:space="preserve">vypadají složitě, </w:t>
            </w:r>
            <w:r w:rsidR="001B6E78">
              <w:t xml:space="preserve">ústí </w:t>
            </w:r>
            <w:r w:rsidR="00976B3B">
              <w:t xml:space="preserve">však, jak uvidíme, </w:t>
            </w:r>
            <w:r w:rsidR="001B6E78">
              <w:t xml:space="preserve">do jednoduchého a praktického závěru. </w:t>
            </w:r>
          </w:p>
          <w:p w14:paraId="18E1CC88" w14:textId="77777777" w:rsidR="005E0D63" w:rsidRDefault="005E0D63" w:rsidP="00202BBB">
            <w:pPr>
              <w:pStyle w:val="Odstavecseseznamem"/>
              <w:widowControl w:val="0"/>
              <w:suppressAutoHyphens/>
              <w:autoSpaceDN w:val="0"/>
              <w:spacing w:after="0" w:line="240" w:lineRule="auto"/>
              <w:ind w:left="284"/>
              <w:contextualSpacing w:val="0"/>
              <w:textAlignment w:val="baseline"/>
            </w:pPr>
            <w:r>
              <w:t>. . . . .</w:t>
            </w:r>
          </w:p>
          <w:p w14:paraId="3738DE42" w14:textId="2AFD897E" w:rsidR="00EA2E2A" w:rsidRDefault="005A303D" w:rsidP="00202BBB">
            <w:pPr>
              <w:pStyle w:val="Odstavecseseznamem"/>
              <w:widowControl w:val="0"/>
              <w:suppressAutoHyphens/>
              <w:autoSpaceDN w:val="0"/>
              <w:spacing w:after="0" w:line="240" w:lineRule="auto"/>
              <w:ind w:left="284"/>
              <w:contextualSpacing w:val="0"/>
              <w:textAlignment w:val="baseline"/>
            </w:pPr>
            <w:r>
              <w:t xml:space="preserve">Asi nejvíce práce dá vyplnit sloupec </w:t>
            </w:r>
            <w:r w:rsidRPr="005A303D">
              <w:rPr>
                <w:i/>
                <w:iCs/>
                <w:lang w:val="en-GB"/>
              </w:rPr>
              <w:t>Forward rate</w:t>
            </w:r>
            <w:r>
              <w:t xml:space="preserve">. </w:t>
            </w:r>
            <w:r w:rsidR="000D5C5E">
              <w:t>Ten o</w:t>
            </w:r>
            <w:r w:rsidR="00976B3B">
              <w:t xml:space="preserve">bsahuje </w:t>
            </w:r>
            <w:r w:rsidR="00493E7A">
              <w:t xml:space="preserve">forwardové </w:t>
            </w:r>
            <w:r>
              <w:t xml:space="preserve">sazby, </w:t>
            </w:r>
            <w:r w:rsidR="00EA2E2A">
              <w:t xml:space="preserve">pomocí nichž se stanovuje velikost </w:t>
            </w:r>
            <w:r w:rsidR="00493E7A">
              <w:t xml:space="preserve">úrokových </w:t>
            </w:r>
            <w:r>
              <w:t>plateb v pohyblivé noze swapu.</w:t>
            </w:r>
            <w:r w:rsidR="00EA2E2A">
              <w:t xml:space="preserve"> </w:t>
            </w:r>
            <w:r>
              <w:t>Tuto sazbu známe pouze pro první čtvrtletí,</w:t>
            </w:r>
            <w:r w:rsidR="00EA2E2A">
              <w:t xml:space="preserve"> neboť je shodná s aktuální tříměsíční sazbou E</w:t>
            </w:r>
            <w:r w:rsidR="00050243">
              <w:t>uribor</w:t>
            </w:r>
            <w:r w:rsidR="00EA2E2A">
              <w:t xml:space="preserve">. Velikost pozdějších forwardových sazeb bude známa </w:t>
            </w:r>
            <w:r w:rsidR="00493E7A">
              <w:t xml:space="preserve">teprve </w:t>
            </w:r>
            <w:r w:rsidR="00EA2E2A">
              <w:t>až po uplynutí příslušného času.</w:t>
            </w:r>
          </w:p>
          <w:p w14:paraId="2FEBEA1E" w14:textId="7AD0DF4D" w:rsidR="00EA2E2A" w:rsidRDefault="00EA2E2A" w:rsidP="00202BBB">
            <w:pPr>
              <w:pStyle w:val="Odstavecseseznamem"/>
              <w:widowControl w:val="0"/>
              <w:suppressAutoHyphens/>
              <w:autoSpaceDN w:val="0"/>
              <w:spacing w:after="0" w:line="240" w:lineRule="auto"/>
              <w:ind w:left="284"/>
              <w:contextualSpacing w:val="0"/>
              <w:textAlignment w:val="baseline"/>
            </w:pPr>
            <w:r>
              <w:t>. . . . .</w:t>
            </w:r>
          </w:p>
          <w:p w14:paraId="58FCBA54" w14:textId="59FCDBBE" w:rsidR="009075E5" w:rsidRDefault="00EA2E2A" w:rsidP="00202BBB">
            <w:pPr>
              <w:pStyle w:val="Odstavecseseznamem"/>
              <w:widowControl w:val="0"/>
              <w:suppressAutoHyphens/>
              <w:autoSpaceDN w:val="0"/>
              <w:spacing w:after="0" w:line="240" w:lineRule="auto"/>
              <w:ind w:left="284"/>
              <w:contextualSpacing w:val="0"/>
              <w:textAlignment w:val="baseline"/>
            </w:pPr>
            <w:r>
              <w:lastRenderedPageBreak/>
              <w:t xml:space="preserve">Jak ale víme, očekávanou velikost forwardových sazeb můžeme </w:t>
            </w:r>
            <w:r w:rsidR="00493E7A">
              <w:t>od</w:t>
            </w:r>
            <w:r w:rsidR="00AE4EAD">
              <w:t xml:space="preserve">vodit </w:t>
            </w:r>
            <w:r>
              <w:t xml:space="preserve">z výnosové </w:t>
            </w:r>
            <w:r w:rsidR="009075E5">
              <w:t>křivky s využitím rovnice úrokové parity. Toto je její tvar, přizpůsobený našemu číselnému příkladu.</w:t>
            </w:r>
            <w:r w:rsidR="00590D9B">
              <w:t xml:space="preserve"> Co nám například říká, dosadíme-li za čítač </w:t>
            </w:r>
            <w:r w:rsidR="00590D9B" w:rsidRPr="00590D9B">
              <w:rPr>
                <w:i/>
                <w:iCs/>
              </w:rPr>
              <w:t>k</w:t>
            </w:r>
            <w:r w:rsidR="00590D9B">
              <w:t> dvojku?</w:t>
            </w:r>
          </w:p>
          <w:p w14:paraId="229AC18D" w14:textId="77777777" w:rsidR="009075E5" w:rsidRDefault="009075E5" w:rsidP="00202BBB">
            <w:pPr>
              <w:pStyle w:val="Odstavecseseznamem"/>
              <w:widowControl w:val="0"/>
              <w:suppressAutoHyphens/>
              <w:autoSpaceDN w:val="0"/>
              <w:spacing w:after="0" w:line="240" w:lineRule="auto"/>
              <w:ind w:left="284"/>
              <w:contextualSpacing w:val="0"/>
              <w:textAlignment w:val="baseline"/>
            </w:pPr>
            <w:r>
              <w:t>. . . . .</w:t>
            </w:r>
          </w:p>
          <w:p w14:paraId="7886696C" w14:textId="5D8D218C" w:rsidR="00984FD2" w:rsidRDefault="00590D9B" w:rsidP="00984FD2">
            <w:pPr>
              <w:pStyle w:val="Odstavecseseznamem"/>
              <w:widowControl w:val="0"/>
              <w:suppressAutoHyphens/>
              <w:autoSpaceDN w:val="0"/>
              <w:spacing w:after="0" w:line="240" w:lineRule="auto"/>
              <w:ind w:left="284"/>
              <w:contextualSpacing w:val="0"/>
              <w:textAlignment w:val="baseline"/>
            </w:pPr>
            <w:r>
              <w:t>Toto je výnos šestiměsíční investice při šestiměsíční sazbě E</w:t>
            </w:r>
            <w:r w:rsidR="00254D1E">
              <w:t>uribor</w:t>
            </w:r>
            <w:r>
              <w:t xml:space="preserve">, </w:t>
            </w:r>
            <w:r w:rsidR="004E561E">
              <w:t xml:space="preserve">zúročené za dvě </w:t>
            </w:r>
            <w:r>
              <w:t>tříměsíční období. T</w:t>
            </w:r>
            <w:r w:rsidR="00852821">
              <w:t xml:space="preserve">uto částku </w:t>
            </w:r>
            <w:r>
              <w:t xml:space="preserve">nyní </w:t>
            </w:r>
            <w:r w:rsidR="000E300C">
              <w:t>re</w:t>
            </w:r>
            <w:r>
              <w:t xml:space="preserve">investujeme na další </w:t>
            </w:r>
            <w:r w:rsidR="000E300C">
              <w:t>tři měsíce za odpovídající forwardovou sazbu</w:t>
            </w:r>
            <w:r w:rsidR="00984FD2">
              <w:t xml:space="preserve">, jejíž velikost potřebujeme spočítat. </w:t>
            </w:r>
            <w:r w:rsidR="00852821">
              <w:t xml:space="preserve">Úroková parita </w:t>
            </w:r>
            <w:r w:rsidR="00142370">
              <w:t xml:space="preserve">říká, </w:t>
            </w:r>
            <w:r w:rsidR="00852821">
              <w:t xml:space="preserve">že obdržený </w:t>
            </w:r>
            <w:r w:rsidR="000E300C">
              <w:t xml:space="preserve">výnos se </w:t>
            </w:r>
            <w:r w:rsidR="00852821">
              <w:t xml:space="preserve">rovná </w:t>
            </w:r>
            <w:r w:rsidR="000E300C">
              <w:t>výnosu devítiměsíční investice při devítiměsíční sazbě E</w:t>
            </w:r>
            <w:r w:rsidR="00254D1E">
              <w:t>uribor</w:t>
            </w:r>
            <w:r w:rsidR="000E300C">
              <w:t xml:space="preserve">, </w:t>
            </w:r>
            <w:r w:rsidR="004E561E">
              <w:t xml:space="preserve">zúročené za tři </w:t>
            </w:r>
            <w:r w:rsidR="000E300C">
              <w:t>tříměsíční období.</w:t>
            </w:r>
          </w:p>
          <w:p w14:paraId="6EC60423" w14:textId="77777777" w:rsidR="00142370" w:rsidRDefault="00142370" w:rsidP="00984FD2">
            <w:pPr>
              <w:pStyle w:val="Odstavecseseznamem"/>
              <w:widowControl w:val="0"/>
              <w:suppressAutoHyphens/>
              <w:autoSpaceDN w:val="0"/>
              <w:spacing w:after="0" w:line="240" w:lineRule="auto"/>
              <w:ind w:left="284"/>
              <w:contextualSpacing w:val="0"/>
              <w:textAlignment w:val="baseline"/>
            </w:pPr>
          </w:p>
          <w:p w14:paraId="0CBA2BC3" w14:textId="2DC4B7A5" w:rsidR="00984FD2" w:rsidRDefault="00984FD2" w:rsidP="00984FD2">
            <w:pPr>
              <w:pStyle w:val="Odstavecseseznamem"/>
              <w:widowControl w:val="0"/>
              <w:suppressAutoHyphens/>
              <w:autoSpaceDN w:val="0"/>
              <w:spacing w:after="0" w:line="240" w:lineRule="auto"/>
              <w:ind w:left="284"/>
              <w:contextualSpacing w:val="0"/>
              <w:textAlignment w:val="baseline"/>
            </w:pPr>
            <w:r>
              <w:t>. . . . .</w:t>
            </w:r>
          </w:p>
          <w:p w14:paraId="1EDF01C6" w14:textId="6C6FE0A7" w:rsidR="00984FD2" w:rsidRDefault="00F04859" w:rsidP="00202BBB">
            <w:pPr>
              <w:pStyle w:val="Odstavecseseznamem"/>
              <w:widowControl w:val="0"/>
              <w:suppressAutoHyphens/>
              <w:autoSpaceDN w:val="0"/>
              <w:spacing w:after="0" w:line="240" w:lineRule="auto"/>
              <w:ind w:left="284"/>
              <w:contextualSpacing w:val="0"/>
              <w:textAlignment w:val="baseline"/>
            </w:pPr>
            <w:r>
              <w:t xml:space="preserve">Dostáváme jednu rovnici pro jednu neznámou, kterou je příslušná forwardová sazba. </w:t>
            </w:r>
            <w:r w:rsidR="009D0A0D">
              <w:t xml:space="preserve">Kdo je zručný v Excelu, ten snadno tyto výpočetní operace zvládne </w:t>
            </w:r>
            <w:r w:rsidR="003B555D">
              <w:t>pomocí standardních tabulkových technik.</w:t>
            </w:r>
          </w:p>
          <w:p w14:paraId="556854EC" w14:textId="26978BE8" w:rsidR="000E300C" w:rsidRDefault="000E300C" w:rsidP="00202BBB">
            <w:pPr>
              <w:pStyle w:val="Odstavecseseznamem"/>
              <w:widowControl w:val="0"/>
              <w:suppressAutoHyphens/>
              <w:autoSpaceDN w:val="0"/>
              <w:spacing w:after="0" w:line="240" w:lineRule="auto"/>
              <w:ind w:left="284"/>
              <w:contextualSpacing w:val="0"/>
              <w:textAlignment w:val="baseline"/>
            </w:pPr>
            <w:r>
              <w:t>. . . . .</w:t>
            </w:r>
          </w:p>
          <w:p w14:paraId="6F956B62" w14:textId="4144094E" w:rsidR="009D0A0D" w:rsidRPr="00463B2A" w:rsidRDefault="009D0A0D" w:rsidP="00202BBB">
            <w:pPr>
              <w:pStyle w:val="Odstavecseseznamem"/>
              <w:widowControl w:val="0"/>
              <w:suppressAutoHyphens/>
              <w:autoSpaceDN w:val="0"/>
              <w:spacing w:after="0" w:line="240" w:lineRule="auto"/>
              <w:ind w:left="284"/>
              <w:contextualSpacing w:val="0"/>
              <w:textAlignment w:val="baseline"/>
            </w:pPr>
            <w:r w:rsidRPr="00463B2A">
              <w:t xml:space="preserve">Nyní to již půjde rychleji. Následuje sloupec </w:t>
            </w:r>
            <w:proofErr w:type="spellStart"/>
            <w:r w:rsidR="00C1200F" w:rsidRPr="00463B2A">
              <w:rPr>
                <w:i/>
                <w:iCs/>
              </w:rPr>
              <w:t>Interest</w:t>
            </w:r>
            <w:proofErr w:type="spellEnd"/>
            <w:r w:rsidR="00C1200F" w:rsidRPr="00463B2A">
              <w:rPr>
                <w:i/>
                <w:iCs/>
              </w:rPr>
              <w:t xml:space="preserve"> </w:t>
            </w:r>
            <w:proofErr w:type="spellStart"/>
            <w:r w:rsidR="00C1200F" w:rsidRPr="00463B2A">
              <w:rPr>
                <w:i/>
                <w:iCs/>
              </w:rPr>
              <w:t>float</w:t>
            </w:r>
            <w:proofErr w:type="spellEnd"/>
            <w:r w:rsidRPr="00463B2A">
              <w:t xml:space="preserve">, </w:t>
            </w:r>
            <w:r w:rsidR="009D275D" w:rsidRPr="00463B2A">
              <w:t xml:space="preserve">jehož hodnoty jsou </w:t>
            </w:r>
            <w:r w:rsidRPr="00463B2A">
              <w:t>součin</w:t>
            </w:r>
            <w:r w:rsidR="009D275D" w:rsidRPr="00463B2A">
              <w:t>em</w:t>
            </w:r>
            <w:r w:rsidRPr="00463B2A">
              <w:t xml:space="preserve"> pomyslné jistiny swapu a právě spočítané </w:t>
            </w:r>
            <w:r w:rsidR="00D07C1E" w:rsidRPr="00463B2A">
              <w:t xml:space="preserve">implikované </w:t>
            </w:r>
            <w:r w:rsidRPr="00463B2A">
              <w:t xml:space="preserve">forwardové sazby. </w:t>
            </w:r>
            <w:r w:rsidR="00D07C1E" w:rsidRPr="00463B2A">
              <w:t>Dále mám</w:t>
            </w:r>
            <w:r w:rsidR="003B555D" w:rsidRPr="00463B2A">
              <w:t>e</w:t>
            </w:r>
            <w:r w:rsidR="00D07C1E" w:rsidRPr="00463B2A">
              <w:t xml:space="preserve"> sloupec se </w:t>
            </w:r>
            <w:r w:rsidRPr="00463B2A">
              <w:t>současn</w:t>
            </w:r>
            <w:r w:rsidR="003B555D" w:rsidRPr="00463B2A">
              <w:t xml:space="preserve">ými </w:t>
            </w:r>
            <w:r w:rsidRPr="00463B2A">
              <w:t>hodnot</w:t>
            </w:r>
            <w:r w:rsidR="003B555D" w:rsidRPr="00463B2A">
              <w:t>ami</w:t>
            </w:r>
            <w:r w:rsidRPr="00463B2A">
              <w:t xml:space="preserve"> t</w:t>
            </w:r>
            <w:r w:rsidR="000B1C4F" w:rsidRPr="00463B2A">
              <w:t xml:space="preserve">ěchto </w:t>
            </w:r>
            <w:r w:rsidR="00D80990" w:rsidRPr="00463B2A">
              <w:t xml:space="preserve">pohyblivých úrokových plateb. </w:t>
            </w:r>
            <w:r w:rsidR="000B1C4F" w:rsidRPr="00463B2A">
              <w:t>D</w:t>
            </w:r>
            <w:r w:rsidRPr="00463B2A">
              <w:t>iskontujeme pomocí sazeb E</w:t>
            </w:r>
            <w:r w:rsidR="00050243">
              <w:t>uribor</w:t>
            </w:r>
            <w:r w:rsidRPr="00463B2A">
              <w:t>.</w:t>
            </w:r>
            <w:r w:rsidR="000B1C4F" w:rsidRPr="00463B2A">
              <w:t xml:space="preserve"> A přidá</w:t>
            </w:r>
            <w:r w:rsidR="00D07C1E" w:rsidRPr="00463B2A">
              <w:t xml:space="preserve">n je </w:t>
            </w:r>
            <w:r w:rsidR="000B1C4F" w:rsidRPr="00463B2A">
              <w:t xml:space="preserve">ještě </w:t>
            </w:r>
            <w:r w:rsidR="00D07C1E" w:rsidRPr="00463B2A">
              <w:t>sloupec</w:t>
            </w:r>
            <w:r w:rsidR="009D275D" w:rsidRPr="00463B2A">
              <w:t xml:space="preserve"> </w:t>
            </w:r>
            <w:proofErr w:type="spellStart"/>
            <w:r w:rsidR="003B3845" w:rsidRPr="00463B2A">
              <w:rPr>
                <w:i/>
                <w:iCs/>
              </w:rPr>
              <w:t>Notional</w:t>
            </w:r>
            <w:proofErr w:type="spellEnd"/>
            <w:r w:rsidR="003B3845" w:rsidRPr="00463B2A">
              <w:t xml:space="preserve"> </w:t>
            </w:r>
            <w:r w:rsidR="009D275D" w:rsidRPr="00463B2A">
              <w:t>s</w:t>
            </w:r>
            <w:r w:rsidR="00EF505C" w:rsidRPr="00463B2A">
              <w:t xml:space="preserve">e </w:t>
            </w:r>
            <w:r w:rsidR="000B1C4F" w:rsidRPr="00463B2A">
              <w:t>současn</w:t>
            </w:r>
            <w:r w:rsidR="003B555D" w:rsidRPr="00463B2A">
              <w:t xml:space="preserve">ou </w:t>
            </w:r>
            <w:r w:rsidR="000B1C4F" w:rsidRPr="00463B2A">
              <w:t>hodnot</w:t>
            </w:r>
            <w:r w:rsidR="003B555D" w:rsidRPr="00463B2A">
              <w:t xml:space="preserve">ou </w:t>
            </w:r>
            <w:r w:rsidR="000B1C4F" w:rsidRPr="00463B2A">
              <w:t>pomyslné jistiny</w:t>
            </w:r>
            <w:r w:rsidR="001C5B6A" w:rsidRPr="00463B2A">
              <w:t>.</w:t>
            </w:r>
          </w:p>
          <w:p w14:paraId="203344D6" w14:textId="77777777" w:rsidR="009D0A0D" w:rsidRPr="00463B2A" w:rsidRDefault="009D0A0D" w:rsidP="00202BBB">
            <w:pPr>
              <w:pStyle w:val="Odstavecseseznamem"/>
              <w:widowControl w:val="0"/>
              <w:suppressAutoHyphens/>
              <w:autoSpaceDN w:val="0"/>
              <w:spacing w:after="0" w:line="240" w:lineRule="auto"/>
              <w:ind w:left="284"/>
              <w:contextualSpacing w:val="0"/>
              <w:textAlignment w:val="baseline"/>
            </w:pPr>
            <w:r w:rsidRPr="00463B2A">
              <w:t>. . . . .</w:t>
            </w:r>
          </w:p>
          <w:p w14:paraId="4E005B1E" w14:textId="21B78B0F" w:rsidR="00C332AD" w:rsidRPr="00463B2A" w:rsidRDefault="003D6F81" w:rsidP="000B1C4F">
            <w:pPr>
              <w:pStyle w:val="Odstavecseseznamem"/>
              <w:widowControl w:val="0"/>
              <w:suppressAutoHyphens/>
              <w:autoSpaceDN w:val="0"/>
              <w:spacing w:after="0" w:line="240" w:lineRule="auto"/>
              <w:ind w:left="284"/>
              <w:contextualSpacing w:val="0"/>
              <w:textAlignment w:val="baseline"/>
            </w:pPr>
            <w:r w:rsidRPr="00463B2A">
              <w:t xml:space="preserve">Pohleďme na </w:t>
            </w:r>
            <w:r w:rsidR="000B1C4F" w:rsidRPr="00463B2A">
              <w:t xml:space="preserve">sloupec </w:t>
            </w:r>
            <w:r w:rsidR="003B555D" w:rsidRPr="00463B2A">
              <w:t>Stream</w:t>
            </w:r>
            <w:r w:rsidR="000B1C4F" w:rsidRPr="00463B2A">
              <w:t>.</w:t>
            </w:r>
            <w:r w:rsidR="00D07C1E" w:rsidRPr="00463B2A">
              <w:t xml:space="preserve"> </w:t>
            </w:r>
            <w:r w:rsidR="00D3351F" w:rsidRPr="00463B2A">
              <w:t xml:space="preserve">Jeho hodnoty jsou všechny stejné, </w:t>
            </w:r>
            <w:r w:rsidR="00A00326" w:rsidRPr="00463B2A">
              <w:t>spočítané podle této rovnice.</w:t>
            </w:r>
            <w:r w:rsidR="00722779" w:rsidRPr="00463B2A">
              <w:t xml:space="preserve"> </w:t>
            </w:r>
            <w:r w:rsidR="00842DD2" w:rsidRPr="00463B2A">
              <w:t>S</w:t>
            </w:r>
            <w:r w:rsidR="00515875" w:rsidRPr="00463B2A">
              <w:t> </w:t>
            </w:r>
            <w:r w:rsidR="00842DD2" w:rsidRPr="00463B2A">
              <w:t>podobn</w:t>
            </w:r>
            <w:r w:rsidR="00515875" w:rsidRPr="00463B2A">
              <w:t xml:space="preserve">ým jevem </w:t>
            </w:r>
            <w:r w:rsidR="00842DD2" w:rsidRPr="00463B2A">
              <w:t xml:space="preserve">jsme se již setkali, když </w:t>
            </w:r>
            <w:r w:rsidR="005C177F" w:rsidRPr="00463B2A">
              <w:t>jsme</w:t>
            </w:r>
            <w:r w:rsidR="00842DD2" w:rsidRPr="00463B2A">
              <w:t xml:space="preserve"> </w:t>
            </w:r>
            <w:r w:rsidR="006C063E" w:rsidRPr="00463B2A">
              <w:t xml:space="preserve">pojednávali o </w:t>
            </w:r>
            <w:r w:rsidR="00515875" w:rsidRPr="00463B2A">
              <w:t xml:space="preserve">pari vlastnosti </w:t>
            </w:r>
            <w:r w:rsidR="006C063E" w:rsidRPr="00463B2A">
              <w:t>o</w:t>
            </w:r>
            <w:r w:rsidR="005C177F" w:rsidRPr="00463B2A">
              <w:t>bligací s pohyblivým kupónem.</w:t>
            </w:r>
            <w:r w:rsidR="00515875" w:rsidRPr="00463B2A">
              <w:t xml:space="preserve"> Doložme si ho na pohyblivé noze swapu.</w:t>
            </w:r>
          </w:p>
          <w:p w14:paraId="626E1CDA" w14:textId="3CC789DB" w:rsidR="00C11594" w:rsidRPr="00463B2A" w:rsidRDefault="00C11594" w:rsidP="000B1C4F">
            <w:pPr>
              <w:pStyle w:val="Odstavecseseznamem"/>
              <w:widowControl w:val="0"/>
              <w:suppressAutoHyphens/>
              <w:autoSpaceDN w:val="0"/>
              <w:spacing w:after="0" w:line="240" w:lineRule="auto"/>
              <w:ind w:left="284"/>
              <w:contextualSpacing w:val="0"/>
              <w:textAlignment w:val="baseline"/>
            </w:pPr>
            <w:r w:rsidRPr="00463B2A">
              <w:t>. . . . .</w:t>
            </w:r>
          </w:p>
          <w:p w14:paraId="3C5094CA" w14:textId="1419536D" w:rsidR="008619DA" w:rsidRDefault="00C11594" w:rsidP="000B1C4F">
            <w:pPr>
              <w:pStyle w:val="Odstavecseseznamem"/>
              <w:widowControl w:val="0"/>
              <w:suppressAutoHyphens/>
              <w:autoSpaceDN w:val="0"/>
              <w:spacing w:after="0" w:line="240" w:lineRule="auto"/>
              <w:ind w:left="284"/>
              <w:contextualSpacing w:val="0"/>
              <w:textAlignment w:val="baseline"/>
            </w:pPr>
            <w:r>
              <w:t>Položme si otázku, jakou hodnotu má pohyblivá noha swapu</w:t>
            </w:r>
            <w:r w:rsidR="002E175B">
              <w:t>,</w:t>
            </w:r>
            <w:r>
              <w:t xml:space="preserve"> </w:t>
            </w:r>
            <w:r w:rsidR="008619DA">
              <w:t xml:space="preserve">včetně </w:t>
            </w:r>
            <w:r w:rsidR="003D6F81">
              <w:t xml:space="preserve">pomyslné </w:t>
            </w:r>
            <w:r w:rsidR="002E175B">
              <w:t xml:space="preserve">finální </w:t>
            </w:r>
            <w:r w:rsidR="008619DA">
              <w:t>výplaty pomyslné jistiny</w:t>
            </w:r>
            <w:r w:rsidR="002E175B">
              <w:t>,</w:t>
            </w:r>
            <w:r w:rsidR="008619DA">
              <w:t xml:space="preserve"> na </w:t>
            </w:r>
            <w:r w:rsidR="003D6F81">
              <w:t xml:space="preserve">začátku posledního úrokového </w:t>
            </w:r>
            <w:r w:rsidR="008619DA">
              <w:t>období. Je to součet pomyslné jistiny a posledního kupónu, diskontovaný k začátku posledního kupónového období. Jako diskontní sazbu použijeme implikovanou forwardovou sazbu pro poslední kupónové období. Výsledkem je částka ve výši pomyslné jistiny.</w:t>
            </w:r>
          </w:p>
          <w:p w14:paraId="1C2B0068" w14:textId="679E07D3" w:rsidR="008619DA" w:rsidRDefault="008619DA" w:rsidP="000B1C4F">
            <w:pPr>
              <w:pStyle w:val="Odstavecseseznamem"/>
              <w:widowControl w:val="0"/>
              <w:suppressAutoHyphens/>
              <w:autoSpaceDN w:val="0"/>
              <w:spacing w:after="0" w:line="240" w:lineRule="auto"/>
              <w:ind w:left="284"/>
              <w:contextualSpacing w:val="0"/>
              <w:textAlignment w:val="baseline"/>
            </w:pPr>
            <w:r>
              <w:t>. . . . .</w:t>
            </w:r>
          </w:p>
          <w:p w14:paraId="4B768E25" w14:textId="10B0866D" w:rsidR="008E687E" w:rsidRDefault="002E175B" w:rsidP="000B1C4F">
            <w:pPr>
              <w:pStyle w:val="Odstavecseseznamem"/>
              <w:widowControl w:val="0"/>
              <w:suppressAutoHyphens/>
              <w:autoSpaceDN w:val="0"/>
              <w:spacing w:after="0" w:line="240" w:lineRule="auto"/>
              <w:ind w:left="284"/>
              <w:contextualSpacing w:val="0"/>
              <w:textAlignment w:val="baseline"/>
            </w:pPr>
            <w:r>
              <w:t xml:space="preserve">Zopakujeme-li </w:t>
            </w:r>
            <w:r w:rsidR="008619DA">
              <w:t xml:space="preserve">stejnou úvahu </w:t>
            </w:r>
            <w:r w:rsidR="001C5B6A">
              <w:t xml:space="preserve">o ještě jedno období dozadu, </w:t>
            </w:r>
            <w:r w:rsidR="008E687E">
              <w:t xml:space="preserve">obdržíme opět částku ve výši pomyslné jistiny. Nyní jsme ale diskontovali součet předposledního kupónu a hodnoty pohyblivé nohy na </w:t>
            </w:r>
            <w:r w:rsidR="00592074">
              <w:t xml:space="preserve">začátku </w:t>
            </w:r>
            <w:r w:rsidR="008E687E">
              <w:t xml:space="preserve">posledního </w:t>
            </w:r>
            <w:r w:rsidR="00592074">
              <w:t xml:space="preserve">úrokového </w:t>
            </w:r>
            <w:r w:rsidR="008E687E">
              <w:t xml:space="preserve">období, </w:t>
            </w:r>
            <w:r w:rsidR="001C5B6A">
              <w:t xml:space="preserve">o níž </w:t>
            </w:r>
            <w:r w:rsidR="001C5B6A">
              <w:lastRenderedPageBreak/>
              <w:t xml:space="preserve">víme, </w:t>
            </w:r>
            <w:r w:rsidR="006237D5">
              <w:t xml:space="preserve">že je to </w:t>
            </w:r>
            <w:r w:rsidR="008E687E">
              <w:t>pomysln</w:t>
            </w:r>
            <w:r w:rsidR="00593E0C">
              <w:t>á</w:t>
            </w:r>
            <w:r w:rsidR="008E687E">
              <w:t xml:space="preserve"> jistin</w:t>
            </w:r>
            <w:r w:rsidR="00593E0C">
              <w:t>a</w:t>
            </w:r>
            <w:r w:rsidR="008E687E">
              <w:t xml:space="preserve">. Jako diskontní sazba byla použita implikovaná forwardová sazba pro předposlední </w:t>
            </w:r>
            <w:r w:rsidR="00592074">
              <w:t xml:space="preserve">úrokové </w:t>
            </w:r>
            <w:r w:rsidR="008E687E">
              <w:t>období.</w:t>
            </w:r>
          </w:p>
          <w:p w14:paraId="293F8237" w14:textId="77777777" w:rsidR="00593E0C" w:rsidRDefault="00593E0C" w:rsidP="000B1C4F">
            <w:pPr>
              <w:pStyle w:val="Odstavecseseznamem"/>
              <w:widowControl w:val="0"/>
              <w:suppressAutoHyphens/>
              <w:autoSpaceDN w:val="0"/>
              <w:spacing w:after="0" w:line="240" w:lineRule="auto"/>
              <w:ind w:left="284"/>
              <w:contextualSpacing w:val="0"/>
              <w:textAlignment w:val="baseline"/>
            </w:pPr>
          </w:p>
          <w:p w14:paraId="0673ECD4" w14:textId="26CD338D" w:rsidR="008E687E" w:rsidRDefault="008E687E" w:rsidP="000B1C4F">
            <w:pPr>
              <w:pStyle w:val="Odstavecseseznamem"/>
              <w:widowControl w:val="0"/>
              <w:suppressAutoHyphens/>
              <w:autoSpaceDN w:val="0"/>
              <w:spacing w:after="0" w:line="240" w:lineRule="auto"/>
              <w:ind w:left="284"/>
              <w:contextualSpacing w:val="0"/>
              <w:textAlignment w:val="baseline"/>
            </w:pPr>
            <w:r>
              <w:t>. . . . .</w:t>
            </w:r>
          </w:p>
          <w:p w14:paraId="0023EC36" w14:textId="17B54091" w:rsidR="00B650BE" w:rsidRDefault="00CB5542" w:rsidP="000B1C4F">
            <w:pPr>
              <w:pStyle w:val="Odstavecseseznamem"/>
              <w:widowControl w:val="0"/>
              <w:suppressAutoHyphens/>
              <w:autoSpaceDN w:val="0"/>
              <w:spacing w:after="0" w:line="240" w:lineRule="auto"/>
              <w:ind w:left="284"/>
              <w:contextualSpacing w:val="0"/>
              <w:textAlignment w:val="baseline"/>
            </w:pPr>
            <w:r>
              <w:t xml:space="preserve">Podobným </w:t>
            </w:r>
            <w:r w:rsidR="006237D5">
              <w:t xml:space="preserve">způsobem </w:t>
            </w:r>
            <w:r>
              <w:t xml:space="preserve">můžeme </w:t>
            </w:r>
            <w:r w:rsidR="006237D5">
              <w:t xml:space="preserve">postupovat směrem k začátku swapu, a to se stále stejným výsledkem. Jinými slovy se ukazuje, že hodnota </w:t>
            </w:r>
            <w:r w:rsidR="00470F1B">
              <w:t xml:space="preserve">pohyblivé nohy swapu </w:t>
            </w:r>
            <w:r w:rsidR="006237D5">
              <w:t xml:space="preserve">se na </w:t>
            </w:r>
            <w:r w:rsidR="00592074">
              <w:t xml:space="preserve">začátku </w:t>
            </w:r>
            <w:r w:rsidR="006237D5">
              <w:t xml:space="preserve">každého </w:t>
            </w:r>
            <w:r w:rsidR="00592074">
              <w:t xml:space="preserve">úrokového </w:t>
            </w:r>
            <w:r w:rsidR="006237D5">
              <w:t>období rovná pomyslné jistin</w:t>
            </w:r>
            <w:r w:rsidR="007D67A8">
              <w:t>ě</w:t>
            </w:r>
            <w:r w:rsidR="00626EAD">
              <w:t>.</w:t>
            </w:r>
            <w:r w:rsidR="00B650BE">
              <w:t xml:space="preserve"> </w:t>
            </w:r>
          </w:p>
          <w:p w14:paraId="3AAC925D" w14:textId="74E8D35B" w:rsidR="00B650BE" w:rsidRDefault="00B650BE" w:rsidP="000B1C4F">
            <w:pPr>
              <w:pStyle w:val="Odstavecseseznamem"/>
              <w:widowControl w:val="0"/>
              <w:suppressAutoHyphens/>
              <w:autoSpaceDN w:val="0"/>
              <w:spacing w:after="0" w:line="240" w:lineRule="auto"/>
              <w:ind w:left="284"/>
              <w:contextualSpacing w:val="0"/>
              <w:textAlignment w:val="baseline"/>
            </w:pPr>
            <w:r>
              <w:t>. . . . .</w:t>
            </w:r>
          </w:p>
          <w:p w14:paraId="68397F60" w14:textId="1ADA2DD2" w:rsidR="0002771B" w:rsidRDefault="00B650BE" w:rsidP="000B1C4F">
            <w:pPr>
              <w:pStyle w:val="Odstavecseseznamem"/>
              <w:widowControl w:val="0"/>
              <w:suppressAutoHyphens/>
              <w:autoSpaceDN w:val="0"/>
              <w:spacing w:after="0" w:line="240" w:lineRule="auto"/>
              <w:ind w:left="284"/>
              <w:contextualSpacing w:val="0"/>
              <w:textAlignment w:val="baseline"/>
            </w:pPr>
            <w:r w:rsidRPr="00CA30A1">
              <w:t xml:space="preserve">Na začátku </w:t>
            </w:r>
            <w:r w:rsidR="001F2D67" w:rsidRPr="00CA30A1">
              <w:t xml:space="preserve">prvního úrokového období, což je </w:t>
            </w:r>
            <w:r w:rsidR="00DA2FF3" w:rsidRPr="00CA30A1">
              <w:t xml:space="preserve">také </w:t>
            </w:r>
            <w:r w:rsidR="00F05BB0" w:rsidRPr="00CA30A1">
              <w:t xml:space="preserve">začátek </w:t>
            </w:r>
            <w:r w:rsidRPr="00CA30A1">
              <w:t xml:space="preserve">swapu, </w:t>
            </w:r>
            <w:r w:rsidR="0050231B" w:rsidRPr="00CA30A1">
              <w:t xml:space="preserve">lze </w:t>
            </w:r>
            <w:r w:rsidR="001436B0" w:rsidRPr="00CA30A1">
              <w:t xml:space="preserve">provést kontrolní výpočet. </w:t>
            </w:r>
            <w:r w:rsidR="00972333" w:rsidRPr="00CA30A1">
              <w:t xml:space="preserve">A to aplikací </w:t>
            </w:r>
            <w:r w:rsidR="00FB2880">
              <w:t>valuačního principu, že</w:t>
            </w:r>
            <w:r w:rsidR="004442F2">
              <w:t xml:space="preserve"> cena finančního instrumentu se rovná </w:t>
            </w:r>
            <w:r w:rsidR="00D002F6">
              <w:t>současné hodnotě jím gene</w:t>
            </w:r>
            <w:r w:rsidR="00875454">
              <w:t xml:space="preserve">rovaného </w:t>
            </w:r>
            <w:r w:rsidR="00D002F6">
              <w:t xml:space="preserve">hotovostního toku. </w:t>
            </w:r>
            <w:r w:rsidR="00753D7E">
              <w:t xml:space="preserve">Skutečně platí, že </w:t>
            </w:r>
            <w:r w:rsidR="00324B69">
              <w:t>s</w:t>
            </w:r>
            <w:r w:rsidR="00875454">
              <w:t>ouč</w:t>
            </w:r>
            <w:r w:rsidR="00753D7E">
              <w:t xml:space="preserve">et </w:t>
            </w:r>
            <w:r w:rsidR="00875454">
              <w:t>všech současných hodnot úrokových plateb a současné hodnoty pomyslné jistiny, pomyslně vyplacené na konci swapu</w:t>
            </w:r>
            <w:r w:rsidR="005D3F07">
              <w:t>, se rovná pomyslné jistině.</w:t>
            </w:r>
          </w:p>
          <w:p w14:paraId="78E700B5" w14:textId="39861752" w:rsidR="00626EAD" w:rsidRDefault="00626EAD" w:rsidP="000B1C4F">
            <w:pPr>
              <w:pStyle w:val="Odstavecseseznamem"/>
              <w:widowControl w:val="0"/>
              <w:suppressAutoHyphens/>
              <w:autoSpaceDN w:val="0"/>
              <w:spacing w:after="0" w:line="240" w:lineRule="auto"/>
              <w:ind w:left="284"/>
              <w:contextualSpacing w:val="0"/>
              <w:textAlignment w:val="baseline"/>
            </w:pPr>
            <w:r>
              <w:t>. . . . .</w:t>
            </w:r>
          </w:p>
          <w:p w14:paraId="2932F45B" w14:textId="668D7A91" w:rsidR="00331A73" w:rsidRDefault="00331A73" w:rsidP="000B1C4F">
            <w:pPr>
              <w:pStyle w:val="Odstavecseseznamem"/>
              <w:widowControl w:val="0"/>
              <w:suppressAutoHyphens/>
              <w:autoSpaceDN w:val="0"/>
              <w:spacing w:after="0" w:line="240" w:lineRule="auto"/>
              <w:ind w:left="284"/>
              <w:contextualSpacing w:val="0"/>
              <w:textAlignment w:val="baseline"/>
            </w:pPr>
            <w:r w:rsidRPr="00331A73">
              <w:t xml:space="preserve">Nezáleží na tom, že jsme do výpočtů zahrnuli pomyslnou jistinu, i když </w:t>
            </w:r>
            <w:r>
              <w:t xml:space="preserve">jí </w:t>
            </w:r>
            <w:r w:rsidRPr="00331A73">
              <w:t xml:space="preserve">neodpovídá žádný skutečný peněžní tok. </w:t>
            </w:r>
            <w:r w:rsidR="0018574A">
              <w:t xml:space="preserve">Vzpomeňte si, </w:t>
            </w:r>
            <w:r w:rsidRPr="00331A73">
              <w:t>že tato jistina byla zahrnuta do o</w:t>
            </w:r>
            <w:r w:rsidR="006905FB">
              <w:t xml:space="preserve">hodnocení </w:t>
            </w:r>
            <w:r w:rsidRPr="00331A73">
              <w:t xml:space="preserve">fixní </w:t>
            </w:r>
            <w:r w:rsidR="006905FB">
              <w:t xml:space="preserve">nohy </w:t>
            </w:r>
            <w:r w:rsidRPr="00331A73">
              <w:t>swapu, čímž se elimin</w:t>
            </w:r>
            <w:r w:rsidR="000C5BDD">
              <w:t xml:space="preserve">uje </w:t>
            </w:r>
            <w:r w:rsidRPr="00331A73">
              <w:t>její vliv na hodnotu swapu.</w:t>
            </w:r>
          </w:p>
          <w:p w14:paraId="665ECBE6" w14:textId="77777777" w:rsidR="00331A73" w:rsidRDefault="00331A73" w:rsidP="000B1C4F">
            <w:pPr>
              <w:pStyle w:val="Odstavecseseznamem"/>
              <w:widowControl w:val="0"/>
              <w:suppressAutoHyphens/>
              <w:autoSpaceDN w:val="0"/>
              <w:spacing w:after="0" w:line="240" w:lineRule="auto"/>
              <w:ind w:left="284"/>
              <w:contextualSpacing w:val="0"/>
              <w:textAlignment w:val="baseline"/>
            </w:pPr>
          </w:p>
          <w:p w14:paraId="7FEA231A" w14:textId="48A77244" w:rsidR="00331A73" w:rsidRDefault="00331A73" w:rsidP="000B1C4F">
            <w:pPr>
              <w:pStyle w:val="Odstavecseseznamem"/>
              <w:widowControl w:val="0"/>
              <w:suppressAutoHyphens/>
              <w:autoSpaceDN w:val="0"/>
              <w:spacing w:after="0" w:line="240" w:lineRule="auto"/>
              <w:ind w:left="284"/>
              <w:contextualSpacing w:val="0"/>
              <w:textAlignment w:val="baseline"/>
            </w:pPr>
          </w:p>
          <w:p w14:paraId="56DEDB63" w14:textId="77777777" w:rsidR="003B4EA1" w:rsidRDefault="006905FB">
            <w:pPr>
              <w:pStyle w:val="Odstavecseseznamem"/>
              <w:widowControl w:val="0"/>
              <w:numPr>
                <w:ilvl w:val="0"/>
                <w:numId w:val="65"/>
              </w:numPr>
              <w:suppressAutoHyphens/>
              <w:autoSpaceDN w:val="0"/>
              <w:spacing w:after="0" w:line="240" w:lineRule="auto"/>
              <w:ind w:left="284" w:hanging="284"/>
              <w:contextualSpacing w:val="0"/>
              <w:textAlignment w:val="baseline"/>
            </w:pPr>
            <w:r>
              <w:t xml:space="preserve">Poslední sloupec </w:t>
            </w:r>
            <w:proofErr w:type="spellStart"/>
            <w:r w:rsidRPr="006905FB">
              <w:rPr>
                <w:i/>
                <w:iCs/>
              </w:rPr>
              <w:t>Netting</w:t>
            </w:r>
            <w:proofErr w:type="spellEnd"/>
            <w:r>
              <w:t xml:space="preserve"> zachycuje platební kalendář kupónového swapu</w:t>
            </w:r>
            <w:r w:rsidR="003B4EA1">
              <w:t>. Je sestaven z pohledu kupujícího swapu, který platí pevnou sazbu a dostává pohyblivou sazbu.</w:t>
            </w:r>
          </w:p>
          <w:p w14:paraId="594454CF" w14:textId="77777777" w:rsidR="003B4EA1" w:rsidRDefault="003B4EA1" w:rsidP="000B1C4F">
            <w:pPr>
              <w:pStyle w:val="Odstavecseseznamem"/>
              <w:widowControl w:val="0"/>
              <w:suppressAutoHyphens/>
              <w:autoSpaceDN w:val="0"/>
              <w:spacing w:after="0" w:line="240" w:lineRule="auto"/>
              <w:ind w:left="284"/>
              <w:contextualSpacing w:val="0"/>
              <w:textAlignment w:val="baseline"/>
            </w:pPr>
            <w:r>
              <w:t>. . . . .</w:t>
            </w:r>
          </w:p>
          <w:p w14:paraId="26746175" w14:textId="466C5DD2" w:rsidR="00B13D6B" w:rsidRPr="00B13D6B" w:rsidRDefault="003B4EA1" w:rsidP="003B4EA1">
            <w:pPr>
              <w:pStyle w:val="Odstavecseseznamem"/>
              <w:widowControl w:val="0"/>
              <w:suppressAutoHyphens/>
              <w:autoSpaceDN w:val="0"/>
              <w:spacing w:after="0" w:line="240" w:lineRule="auto"/>
              <w:ind w:left="284"/>
              <w:contextualSpacing w:val="0"/>
              <w:textAlignment w:val="baseline"/>
              <w:rPr>
                <w:lang w:val="en-GB"/>
              </w:rPr>
            </w:pPr>
            <w:r>
              <w:t xml:space="preserve">Závěrečná otázka zní, jaká je hodnoty swapu pro kupujícího. Je to </w:t>
            </w:r>
            <w:r w:rsidR="006905FB">
              <w:t xml:space="preserve">částka, která vniká </w:t>
            </w:r>
            <w:r w:rsidR="00513AE5">
              <w:t>odečtením současné hodnoty pevné nohy swapu</w:t>
            </w:r>
            <w:r w:rsidR="00344A5D">
              <w:t xml:space="preserve"> </w:t>
            </w:r>
            <w:r w:rsidR="006905FB">
              <w:t xml:space="preserve">od </w:t>
            </w:r>
            <w:r w:rsidR="00513AE5">
              <w:t xml:space="preserve">současné hodnoty </w:t>
            </w:r>
            <w:r w:rsidR="006905FB">
              <w:t>pohyblivé nohy swapu</w:t>
            </w:r>
            <w:r w:rsidR="00344A5D">
              <w:t xml:space="preserve">. </w:t>
            </w:r>
            <w:r w:rsidR="006905FB">
              <w:t>Dostáváme toto záporné číslo.</w:t>
            </w:r>
          </w:p>
        </w:tc>
      </w:tr>
    </w:tbl>
    <w:p w14:paraId="536C9601" w14:textId="07C38DCB" w:rsidR="008161A0" w:rsidRDefault="008161A0" w:rsidP="008161A0">
      <w:pPr>
        <w:rPr>
          <w:color w:val="683104"/>
          <w:sz w:val="28"/>
          <w:szCs w:val="28"/>
          <w:lang w:val="en-GB"/>
        </w:rPr>
        <w:sectPr w:rsidR="008161A0" w:rsidSect="000E6BE6">
          <w:headerReference w:type="default" r:id="rId21"/>
          <w:pgSz w:w="11906" w:h="16838"/>
          <w:pgMar w:top="1418" w:right="851" w:bottom="1418" w:left="851" w:header="57" w:footer="624" w:gutter="0"/>
          <w:cols w:space="708"/>
          <w:docGrid w:linePitch="360"/>
        </w:sectPr>
      </w:pPr>
      <w:bookmarkStart w:id="6" w:name="L06S04"/>
      <w:bookmarkEnd w:id="6"/>
      <w:r>
        <w:rPr>
          <w:color w:val="683104"/>
          <w:sz w:val="28"/>
          <w:szCs w:val="28"/>
          <w:lang w:val="en-GB"/>
        </w:rPr>
        <w:lastRenderedPageBreak/>
        <w:br w:type="page"/>
      </w:r>
    </w:p>
    <w:p w14:paraId="66EBA108" w14:textId="1666C5CB" w:rsidR="00A62C39" w:rsidRPr="008D165B" w:rsidRDefault="00A62C39" w:rsidP="00A62C39">
      <w:pPr>
        <w:spacing w:after="0" w:line="240" w:lineRule="auto"/>
        <w:rPr>
          <w:color w:val="683104"/>
          <w:sz w:val="28"/>
          <w:szCs w:val="28"/>
          <w:lang w:val="en-GB"/>
        </w:rPr>
      </w:pPr>
      <w:r w:rsidRPr="008D165B">
        <w:rPr>
          <w:color w:val="683104"/>
          <w:sz w:val="28"/>
          <w:szCs w:val="28"/>
          <w:lang w:val="en-GB"/>
        </w:rPr>
        <w:lastRenderedPageBreak/>
        <w:t>L0</w:t>
      </w:r>
      <w:r>
        <w:rPr>
          <w:color w:val="683104"/>
          <w:sz w:val="28"/>
          <w:szCs w:val="28"/>
          <w:lang w:val="en-GB"/>
        </w:rPr>
        <w:t>6</w:t>
      </w:r>
      <w:r w:rsidRPr="008D165B">
        <w:rPr>
          <w:color w:val="683104"/>
          <w:sz w:val="28"/>
          <w:szCs w:val="28"/>
          <w:lang w:val="en-GB"/>
        </w:rPr>
        <w:t>S</w:t>
      </w:r>
      <w:r>
        <w:rPr>
          <w:color w:val="683104"/>
          <w:sz w:val="28"/>
          <w:szCs w:val="28"/>
          <w:lang w:val="en-GB"/>
        </w:rPr>
        <w:t>04</w:t>
      </w:r>
    </w:p>
    <w:p w14:paraId="788D919C" w14:textId="1C6A1C1B" w:rsidR="00A62C39" w:rsidRDefault="00516811" w:rsidP="00A62C39">
      <w:pPr>
        <w:spacing w:after="0" w:line="240" w:lineRule="auto"/>
        <w:jc w:val="center"/>
      </w:pPr>
      <w:r>
        <w:rPr>
          <w:noProof/>
        </w:rPr>
        <w:drawing>
          <wp:inline distT="0" distB="0" distL="0" distR="0" wp14:anchorId="324F654E" wp14:editId="122E7C7A">
            <wp:extent cx="2746800" cy="2059200"/>
            <wp:effectExtent l="0" t="0" r="0" b="0"/>
            <wp:docPr id="2141408764"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408764"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2746800" cy="2059200"/>
                    </a:xfrm>
                    <a:prstGeom prst="rect">
                      <a:avLst/>
                    </a:prstGeom>
                  </pic:spPr>
                </pic:pic>
              </a:graphicData>
            </a:graphic>
          </wp:inline>
        </w:drawing>
      </w:r>
    </w:p>
    <w:p w14:paraId="6A18087A" w14:textId="77777777" w:rsidR="00A62C39" w:rsidRDefault="00A62C39" w:rsidP="00A62C39">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A62C39" w14:paraId="080E8E55" w14:textId="77777777" w:rsidTr="00A62C39">
        <w:trPr>
          <w:jc w:val="center"/>
        </w:trPr>
        <w:tc>
          <w:tcPr>
            <w:tcW w:w="5102" w:type="dxa"/>
            <w:tcMar>
              <w:top w:w="0" w:type="dxa"/>
              <w:left w:w="108" w:type="dxa"/>
              <w:bottom w:w="0" w:type="dxa"/>
              <w:right w:w="108" w:type="dxa"/>
            </w:tcMar>
          </w:tcPr>
          <w:p w14:paraId="5887D2DB" w14:textId="5AAE9913" w:rsidR="00C773AB" w:rsidRDefault="00C773AB" w:rsidP="00C773AB">
            <w:pPr>
              <w:pStyle w:val="Odstavecseseznamem"/>
              <w:widowControl w:val="0"/>
              <w:numPr>
                <w:ilvl w:val="0"/>
                <w:numId w:val="18"/>
              </w:numPr>
              <w:suppressAutoHyphens/>
              <w:autoSpaceDN w:val="0"/>
              <w:spacing w:after="0" w:line="240" w:lineRule="auto"/>
              <w:ind w:left="284" w:hanging="284"/>
              <w:contextualSpacing w:val="0"/>
              <w:textAlignment w:val="baseline"/>
              <w:rPr>
                <w:lang w:val="en-GB"/>
              </w:rPr>
            </w:pPr>
            <w:r>
              <w:rPr>
                <w:lang w:val="en-GB"/>
              </w:rPr>
              <w:t xml:space="preserve">As a general rule, </w:t>
            </w:r>
            <w:r w:rsidRPr="00C773AB">
              <w:rPr>
                <w:lang w:val="en-GB"/>
              </w:rPr>
              <w:t>the value of a swap, like any financial instrument, equal</w:t>
            </w:r>
            <w:r w:rsidR="00E45890">
              <w:rPr>
                <w:lang w:val="en-GB"/>
              </w:rPr>
              <w:t xml:space="preserve">s </w:t>
            </w:r>
            <w:r w:rsidRPr="00C773AB">
              <w:rPr>
                <w:lang w:val="en-GB"/>
              </w:rPr>
              <w:t>the present value of the cash flow that the instrument brings to its holder. What does this mean for a coupon swap? We have already partially learned the answer in the numerical example from the previous slide.</w:t>
            </w:r>
          </w:p>
          <w:p w14:paraId="371D0D89" w14:textId="77777777" w:rsidR="00E45890" w:rsidRPr="00C773AB" w:rsidRDefault="00E45890" w:rsidP="00E45890">
            <w:pPr>
              <w:pStyle w:val="Odstavecseseznamem"/>
              <w:widowControl w:val="0"/>
              <w:suppressAutoHyphens/>
              <w:autoSpaceDN w:val="0"/>
              <w:spacing w:after="0" w:line="240" w:lineRule="auto"/>
              <w:ind w:left="284"/>
              <w:contextualSpacing w:val="0"/>
              <w:textAlignment w:val="baseline"/>
              <w:rPr>
                <w:lang w:val="en-GB"/>
              </w:rPr>
            </w:pPr>
          </w:p>
          <w:p w14:paraId="6DB113BE" w14:textId="7134DE79" w:rsidR="00C773AB" w:rsidRPr="00C773AB" w:rsidRDefault="00C773AB">
            <w:pPr>
              <w:pStyle w:val="Odstavecseseznamem"/>
              <w:widowControl w:val="0"/>
              <w:numPr>
                <w:ilvl w:val="1"/>
                <w:numId w:val="68"/>
              </w:numPr>
              <w:suppressAutoHyphens/>
              <w:autoSpaceDN w:val="0"/>
              <w:spacing w:after="0" w:line="240" w:lineRule="auto"/>
              <w:ind w:left="709" w:hanging="425"/>
              <w:textAlignment w:val="baseline"/>
              <w:rPr>
                <w:lang w:val="en-GB"/>
              </w:rPr>
            </w:pPr>
            <w:r w:rsidRPr="00C773AB">
              <w:rPr>
                <w:lang w:val="en-GB"/>
              </w:rPr>
              <w:t>As we know, a coupon swap consists of exchanging two streams of interest payments, one based on a fixed rate and the other on a floating rate. To determine the value of the swap, we th</w:t>
            </w:r>
            <w:r w:rsidR="00E45890">
              <w:rPr>
                <w:lang w:val="en-GB"/>
              </w:rPr>
              <w:t xml:space="preserve">us </w:t>
            </w:r>
            <w:r w:rsidRPr="00C773AB">
              <w:rPr>
                <w:lang w:val="en-GB"/>
              </w:rPr>
              <w:t>need to calculate the present value of both interest</w:t>
            </w:r>
            <w:r w:rsidR="009454EA">
              <w:rPr>
                <w:lang w:val="en-GB"/>
              </w:rPr>
              <w:t xml:space="preserve"> streams</w:t>
            </w:r>
            <w:r w:rsidRPr="00C773AB">
              <w:rPr>
                <w:lang w:val="en-GB"/>
              </w:rPr>
              <w:t>.</w:t>
            </w:r>
          </w:p>
          <w:p w14:paraId="3D4F475A" w14:textId="77777777" w:rsidR="00C773AB" w:rsidRPr="00C773AB" w:rsidRDefault="00C773AB" w:rsidP="00C773AB">
            <w:pPr>
              <w:pStyle w:val="Odstavecseseznamem"/>
              <w:widowControl w:val="0"/>
              <w:suppressAutoHyphens/>
              <w:autoSpaceDN w:val="0"/>
              <w:spacing w:after="0" w:line="240" w:lineRule="auto"/>
              <w:ind w:left="709"/>
              <w:contextualSpacing w:val="0"/>
              <w:textAlignment w:val="baseline"/>
            </w:pPr>
            <w:r w:rsidRPr="00C773AB">
              <w:rPr>
                <w:lang w:val="en-GB"/>
              </w:rPr>
              <w:t xml:space="preserve">. </w:t>
            </w:r>
            <w:r w:rsidRPr="00C773AB">
              <w:t>. . . .</w:t>
            </w:r>
          </w:p>
          <w:p w14:paraId="25710DC1" w14:textId="5C3E65D9" w:rsidR="00C773AB" w:rsidRPr="00C773AB" w:rsidRDefault="00C773AB" w:rsidP="00C773AB">
            <w:pPr>
              <w:pStyle w:val="Odstavecseseznamem"/>
              <w:widowControl w:val="0"/>
              <w:suppressAutoHyphens/>
              <w:autoSpaceDN w:val="0"/>
              <w:spacing w:after="0" w:line="240" w:lineRule="auto"/>
              <w:ind w:left="709"/>
              <w:contextualSpacing w:val="0"/>
              <w:textAlignment w:val="baseline"/>
              <w:rPr>
                <w:lang w:val="en-GB"/>
              </w:rPr>
            </w:pPr>
            <w:r w:rsidRPr="00C773AB">
              <w:rPr>
                <w:lang w:val="en-GB"/>
              </w:rPr>
              <w:t>The buyer of the swap is the recipient of the floating rate and the payer of the fixed rate. So, the present value of the floating interest stream enters the formula for the value of the swap with a positive sign, while the present value of the fixed interest stream enters</w:t>
            </w:r>
            <w:r w:rsidR="00CC2BAC">
              <w:rPr>
                <w:lang w:val="en-GB"/>
              </w:rPr>
              <w:t xml:space="preserve"> it </w:t>
            </w:r>
            <w:r w:rsidRPr="00C773AB">
              <w:rPr>
                <w:lang w:val="en-GB"/>
              </w:rPr>
              <w:t>with a negative sign.</w:t>
            </w:r>
          </w:p>
          <w:p w14:paraId="7D297894" w14:textId="77777777" w:rsidR="00C773AB" w:rsidRPr="00C773AB" w:rsidRDefault="00C773AB" w:rsidP="00C773AB">
            <w:pPr>
              <w:pStyle w:val="Odstavecseseznamem"/>
              <w:widowControl w:val="0"/>
              <w:suppressAutoHyphens/>
              <w:autoSpaceDN w:val="0"/>
              <w:spacing w:after="0" w:line="240" w:lineRule="auto"/>
              <w:ind w:left="709"/>
              <w:contextualSpacing w:val="0"/>
              <w:textAlignment w:val="baseline"/>
              <w:rPr>
                <w:lang w:val="en-GB"/>
              </w:rPr>
            </w:pPr>
            <w:r w:rsidRPr="00C773AB">
              <w:rPr>
                <w:lang w:val="en-GB"/>
              </w:rPr>
              <w:t>. . . . .</w:t>
            </w:r>
          </w:p>
          <w:p w14:paraId="2672CC52" w14:textId="39B08EFB" w:rsidR="009454EA" w:rsidRDefault="00CC2BAC" w:rsidP="009454EA">
            <w:pPr>
              <w:pStyle w:val="Odstavecseseznamem"/>
              <w:widowControl w:val="0"/>
              <w:suppressAutoHyphens/>
              <w:autoSpaceDN w:val="0"/>
              <w:spacing w:after="0" w:line="240" w:lineRule="auto"/>
              <w:ind w:left="709"/>
              <w:contextualSpacing w:val="0"/>
              <w:textAlignment w:val="baseline"/>
              <w:rPr>
                <w:lang w:val="en-GB"/>
              </w:rPr>
            </w:pPr>
            <w:r w:rsidRPr="00CC2BAC">
              <w:rPr>
                <w:lang w:val="en-GB"/>
              </w:rPr>
              <w:t xml:space="preserve">For the seller of the swap, we need to </w:t>
            </w:r>
            <w:r>
              <w:rPr>
                <w:lang w:val="en-GB"/>
              </w:rPr>
              <w:t>change</w:t>
            </w:r>
            <w:r w:rsidRPr="00CC2BAC">
              <w:rPr>
                <w:lang w:val="en-GB"/>
              </w:rPr>
              <w:t xml:space="preserve"> the signs. From their perspective, the present value of the fixed interest they receive is added to the swap value with a positive sign, and the present value of the floating interest they pay is added with a negative sign.</w:t>
            </w:r>
          </w:p>
          <w:p w14:paraId="1134A8D6" w14:textId="77777777" w:rsidR="009454EA" w:rsidRPr="009454EA" w:rsidRDefault="009454EA" w:rsidP="009454EA">
            <w:pPr>
              <w:widowControl w:val="0"/>
              <w:suppressAutoHyphens/>
              <w:autoSpaceDN w:val="0"/>
              <w:spacing w:after="0" w:line="240" w:lineRule="auto"/>
              <w:textAlignment w:val="baseline"/>
              <w:rPr>
                <w:lang w:val="en-GB"/>
              </w:rPr>
            </w:pPr>
          </w:p>
          <w:p w14:paraId="7B9072B7" w14:textId="77777777" w:rsidR="00C773AB" w:rsidRDefault="00C773AB" w:rsidP="00C773AB">
            <w:pPr>
              <w:pStyle w:val="Odstavecseseznamem"/>
              <w:widowControl w:val="0"/>
              <w:suppressAutoHyphens/>
              <w:autoSpaceDN w:val="0"/>
              <w:spacing w:after="0" w:line="240" w:lineRule="auto"/>
              <w:ind w:left="284"/>
              <w:contextualSpacing w:val="0"/>
              <w:textAlignment w:val="baseline"/>
              <w:rPr>
                <w:lang w:val="en-GB"/>
              </w:rPr>
            </w:pPr>
          </w:p>
          <w:p w14:paraId="189D2621" w14:textId="2A9F560F" w:rsidR="000E3A71" w:rsidRPr="000E3A71" w:rsidRDefault="00CE139B" w:rsidP="000E3A71">
            <w:pPr>
              <w:pStyle w:val="Odstavecseseznamem"/>
              <w:widowControl w:val="0"/>
              <w:numPr>
                <w:ilvl w:val="0"/>
                <w:numId w:val="18"/>
              </w:numPr>
              <w:suppressAutoHyphens/>
              <w:autoSpaceDN w:val="0"/>
              <w:spacing w:after="0" w:line="240" w:lineRule="auto"/>
              <w:ind w:left="284" w:hanging="284"/>
              <w:contextualSpacing w:val="0"/>
              <w:textAlignment w:val="baseline"/>
              <w:rPr>
                <w:lang w:val="en-GB"/>
              </w:rPr>
            </w:pPr>
            <w:r w:rsidRPr="00CE139B">
              <w:rPr>
                <w:lang w:val="en-GB"/>
              </w:rPr>
              <w:t>What formulas do we use when valuing a swap</w:t>
            </w:r>
            <w:r>
              <w:rPr>
                <w:lang w:val="en-GB"/>
              </w:rPr>
              <w:t xml:space="preserve">? </w:t>
            </w:r>
            <w:r w:rsidR="000E3A71" w:rsidRPr="000E3A71">
              <w:rPr>
                <w:lang w:val="en-GB"/>
              </w:rPr>
              <w:t xml:space="preserve">On this timeline, we see all the important points. We </w:t>
            </w:r>
            <w:r w:rsidR="009454EA">
              <w:rPr>
                <w:lang w:val="en-GB"/>
              </w:rPr>
              <w:t xml:space="preserve">want to know </w:t>
            </w:r>
            <w:r w:rsidR="000E3A71" w:rsidRPr="000E3A71">
              <w:rPr>
                <w:lang w:val="en-GB"/>
              </w:rPr>
              <w:t xml:space="preserve">the value of the swap at the </w:t>
            </w:r>
            <w:r w:rsidR="000E3A71" w:rsidRPr="009454EA">
              <w:rPr>
                <w:i/>
                <w:iCs/>
                <w:lang w:val="en-GB"/>
              </w:rPr>
              <w:t>valuation date</w:t>
            </w:r>
            <w:r w:rsidR="000E3A71" w:rsidRPr="000E3A71">
              <w:rPr>
                <w:lang w:val="en-GB"/>
              </w:rPr>
              <w:t xml:space="preserve">. </w:t>
            </w:r>
            <w:r w:rsidR="00DE65EA" w:rsidRPr="00DE65EA">
              <w:rPr>
                <w:i/>
                <w:iCs/>
                <w:lang w:val="en-GB"/>
              </w:rPr>
              <w:t>The nearest netting</w:t>
            </w:r>
            <w:r w:rsidR="00DE65EA" w:rsidRPr="00DE65EA">
              <w:rPr>
                <w:lang w:val="en-GB"/>
              </w:rPr>
              <w:t xml:space="preserve"> point is to its right, and the </w:t>
            </w:r>
            <w:r w:rsidR="00DE65EA" w:rsidRPr="00DE65EA">
              <w:rPr>
                <w:i/>
                <w:iCs/>
                <w:lang w:val="en-GB"/>
              </w:rPr>
              <w:t>last netting</w:t>
            </w:r>
            <w:r w:rsidR="00DE65EA" w:rsidRPr="00DE65EA">
              <w:rPr>
                <w:lang w:val="en-GB"/>
              </w:rPr>
              <w:t xml:space="preserve"> point is to its left. The </w:t>
            </w:r>
            <w:r w:rsidR="00DE65EA" w:rsidRPr="00DE65EA">
              <w:rPr>
                <w:lang w:val="en-GB"/>
              </w:rPr>
              <w:lastRenderedPageBreak/>
              <w:t>interval between these points determines the length of the interest period.</w:t>
            </w:r>
          </w:p>
          <w:p w14:paraId="12BE37D9" w14:textId="1757E9B3" w:rsidR="000E3A71" w:rsidRPr="00394155" w:rsidRDefault="000E3A71">
            <w:pPr>
              <w:pStyle w:val="Odstavecseseznamem"/>
              <w:widowControl w:val="0"/>
              <w:numPr>
                <w:ilvl w:val="1"/>
                <w:numId w:val="35"/>
              </w:numPr>
              <w:suppressAutoHyphens/>
              <w:autoSpaceDN w:val="0"/>
              <w:spacing w:after="0" w:line="240" w:lineRule="auto"/>
              <w:ind w:left="709" w:hanging="425"/>
              <w:contextualSpacing w:val="0"/>
              <w:textAlignment w:val="baseline"/>
              <w:rPr>
                <w:lang w:val="en-GB"/>
              </w:rPr>
            </w:pPr>
            <w:r w:rsidRPr="00394155">
              <w:rPr>
                <w:lang w:val="en-GB"/>
              </w:rPr>
              <w:t>We can view the cash flow of a coupon swap as a combination of the cash flows of bonds with fixed and floating coupon</w:t>
            </w:r>
            <w:r w:rsidR="00DE65EA" w:rsidRPr="00394155">
              <w:rPr>
                <w:lang w:val="en-GB"/>
              </w:rPr>
              <w:t>s</w:t>
            </w:r>
            <w:r w:rsidRPr="00394155">
              <w:rPr>
                <w:lang w:val="en-GB"/>
              </w:rPr>
              <w:t xml:space="preserve">. We already </w:t>
            </w:r>
            <w:r w:rsidR="00394155" w:rsidRPr="00394155">
              <w:rPr>
                <w:lang w:val="en-GB"/>
              </w:rPr>
              <w:t xml:space="preserve">know how to </w:t>
            </w:r>
            <w:r w:rsidRPr="00394155">
              <w:rPr>
                <w:lang w:val="en-GB"/>
              </w:rPr>
              <w:t>value these securities.</w:t>
            </w:r>
            <w:r w:rsidR="00394155" w:rsidRPr="00394155">
              <w:rPr>
                <w:lang w:val="en-GB"/>
              </w:rPr>
              <w:t xml:space="preserve"> The only difference is the principal payments, which, unlike bonds, are not made at the end of the swap. Nevertheless, as we will see, it is advantageous to include these notional principals in the valuation formulas for both legs of the swap.</w:t>
            </w:r>
          </w:p>
          <w:p w14:paraId="26712C0B" w14:textId="77777777" w:rsidR="000E3A71" w:rsidRPr="002F671E" w:rsidRDefault="000E3A71" w:rsidP="00DE65EA">
            <w:pPr>
              <w:pStyle w:val="Odstavecseseznamem"/>
              <w:widowControl w:val="0"/>
              <w:suppressAutoHyphens/>
              <w:autoSpaceDN w:val="0"/>
              <w:spacing w:after="0" w:line="240" w:lineRule="auto"/>
              <w:ind w:left="709"/>
              <w:contextualSpacing w:val="0"/>
              <w:textAlignment w:val="baseline"/>
              <w:rPr>
                <w:lang w:val="en-GB"/>
              </w:rPr>
            </w:pPr>
            <w:r w:rsidRPr="002F671E">
              <w:rPr>
                <w:lang w:val="en-GB"/>
              </w:rPr>
              <w:t>. . . . .</w:t>
            </w:r>
          </w:p>
          <w:p w14:paraId="5EB35BEA" w14:textId="052B6337" w:rsidR="000E3A71" w:rsidRPr="002F671E" w:rsidRDefault="002F671E" w:rsidP="00DE65EA">
            <w:pPr>
              <w:pStyle w:val="Odstavecseseznamem"/>
              <w:widowControl w:val="0"/>
              <w:suppressAutoHyphens/>
              <w:autoSpaceDN w:val="0"/>
              <w:spacing w:after="0" w:line="240" w:lineRule="auto"/>
              <w:ind w:left="709"/>
              <w:contextualSpacing w:val="0"/>
              <w:textAlignment w:val="baseline"/>
              <w:rPr>
                <w:lang w:val="en-GB"/>
              </w:rPr>
            </w:pPr>
            <w:r w:rsidRPr="002F671E">
              <w:rPr>
                <w:lang w:val="en-GB"/>
              </w:rPr>
              <w:t>When valuing the floating leg of the swap, we apply the valuation rule for floating rate bonds. In this case</w:t>
            </w:r>
            <w:r>
              <w:rPr>
                <w:lang w:val="en-GB"/>
              </w:rPr>
              <w:t xml:space="preserve"> it means that </w:t>
            </w:r>
            <w:r w:rsidRPr="002F671E">
              <w:rPr>
                <w:lang w:val="en-GB"/>
              </w:rPr>
              <w:t>the present value of the floating interest</w:t>
            </w:r>
            <w:r>
              <w:rPr>
                <w:lang w:val="en-GB"/>
              </w:rPr>
              <w:t>s</w:t>
            </w:r>
            <w:r w:rsidRPr="002F671E">
              <w:rPr>
                <w:lang w:val="en-GB"/>
              </w:rPr>
              <w:t>, including the notional payment of the notional principal, equals the notional principal at the point of nearest netting. We then discount this figure to the valuation date.</w:t>
            </w:r>
          </w:p>
          <w:p w14:paraId="21DA0982" w14:textId="77777777" w:rsidR="000E3A71" w:rsidRPr="002F671E" w:rsidRDefault="000E3A71" w:rsidP="00DE65EA">
            <w:pPr>
              <w:pStyle w:val="Odstavecseseznamem"/>
              <w:widowControl w:val="0"/>
              <w:suppressAutoHyphens/>
              <w:autoSpaceDN w:val="0"/>
              <w:spacing w:after="0" w:line="240" w:lineRule="auto"/>
              <w:ind w:left="709"/>
              <w:contextualSpacing w:val="0"/>
              <w:textAlignment w:val="baseline"/>
              <w:rPr>
                <w:lang w:val="en-GB"/>
              </w:rPr>
            </w:pPr>
            <w:r w:rsidRPr="002F671E">
              <w:rPr>
                <w:lang w:val="en-GB"/>
              </w:rPr>
              <w:t>. . . . .</w:t>
            </w:r>
          </w:p>
          <w:p w14:paraId="44AB907A" w14:textId="571AE42A" w:rsidR="000E3A71" w:rsidRPr="00991FDE" w:rsidRDefault="000E3A71" w:rsidP="00DE65EA">
            <w:pPr>
              <w:pStyle w:val="Odstavecseseznamem"/>
              <w:widowControl w:val="0"/>
              <w:suppressAutoHyphens/>
              <w:autoSpaceDN w:val="0"/>
              <w:spacing w:after="0" w:line="240" w:lineRule="auto"/>
              <w:ind w:left="709"/>
              <w:contextualSpacing w:val="0"/>
              <w:textAlignment w:val="baseline"/>
              <w:rPr>
                <w:lang w:val="en-GB"/>
              </w:rPr>
            </w:pPr>
            <w:r w:rsidRPr="00991FDE">
              <w:rPr>
                <w:lang w:val="en-GB"/>
              </w:rPr>
              <w:t>The value of the fixed leg of the swap is calculated as the sum of the present values ​​of the fixed interest</w:t>
            </w:r>
            <w:r w:rsidR="002F671E" w:rsidRPr="00991FDE">
              <w:rPr>
                <w:lang w:val="en-GB"/>
              </w:rPr>
              <w:t>s</w:t>
            </w:r>
            <w:r w:rsidRPr="00991FDE">
              <w:rPr>
                <w:lang w:val="en-GB"/>
              </w:rPr>
              <w:t>, to which we add the present value of the notional principal.</w:t>
            </w:r>
          </w:p>
          <w:p w14:paraId="04D26068" w14:textId="77777777" w:rsidR="000E3A71" w:rsidRPr="00991FDE" w:rsidRDefault="000E3A71" w:rsidP="00DE65EA">
            <w:pPr>
              <w:pStyle w:val="Odstavecseseznamem"/>
              <w:widowControl w:val="0"/>
              <w:suppressAutoHyphens/>
              <w:autoSpaceDN w:val="0"/>
              <w:spacing w:after="0" w:line="240" w:lineRule="auto"/>
              <w:ind w:left="709"/>
              <w:contextualSpacing w:val="0"/>
              <w:textAlignment w:val="baseline"/>
              <w:rPr>
                <w:lang w:val="en-GB"/>
              </w:rPr>
            </w:pPr>
            <w:r w:rsidRPr="00991FDE">
              <w:rPr>
                <w:lang w:val="en-GB"/>
              </w:rPr>
              <w:t>. . . . .</w:t>
            </w:r>
          </w:p>
          <w:p w14:paraId="15C91F38" w14:textId="159D84E7" w:rsidR="000E3A71" w:rsidRPr="00991FDE" w:rsidRDefault="00991FDE" w:rsidP="00DE65EA">
            <w:pPr>
              <w:pStyle w:val="Odstavecseseznamem"/>
              <w:widowControl w:val="0"/>
              <w:suppressAutoHyphens/>
              <w:autoSpaceDN w:val="0"/>
              <w:spacing w:after="0" w:line="240" w:lineRule="auto"/>
              <w:ind w:left="709"/>
              <w:contextualSpacing w:val="0"/>
              <w:textAlignment w:val="baseline"/>
              <w:rPr>
                <w:lang w:val="en-GB"/>
              </w:rPr>
            </w:pPr>
            <w:r w:rsidRPr="00991FDE">
              <w:rPr>
                <w:lang w:val="en-GB"/>
              </w:rPr>
              <w:t>When valuing a short-term swap, money</w:t>
            </w:r>
            <w:r>
              <w:rPr>
                <w:lang w:val="en-GB"/>
              </w:rPr>
              <w:t xml:space="preserve"> </w:t>
            </w:r>
            <w:r w:rsidRPr="00991FDE">
              <w:rPr>
                <w:lang w:val="en-GB"/>
              </w:rPr>
              <w:t>market interest rates for the required maturities are usually available. With their help, we determine discount factors and calculate the cash flow's present value.</w:t>
            </w:r>
          </w:p>
          <w:p w14:paraId="5FBF6BFA" w14:textId="7A8EFAE3" w:rsidR="000E3A71" w:rsidRPr="00991FDE" w:rsidRDefault="000E3A71" w:rsidP="00DE65EA">
            <w:pPr>
              <w:pStyle w:val="Odstavecseseznamem"/>
              <w:widowControl w:val="0"/>
              <w:suppressAutoHyphens/>
              <w:autoSpaceDN w:val="0"/>
              <w:spacing w:after="0" w:line="240" w:lineRule="auto"/>
              <w:ind w:left="709"/>
              <w:contextualSpacing w:val="0"/>
              <w:textAlignment w:val="baseline"/>
              <w:rPr>
                <w:lang w:val="en-GB"/>
              </w:rPr>
            </w:pPr>
            <w:r w:rsidRPr="00991FDE">
              <w:rPr>
                <w:lang w:val="en-GB"/>
              </w:rPr>
              <w:t>. . . .</w:t>
            </w:r>
            <w:r w:rsidR="00442AE6">
              <w:rPr>
                <w:lang w:val="en-GB"/>
              </w:rPr>
              <w:t xml:space="preserve"> .</w:t>
            </w:r>
          </w:p>
          <w:p w14:paraId="4D9E3E58" w14:textId="181306CF" w:rsidR="000E3A71" w:rsidRPr="00991FDE" w:rsidRDefault="00991FDE" w:rsidP="00DE65EA">
            <w:pPr>
              <w:pStyle w:val="Odstavecseseznamem"/>
              <w:widowControl w:val="0"/>
              <w:suppressAutoHyphens/>
              <w:autoSpaceDN w:val="0"/>
              <w:spacing w:after="0" w:line="240" w:lineRule="auto"/>
              <w:ind w:left="709"/>
              <w:contextualSpacing w:val="0"/>
              <w:textAlignment w:val="baseline"/>
              <w:rPr>
                <w:lang w:val="en-GB"/>
              </w:rPr>
            </w:pPr>
            <w:r w:rsidRPr="00991FDE">
              <w:rPr>
                <w:lang w:val="en-GB"/>
              </w:rPr>
              <w:t xml:space="preserve">For a long-term swap, we can proceed </w:t>
            </w:r>
            <w:r>
              <w:rPr>
                <w:lang w:val="en-GB"/>
              </w:rPr>
              <w:t xml:space="preserve">as for </w:t>
            </w:r>
            <w:r w:rsidRPr="00991FDE">
              <w:rPr>
                <w:lang w:val="en-GB"/>
              </w:rPr>
              <w:t xml:space="preserve">a coupon bond if we know its coupon rate and yield to maturity. So, we find the present value of the fixed leg of the swap at the moment of the nearest netting, for which we can use a well-known </w:t>
            </w:r>
            <w:r>
              <w:rPr>
                <w:lang w:val="en-GB"/>
              </w:rPr>
              <w:t xml:space="preserve">closed-form </w:t>
            </w:r>
            <w:r w:rsidRPr="00991FDE">
              <w:rPr>
                <w:lang w:val="en-GB"/>
              </w:rPr>
              <w:t xml:space="preserve">formula. We then discount the </w:t>
            </w:r>
            <w:r>
              <w:rPr>
                <w:lang w:val="en-GB"/>
              </w:rPr>
              <w:t xml:space="preserve">outcome </w:t>
            </w:r>
            <w:r w:rsidRPr="00991FDE">
              <w:rPr>
                <w:lang w:val="en-GB"/>
              </w:rPr>
              <w:t>to the valuation date.</w:t>
            </w:r>
          </w:p>
          <w:p w14:paraId="6D07E27F" w14:textId="1180F775" w:rsidR="00A62C39" w:rsidRPr="000D4BCC" w:rsidRDefault="000E3A71">
            <w:pPr>
              <w:pStyle w:val="Odstavecseseznamem"/>
              <w:widowControl w:val="0"/>
              <w:numPr>
                <w:ilvl w:val="1"/>
                <w:numId w:val="35"/>
              </w:numPr>
              <w:suppressAutoHyphens/>
              <w:autoSpaceDN w:val="0"/>
              <w:spacing w:after="0" w:line="240" w:lineRule="auto"/>
              <w:ind w:left="709" w:hanging="425"/>
              <w:contextualSpacing w:val="0"/>
              <w:textAlignment w:val="baseline"/>
              <w:rPr>
                <w:lang w:val="en-GB"/>
              </w:rPr>
            </w:pPr>
            <w:r w:rsidRPr="00991FDE">
              <w:rPr>
                <w:lang w:val="en-GB"/>
              </w:rPr>
              <w:t xml:space="preserve">It is evident that including the notional principal in both the fixed and floating interest streams </w:t>
            </w:r>
            <w:r w:rsidR="00E82D68">
              <w:rPr>
                <w:lang w:val="en-GB"/>
              </w:rPr>
              <w:t xml:space="preserve">with the opposite signs </w:t>
            </w:r>
            <w:r w:rsidR="000D4BCC">
              <w:rPr>
                <w:lang w:val="en-GB"/>
              </w:rPr>
              <w:t xml:space="preserve">does </w:t>
            </w:r>
            <w:r w:rsidRPr="00991FDE">
              <w:rPr>
                <w:lang w:val="en-GB"/>
              </w:rPr>
              <w:t>not affect the value of the swap. However, as we have seen, it simplifies the calculations.</w:t>
            </w:r>
          </w:p>
        </w:tc>
        <w:tc>
          <w:tcPr>
            <w:tcW w:w="5102" w:type="dxa"/>
            <w:tcMar>
              <w:top w:w="0" w:type="dxa"/>
              <w:left w:w="108" w:type="dxa"/>
              <w:bottom w:w="0" w:type="dxa"/>
              <w:right w:w="108" w:type="dxa"/>
            </w:tcMar>
          </w:tcPr>
          <w:p w14:paraId="71C2002D" w14:textId="08F31812" w:rsidR="00E64FC4" w:rsidRDefault="00E64FC4">
            <w:pPr>
              <w:pStyle w:val="Odstavecseseznamem"/>
              <w:widowControl w:val="0"/>
              <w:numPr>
                <w:ilvl w:val="0"/>
                <w:numId w:val="56"/>
              </w:numPr>
              <w:suppressAutoHyphens/>
              <w:autoSpaceDN w:val="0"/>
              <w:spacing w:after="0" w:line="240" w:lineRule="auto"/>
              <w:ind w:left="284" w:hanging="284"/>
              <w:contextualSpacing w:val="0"/>
              <w:textAlignment w:val="baseline"/>
            </w:pPr>
            <w:r>
              <w:lastRenderedPageBreak/>
              <w:t xml:space="preserve">V obecné rovině platí, že hodnota swapu, stejně jako každého finančního </w:t>
            </w:r>
            <w:r w:rsidR="00F12367">
              <w:t>nástroje</w:t>
            </w:r>
            <w:r>
              <w:t xml:space="preserve">, se rovná současné hodnotě hotovostního toku, který tento </w:t>
            </w:r>
            <w:r w:rsidR="00F12367">
              <w:t xml:space="preserve">nástroj </w:t>
            </w:r>
            <w:r w:rsidR="00E45890">
              <w:t xml:space="preserve">přináší </w:t>
            </w:r>
            <w:r>
              <w:t>svému držiteli.</w:t>
            </w:r>
            <w:r w:rsidR="00F12367">
              <w:t xml:space="preserve"> Co to znamená pro kupónový swap? S odpovědí jsme se již částečně seznámili na číselném příkladu z předchozího snímku.</w:t>
            </w:r>
          </w:p>
          <w:p w14:paraId="3B1C05B7" w14:textId="4688AA11" w:rsidR="00C773AB" w:rsidRDefault="00A62C39">
            <w:pPr>
              <w:pStyle w:val="Odstavecseseznamem"/>
              <w:widowControl w:val="0"/>
              <w:numPr>
                <w:ilvl w:val="0"/>
                <w:numId w:val="67"/>
              </w:numPr>
              <w:suppressAutoHyphens/>
              <w:autoSpaceDN w:val="0"/>
              <w:spacing w:after="0" w:line="240" w:lineRule="auto"/>
              <w:ind w:left="709" w:hanging="425"/>
              <w:contextualSpacing w:val="0"/>
              <w:textAlignment w:val="baseline"/>
            </w:pPr>
            <w:r>
              <w:t xml:space="preserve">Jak víme, kupónový swap </w:t>
            </w:r>
            <w:r w:rsidR="00F12367">
              <w:t xml:space="preserve">spočívá ve </w:t>
            </w:r>
            <w:r>
              <w:t>výměn</w:t>
            </w:r>
            <w:r w:rsidR="00F12367">
              <w:t xml:space="preserve">ě </w:t>
            </w:r>
            <w:r>
              <w:t>dvou proudů úrokových plateb, z nichž jeden je na bázi pevné sazby a druhý je na bázi pohyblivé sazby. Ke stanovení hodnoty swapu tudíž potřebujeme vyčíslit současnou hodnou obou</w:t>
            </w:r>
            <w:r w:rsidR="00F12367">
              <w:t xml:space="preserve"> </w:t>
            </w:r>
            <w:r>
              <w:t xml:space="preserve">úrokových </w:t>
            </w:r>
            <w:r w:rsidR="009454EA">
              <w:t>proudů</w:t>
            </w:r>
            <w:r>
              <w:t>.</w:t>
            </w:r>
          </w:p>
          <w:p w14:paraId="630D6D4E" w14:textId="34EB1F49" w:rsidR="00A62C39" w:rsidRDefault="00A62C39" w:rsidP="009C57C8">
            <w:pPr>
              <w:pStyle w:val="Odstavecseseznamem"/>
              <w:widowControl w:val="0"/>
              <w:suppressAutoHyphens/>
              <w:autoSpaceDN w:val="0"/>
              <w:spacing w:after="0" w:line="240" w:lineRule="auto"/>
              <w:ind w:left="709"/>
              <w:contextualSpacing w:val="0"/>
              <w:textAlignment w:val="baseline"/>
            </w:pPr>
            <w:r>
              <w:t>. . . . .</w:t>
            </w:r>
          </w:p>
          <w:p w14:paraId="76CEA9AF" w14:textId="4156DEA3" w:rsidR="00C773AB" w:rsidRDefault="00A62C39" w:rsidP="009C57C8">
            <w:pPr>
              <w:pStyle w:val="Odstavecseseznamem"/>
              <w:widowControl w:val="0"/>
              <w:suppressAutoHyphens/>
              <w:autoSpaceDN w:val="0"/>
              <w:spacing w:after="0" w:line="240" w:lineRule="auto"/>
              <w:ind w:left="709"/>
              <w:contextualSpacing w:val="0"/>
              <w:textAlignment w:val="baseline"/>
            </w:pPr>
            <w:r>
              <w:t xml:space="preserve">Kupující swapu je příjemcem pohyblivé sazby a plátcem pevné sazby. </w:t>
            </w:r>
            <w:r w:rsidR="00C773AB">
              <w:t xml:space="preserve">Takže </w:t>
            </w:r>
            <w:r>
              <w:t>současná hodnota pohyblivého úrok</w:t>
            </w:r>
            <w:r w:rsidR="00911CDF">
              <w:t xml:space="preserve">ového proudu </w:t>
            </w:r>
            <w:r>
              <w:t>vstupuje do vzorce pro hodnotu swapu s kladným znaménkem, zatímco současná hodnota pevného úrok</w:t>
            </w:r>
            <w:r w:rsidR="00911CDF">
              <w:t xml:space="preserve">ového proudu </w:t>
            </w:r>
            <w:r w:rsidR="00CC2BAC">
              <w:t xml:space="preserve">do něho vstupuje </w:t>
            </w:r>
            <w:r>
              <w:t>se záporným znaménkem.</w:t>
            </w:r>
          </w:p>
          <w:p w14:paraId="1DAA96EA" w14:textId="03F205A1" w:rsidR="00A62C39" w:rsidRDefault="00A62C39" w:rsidP="009C57C8">
            <w:pPr>
              <w:pStyle w:val="Odstavecseseznamem"/>
              <w:widowControl w:val="0"/>
              <w:suppressAutoHyphens/>
              <w:autoSpaceDN w:val="0"/>
              <w:spacing w:after="0" w:line="240" w:lineRule="auto"/>
              <w:ind w:left="709"/>
              <w:contextualSpacing w:val="0"/>
              <w:textAlignment w:val="baseline"/>
            </w:pPr>
            <w:r>
              <w:t>. . . . .</w:t>
            </w:r>
          </w:p>
          <w:p w14:paraId="346C4389" w14:textId="04252D03" w:rsidR="00A62C39" w:rsidRDefault="00A62C39" w:rsidP="009C57C8">
            <w:pPr>
              <w:pStyle w:val="Odstavecseseznamem"/>
              <w:widowControl w:val="0"/>
              <w:suppressAutoHyphens/>
              <w:autoSpaceDN w:val="0"/>
              <w:spacing w:after="0" w:line="240" w:lineRule="auto"/>
              <w:ind w:left="709"/>
              <w:contextualSpacing w:val="0"/>
              <w:textAlignment w:val="baseline"/>
            </w:pPr>
            <w:r>
              <w:t xml:space="preserve">U prodávajícího swapu musíme </w:t>
            </w:r>
            <w:r w:rsidR="00CC2BAC">
              <w:t xml:space="preserve">změnit </w:t>
            </w:r>
            <w:r>
              <w:t>znaménka</w:t>
            </w:r>
            <w:r w:rsidR="00CC2BAC">
              <w:t xml:space="preserve">. </w:t>
            </w:r>
            <w:r>
              <w:t xml:space="preserve">Z jeho pohledu současná hodnota pevného úroku, jehož je příjemcem, </w:t>
            </w:r>
            <w:r w:rsidR="00CC2BAC">
              <w:t xml:space="preserve">se </w:t>
            </w:r>
            <w:r w:rsidR="009454EA">
              <w:t xml:space="preserve">započítá do </w:t>
            </w:r>
            <w:r>
              <w:t>hodnot</w:t>
            </w:r>
            <w:r w:rsidR="009454EA">
              <w:t>y</w:t>
            </w:r>
            <w:r>
              <w:t xml:space="preserve"> swapu s kladným znaménkem a současná hodnota pohyblivého úroku, jehož je plátcem, </w:t>
            </w:r>
            <w:r w:rsidR="00CC2BAC">
              <w:t xml:space="preserve">se </w:t>
            </w:r>
            <w:r w:rsidR="009454EA">
              <w:t xml:space="preserve">započítá </w:t>
            </w:r>
            <w:r>
              <w:t>se záporným znaménkem.</w:t>
            </w:r>
          </w:p>
          <w:p w14:paraId="4A34587F" w14:textId="77777777" w:rsidR="00911CDF" w:rsidRDefault="00911CDF" w:rsidP="009C57C8">
            <w:pPr>
              <w:pStyle w:val="Odstavecseseznamem"/>
              <w:widowControl w:val="0"/>
              <w:suppressAutoHyphens/>
              <w:autoSpaceDN w:val="0"/>
              <w:spacing w:after="0" w:line="240" w:lineRule="auto"/>
              <w:ind w:left="709"/>
              <w:contextualSpacing w:val="0"/>
              <w:textAlignment w:val="baseline"/>
            </w:pPr>
          </w:p>
          <w:p w14:paraId="7F86002F" w14:textId="73957C96" w:rsidR="00911CDF" w:rsidRDefault="000E3A71">
            <w:pPr>
              <w:pStyle w:val="Odstavecseseznamem"/>
              <w:widowControl w:val="0"/>
              <w:numPr>
                <w:ilvl w:val="0"/>
                <w:numId w:val="56"/>
              </w:numPr>
              <w:suppressAutoHyphens/>
              <w:autoSpaceDN w:val="0"/>
              <w:spacing w:after="0" w:line="240" w:lineRule="auto"/>
              <w:ind w:left="284" w:hanging="284"/>
              <w:contextualSpacing w:val="0"/>
              <w:textAlignment w:val="baseline"/>
            </w:pPr>
            <w:r>
              <w:t xml:space="preserve">Jaké vzorce používáme při ohodnocování swapu? </w:t>
            </w:r>
            <w:r w:rsidR="00BB28AA">
              <w:t xml:space="preserve">Na této časové ose vidíme všechny důležité okamžiky. </w:t>
            </w:r>
            <w:r w:rsidR="00DE65EA">
              <w:t xml:space="preserve">Hodnotu swapu </w:t>
            </w:r>
            <w:r w:rsidR="009454EA">
              <w:t xml:space="preserve">chceme znát </w:t>
            </w:r>
            <w:r w:rsidR="00DE65EA">
              <w:t xml:space="preserve">v bodě </w:t>
            </w:r>
            <w:r w:rsidR="00DE65EA">
              <w:rPr>
                <w:i/>
                <w:iCs/>
                <w:lang w:val="en-GB"/>
              </w:rPr>
              <w:t>va</w:t>
            </w:r>
            <w:r w:rsidR="00BB28AA" w:rsidRPr="00BB28AA">
              <w:rPr>
                <w:i/>
                <w:iCs/>
                <w:lang w:val="en-GB"/>
              </w:rPr>
              <w:t>luation date</w:t>
            </w:r>
            <w:r w:rsidR="00BB28AA">
              <w:t xml:space="preserve">. Napravo od něho se nachází bod </w:t>
            </w:r>
            <w:r w:rsidR="00BB28AA" w:rsidRPr="00BB28AA">
              <w:rPr>
                <w:i/>
                <w:iCs/>
                <w:lang w:val="en-GB"/>
              </w:rPr>
              <w:t>nearest netting</w:t>
            </w:r>
            <w:r w:rsidR="00BB28AA">
              <w:t xml:space="preserve"> a nalevo bod </w:t>
            </w:r>
            <w:r w:rsidR="00BB28AA" w:rsidRPr="00BB28AA">
              <w:rPr>
                <w:i/>
                <w:iCs/>
                <w:lang w:val="en-GB"/>
              </w:rPr>
              <w:t>last netting</w:t>
            </w:r>
            <w:r w:rsidR="00BB28AA">
              <w:t>. Časov</w:t>
            </w:r>
            <w:r w:rsidR="00DE65EA">
              <w:t>ý</w:t>
            </w:r>
            <w:r w:rsidR="00BB28AA">
              <w:t xml:space="preserve"> </w:t>
            </w:r>
            <w:r w:rsidR="00BB28AA">
              <w:lastRenderedPageBreak/>
              <w:t>interval mezi těmto dvěma body určuje délku úrokového období.</w:t>
            </w:r>
          </w:p>
          <w:p w14:paraId="38679EE9" w14:textId="26CEAC44" w:rsidR="00A62C39" w:rsidRDefault="00A62C39">
            <w:pPr>
              <w:pStyle w:val="Odstavecseseznamem"/>
              <w:widowControl w:val="0"/>
              <w:numPr>
                <w:ilvl w:val="1"/>
                <w:numId w:val="57"/>
              </w:numPr>
              <w:suppressAutoHyphens/>
              <w:autoSpaceDN w:val="0"/>
              <w:spacing w:after="0" w:line="240" w:lineRule="auto"/>
              <w:ind w:left="709" w:hanging="425"/>
              <w:contextualSpacing w:val="0"/>
              <w:textAlignment w:val="baseline"/>
            </w:pPr>
            <w:r>
              <w:t>Na hotovostní tok kupónového swapu můžeme pohlížet jako na kombinaci hotovostní</w:t>
            </w:r>
            <w:r w:rsidR="00BB28AA">
              <w:t xml:space="preserve">ch </w:t>
            </w:r>
            <w:r>
              <w:t>tok</w:t>
            </w:r>
            <w:r w:rsidR="00BB28AA">
              <w:t>ů</w:t>
            </w:r>
            <w:r>
              <w:t xml:space="preserve"> obligací s pevným a pohyblivým kupónem. </w:t>
            </w:r>
            <w:r w:rsidR="00DD3B1B">
              <w:t>M</w:t>
            </w:r>
            <w:r>
              <w:t xml:space="preserve">y již </w:t>
            </w:r>
            <w:r w:rsidR="00DE65EA">
              <w:t xml:space="preserve">víme, jak oceňovat </w:t>
            </w:r>
            <w:r>
              <w:t>tyto cenné papíry oceňovat.</w:t>
            </w:r>
            <w:r w:rsidR="00394155">
              <w:t xml:space="preserve"> </w:t>
            </w:r>
            <w:r>
              <w:t>Jedinou odlišností jsou splátky jistiny, které se při ukončení swapu, na rozdíl od obligací, neprovádějí.</w:t>
            </w:r>
            <w:r w:rsidR="00DD3B1B">
              <w:t xml:space="preserve"> Přesto je výhodné</w:t>
            </w:r>
            <w:r w:rsidR="007E1708">
              <w:t xml:space="preserve">, jak uvidíme, </w:t>
            </w:r>
            <w:r w:rsidR="00DD3B1B">
              <w:t>tyto pomyslné jistiny do oceňovacích formulí obou noh swapu zahrnout.</w:t>
            </w:r>
          </w:p>
          <w:p w14:paraId="7A4816B3" w14:textId="77777777" w:rsidR="00A62C39" w:rsidRDefault="00A62C39" w:rsidP="009C57C8">
            <w:pPr>
              <w:pStyle w:val="Odstavecseseznamem"/>
              <w:widowControl w:val="0"/>
              <w:suppressAutoHyphens/>
              <w:autoSpaceDN w:val="0"/>
              <w:spacing w:after="0" w:line="240" w:lineRule="auto"/>
              <w:ind w:left="709"/>
              <w:contextualSpacing w:val="0"/>
              <w:textAlignment w:val="baseline"/>
            </w:pPr>
            <w:r>
              <w:t>. . . . .</w:t>
            </w:r>
          </w:p>
          <w:p w14:paraId="6E07D926" w14:textId="1EFBBCAF" w:rsidR="00F65CA9" w:rsidRDefault="00DD3B1B" w:rsidP="009C57C8">
            <w:pPr>
              <w:pStyle w:val="Odstavecseseznamem"/>
              <w:widowControl w:val="0"/>
              <w:suppressAutoHyphens/>
              <w:autoSpaceDN w:val="0"/>
              <w:spacing w:after="0" w:line="240" w:lineRule="auto"/>
              <w:ind w:left="709"/>
              <w:contextualSpacing w:val="0"/>
              <w:textAlignment w:val="baseline"/>
            </w:pPr>
            <w:r>
              <w:t>Při ohodnocování pohyblivé nohy swapu aplikujeme pravidlo</w:t>
            </w:r>
            <w:r w:rsidR="00394155">
              <w:t xml:space="preserve"> pro </w:t>
            </w:r>
            <w:r w:rsidR="000928CC">
              <w:t xml:space="preserve">oceňování obligací s pohyblivým kupónem. V daném případě to znamená, </w:t>
            </w:r>
            <w:r>
              <w:t xml:space="preserve">že </w:t>
            </w:r>
            <w:r w:rsidR="00F65CA9">
              <w:t xml:space="preserve">současná </w:t>
            </w:r>
            <w:r>
              <w:t>hodnota</w:t>
            </w:r>
            <w:r w:rsidR="000928CC">
              <w:t xml:space="preserve"> pohyblivých úroků, včetně </w:t>
            </w:r>
            <w:r>
              <w:t>pomyslné výplaty pomyslné jistiny, se v</w:t>
            </w:r>
            <w:r w:rsidR="002F671E">
              <w:t xml:space="preserve"> bodě </w:t>
            </w:r>
            <w:r>
              <w:t xml:space="preserve">nejbližšího </w:t>
            </w:r>
            <w:proofErr w:type="spellStart"/>
            <w:r>
              <w:t>ne</w:t>
            </w:r>
            <w:r w:rsidR="00F65CA9">
              <w:t>ttingu</w:t>
            </w:r>
            <w:proofErr w:type="spellEnd"/>
            <w:r w:rsidR="00F65CA9">
              <w:t xml:space="preserve"> </w:t>
            </w:r>
            <w:r w:rsidR="002F671E">
              <w:t xml:space="preserve">rovná </w:t>
            </w:r>
            <w:r>
              <w:t>velikosti p</w:t>
            </w:r>
            <w:r w:rsidR="00F65CA9">
              <w:t xml:space="preserve">omyslné </w:t>
            </w:r>
            <w:r>
              <w:t>jistiny.</w:t>
            </w:r>
            <w:r w:rsidR="00F65CA9">
              <w:t xml:space="preserve"> Obdržený údaj následně diskontujeme k valuačnímu datu.</w:t>
            </w:r>
          </w:p>
          <w:p w14:paraId="21CE7BD4" w14:textId="77777777" w:rsidR="00F65CA9" w:rsidRDefault="00F65CA9" w:rsidP="009C57C8">
            <w:pPr>
              <w:pStyle w:val="Odstavecseseznamem"/>
              <w:widowControl w:val="0"/>
              <w:suppressAutoHyphens/>
              <w:autoSpaceDN w:val="0"/>
              <w:spacing w:after="0" w:line="240" w:lineRule="auto"/>
              <w:ind w:left="709"/>
              <w:contextualSpacing w:val="0"/>
              <w:textAlignment w:val="baseline"/>
            </w:pPr>
            <w:r>
              <w:t>. . . . .</w:t>
            </w:r>
          </w:p>
          <w:p w14:paraId="0A79F2E4" w14:textId="20166E3C" w:rsidR="000928CC" w:rsidRDefault="000928CC" w:rsidP="009C57C8">
            <w:pPr>
              <w:pStyle w:val="Odstavecseseznamem"/>
              <w:widowControl w:val="0"/>
              <w:suppressAutoHyphens/>
              <w:autoSpaceDN w:val="0"/>
              <w:spacing w:after="0" w:line="240" w:lineRule="auto"/>
              <w:ind w:left="709"/>
              <w:contextualSpacing w:val="0"/>
              <w:textAlignment w:val="baseline"/>
            </w:pPr>
            <w:r>
              <w:t>Hodnota pevné nohy swapu se vyčíslí jako součet současných hodnot pevných úroků, k němuž přidáme současnou hodnotu pomyslné jistiny.</w:t>
            </w:r>
          </w:p>
          <w:p w14:paraId="6985E613" w14:textId="77777777" w:rsidR="000928CC" w:rsidRDefault="000928CC" w:rsidP="009C57C8">
            <w:pPr>
              <w:pStyle w:val="Odstavecseseznamem"/>
              <w:widowControl w:val="0"/>
              <w:suppressAutoHyphens/>
              <w:autoSpaceDN w:val="0"/>
              <w:spacing w:after="0" w:line="240" w:lineRule="auto"/>
              <w:ind w:left="709"/>
              <w:contextualSpacing w:val="0"/>
              <w:textAlignment w:val="baseline"/>
            </w:pPr>
            <w:r>
              <w:t>. . . . .</w:t>
            </w:r>
          </w:p>
          <w:p w14:paraId="1FF065E0" w14:textId="0F2B9931" w:rsidR="00351E2D" w:rsidRDefault="000228AA" w:rsidP="009C57C8">
            <w:pPr>
              <w:pStyle w:val="Odstavecseseznamem"/>
              <w:widowControl w:val="0"/>
              <w:suppressAutoHyphens/>
              <w:autoSpaceDN w:val="0"/>
              <w:spacing w:after="0" w:line="240" w:lineRule="auto"/>
              <w:ind w:left="709"/>
              <w:contextualSpacing w:val="0"/>
              <w:textAlignment w:val="baseline"/>
            </w:pPr>
            <w:r>
              <w:t xml:space="preserve">Při ohodnocování krátkodobého swapu </w:t>
            </w:r>
            <w:r w:rsidR="00991FDE">
              <w:t xml:space="preserve">jsou </w:t>
            </w:r>
            <w:r>
              <w:t xml:space="preserve">obvykle </w:t>
            </w:r>
            <w:r w:rsidR="00991FDE">
              <w:t>k</w:t>
            </w:r>
            <w:r>
              <w:t> dispozici úrokové sazby peněžního trhu potřebných splatností. S jejich pomocí nalezneme diskontní faktory</w:t>
            </w:r>
            <w:r w:rsidR="00351E2D">
              <w:t xml:space="preserve"> a spočítáme současnou hodnotu hotovostního toku. </w:t>
            </w:r>
          </w:p>
          <w:p w14:paraId="280E6088" w14:textId="77777777" w:rsidR="00351E2D" w:rsidRDefault="00351E2D" w:rsidP="009C57C8">
            <w:pPr>
              <w:pStyle w:val="Odstavecseseznamem"/>
              <w:widowControl w:val="0"/>
              <w:suppressAutoHyphens/>
              <w:autoSpaceDN w:val="0"/>
              <w:spacing w:after="0" w:line="240" w:lineRule="auto"/>
              <w:ind w:left="709"/>
              <w:contextualSpacing w:val="0"/>
              <w:textAlignment w:val="baseline"/>
            </w:pPr>
            <w:r>
              <w:t>. . . . .</w:t>
            </w:r>
          </w:p>
          <w:p w14:paraId="4245897C" w14:textId="648E02E5" w:rsidR="008B39D5" w:rsidRDefault="00351E2D" w:rsidP="009C57C8">
            <w:pPr>
              <w:pStyle w:val="Odstavecseseznamem"/>
              <w:widowControl w:val="0"/>
              <w:suppressAutoHyphens/>
              <w:autoSpaceDN w:val="0"/>
              <w:spacing w:after="0" w:line="240" w:lineRule="auto"/>
              <w:ind w:left="709"/>
              <w:contextualSpacing w:val="0"/>
              <w:textAlignment w:val="baseline"/>
            </w:pPr>
            <w:r>
              <w:t>U dlouhodobého swapu můžeme postupovat stejně jako</w:t>
            </w:r>
            <w:r w:rsidR="00991FDE">
              <w:t xml:space="preserve"> u </w:t>
            </w:r>
            <w:r>
              <w:t>kupónové obligace</w:t>
            </w:r>
            <w:r w:rsidR="008B39D5">
              <w:t xml:space="preserve">, známe-li její kupónovou sazbu a výnos do splatnosti. Takže zjistíme současnou hodnotu pevné nohy swapu v okamžiku nejbližšího </w:t>
            </w:r>
            <w:proofErr w:type="spellStart"/>
            <w:r w:rsidR="008B39D5">
              <w:t>nettingu</w:t>
            </w:r>
            <w:proofErr w:type="spellEnd"/>
            <w:r w:rsidR="008B39D5">
              <w:t>, k čemuž můžeme využít známou analytickou formuli. Výsledek pak diskontujeme k valuačnímu datu.</w:t>
            </w:r>
          </w:p>
          <w:p w14:paraId="1E9CFFD0" w14:textId="52536D58" w:rsidR="00A62C39" w:rsidRPr="00592074" w:rsidRDefault="008B39D5">
            <w:pPr>
              <w:pStyle w:val="Odstavecseseznamem"/>
              <w:widowControl w:val="0"/>
              <w:numPr>
                <w:ilvl w:val="1"/>
                <w:numId w:val="57"/>
              </w:numPr>
              <w:suppressAutoHyphens/>
              <w:autoSpaceDN w:val="0"/>
              <w:spacing w:after="0" w:line="240" w:lineRule="auto"/>
              <w:ind w:left="709" w:hanging="425"/>
              <w:contextualSpacing w:val="0"/>
              <w:textAlignment w:val="baseline"/>
            </w:pPr>
            <w:r>
              <w:t xml:space="preserve">Je evidentní, že zahrnutí pomyslné jistiny do pevného i pohyblivého úrokového proudu </w:t>
            </w:r>
            <w:r w:rsidR="00E82D68">
              <w:t xml:space="preserve">s opačnými znaménky </w:t>
            </w:r>
            <w:r w:rsidR="000D4BCC">
              <w:t xml:space="preserve">nemá vliv na </w:t>
            </w:r>
            <w:r>
              <w:t>hodnotu swapu. Jak jsme však viděli, propočty se tím zjednoduší.</w:t>
            </w:r>
          </w:p>
        </w:tc>
      </w:tr>
    </w:tbl>
    <w:p w14:paraId="7BD825FD" w14:textId="2E36598A" w:rsidR="008161A0" w:rsidRDefault="008161A0" w:rsidP="008161A0">
      <w:pPr>
        <w:rPr>
          <w:color w:val="683104"/>
          <w:sz w:val="28"/>
          <w:szCs w:val="28"/>
          <w:lang w:val="en-GB"/>
        </w:rPr>
        <w:sectPr w:rsidR="008161A0" w:rsidSect="000E6BE6">
          <w:headerReference w:type="default" r:id="rId24"/>
          <w:pgSz w:w="11906" w:h="16838"/>
          <w:pgMar w:top="1418" w:right="851" w:bottom="1418" w:left="851" w:header="57" w:footer="624" w:gutter="0"/>
          <w:cols w:space="708"/>
          <w:docGrid w:linePitch="360"/>
        </w:sectPr>
      </w:pPr>
      <w:r>
        <w:rPr>
          <w:color w:val="683104"/>
          <w:sz w:val="28"/>
          <w:szCs w:val="28"/>
          <w:lang w:val="en-GB"/>
        </w:rPr>
        <w:lastRenderedPageBreak/>
        <w:br w:type="page"/>
      </w:r>
    </w:p>
    <w:p w14:paraId="681ED8D8" w14:textId="6C031311" w:rsidR="00A62C39" w:rsidRPr="008D165B" w:rsidRDefault="00A62C39" w:rsidP="00A62C39">
      <w:pPr>
        <w:spacing w:after="0" w:line="240" w:lineRule="auto"/>
        <w:rPr>
          <w:color w:val="683104"/>
          <w:sz w:val="28"/>
          <w:szCs w:val="28"/>
          <w:lang w:val="en-GB"/>
        </w:rPr>
      </w:pPr>
      <w:bookmarkStart w:id="7" w:name="L06S05"/>
      <w:bookmarkEnd w:id="7"/>
      <w:r w:rsidRPr="008D165B">
        <w:rPr>
          <w:color w:val="683104"/>
          <w:sz w:val="28"/>
          <w:szCs w:val="28"/>
          <w:lang w:val="en-GB"/>
        </w:rPr>
        <w:lastRenderedPageBreak/>
        <w:t>L0</w:t>
      </w:r>
      <w:r>
        <w:rPr>
          <w:color w:val="683104"/>
          <w:sz w:val="28"/>
          <w:szCs w:val="28"/>
          <w:lang w:val="en-GB"/>
        </w:rPr>
        <w:t>6</w:t>
      </w:r>
      <w:r w:rsidRPr="008D165B">
        <w:rPr>
          <w:color w:val="683104"/>
          <w:sz w:val="28"/>
          <w:szCs w:val="28"/>
          <w:lang w:val="en-GB"/>
        </w:rPr>
        <w:t>S</w:t>
      </w:r>
      <w:r>
        <w:rPr>
          <w:color w:val="683104"/>
          <w:sz w:val="28"/>
          <w:szCs w:val="28"/>
          <w:lang w:val="en-GB"/>
        </w:rPr>
        <w:t>05</w:t>
      </w:r>
    </w:p>
    <w:p w14:paraId="0271D3FA" w14:textId="478FDE23" w:rsidR="00A62C39" w:rsidRDefault="00516811" w:rsidP="00A62C39">
      <w:pPr>
        <w:spacing w:after="0" w:line="240" w:lineRule="auto"/>
        <w:jc w:val="center"/>
      </w:pPr>
      <w:r>
        <w:rPr>
          <w:noProof/>
        </w:rPr>
        <w:drawing>
          <wp:inline distT="0" distB="0" distL="0" distR="0" wp14:anchorId="61FB5B3F" wp14:editId="0537C511">
            <wp:extent cx="2746800" cy="2059200"/>
            <wp:effectExtent l="0" t="0" r="0" b="0"/>
            <wp:docPr id="1342424050"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424050" name=""/>
                    <pic:cNvPicPr/>
                  </pic:nvPicPr>
                  <pic:blipFill>
                    <a:blip r:embed="rId25">
                      <a:extLst>
                        <a:ext uri="{96DAC541-7B7A-43D3-8B79-37D633B846F1}">
                          <asvg:svgBlip xmlns:asvg="http://schemas.microsoft.com/office/drawing/2016/SVG/main" r:embed="rId26"/>
                        </a:ext>
                      </a:extLst>
                    </a:blip>
                    <a:stretch>
                      <a:fillRect/>
                    </a:stretch>
                  </pic:blipFill>
                  <pic:spPr>
                    <a:xfrm>
                      <a:off x="0" y="0"/>
                      <a:ext cx="2746800" cy="2059200"/>
                    </a:xfrm>
                    <a:prstGeom prst="rect">
                      <a:avLst/>
                    </a:prstGeom>
                  </pic:spPr>
                </pic:pic>
              </a:graphicData>
            </a:graphic>
          </wp:inline>
        </w:drawing>
      </w:r>
    </w:p>
    <w:p w14:paraId="63DDDACF" w14:textId="77777777" w:rsidR="00A62C39" w:rsidRDefault="00A62C39" w:rsidP="00A62C39">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ayout w:type="fixed"/>
        <w:tblCellMar>
          <w:left w:w="10" w:type="dxa"/>
          <w:right w:w="10" w:type="dxa"/>
        </w:tblCellMar>
        <w:tblLook w:val="0000" w:firstRow="0" w:lastRow="0" w:firstColumn="0" w:lastColumn="0" w:noHBand="0" w:noVBand="0"/>
      </w:tblPr>
      <w:tblGrid>
        <w:gridCol w:w="5102"/>
        <w:gridCol w:w="5102"/>
      </w:tblGrid>
      <w:tr w:rsidR="00A62C39" w14:paraId="170EF65D" w14:textId="77777777" w:rsidTr="005D6B96">
        <w:trPr>
          <w:jc w:val="center"/>
        </w:trPr>
        <w:tc>
          <w:tcPr>
            <w:tcW w:w="5102" w:type="dxa"/>
            <w:tcMar>
              <w:top w:w="0" w:type="dxa"/>
              <w:left w:w="108" w:type="dxa"/>
              <w:bottom w:w="0" w:type="dxa"/>
              <w:right w:w="108" w:type="dxa"/>
            </w:tcMar>
          </w:tcPr>
          <w:p w14:paraId="5EB5C1A2" w14:textId="297CF145" w:rsidR="0001005E" w:rsidRPr="00C774A7" w:rsidRDefault="00A62C39" w:rsidP="00341726">
            <w:pPr>
              <w:pStyle w:val="Odstavecseseznamem"/>
              <w:widowControl w:val="0"/>
              <w:numPr>
                <w:ilvl w:val="0"/>
                <w:numId w:val="4"/>
              </w:numPr>
              <w:suppressAutoHyphens/>
              <w:autoSpaceDN w:val="0"/>
              <w:spacing w:after="0" w:line="240" w:lineRule="auto"/>
              <w:ind w:left="284" w:hanging="284"/>
              <w:contextualSpacing w:val="0"/>
              <w:textAlignment w:val="baseline"/>
              <w:rPr>
                <w:lang w:val="en-GB"/>
              </w:rPr>
            </w:pPr>
            <w:r w:rsidRPr="00C774A7">
              <w:rPr>
                <w:lang w:val="en-GB"/>
              </w:rPr>
              <w:t>The valuation of the coupon swap is closely linked to the term swap rate.</w:t>
            </w:r>
          </w:p>
          <w:p w14:paraId="2A519EE1" w14:textId="2217E918" w:rsidR="008161A0" w:rsidRPr="00C774A7" w:rsidRDefault="00904000">
            <w:pPr>
              <w:pStyle w:val="Odstavecseseznamem"/>
              <w:widowControl w:val="0"/>
              <w:numPr>
                <w:ilvl w:val="0"/>
                <w:numId w:val="70"/>
              </w:numPr>
              <w:suppressAutoHyphens/>
              <w:autoSpaceDN w:val="0"/>
              <w:spacing w:after="0" w:line="240" w:lineRule="auto"/>
              <w:ind w:left="709" w:hanging="425"/>
              <w:textAlignment w:val="baseline"/>
              <w:rPr>
                <w:lang w:val="en-GB"/>
              </w:rPr>
            </w:pPr>
            <w:r w:rsidRPr="00C774A7">
              <w:rPr>
                <w:lang w:val="en-GB"/>
              </w:rPr>
              <w:t xml:space="preserve">The swap rate is calculated as the average of the </w:t>
            </w:r>
            <w:r w:rsidR="00B301C2">
              <w:rPr>
                <w:lang w:val="en-GB"/>
              </w:rPr>
              <w:t xml:space="preserve">bid </w:t>
            </w:r>
            <w:r w:rsidRPr="00C774A7">
              <w:rPr>
                <w:lang w:val="en-GB"/>
              </w:rPr>
              <w:t xml:space="preserve">price at which a trader is willing to </w:t>
            </w:r>
            <w:r w:rsidR="00B301C2">
              <w:rPr>
                <w:lang w:val="en-GB"/>
              </w:rPr>
              <w:t>buy t</w:t>
            </w:r>
            <w:r w:rsidRPr="00C774A7">
              <w:rPr>
                <w:lang w:val="en-GB"/>
              </w:rPr>
              <w:t xml:space="preserve">he swap and the </w:t>
            </w:r>
            <w:r w:rsidR="00B301C2">
              <w:rPr>
                <w:lang w:val="en-GB"/>
              </w:rPr>
              <w:t xml:space="preserve">ask </w:t>
            </w:r>
            <w:r w:rsidRPr="00C774A7">
              <w:rPr>
                <w:lang w:val="en-GB"/>
              </w:rPr>
              <w:t>price at which the trader is willing to sell the swap.</w:t>
            </w:r>
            <w:r w:rsidR="00C774A7" w:rsidRPr="00C774A7">
              <w:rPr>
                <w:lang w:val="en-GB"/>
              </w:rPr>
              <w:t xml:space="preserve"> We know that buying a swap means paying a fixed rate, and selling a swap means receiving a fixed rate. So, the swap rate is the average of the interest rate the trader is willing to pay on the fixed leg and the </w:t>
            </w:r>
            <w:r w:rsidR="009231C3">
              <w:rPr>
                <w:lang w:val="en-GB"/>
              </w:rPr>
              <w:t xml:space="preserve">interest </w:t>
            </w:r>
            <w:r w:rsidR="00C774A7" w:rsidRPr="00C774A7">
              <w:rPr>
                <w:lang w:val="en-GB"/>
              </w:rPr>
              <w:t>rate the trader wants to receive on the fixed leg.</w:t>
            </w:r>
          </w:p>
          <w:p w14:paraId="4B567D13" w14:textId="77777777" w:rsidR="00EF242F" w:rsidRDefault="009231C3">
            <w:pPr>
              <w:pStyle w:val="Odstavecseseznamem"/>
              <w:widowControl w:val="0"/>
              <w:numPr>
                <w:ilvl w:val="0"/>
                <w:numId w:val="70"/>
              </w:numPr>
              <w:suppressAutoHyphens/>
              <w:autoSpaceDN w:val="0"/>
              <w:spacing w:after="0" w:line="240" w:lineRule="auto"/>
              <w:ind w:left="709" w:hanging="425"/>
              <w:textAlignment w:val="baseline"/>
              <w:rPr>
                <w:lang w:val="en-GB"/>
              </w:rPr>
            </w:pPr>
            <w:r w:rsidRPr="009231C3">
              <w:rPr>
                <w:lang w:val="en-GB"/>
              </w:rPr>
              <w:t>The swap rate should be fair. It should guarantee that the present value of each newly concluded swap is zero. This requires that the present value of the fixed interest stream equals the present value of the floating interest stream. Otherwise, one party to the new swap would be harmed, which is contrary to the hypothesis of efficient financial markets.</w:t>
            </w:r>
          </w:p>
          <w:p w14:paraId="52437416" w14:textId="15C37CD6" w:rsidR="00EF242F" w:rsidRDefault="00EF242F">
            <w:pPr>
              <w:pStyle w:val="Odstavecseseznamem"/>
              <w:widowControl w:val="0"/>
              <w:numPr>
                <w:ilvl w:val="0"/>
                <w:numId w:val="70"/>
              </w:numPr>
              <w:suppressAutoHyphens/>
              <w:autoSpaceDN w:val="0"/>
              <w:spacing w:after="0" w:line="240" w:lineRule="auto"/>
              <w:ind w:left="709" w:hanging="425"/>
              <w:textAlignment w:val="baseline"/>
              <w:rPr>
                <w:lang w:val="en-GB"/>
              </w:rPr>
            </w:pPr>
            <w:r w:rsidRPr="00EF242F">
              <w:rPr>
                <w:lang w:val="en-GB"/>
              </w:rPr>
              <w:t xml:space="preserve">Each swap </w:t>
            </w:r>
            <w:r>
              <w:rPr>
                <w:lang w:val="en-GB"/>
              </w:rPr>
              <w:t xml:space="preserve">of a given </w:t>
            </w:r>
            <w:r w:rsidRPr="00EF242F">
              <w:rPr>
                <w:lang w:val="en-GB"/>
              </w:rPr>
              <w:t xml:space="preserve">duration has a corresponding swap rate. These rates can be organized into a swap curve, similar to a bond yield curve, which assigns a swap rate to each maturity. </w:t>
            </w:r>
            <w:r w:rsidR="00D76108">
              <w:rPr>
                <w:lang w:val="en-GB"/>
              </w:rPr>
              <w:t xml:space="preserve">Traders are </w:t>
            </w:r>
            <w:r w:rsidR="00D76108" w:rsidRPr="00D76108">
              <w:rPr>
                <w:lang w:val="en-GB"/>
              </w:rPr>
              <w:t>interested in the shape of the swap yield curve, whether it is rising, falling, flat, or wavy in some way.</w:t>
            </w:r>
          </w:p>
          <w:p w14:paraId="21DCE849" w14:textId="77777777" w:rsidR="00EF242F" w:rsidRDefault="00EF242F" w:rsidP="00EF242F">
            <w:pPr>
              <w:pStyle w:val="Odstavecseseznamem"/>
              <w:widowControl w:val="0"/>
              <w:suppressAutoHyphens/>
              <w:autoSpaceDN w:val="0"/>
              <w:spacing w:after="0" w:line="240" w:lineRule="auto"/>
              <w:ind w:left="709"/>
              <w:textAlignment w:val="baseline"/>
              <w:rPr>
                <w:lang w:val="en-GB"/>
              </w:rPr>
            </w:pPr>
          </w:p>
          <w:p w14:paraId="79450995" w14:textId="2B10B238" w:rsidR="00484EF6" w:rsidRDefault="00484EF6" w:rsidP="00484EF6">
            <w:pPr>
              <w:pStyle w:val="Odstavecseseznamem"/>
              <w:widowControl w:val="0"/>
              <w:numPr>
                <w:ilvl w:val="0"/>
                <w:numId w:val="4"/>
              </w:numPr>
              <w:suppressAutoHyphens/>
              <w:autoSpaceDN w:val="0"/>
              <w:spacing w:after="0" w:line="240" w:lineRule="auto"/>
              <w:ind w:left="284" w:hanging="284"/>
              <w:contextualSpacing w:val="0"/>
              <w:textAlignment w:val="baseline"/>
              <w:rPr>
                <w:lang w:val="en-GB"/>
              </w:rPr>
            </w:pPr>
            <w:r w:rsidRPr="00484EF6">
              <w:rPr>
                <w:lang w:val="en-GB"/>
              </w:rPr>
              <w:t>Let’s prove an important relationship between swap rates and the coupon rates of par bonds. We can derive it from the sequence of these equalities. To reiterate, par bonds are coupon bonds that</w:t>
            </w:r>
            <w:r>
              <w:rPr>
                <w:lang w:val="en-GB"/>
              </w:rPr>
              <w:t xml:space="preserve"> are traded </w:t>
            </w:r>
            <w:r w:rsidRPr="00484EF6">
              <w:rPr>
                <w:lang w:val="en-GB"/>
              </w:rPr>
              <w:t>at their face values</w:t>
            </w:r>
            <w:r>
              <w:rPr>
                <w:lang w:val="en-GB"/>
              </w:rPr>
              <w:t>.</w:t>
            </w:r>
          </w:p>
          <w:p w14:paraId="74518933" w14:textId="77777777" w:rsidR="00484EF6" w:rsidRDefault="00484EF6" w:rsidP="00484EF6">
            <w:pPr>
              <w:pStyle w:val="Odstavecseseznamem"/>
              <w:widowControl w:val="0"/>
              <w:suppressAutoHyphens/>
              <w:autoSpaceDN w:val="0"/>
              <w:spacing w:after="0" w:line="240" w:lineRule="auto"/>
              <w:ind w:left="284"/>
              <w:contextualSpacing w:val="0"/>
              <w:textAlignment w:val="baseline"/>
              <w:rPr>
                <w:lang w:val="en-GB"/>
              </w:rPr>
            </w:pPr>
          </w:p>
          <w:p w14:paraId="506B10C7" w14:textId="3950208E" w:rsidR="00484EF6" w:rsidRDefault="00484EF6" w:rsidP="00484EF6">
            <w:pPr>
              <w:pStyle w:val="Odstavecseseznamem"/>
              <w:widowControl w:val="0"/>
              <w:suppressAutoHyphens/>
              <w:autoSpaceDN w:val="0"/>
              <w:spacing w:after="0" w:line="240" w:lineRule="auto"/>
              <w:ind w:left="284"/>
              <w:contextualSpacing w:val="0"/>
              <w:textAlignment w:val="baseline"/>
              <w:rPr>
                <w:lang w:val="en-GB"/>
              </w:rPr>
            </w:pPr>
            <w:r>
              <w:rPr>
                <w:lang w:val="en-GB"/>
              </w:rPr>
              <w:lastRenderedPageBreak/>
              <w:t>. . . . .</w:t>
            </w:r>
          </w:p>
          <w:p w14:paraId="05A8E8A1" w14:textId="7EF3F407" w:rsidR="00CD0D01" w:rsidRDefault="00935669" w:rsidP="00484EF6">
            <w:pPr>
              <w:pStyle w:val="Odstavecseseznamem"/>
              <w:widowControl w:val="0"/>
              <w:suppressAutoHyphens/>
              <w:autoSpaceDN w:val="0"/>
              <w:spacing w:after="0" w:line="240" w:lineRule="auto"/>
              <w:ind w:left="284"/>
              <w:contextualSpacing w:val="0"/>
              <w:textAlignment w:val="baseline"/>
              <w:rPr>
                <w:lang w:val="en-GB"/>
              </w:rPr>
            </w:pPr>
            <w:r w:rsidRPr="00EC39C0">
              <w:rPr>
                <w:lang w:val="en-GB"/>
              </w:rPr>
              <w:t xml:space="preserve">Let the capital </w:t>
            </w:r>
            <w:r w:rsidRPr="00EC39C0">
              <w:rPr>
                <w:i/>
                <w:iCs/>
                <w:lang w:val="en-GB"/>
              </w:rPr>
              <w:t>P</w:t>
            </w:r>
            <w:r w:rsidRPr="00EC39C0">
              <w:rPr>
                <w:lang w:val="en-GB"/>
              </w:rPr>
              <w:t xml:space="preserve"> denote</w:t>
            </w:r>
            <w:r w:rsidR="00D14C1D" w:rsidRPr="00EC39C0">
              <w:rPr>
                <w:lang w:val="en-GB"/>
              </w:rPr>
              <w:t>s</w:t>
            </w:r>
            <w:r w:rsidRPr="00EC39C0">
              <w:rPr>
                <w:lang w:val="en-GB"/>
              </w:rPr>
              <w:t xml:space="preserve"> a </w:t>
            </w:r>
            <w:r w:rsidRPr="00EC39C0">
              <w:rPr>
                <w:i/>
                <w:iCs/>
                <w:lang w:val="en-GB"/>
              </w:rPr>
              <w:t>T</w:t>
            </w:r>
            <w:r w:rsidRPr="00EC39C0">
              <w:rPr>
                <w:lang w:val="en-GB"/>
              </w:rPr>
              <w:t xml:space="preserve">-year bond whose coupon </w:t>
            </w:r>
            <w:r w:rsidRPr="00935669">
              <w:rPr>
                <w:lang w:val="en-GB"/>
              </w:rPr>
              <w:t xml:space="preserve">equals the </w:t>
            </w:r>
            <w:r w:rsidRPr="00CD0D01">
              <w:rPr>
                <w:i/>
                <w:iCs/>
                <w:lang w:val="en-GB"/>
              </w:rPr>
              <w:t>T</w:t>
            </w:r>
            <w:r w:rsidRPr="00935669">
              <w:rPr>
                <w:lang w:val="en-GB"/>
              </w:rPr>
              <w:t>-year swap rate.</w:t>
            </w:r>
          </w:p>
          <w:p w14:paraId="5E177A7F" w14:textId="09C5D5D4" w:rsidR="00484EF6" w:rsidRPr="00484EF6" w:rsidRDefault="00484EF6" w:rsidP="00484EF6">
            <w:pPr>
              <w:pStyle w:val="Odstavecseseznamem"/>
              <w:widowControl w:val="0"/>
              <w:suppressAutoHyphens/>
              <w:autoSpaceDN w:val="0"/>
              <w:spacing w:after="0" w:line="240" w:lineRule="auto"/>
              <w:ind w:left="284"/>
              <w:contextualSpacing w:val="0"/>
              <w:textAlignment w:val="baseline"/>
              <w:rPr>
                <w:lang w:val="en-GB"/>
              </w:rPr>
            </w:pPr>
            <w:r w:rsidRPr="00484EF6">
              <w:rPr>
                <w:lang w:val="en-GB"/>
              </w:rPr>
              <w:t>. . . . .</w:t>
            </w:r>
          </w:p>
          <w:p w14:paraId="45C3322D" w14:textId="7B04484C" w:rsidR="00484EF6" w:rsidRPr="00484EF6" w:rsidRDefault="00CD0D01" w:rsidP="00484EF6">
            <w:pPr>
              <w:pStyle w:val="Odstavecseseznamem"/>
              <w:widowControl w:val="0"/>
              <w:suppressAutoHyphens/>
              <w:autoSpaceDN w:val="0"/>
              <w:spacing w:after="0" w:line="240" w:lineRule="auto"/>
              <w:ind w:left="284"/>
              <w:contextualSpacing w:val="0"/>
              <w:textAlignment w:val="baseline"/>
              <w:rPr>
                <w:lang w:val="en-GB"/>
              </w:rPr>
            </w:pPr>
            <w:r w:rsidRPr="00CD0D01">
              <w:rPr>
                <w:lang w:val="en-GB"/>
              </w:rPr>
              <w:t>We repeat the well-known fact that the price of this bond equals the present value of its cash flow, consisting of future coupons and the final payment of principal.</w:t>
            </w:r>
          </w:p>
          <w:p w14:paraId="6C68D298" w14:textId="77777777" w:rsidR="00484EF6" w:rsidRPr="00484EF6" w:rsidRDefault="00484EF6" w:rsidP="00484EF6">
            <w:pPr>
              <w:pStyle w:val="Odstavecseseznamem"/>
              <w:widowControl w:val="0"/>
              <w:suppressAutoHyphens/>
              <w:autoSpaceDN w:val="0"/>
              <w:spacing w:after="0" w:line="240" w:lineRule="auto"/>
              <w:ind w:left="284"/>
              <w:contextualSpacing w:val="0"/>
              <w:textAlignment w:val="baseline"/>
              <w:rPr>
                <w:lang w:val="en-GB"/>
              </w:rPr>
            </w:pPr>
            <w:r w:rsidRPr="00484EF6">
              <w:rPr>
                <w:lang w:val="en-GB"/>
              </w:rPr>
              <w:t>. . . . .</w:t>
            </w:r>
          </w:p>
          <w:p w14:paraId="5C969338" w14:textId="4C7AE6D8" w:rsidR="00CB39CA" w:rsidRDefault="00CB39CA" w:rsidP="00484EF6">
            <w:pPr>
              <w:pStyle w:val="Odstavecseseznamem"/>
              <w:widowControl w:val="0"/>
              <w:suppressAutoHyphens/>
              <w:autoSpaceDN w:val="0"/>
              <w:spacing w:after="0" w:line="240" w:lineRule="auto"/>
              <w:ind w:left="284"/>
              <w:contextualSpacing w:val="0"/>
              <w:textAlignment w:val="baseline"/>
              <w:rPr>
                <w:lang w:val="en-GB"/>
              </w:rPr>
            </w:pPr>
            <w:r w:rsidRPr="00CB39CA">
              <w:rPr>
                <w:lang w:val="en-GB"/>
              </w:rPr>
              <w:t xml:space="preserve">We further state that the swap rate guarantees equality between the present values of the fixed and floating interest streams. Adding the present value of the notional principal to both interest </w:t>
            </w:r>
            <w:r>
              <w:rPr>
                <w:lang w:val="en-GB"/>
              </w:rPr>
              <w:t xml:space="preserve">streams </w:t>
            </w:r>
            <w:r w:rsidRPr="00CB39CA">
              <w:rPr>
                <w:lang w:val="en-GB"/>
              </w:rPr>
              <w:t xml:space="preserve">does not </w:t>
            </w:r>
            <w:r>
              <w:rPr>
                <w:lang w:val="en-GB"/>
              </w:rPr>
              <w:t xml:space="preserve">invalidate </w:t>
            </w:r>
            <w:r w:rsidRPr="00CB39CA">
              <w:rPr>
                <w:lang w:val="en-GB"/>
              </w:rPr>
              <w:t>this equality.</w:t>
            </w:r>
          </w:p>
          <w:p w14:paraId="737F0AB0" w14:textId="2EBB2566" w:rsidR="00484EF6" w:rsidRPr="00484EF6" w:rsidRDefault="00484EF6" w:rsidP="00484EF6">
            <w:pPr>
              <w:pStyle w:val="Odstavecseseznamem"/>
              <w:widowControl w:val="0"/>
              <w:suppressAutoHyphens/>
              <w:autoSpaceDN w:val="0"/>
              <w:spacing w:after="0" w:line="240" w:lineRule="auto"/>
              <w:ind w:left="284"/>
              <w:contextualSpacing w:val="0"/>
              <w:textAlignment w:val="baseline"/>
              <w:rPr>
                <w:lang w:val="en-GB"/>
              </w:rPr>
            </w:pPr>
            <w:r w:rsidRPr="00484EF6">
              <w:rPr>
                <w:lang w:val="en-GB"/>
              </w:rPr>
              <w:t>. . . . .</w:t>
            </w:r>
          </w:p>
          <w:p w14:paraId="3FDACF96" w14:textId="13BCBB88" w:rsidR="00484EF6" w:rsidRPr="00484EF6" w:rsidRDefault="00496F84" w:rsidP="00484EF6">
            <w:pPr>
              <w:pStyle w:val="Odstavecseseznamem"/>
              <w:widowControl w:val="0"/>
              <w:suppressAutoHyphens/>
              <w:autoSpaceDN w:val="0"/>
              <w:spacing w:after="0" w:line="240" w:lineRule="auto"/>
              <w:ind w:left="284"/>
              <w:contextualSpacing w:val="0"/>
              <w:textAlignment w:val="baseline"/>
              <w:rPr>
                <w:lang w:val="en-GB"/>
              </w:rPr>
            </w:pPr>
            <w:r w:rsidRPr="00496F84">
              <w:rPr>
                <w:lang w:val="en-GB"/>
              </w:rPr>
              <w:t>Finally, we apply the insight that the present value of a floating interest stream, increased by the present value of the notional</w:t>
            </w:r>
            <w:r>
              <w:rPr>
                <w:lang w:val="en-GB"/>
              </w:rPr>
              <w:t>ly</w:t>
            </w:r>
            <w:r w:rsidRPr="00496F84">
              <w:rPr>
                <w:lang w:val="en-GB"/>
              </w:rPr>
              <w:t xml:space="preserve"> </w:t>
            </w:r>
            <w:r>
              <w:rPr>
                <w:lang w:val="en-GB"/>
              </w:rPr>
              <w:t xml:space="preserve">paid notional </w:t>
            </w:r>
            <w:r w:rsidRPr="00496F84">
              <w:rPr>
                <w:lang w:val="en-GB"/>
              </w:rPr>
              <w:t>principal, is equal to this notional principal.</w:t>
            </w:r>
          </w:p>
          <w:p w14:paraId="542917FF" w14:textId="023B1880" w:rsidR="00484EF6" w:rsidRDefault="00496F84">
            <w:pPr>
              <w:pStyle w:val="Odstavecseseznamem"/>
              <w:widowControl w:val="0"/>
              <w:numPr>
                <w:ilvl w:val="1"/>
                <w:numId w:val="31"/>
              </w:numPr>
              <w:suppressAutoHyphens/>
              <w:autoSpaceDN w:val="0"/>
              <w:spacing w:after="0" w:line="240" w:lineRule="auto"/>
              <w:ind w:left="709" w:hanging="425"/>
              <w:contextualSpacing w:val="0"/>
              <w:textAlignment w:val="baseline"/>
              <w:rPr>
                <w:lang w:val="en-GB"/>
              </w:rPr>
            </w:pPr>
            <w:r w:rsidRPr="007D090B">
              <w:rPr>
                <w:lang w:val="en-GB"/>
              </w:rPr>
              <w:t xml:space="preserve">What can we </w:t>
            </w:r>
            <w:r w:rsidR="00931E1F" w:rsidRPr="007D090B">
              <w:rPr>
                <w:lang w:val="en-GB"/>
              </w:rPr>
              <w:t xml:space="preserve">infer </w:t>
            </w:r>
            <w:r w:rsidRPr="007D090B">
              <w:rPr>
                <w:lang w:val="en-GB"/>
              </w:rPr>
              <w:t>from the above sequence of equalities? First, we showed that the price of a bond with a coupon equal to the swap rate is equal to its nominal value. And this is the defining feature of a par bond. The swap curve thus tells us what coupon a bond should be issued with to be sold at its nominal value</w:t>
            </w:r>
            <w:r w:rsidR="007D090B">
              <w:rPr>
                <w:lang w:val="en-GB"/>
              </w:rPr>
              <w:t>.</w:t>
            </w:r>
          </w:p>
          <w:p w14:paraId="782E75CE" w14:textId="77777777" w:rsidR="007D090B" w:rsidRPr="007D090B" w:rsidRDefault="007D090B" w:rsidP="007D090B">
            <w:pPr>
              <w:pStyle w:val="Odstavecseseznamem"/>
              <w:widowControl w:val="0"/>
              <w:suppressAutoHyphens/>
              <w:autoSpaceDN w:val="0"/>
              <w:spacing w:after="0" w:line="240" w:lineRule="auto"/>
              <w:ind w:left="709"/>
              <w:contextualSpacing w:val="0"/>
              <w:textAlignment w:val="baseline"/>
              <w:rPr>
                <w:lang w:val="en-GB"/>
              </w:rPr>
            </w:pPr>
          </w:p>
          <w:p w14:paraId="427EEC20" w14:textId="19EA28A6" w:rsidR="002160E9" w:rsidRDefault="002160E9">
            <w:pPr>
              <w:pStyle w:val="Odstavecseseznamem"/>
              <w:widowControl w:val="0"/>
              <w:numPr>
                <w:ilvl w:val="1"/>
                <w:numId w:val="31"/>
              </w:numPr>
              <w:suppressAutoHyphens/>
              <w:autoSpaceDN w:val="0"/>
              <w:spacing w:after="0" w:line="240" w:lineRule="auto"/>
              <w:ind w:left="709" w:hanging="425"/>
              <w:contextualSpacing w:val="0"/>
              <w:textAlignment w:val="baseline"/>
              <w:rPr>
                <w:lang w:val="en-GB"/>
              </w:rPr>
            </w:pPr>
            <w:r w:rsidRPr="002160E9">
              <w:rPr>
                <w:lang w:val="en-GB"/>
              </w:rPr>
              <w:t xml:space="preserve">At the same time, the </w:t>
            </w:r>
            <w:r w:rsidRPr="00931E1F">
              <w:rPr>
                <w:i/>
                <w:iCs/>
                <w:lang w:val="en-GB"/>
              </w:rPr>
              <w:t>T</w:t>
            </w:r>
            <w:r w:rsidRPr="002160E9">
              <w:rPr>
                <w:lang w:val="en-GB"/>
              </w:rPr>
              <w:t xml:space="preserve">-year swap rate determines the yield to maturity of a </w:t>
            </w:r>
            <w:r w:rsidRPr="00931E1F">
              <w:rPr>
                <w:i/>
                <w:iCs/>
                <w:lang w:val="en-GB"/>
              </w:rPr>
              <w:t>T</w:t>
            </w:r>
            <w:r w:rsidRPr="002160E9">
              <w:rPr>
                <w:lang w:val="en-GB"/>
              </w:rPr>
              <w:t xml:space="preserve">-year par bond. A par bond is characterized by the equality of the coupon rate and the discount rate. </w:t>
            </w:r>
            <w:r w:rsidR="00931E1F" w:rsidRPr="00931E1F">
              <w:rPr>
                <w:lang w:val="en-GB"/>
              </w:rPr>
              <w:t xml:space="preserve">The coupon rate is equal to the swap rate, so the swap rate must also be equal to the discount rate, which is the yield to maturity of the </w:t>
            </w:r>
            <w:r w:rsidR="00931E1F" w:rsidRPr="00931E1F">
              <w:rPr>
                <w:i/>
                <w:iCs/>
                <w:lang w:val="en-GB"/>
              </w:rPr>
              <w:t>T</w:t>
            </w:r>
            <w:r w:rsidR="00931E1F" w:rsidRPr="00931E1F">
              <w:rPr>
                <w:lang w:val="en-GB"/>
              </w:rPr>
              <w:t xml:space="preserve">-year </w:t>
            </w:r>
            <w:r w:rsidR="00931E1F">
              <w:rPr>
                <w:lang w:val="en-GB"/>
              </w:rPr>
              <w:t xml:space="preserve">par </w:t>
            </w:r>
            <w:r w:rsidR="00931E1F" w:rsidRPr="00931E1F">
              <w:rPr>
                <w:lang w:val="en-GB"/>
              </w:rPr>
              <w:t>bond.</w:t>
            </w:r>
          </w:p>
          <w:p w14:paraId="0A342313" w14:textId="77777777" w:rsidR="002160E9" w:rsidRDefault="002160E9" w:rsidP="002160E9">
            <w:pPr>
              <w:pStyle w:val="Odstavecseseznamem"/>
              <w:widowControl w:val="0"/>
              <w:suppressAutoHyphens/>
              <w:autoSpaceDN w:val="0"/>
              <w:spacing w:after="0" w:line="240" w:lineRule="auto"/>
              <w:ind w:left="284"/>
              <w:contextualSpacing w:val="0"/>
              <w:textAlignment w:val="baseline"/>
              <w:rPr>
                <w:lang w:val="en-GB"/>
              </w:rPr>
            </w:pPr>
          </w:p>
          <w:p w14:paraId="1F5AED1D" w14:textId="4AE60B37" w:rsidR="00D35F7B" w:rsidRPr="00D35F7B" w:rsidRDefault="00D35F7B" w:rsidP="00D35F7B">
            <w:pPr>
              <w:pStyle w:val="Odstavecseseznamem"/>
              <w:widowControl w:val="0"/>
              <w:numPr>
                <w:ilvl w:val="0"/>
                <w:numId w:val="4"/>
              </w:numPr>
              <w:suppressAutoHyphens/>
              <w:autoSpaceDN w:val="0"/>
              <w:spacing w:after="0" w:line="240" w:lineRule="auto"/>
              <w:ind w:left="284" w:hanging="284"/>
              <w:contextualSpacing w:val="0"/>
              <w:textAlignment w:val="baseline"/>
              <w:rPr>
                <w:lang w:val="en-GB"/>
              </w:rPr>
            </w:pPr>
            <w:r w:rsidRPr="00D35F7B">
              <w:rPr>
                <w:lang w:val="en-GB"/>
              </w:rPr>
              <w:t xml:space="preserve">Let’s practice calculating the swap rate using the previous numerical example. Here we saw that the value of the swap is negative. This means </w:t>
            </w:r>
            <w:r>
              <w:rPr>
                <w:lang w:val="en-GB"/>
              </w:rPr>
              <w:t xml:space="preserve">that </w:t>
            </w:r>
            <w:r w:rsidRPr="00D35F7B">
              <w:rPr>
                <w:lang w:val="en-GB"/>
              </w:rPr>
              <w:t>the floating interest the trader receives on the floating leg does not cover the payment on the fixed leg.</w:t>
            </w:r>
          </w:p>
          <w:p w14:paraId="19F27414" w14:textId="77777777" w:rsidR="005D6B96" w:rsidRDefault="005D6B96" w:rsidP="005D6B96">
            <w:pPr>
              <w:pStyle w:val="Odstavecseseznamem"/>
              <w:widowControl w:val="0"/>
              <w:suppressAutoHyphens/>
              <w:autoSpaceDN w:val="0"/>
              <w:spacing w:after="0" w:line="240" w:lineRule="auto"/>
              <w:ind w:left="284"/>
              <w:textAlignment w:val="baseline"/>
              <w:rPr>
                <w:lang w:val="en-GB"/>
              </w:rPr>
            </w:pPr>
          </w:p>
          <w:p w14:paraId="08A61A12" w14:textId="0CC919E1" w:rsidR="005D6B96" w:rsidRPr="005D6B96" w:rsidRDefault="005D6B96" w:rsidP="005D6B96">
            <w:pPr>
              <w:pStyle w:val="Odstavecseseznamem"/>
              <w:widowControl w:val="0"/>
              <w:suppressAutoHyphens/>
              <w:autoSpaceDN w:val="0"/>
              <w:spacing w:after="0" w:line="240" w:lineRule="auto"/>
              <w:ind w:left="284"/>
              <w:textAlignment w:val="baseline"/>
              <w:rPr>
                <w:lang w:val="en-GB"/>
              </w:rPr>
            </w:pPr>
            <w:r w:rsidRPr="005D6B96">
              <w:rPr>
                <w:lang w:val="en-GB"/>
              </w:rPr>
              <w:t>. . . . .</w:t>
            </w:r>
          </w:p>
          <w:p w14:paraId="6742E20E" w14:textId="77777777" w:rsidR="005D6B96" w:rsidRPr="005D6B96" w:rsidRDefault="005D6B96" w:rsidP="005D6B96">
            <w:pPr>
              <w:pStyle w:val="Odstavecseseznamem"/>
              <w:widowControl w:val="0"/>
              <w:suppressAutoHyphens/>
              <w:autoSpaceDN w:val="0"/>
              <w:spacing w:after="0" w:line="240" w:lineRule="auto"/>
              <w:ind w:left="284"/>
              <w:textAlignment w:val="baseline"/>
              <w:rPr>
                <w:lang w:val="en-GB"/>
              </w:rPr>
            </w:pPr>
            <w:r w:rsidRPr="005D6B96">
              <w:rPr>
                <w:lang w:val="en-GB"/>
              </w:rPr>
              <w:t>The fixed interest rate was 5%. The swap rate, which should equalize the present values of the fixed and floating interest streams, will have to be lower to reduce payments on the fixed leg.</w:t>
            </w:r>
          </w:p>
          <w:p w14:paraId="0BE711CC" w14:textId="77777777" w:rsidR="005D6B96" w:rsidRPr="005D6B96" w:rsidRDefault="005D6B96" w:rsidP="005D6B96">
            <w:pPr>
              <w:pStyle w:val="Odstavecseseznamem"/>
              <w:widowControl w:val="0"/>
              <w:suppressAutoHyphens/>
              <w:autoSpaceDN w:val="0"/>
              <w:spacing w:after="0" w:line="240" w:lineRule="auto"/>
              <w:ind w:left="284"/>
              <w:textAlignment w:val="baseline"/>
              <w:rPr>
                <w:lang w:val="en-GB"/>
              </w:rPr>
            </w:pPr>
            <w:r w:rsidRPr="005D6B96">
              <w:rPr>
                <w:lang w:val="en-GB"/>
              </w:rPr>
              <w:t>. . . . .</w:t>
            </w:r>
          </w:p>
          <w:p w14:paraId="5368AFE0" w14:textId="5DB8BEFC" w:rsidR="005D6B96" w:rsidRPr="005D6B96" w:rsidRDefault="00101B15" w:rsidP="005D6B96">
            <w:pPr>
              <w:pStyle w:val="Odstavecseseznamem"/>
              <w:widowControl w:val="0"/>
              <w:suppressAutoHyphens/>
              <w:autoSpaceDN w:val="0"/>
              <w:spacing w:after="0" w:line="240" w:lineRule="auto"/>
              <w:ind w:left="284"/>
              <w:textAlignment w:val="baseline"/>
              <w:rPr>
                <w:lang w:val="en-GB"/>
              </w:rPr>
            </w:pPr>
            <w:r w:rsidRPr="00101B15">
              <w:rPr>
                <w:lang w:val="en-GB"/>
              </w:rPr>
              <w:t xml:space="preserve">This table supplements the necessary information. For each three-month interest period it lists discount factors corresponding to the EURIBOR </w:t>
            </w:r>
            <w:r w:rsidRPr="00101B15">
              <w:rPr>
                <w:lang w:val="en-GB"/>
              </w:rPr>
              <w:lastRenderedPageBreak/>
              <w:t>rates.</w:t>
            </w:r>
          </w:p>
          <w:p w14:paraId="72300DA6" w14:textId="77777777" w:rsidR="005D6B96" w:rsidRPr="005D6B96" w:rsidRDefault="005D6B96" w:rsidP="005D6B96">
            <w:pPr>
              <w:pStyle w:val="Odstavecseseznamem"/>
              <w:widowControl w:val="0"/>
              <w:suppressAutoHyphens/>
              <w:autoSpaceDN w:val="0"/>
              <w:spacing w:after="0" w:line="240" w:lineRule="auto"/>
              <w:ind w:left="284"/>
              <w:textAlignment w:val="baseline"/>
              <w:rPr>
                <w:lang w:val="en-GB"/>
              </w:rPr>
            </w:pPr>
            <w:r w:rsidRPr="005D6B96">
              <w:rPr>
                <w:lang w:val="en-GB"/>
              </w:rPr>
              <w:t>. . . . .</w:t>
            </w:r>
          </w:p>
          <w:p w14:paraId="07EC1038" w14:textId="19BAEED5" w:rsidR="00A62C39" w:rsidRDefault="00196C00" w:rsidP="00196C00">
            <w:pPr>
              <w:pStyle w:val="Odstavecseseznamem"/>
              <w:widowControl w:val="0"/>
              <w:suppressAutoHyphens/>
              <w:autoSpaceDN w:val="0"/>
              <w:spacing w:after="0" w:line="240" w:lineRule="auto"/>
              <w:ind w:left="284"/>
              <w:textAlignment w:val="baseline"/>
            </w:pPr>
            <w:r w:rsidRPr="00196C00">
              <w:rPr>
                <w:lang w:val="en-GB"/>
              </w:rPr>
              <w:t>And this equation determines the annual rate on the fixed leg of the swap that equals the present values of the fixed and floating interest streams.</w:t>
            </w:r>
            <w:r>
              <w:rPr>
                <w:lang w:val="en-GB"/>
              </w:rPr>
              <w:t xml:space="preserve"> </w:t>
            </w:r>
            <w:r w:rsidR="00101B15" w:rsidRPr="00101B15">
              <w:rPr>
                <w:lang w:val="en-GB"/>
              </w:rPr>
              <w:t>The solution yields a swap rate of 4.71%.</w:t>
            </w:r>
          </w:p>
        </w:tc>
        <w:tc>
          <w:tcPr>
            <w:tcW w:w="5102" w:type="dxa"/>
            <w:tcMar>
              <w:top w:w="0" w:type="dxa"/>
              <w:left w:w="108" w:type="dxa"/>
              <w:bottom w:w="0" w:type="dxa"/>
              <w:right w:w="108" w:type="dxa"/>
            </w:tcMar>
          </w:tcPr>
          <w:p w14:paraId="0B37139E" w14:textId="1DC5DCFF" w:rsidR="00A62C39" w:rsidRDefault="00A62C39">
            <w:pPr>
              <w:pStyle w:val="Odstavecseseznamem"/>
              <w:widowControl w:val="0"/>
              <w:numPr>
                <w:ilvl w:val="0"/>
                <w:numId w:val="69"/>
              </w:numPr>
              <w:suppressAutoHyphens/>
              <w:autoSpaceDN w:val="0"/>
              <w:spacing w:after="0" w:line="240" w:lineRule="auto"/>
              <w:ind w:left="284" w:hanging="284"/>
              <w:contextualSpacing w:val="0"/>
              <w:textAlignment w:val="baseline"/>
            </w:pPr>
            <w:r>
              <w:lastRenderedPageBreak/>
              <w:t>S</w:t>
            </w:r>
            <w:r w:rsidR="00234326">
              <w:t xml:space="preserve"> ohodnocováním </w:t>
            </w:r>
            <w:r>
              <w:t>kupónového swapu se úzce pojí pojem swapová sazba.</w:t>
            </w:r>
          </w:p>
          <w:p w14:paraId="52012CE7" w14:textId="0B35C921" w:rsidR="008E38F2" w:rsidRDefault="00741AC1">
            <w:pPr>
              <w:pStyle w:val="Odstavecseseznamem"/>
              <w:widowControl w:val="0"/>
              <w:numPr>
                <w:ilvl w:val="1"/>
                <w:numId w:val="58"/>
              </w:numPr>
              <w:suppressAutoHyphens/>
              <w:autoSpaceDN w:val="0"/>
              <w:spacing w:after="0" w:line="240" w:lineRule="auto"/>
              <w:ind w:left="709" w:hanging="425"/>
              <w:contextualSpacing w:val="0"/>
              <w:textAlignment w:val="baseline"/>
            </w:pPr>
            <w:r>
              <w:t>Swapová sazba</w:t>
            </w:r>
            <w:r w:rsidR="009231C3">
              <w:t xml:space="preserve"> se počítá jako </w:t>
            </w:r>
            <w:r>
              <w:t xml:space="preserve">průměr poptávkové ceny, za kterou je obchodník ochoten </w:t>
            </w:r>
            <w:r w:rsidR="009231C3">
              <w:t>swap koupit</w:t>
            </w:r>
            <w:r w:rsidR="00F354D6">
              <w:t>, a nabídkové ceny</w:t>
            </w:r>
            <w:r>
              <w:t xml:space="preserve">, za kterou je ochoten swap </w:t>
            </w:r>
            <w:r w:rsidR="00F354D6">
              <w:t>prodat</w:t>
            </w:r>
            <w:r>
              <w:t>.</w:t>
            </w:r>
            <w:r w:rsidR="009231C3">
              <w:t xml:space="preserve"> My víme, že k</w:t>
            </w:r>
            <w:r w:rsidR="00F354D6">
              <w:t xml:space="preserve">oupit swap </w:t>
            </w:r>
            <w:r w:rsidR="009231C3">
              <w:t xml:space="preserve">znamená </w:t>
            </w:r>
            <w:r w:rsidR="00F354D6">
              <w:t xml:space="preserve">platit pevnou sazbu a </w:t>
            </w:r>
            <w:r w:rsidR="009231C3">
              <w:t>p</w:t>
            </w:r>
            <w:r w:rsidR="00F354D6">
              <w:t xml:space="preserve">rodat swap znamená dostávat pevnou sazbu. Swapová sazba je tudíž průměr </w:t>
            </w:r>
            <w:r w:rsidR="008E38F2">
              <w:t xml:space="preserve">úrokové sazby, kterou je obchodník ochoten </w:t>
            </w:r>
            <w:r w:rsidR="009231C3">
              <w:t xml:space="preserve">platit na pevné noze, </w:t>
            </w:r>
            <w:r w:rsidR="008E38F2">
              <w:t>a úrokové sazby, kterou chce obchodní</w:t>
            </w:r>
            <w:r w:rsidR="009231C3">
              <w:t xml:space="preserve">k dostávat z </w:t>
            </w:r>
            <w:r w:rsidR="008E38F2">
              <w:t>pevné nohy</w:t>
            </w:r>
            <w:r w:rsidR="009231C3">
              <w:t>.</w:t>
            </w:r>
          </w:p>
          <w:p w14:paraId="050857C2" w14:textId="7FF94740" w:rsidR="008E38F2" w:rsidRDefault="00A4657E">
            <w:pPr>
              <w:pStyle w:val="Odstavecseseznamem"/>
              <w:widowControl w:val="0"/>
              <w:numPr>
                <w:ilvl w:val="1"/>
                <w:numId w:val="58"/>
              </w:numPr>
              <w:suppressAutoHyphens/>
              <w:autoSpaceDN w:val="0"/>
              <w:spacing w:after="0" w:line="240" w:lineRule="auto"/>
              <w:ind w:left="709" w:hanging="425"/>
              <w:contextualSpacing w:val="0"/>
              <w:textAlignment w:val="baseline"/>
            </w:pPr>
            <w:r>
              <w:t>S</w:t>
            </w:r>
            <w:r w:rsidR="008E38F2">
              <w:t>wapové sazb</w:t>
            </w:r>
            <w:r>
              <w:t xml:space="preserve">a má být </w:t>
            </w:r>
            <w:r w:rsidR="008E38F2">
              <w:t xml:space="preserve">férová. </w:t>
            </w:r>
            <w:r w:rsidR="009231C3">
              <w:t xml:space="preserve">Měla by </w:t>
            </w:r>
            <w:r w:rsidR="008E38F2">
              <w:t>zaručova</w:t>
            </w:r>
            <w:r w:rsidR="009231C3">
              <w:t xml:space="preserve">t, že současná </w:t>
            </w:r>
            <w:r w:rsidR="008E38F2" w:rsidRPr="008E38F2">
              <w:t xml:space="preserve">hodnota každého nově </w:t>
            </w:r>
            <w:r>
              <w:t xml:space="preserve">uzavřeného </w:t>
            </w:r>
            <w:r w:rsidR="008E38F2" w:rsidRPr="008E38F2">
              <w:t xml:space="preserve">swapu </w:t>
            </w:r>
            <w:r w:rsidR="008E38F2">
              <w:t xml:space="preserve">je </w:t>
            </w:r>
            <w:r w:rsidR="008E38F2" w:rsidRPr="008E38F2">
              <w:t>nulová</w:t>
            </w:r>
            <w:r w:rsidR="008E38F2">
              <w:t>.</w:t>
            </w:r>
            <w:r>
              <w:t xml:space="preserve"> </w:t>
            </w:r>
            <w:r w:rsidR="00EF242F">
              <w:t xml:space="preserve">To vyžaduje, </w:t>
            </w:r>
            <w:r>
              <w:t xml:space="preserve">aby se současná hodnota pevného úrokového proudu rovnala současné hodnotě pohyblivého úrokového proudu. V opačném případě by byla poškozena </w:t>
            </w:r>
            <w:r w:rsidR="008E38F2" w:rsidRPr="008E38F2">
              <w:t>někter</w:t>
            </w:r>
            <w:r>
              <w:t>á z</w:t>
            </w:r>
            <w:r w:rsidR="008E38F2" w:rsidRPr="008E38F2">
              <w:t>e stran nov</w:t>
            </w:r>
            <w:r w:rsidR="00EF242F">
              <w:t xml:space="preserve">ého swapu, </w:t>
            </w:r>
            <w:r w:rsidR="008E38F2" w:rsidRPr="008E38F2">
              <w:t>což je v rozporu s hypotézou efektivních finančních trhů.</w:t>
            </w:r>
          </w:p>
          <w:p w14:paraId="7BB374E9" w14:textId="6EB0F568" w:rsidR="0001005E" w:rsidRDefault="00A62C39">
            <w:pPr>
              <w:pStyle w:val="Odstavecseseznamem"/>
              <w:widowControl w:val="0"/>
              <w:numPr>
                <w:ilvl w:val="1"/>
                <w:numId w:val="58"/>
              </w:numPr>
              <w:suppressAutoHyphens/>
              <w:autoSpaceDN w:val="0"/>
              <w:spacing w:after="0" w:line="240" w:lineRule="auto"/>
              <w:ind w:left="709" w:hanging="425"/>
              <w:contextualSpacing w:val="0"/>
              <w:textAlignment w:val="baseline"/>
            </w:pPr>
            <w:r>
              <w:t>Každý swap dané</w:t>
            </w:r>
            <w:r w:rsidR="0001005E">
              <w:t xml:space="preserve">ho trvání </w:t>
            </w:r>
            <w:r>
              <w:t xml:space="preserve">má </w:t>
            </w:r>
            <w:r w:rsidR="00EF242F">
              <w:t xml:space="preserve">odpovídající </w:t>
            </w:r>
            <w:r>
              <w:t xml:space="preserve">swapovou sazbu. </w:t>
            </w:r>
            <w:r w:rsidR="00EF242F">
              <w:t xml:space="preserve">Tyto sazby </w:t>
            </w:r>
            <w:r>
              <w:t>můžeme</w:t>
            </w:r>
            <w:r w:rsidR="00EF242F">
              <w:t xml:space="preserve"> uspořádat do swapové křivky</w:t>
            </w:r>
            <w:r>
              <w:t>, po vzoru výnosové křivky obligací</w:t>
            </w:r>
            <w:r w:rsidR="00EF242F">
              <w:t xml:space="preserve">. </w:t>
            </w:r>
            <w:r w:rsidR="00D76108">
              <w:t xml:space="preserve">Obchodníci se zajímají o průběh </w:t>
            </w:r>
            <w:r w:rsidR="00EF242F">
              <w:t xml:space="preserve">swapové výnosové křivky, </w:t>
            </w:r>
            <w:r w:rsidR="00D76108">
              <w:t xml:space="preserve">je-li </w:t>
            </w:r>
            <w:r>
              <w:t>rostoucí, klesající, ploch</w:t>
            </w:r>
            <w:r w:rsidR="00D76108">
              <w:t xml:space="preserve">ý </w:t>
            </w:r>
            <w:r>
              <w:t>či nějakým způsobem zvlněn</w:t>
            </w:r>
            <w:r w:rsidR="00D76108">
              <w:t>ý</w:t>
            </w:r>
            <w:r>
              <w:t>.</w:t>
            </w:r>
          </w:p>
          <w:p w14:paraId="2C7A505D" w14:textId="77B2B83E" w:rsidR="00A62C39" w:rsidRDefault="00A62C39" w:rsidP="0001005E">
            <w:pPr>
              <w:widowControl w:val="0"/>
              <w:suppressAutoHyphens/>
              <w:autoSpaceDN w:val="0"/>
              <w:spacing w:after="0" w:line="240" w:lineRule="auto"/>
              <w:textAlignment w:val="baseline"/>
            </w:pPr>
          </w:p>
          <w:p w14:paraId="7FB84E77" w14:textId="2F198287" w:rsidR="0001005E" w:rsidRDefault="0001005E">
            <w:pPr>
              <w:pStyle w:val="Odstavecseseznamem"/>
              <w:widowControl w:val="0"/>
              <w:numPr>
                <w:ilvl w:val="0"/>
                <w:numId w:val="69"/>
              </w:numPr>
              <w:suppressAutoHyphens/>
              <w:autoSpaceDN w:val="0"/>
              <w:spacing w:after="0" w:line="240" w:lineRule="auto"/>
              <w:ind w:left="284" w:hanging="284"/>
              <w:contextualSpacing w:val="0"/>
              <w:textAlignment w:val="baseline"/>
            </w:pPr>
            <w:r>
              <w:t xml:space="preserve">Dokažme si </w:t>
            </w:r>
            <w:r w:rsidR="00484EF6">
              <w:t xml:space="preserve">jeden </w:t>
            </w:r>
            <w:r>
              <w:t>důležit</w:t>
            </w:r>
            <w:r w:rsidR="00484EF6">
              <w:t xml:space="preserve">ý vztah mezi </w:t>
            </w:r>
            <w:r>
              <w:t>swapovými sazbami a kupón</w:t>
            </w:r>
            <w:r w:rsidR="00735FD3">
              <w:t xml:space="preserve">ovými sazbami </w:t>
            </w:r>
            <w:r>
              <w:t xml:space="preserve">pari obligací. </w:t>
            </w:r>
            <w:r w:rsidR="00484EF6">
              <w:t xml:space="preserve">Odvodit ho </w:t>
            </w:r>
            <w:r>
              <w:t>můžeme z posloupnosti těchto rovností. Pro zopakování, pari obligace jsou kupónové obligace, které se obchodují za své nominální hodnoty.</w:t>
            </w:r>
          </w:p>
          <w:p w14:paraId="20B097D7" w14:textId="77777777" w:rsidR="0001005E" w:rsidRDefault="0001005E" w:rsidP="0001005E">
            <w:pPr>
              <w:pStyle w:val="Odstavecseseznamem"/>
              <w:widowControl w:val="0"/>
              <w:suppressAutoHyphens/>
              <w:autoSpaceDN w:val="0"/>
              <w:spacing w:after="0" w:line="240" w:lineRule="auto"/>
              <w:ind w:left="284"/>
              <w:contextualSpacing w:val="0"/>
              <w:textAlignment w:val="baseline"/>
            </w:pPr>
            <w:r>
              <w:lastRenderedPageBreak/>
              <w:t>. . . . .</w:t>
            </w:r>
          </w:p>
          <w:p w14:paraId="6AAF5621" w14:textId="6EDC44C0" w:rsidR="00735FD3" w:rsidRDefault="00735FD3" w:rsidP="00735FD3">
            <w:pPr>
              <w:pStyle w:val="Odstavecseseznamem"/>
              <w:widowControl w:val="0"/>
              <w:suppressAutoHyphens/>
              <w:autoSpaceDN w:val="0"/>
              <w:spacing w:after="0" w:line="240" w:lineRule="auto"/>
              <w:ind w:left="284"/>
              <w:contextualSpacing w:val="0"/>
              <w:textAlignment w:val="baseline"/>
            </w:pPr>
            <w:r>
              <w:t xml:space="preserve">Nechť </w:t>
            </w:r>
            <w:r w:rsidR="00CD0D01">
              <w:t xml:space="preserve">velké </w:t>
            </w:r>
            <w:r>
              <w:t xml:space="preserve">písmeno </w:t>
            </w:r>
            <w:r w:rsidRPr="00CD0D01">
              <w:rPr>
                <w:i/>
                <w:iCs/>
              </w:rPr>
              <w:t>P</w:t>
            </w:r>
            <w:r>
              <w:t xml:space="preserve"> značí </w:t>
            </w:r>
            <w:r w:rsidRPr="00735FD3">
              <w:rPr>
                <w:i/>
                <w:iCs/>
              </w:rPr>
              <w:t>T</w:t>
            </w:r>
            <w:r>
              <w:t xml:space="preserve">-letou obligaci, jejíž kupón se rovná </w:t>
            </w:r>
            <w:r w:rsidRPr="00735FD3">
              <w:rPr>
                <w:i/>
                <w:iCs/>
              </w:rPr>
              <w:t>T</w:t>
            </w:r>
            <w:r>
              <w:t>-leté swapové sazbě.</w:t>
            </w:r>
          </w:p>
          <w:p w14:paraId="3F9660C6" w14:textId="77777777" w:rsidR="00735FD3" w:rsidRDefault="00735FD3" w:rsidP="00735FD3">
            <w:pPr>
              <w:pStyle w:val="Odstavecseseznamem"/>
              <w:widowControl w:val="0"/>
              <w:suppressAutoHyphens/>
              <w:autoSpaceDN w:val="0"/>
              <w:spacing w:after="0" w:line="240" w:lineRule="auto"/>
              <w:ind w:left="284"/>
              <w:contextualSpacing w:val="0"/>
              <w:textAlignment w:val="baseline"/>
            </w:pPr>
            <w:r>
              <w:t>. . . . .</w:t>
            </w:r>
          </w:p>
          <w:p w14:paraId="0A657257" w14:textId="13F6A089" w:rsidR="002F18D3" w:rsidRDefault="00CD0D01" w:rsidP="00735FD3">
            <w:pPr>
              <w:pStyle w:val="Odstavecseseznamem"/>
              <w:widowControl w:val="0"/>
              <w:suppressAutoHyphens/>
              <w:autoSpaceDN w:val="0"/>
              <w:spacing w:after="0" w:line="240" w:lineRule="auto"/>
              <w:ind w:left="284"/>
              <w:contextualSpacing w:val="0"/>
              <w:textAlignment w:val="baseline"/>
            </w:pPr>
            <w:r>
              <w:t xml:space="preserve">Opakujeme známý fakt, </w:t>
            </w:r>
            <w:r w:rsidR="00735FD3">
              <w:t>že cena této obligace se rovná současné hodnotě jejího hotovostního t</w:t>
            </w:r>
            <w:r w:rsidR="002F18D3">
              <w:t>oku, složeného z budoucích kupónů a finální výplaty jistiny.</w:t>
            </w:r>
          </w:p>
          <w:p w14:paraId="668B47B6" w14:textId="77777777" w:rsidR="002F18D3" w:rsidRDefault="002F18D3" w:rsidP="00735FD3">
            <w:pPr>
              <w:pStyle w:val="Odstavecseseznamem"/>
              <w:widowControl w:val="0"/>
              <w:suppressAutoHyphens/>
              <w:autoSpaceDN w:val="0"/>
              <w:spacing w:after="0" w:line="240" w:lineRule="auto"/>
              <w:ind w:left="284"/>
              <w:contextualSpacing w:val="0"/>
              <w:textAlignment w:val="baseline"/>
            </w:pPr>
            <w:r>
              <w:t>. . . . .</w:t>
            </w:r>
          </w:p>
          <w:p w14:paraId="336273E4" w14:textId="3A68F80C" w:rsidR="002F18D3" w:rsidRDefault="002F18D3" w:rsidP="00735FD3">
            <w:pPr>
              <w:pStyle w:val="Odstavecseseznamem"/>
              <w:widowControl w:val="0"/>
              <w:suppressAutoHyphens/>
              <w:autoSpaceDN w:val="0"/>
              <w:spacing w:after="0" w:line="240" w:lineRule="auto"/>
              <w:ind w:left="284"/>
              <w:contextualSpacing w:val="0"/>
              <w:textAlignment w:val="baseline"/>
            </w:pPr>
            <w:r>
              <w:t xml:space="preserve">Dále </w:t>
            </w:r>
            <w:r w:rsidR="00CB39CA">
              <w:t>konstatujeme</w:t>
            </w:r>
            <w:r>
              <w:t>, že swapová sazba zaručuje rovnost současn</w:t>
            </w:r>
            <w:r w:rsidR="00CB39CA">
              <w:t xml:space="preserve">ých </w:t>
            </w:r>
            <w:r>
              <w:t xml:space="preserve">hodnot pevného </w:t>
            </w:r>
            <w:r w:rsidR="00CB39CA">
              <w:t xml:space="preserve">a pohyblivého </w:t>
            </w:r>
            <w:r>
              <w:t xml:space="preserve">úrokového proudu. Přičtení současné hodnoty pomyslné jistiny k oběma úrokovým </w:t>
            </w:r>
            <w:r w:rsidR="00CB39CA">
              <w:t>proudům tuto rovnost nenarušuje.</w:t>
            </w:r>
          </w:p>
          <w:p w14:paraId="6517236A" w14:textId="77777777" w:rsidR="002F18D3" w:rsidRDefault="002F18D3" w:rsidP="00735FD3">
            <w:pPr>
              <w:pStyle w:val="Odstavecseseznamem"/>
              <w:widowControl w:val="0"/>
              <w:suppressAutoHyphens/>
              <w:autoSpaceDN w:val="0"/>
              <w:spacing w:after="0" w:line="240" w:lineRule="auto"/>
              <w:ind w:left="284"/>
              <w:contextualSpacing w:val="0"/>
              <w:textAlignment w:val="baseline"/>
            </w:pPr>
            <w:r>
              <w:t>. . . . .</w:t>
            </w:r>
          </w:p>
          <w:p w14:paraId="1EF2C03B" w14:textId="24E2D72D" w:rsidR="002F18D3" w:rsidRDefault="002F18D3" w:rsidP="00735FD3">
            <w:pPr>
              <w:pStyle w:val="Odstavecseseznamem"/>
              <w:widowControl w:val="0"/>
              <w:suppressAutoHyphens/>
              <w:autoSpaceDN w:val="0"/>
              <w:spacing w:after="0" w:line="240" w:lineRule="auto"/>
              <w:ind w:left="284"/>
              <w:contextualSpacing w:val="0"/>
              <w:textAlignment w:val="baseline"/>
            </w:pPr>
            <w:r>
              <w:t xml:space="preserve">A nakonec </w:t>
            </w:r>
            <w:r w:rsidR="00CB39CA">
              <w:t xml:space="preserve">uplatňujeme poznatek, </w:t>
            </w:r>
            <w:r>
              <w:t>že současn</w:t>
            </w:r>
            <w:r w:rsidR="00CB39CA">
              <w:t>á</w:t>
            </w:r>
            <w:r>
              <w:t xml:space="preserve"> hodnota pohyblivého úrokového proudu, </w:t>
            </w:r>
            <w:r w:rsidR="00AA5F1B">
              <w:t>zv</w:t>
            </w:r>
            <w:r w:rsidR="00CB39CA">
              <w:t xml:space="preserve">ýšená o </w:t>
            </w:r>
            <w:r>
              <w:t>současn</w:t>
            </w:r>
            <w:r w:rsidR="00AA5F1B">
              <w:t xml:space="preserve">ou </w:t>
            </w:r>
            <w:r>
              <w:t>hodnot</w:t>
            </w:r>
            <w:r w:rsidR="00AA5F1B">
              <w:t xml:space="preserve">u </w:t>
            </w:r>
            <w:r>
              <w:t xml:space="preserve">pomyslně vyplacené pomyslné jistiny, se rovná </w:t>
            </w:r>
            <w:r w:rsidR="00496F84">
              <w:t xml:space="preserve">této </w:t>
            </w:r>
            <w:r>
              <w:t>pomyslné jistině.</w:t>
            </w:r>
          </w:p>
          <w:p w14:paraId="7E346B62" w14:textId="33E6B25F" w:rsidR="00A75495" w:rsidRDefault="00CB39CA">
            <w:pPr>
              <w:pStyle w:val="Odstavecseseznamem"/>
              <w:widowControl w:val="0"/>
              <w:numPr>
                <w:ilvl w:val="1"/>
                <w:numId w:val="41"/>
              </w:numPr>
              <w:suppressAutoHyphens/>
              <w:autoSpaceDN w:val="0"/>
              <w:spacing w:after="0" w:line="240" w:lineRule="auto"/>
              <w:ind w:left="709" w:hanging="425"/>
              <w:contextualSpacing w:val="0"/>
              <w:textAlignment w:val="baseline"/>
            </w:pPr>
            <w:r>
              <w:t xml:space="preserve">Co můžeme </w:t>
            </w:r>
            <w:r w:rsidR="00496F84">
              <w:t xml:space="preserve">vyvodit </w:t>
            </w:r>
            <w:r>
              <w:t>z uvedeného sledu rovností?</w:t>
            </w:r>
            <w:r w:rsidR="00496F84">
              <w:t xml:space="preserve"> </w:t>
            </w:r>
            <w:r w:rsidR="00AA5F1B">
              <w:t xml:space="preserve">Předně jsme ukázali, že cena obligace, jejíž kupón se rovná swapové sazbě, se rovná své nominální hodnotě. </w:t>
            </w:r>
            <w:r w:rsidR="00A75495">
              <w:t xml:space="preserve">A to je definiční znak </w:t>
            </w:r>
            <w:r w:rsidR="00AA5F1B">
              <w:t xml:space="preserve">pari obligace. </w:t>
            </w:r>
            <w:r w:rsidR="00A75495">
              <w:t>Swapová křivka nám tedy sděluje, s jakým kupónem by měla být obligace</w:t>
            </w:r>
            <w:r w:rsidR="002160E9">
              <w:t xml:space="preserve"> dané splatnosti</w:t>
            </w:r>
            <w:r w:rsidR="00A75495">
              <w:t xml:space="preserve"> emitována, aby byla prodána za svoji nominální hodnotu.</w:t>
            </w:r>
          </w:p>
          <w:p w14:paraId="2B99FE07" w14:textId="02BB6151" w:rsidR="003C3DD7" w:rsidRDefault="00A75495">
            <w:pPr>
              <w:pStyle w:val="Odstavecseseznamem"/>
              <w:widowControl w:val="0"/>
              <w:numPr>
                <w:ilvl w:val="1"/>
                <w:numId w:val="41"/>
              </w:numPr>
              <w:suppressAutoHyphens/>
              <w:autoSpaceDN w:val="0"/>
              <w:spacing w:after="0" w:line="240" w:lineRule="auto"/>
              <w:ind w:left="709" w:hanging="425"/>
              <w:contextualSpacing w:val="0"/>
              <w:textAlignment w:val="baseline"/>
            </w:pPr>
            <w:r>
              <w:t xml:space="preserve">Současně platí, že </w:t>
            </w:r>
            <w:r w:rsidRPr="00A75495">
              <w:rPr>
                <w:i/>
                <w:iCs/>
              </w:rPr>
              <w:t>T</w:t>
            </w:r>
            <w:r>
              <w:t xml:space="preserve">-letá swapová sazba určuje výnos do splatnosti </w:t>
            </w:r>
            <w:r w:rsidRPr="00A75495">
              <w:rPr>
                <w:i/>
                <w:iCs/>
              </w:rPr>
              <w:t>T</w:t>
            </w:r>
            <w:r>
              <w:t>-leté pari obligace.</w:t>
            </w:r>
            <w:r w:rsidR="003C3DD7">
              <w:t xml:space="preserve"> Pari obligace se vyznačuje rovností kupónové sazby a diskontní sazby. </w:t>
            </w:r>
            <w:r w:rsidR="00931E1F">
              <w:t xml:space="preserve">Kupónová </w:t>
            </w:r>
            <w:r w:rsidR="003C3DD7">
              <w:t xml:space="preserve">sazba se srovná swapové sazbě, swapové sazbě se tudíž musí rovnat i diskontní sazba, což je právě výnos do splatnosti </w:t>
            </w:r>
            <w:r w:rsidR="003C3DD7" w:rsidRPr="003C3DD7">
              <w:rPr>
                <w:i/>
                <w:iCs/>
              </w:rPr>
              <w:t>T</w:t>
            </w:r>
            <w:r w:rsidR="003C3DD7">
              <w:t xml:space="preserve">-leté </w:t>
            </w:r>
            <w:r w:rsidR="00931E1F">
              <w:t xml:space="preserve">pari </w:t>
            </w:r>
            <w:r w:rsidR="003C3DD7">
              <w:t>obligace.</w:t>
            </w:r>
          </w:p>
          <w:p w14:paraId="6D83DFBA" w14:textId="77777777" w:rsidR="003C3DD7" w:rsidRDefault="003C3DD7" w:rsidP="007D090B">
            <w:pPr>
              <w:widowControl w:val="0"/>
              <w:suppressAutoHyphens/>
              <w:autoSpaceDN w:val="0"/>
              <w:spacing w:after="0" w:line="240" w:lineRule="auto"/>
              <w:textAlignment w:val="baseline"/>
            </w:pPr>
          </w:p>
          <w:p w14:paraId="58B4F22A" w14:textId="77777777" w:rsidR="007D090B" w:rsidRDefault="007D090B" w:rsidP="007D090B">
            <w:pPr>
              <w:widowControl w:val="0"/>
              <w:suppressAutoHyphens/>
              <w:autoSpaceDN w:val="0"/>
              <w:spacing w:after="0" w:line="240" w:lineRule="auto"/>
              <w:textAlignment w:val="baseline"/>
            </w:pPr>
          </w:p>
          <w:p w14:paraId="69EDAD3F" w14:textId="327F16B1" w:rsidR="00AD62F7" w:rsidRDefault="00AD62F7">
            <w:pPr>
              <w:pStyle w:val="Odstavecseseznamem"/>
              <w:widowControl w:val="0"/>
              <w:numPr>
                <w:ilvl w:val="0"/>
                <w:numId w:val="69"/>
              </w:numPr>
              <w:suppressAutoHyphens/>
              <w:autoSpaceDN w:val="0"/>
              <w:spacing w:after="0" w:line="240" w:lineRule="auto"/>
              <w:ind w:left="284" w:hanging="284"/>
              <w:contextualSpacing w:val="0"/>
              <w:textAlignment w:val="baseline"/>
            </w:pPr>
            <w:r>
              <w:t xml:space="preserve">Procvičme si výpočet swapové sazby na předchozím numerickém příkladu. Zde jsme viděli, že hodnota swapu je záporná. To znamená, že pohyblivý úrok, který obchodník dostává </w:t>
            </w:r>
            <w:r w:rsidR="00D27E44">
              <w:t>u</w:t>
            </w:r>
            <w:r>
              <w:t xml:space="preserve"> pohyblivé nohy swapu, </w:t>
            </w:r>
            <w:r w:rsidR="00170CF0">
              <w:t xml:space="preserve">nepokrývá </w:t>
            </w:r>
            <w:r>
              <w:t xml:space="preserve">platbu z fixní nohy swapu. </w:t>
            </w:r>
          </w:p>
          <w:p w14:paraId="47DFD02B" w14:textId="77777777" w:rsidR="00AD62F7" w:rsidRDefault="00AD62F7" w:rsidP="00AD62F7">
            <w:pPr>
              <w:pStyle w:val="Odstavecseseznamem"/>
              <w:widowControl w:val="0"/>
              <w:suppressAutoHyphens/>
              <w:autoSpaceDN w:val="0"/>
              <w:spacing w:after="0" w:line="240" w:lineRule="auto"/>
              <w:ind w:left="284"/>
              <w:contextualSpacing w:val="0"/>
              <w:textAlignment w:val="baseline"/>
            </w:pPr>
            <w:r>
              <w:t>. . . . .</w:t>
            </w:r>
          </w:p>
          <w:p w14:paraId="18412049" w14:textId="06AFA52B" w:rsidR="00D27E44" w:rsidRDefault="00D27E44" w:rsidP="00AD62F7">
            <w:pPr>
              <w:pStyle w:val="Odstavecseseznamem"/>
              <w:widowControl w:val="0"/>
              <w:suppressAutoHyphens/>
              <w:autoSpaceDN w:val="0"/>
              <w:spacing w:after="0" w:line="240" w:lineRule="auto"/>
              <w:ind w:left="284"/>
              <w:contextualSpacing w:val="0"/>
              <w:textAlignment w:val="baseline"/>
            </w:pPr>
            <w:r>
              <w:t>Fixní úroková sazba činila 5</w:t>
            </w:r>
            <w:r w:rsidR="00FE789F">
              <w:t xml:space="preserve"> </w:t>
            </w:r>
            <w:r>
              <w:t>%. Swapová sazba, která má vyrovnat současné hodnoty pevného a plovoucího úrokového proudu, proto bude muset být nižší, aby snížila platby z pevné nohy swapu.</w:t>
            </w:r>
          </w:p>
          <w:p w14:paraId="79453D20" w14:textId="77777777" w:rsidR="00D27E44" w:rsidRDefault="00D27E44" w:rsidP="00AD62F7">
            <w:pPr>
              <w:pStyle w:val="Odstavecseseznamem"/>
              <w:widowControl w:val="0"/>
              <w:suppressAutoHyphens/>
              <w:autoSpaceDN w:val="0"/>
              <w:spacing w:after="0" w:line="240" w:lineRule="auto"/>
              <w:ind w:left="284"/>
              <w:contextualSpacing w:val="0"/>
              <w:textAlignment w:val="baseline"/>
            </w:pPr>
            <w:r>
              <w:t>. . . . .</w:t>
            </w:r>
          </w:p>
          <w:p w14:paraId="16343D5A" w14:textId="5E7A1427" w:rsidR="00D27E44" w:rsidRDefault="005D6B96" w:rsidP="00D27E44">
            <w:pPr>
              <w:pStyle w:val="Odstavecseseznamem"/>
              <w:widowControl w:val="0"/>
              <w:suppressAutoHyphens/>
              <w:autoSpaceDN w:val="0"/>
              <w:spacing w:after="0" w:line="240" w:lineRule="auto"/>
              <w:ind w:left="284"/>
              <w:contextualSpacing w:val="0"/>
              <w:textAlignment w:val="baseline"/>
            </w:pPr>
            <w:r>
              <w:t xml:space="preserve">Tato tabulka </w:t>
            </w:r>
            <w:r w:rsidR="00101B15">
              <w:t xml:space="preserve">doplňuje </w:t>
            </w:r>
            <w:r>
              <w:t xml:space="preserve">potřebné informace. </w:t>
            </w:r>
            <w:r w:rsidR="00D27E44">
              <w:t xml:space="preserve"> Pro každé tříměsíční úrokové období </w:t>
            </w:r>
            <w:r w:rsidR="00101B15">
              <w:t>uvádí d</w:t>
            </w:r>
            <w:r w:rsidR="00D27E44">
              <w:t>iskontní faktory</w:t>
            </w:r>
            <w:r w:rsidR="00170CF0">
              <w:t>, odpovídající sazbám EURIBOR.</w:t>
            </w:r>
          </w:p>
          <w:p w14:paraId="3E956251" w14:textId="77777777" w:rsidR="00101B15" w:rsidRDefault="00101B15" w:rsidP="00D27E44">
            <w:pPr>
              <w:pStyle w:val="Odstavecseseznamem"/>
              <w:widowControl w:val="0"/>
              <w:suppressAutoHyphens/>
              <w:autoSpaceDN w:val="0"/>
              <w:spacing w:after="0" w:line="240" w:lineRule="auto"/>
              <w:ind w:left="284"/>
              <w:contextualSpacing w:val="0"/>
              <w:textAlignment w:val="baseline"/>
            </w:pPr>
          </w:p>
          <w:p w14:paraId="500BEC90" w14:textId="1383B3CC" w:rsidR="00D27E44" w:rsidRDefault="00D27E44" w:rsidP="00D27E44">
            <w:pPr>
              <w:pStyle w:val="Odstavecseseznamem"/>
              <w:widowControl w:val="0"/>
              <w:suppressAutoHyphens/>
              <w:autoSpaceDN w:val="0"/>
              <w:spacing w:after="0" w:line="240" w:lineRule="auto"/>
              <w:ind w:left="284"/>
              <w:contextualSpacing w:val="0"/>
              <w:textAlignment w:val="baseline"/>
            </w:pPr>
            <w:r>
              <w:t>. . . . .</w:t>
            </w:r>
          </w:p>
          <w:p w14:paraId="62B363F7" w14:textId="06377CC9" w:rsidR="00A62C39" w:rsidRPr="00592074" w:rsidRDefault="00196C00" w:rsidP="00D27E44">
            <w:pPr>
              <w:pStyle w:val="Odstavecseseznamem"/>
              <w:widowControl w:val="0"/>
              <w:suppressAutoHyphens/>
              <w:autoSpaceDN w:val="0"/>
              <w:spacing w:after="0" w:line="240" w:lineRule="auto"/>
              <w:ind w:left="284"/>
              <w:contextualSpacing w:val="0"/>
              <w:textAlignment w:val="baseline"/>
            </w:pPr>
            <w:r>
              <w:t xml:space="preserve">A tato </w:t>
            </w:r>
            <w:r w:rsidR="00D27E44">
              <w:t>rovnice</w:t>
            </w:r>
            <w:r>
              <w:t xml:space="preserve"> stanovuje </w:t>
            </w:r>
            <w:r w:rsidR="00580973">
              <w:t>roční</w:t>
            </w:r>
            <w:r w:rsidR="00D27E44">
              <w:t xml:space="preserve"> sazb</w:t>
            </w:r>
            <w:r>
              <w:t>u</w:t>
            </w:r>
            <w:r w:rsidR="00170CF0">
              <w:t xml:space="preserve"> z pevné nohy swapu</w:t>
            </w:r>
            <w:r>
              <w:t xml:space="preserve">, která </w:t>
            </w:r>
            <w:r w:rsidR="00D27E44">
              <w:t xml:space="preserve">vyrovnává současné hodnoty pevného a pohyblivého úrokového proudu. Jejím řešením </w:t>
            </w:r>
            <w:r w:rsidR="00580973">
              <w:t>vychází swapová sazba ve výši 4,71 %.</w:t>
            </w:r>
          </w:p>
        </w:tc>
      </w:tr>
    </w:tbl>
    <w:p w14:paraId="18E14A6D" w14:textId="15F104DA" w:rsidR="00580973" w:rsidRDefault="00580973" w:rsidP="00580973">
      <w:pPr>
        <w:rPr>
          <w:color w:val="683104"/>
          <w:sz w:val="28"/>
          <w:szCs w:val="28"/>
          <w:lang w:val="en-GB"/>
        </w:rPr>
        <w:sectPr w:rsidR="00580973" w:rsidSect="000E6BE6">
          <w:headerReference w:type="default" r:id="rId27"/>
          <w:pgSz w:w="11906" w:h="16838"/>
          <w:pgMar w:top="1418" w:right="851" w:bottom="1418" w:left="851" w:header="57" w:footer="624" w:gutter="0"/>
          <w:cols w:space="708"/>
          <w:docGrid w:linePitch="360"/>
        </w:sectPr>
      </w:pPr>
      <w:r>
        <w:rPr>
          <w:color w:val="683104"/>
          <w:sz w:val="28"/>
          <w:szCs w:val="28"/>
          <w:lang w:val="en-GB"/>
        </w:rPr>
        <w:lastRenderedPageBreak/>
        <w:br w:type="page"/>
      </w:r>
    </w:p>
    <w:p w14:paraId="1DF9CFFA" w14:textId="28B1DE14" w:rsidR="00BF2641" w:rsidRPr="00BF2641" w:rsidRDefault="00BF2641" w:rsidP="00931E1F">
      <w:pPr>
        <w:spacing w:after="0" w:line="240" w:lineRule="auto"/>
        <w:rPr>
          <w:color w:val="683104"/>
          <w:sz w:val="28"/>
          <w:szCs w:val="28"/>
          <w:lang w:val="en-GB"/>
        </w:rPr>
      </w:pPr>
      <w:bookmarkStart w:id="8" w:name="L06S06"/>
      <w:bookmarkEnd w:id="8"/>
      <w:r w:rsidRPr="00BF2641">
        <w:rPr>
          <w:color w:val="683104"/>
          <w:sz w:val="28"/>
          <w:szCs w:val="28"/>
          <w:lang w:val="en-GB"/>
        </w:rPr>
        <w:lastRenderedPageBreak/>
        <w:t>L0</w:t>
      </w:r>
      <w:r w:rsidR="00741077">
        <w:rPr>
          <w:color w:val="683104"/>
          <w:sz w:val="28"/>
          <w:szCs w:val="28"/>
          <w:lang w:val="en-GB"/>
        </w:rPr>
        <w:t>6</w:t>
      </w:r>
      <w:r w:rsidRPr="00BF2641">
        <w:rPr>
          <w:color w:val="683104"/>
          <w:sz w:val="28"/>
          <w:szCs w:val="28"/>
          <w:lang w:val="en-GB"/>
        </w:rPr>
        <w:t>S0</w:t>
      </w:r>
      <w:r w:rsidR="00580973">
        <w:rPr>
          <w:color w:val="683104"/>
          <w:sz w:val="28"/>
          <w:szCs w:val="28"/>
          <w:lang w:val="en-GB"/>
        </w:rPr>
        <w:t>6</w:t>
      </w:r>
    </w:p>
    <w:p w14:paraId="1DF9CFFB" w14:textId="2BF060D6" w:rsidR="00BF2641" w:rsidRDefault="00516811" w:rsidP="00A24557">
      <w:pPr>
        <w:spacing w:after="0" w:line="240" w:lineRule="auto"/>
        <w:jc w:val="center"/>
      </w:pPr>
      <w:r>
        <w:rPr>
          <w:noProof/>
        </w:rPr>
        <w:drawing>
          <wp:inline distT="0" distB="0" distL="0" distR="0" wp14:anchorId="5847E3F2" wp14:editId="73CD7437">
            <wp:extent cx="2746800" cy="2059200"/>
            <wp:effectExtent l="0" t="0" r="0" b="0"/>
            <wp:docPr id="1596101312"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101312"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2746800" cy="2059200"/>
                    </a:xfrm>
                    <a:prstGeom prst="rect">
                      <a:avLst/>
                    </a:prstGeom>
                  </pic:spPr>
                </pic:pic>
              </a:graphicData>
            </a:graphic>
          </wp:inline>
        </w:drawing>
      </w:r>
    </w:p>
    <w:p w14:paraId="1DF9CFFC" w14:textId="77777777" w:rsidR="00BF2641" w:rsidRDefault="00BF2641" w:rsidP="00B91E9A">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14:paraId="1DF9D019" w14:textId="77777777" w:rsidTr="00A441EA">
        <w:trPr>
          <w:jc w:val="center"/>
        </w:trPr>
        <w:tc>
          <w:tcPr>
            <w:tcW w:w="5102" w:type="dxa"/>
            <w:tcMar>
              <w:top w:w="0" w:type="dxa"/>
              <w:left w:w="108" w:type="dxa"/>
              <w:bottom w:w="0" w:type="dxa"/>
              <w:right w:w="108" w:type="dxa"/>
            </w:tcMar>
          </w:tcPr>
          <w:p w14:paraId="31518439" w14:textId="77777777" w:rsidR="0025702D" w:rsidRDefault="0025702D">
            <w:pPr>
              <w:pStyle w:val="Odstavecseseznamem"/>
              <w:widowControl w:val="0"/>
              <w:numPr>
                <w:ilvl w:val="0"/>
                <w:numId w:val="71"/>
              </w:numPr>
              <w:suppressAutoHyphens/>
              <w:autoSpaceDN w:val="0"/>
              <w:spacing w:after="0" w:line="240" w:lineRule="auto"/>
              <w:ind w:left="284" w:hanging="284"/>
              <w:textAlignment w:val="baseline"/>
              <w:rPr>
                <w:lang w:val="en-GB"/>
              </w:rPr>
            </w:pPr>
            <w:r w:rsidRPr="00FE1E2D">
              <w:rPr>
                <w:lang w:val="en-GB"/>
              </w:rPr>
              <w:t xml:space="preserve">Trades carried out on the financial markets </w:t>
            </w:r>
            <w:r>
              <w:rPr>
                <w:lang w:val="en-GB"/>
              </w:rPr>
              <w:t xml:space="preserve">are </w:t>
            </w:r>
            <w:r w:rsidRPr="00FE1E2D">
              <w:rPr>
                <w:lang w:val="en-GB"/>
              </w:rPr>
              <w:t>traditionally divided into speculative, hedging and arbitrage</w:t>
            </w:r>
            <w:r>
              <w:rPr>
                <w:lang w:val="en-GB"/>
              </w:rPr>
              <w:t xml:space="preserve"> trades. </w:t>
            </w:r>
            <w:r w:rsidRPr="00FE1E2D">
              <w:rPr>
                <w:lang w:val="en-GB"/>
              </w:rPr>
              <w:t xml:space="preserve">It is no different in the case of swap </w:t>
            </w:r>
            <w:r>
              <w:rPr>
                <w:lang w:val="en-GB"/>
              </w:rPr>
              <w:t xml:space="preserve">deals. </w:t>
            </w:r>
            <w:r w:rsidRPr="00FE1E2D">
              <w:rPr>
                <w:lang w:val="en-GB"/>
              </w:rPr>
              <w:t>Let</w:t>
            </w:r>
            <w:r>
              <w:rPr>
                <w:lang w:val="en-GB"/>
              </w:rPr>
              <w:t>’</w:t>
            </w:r>
            <w:r w:rsidRPr="00FE1E2D">
              <w:rPr>
                <w:lang w:val="en-GB"/>
              </w:rPr>
              <w:t xml:space="preserve">s first </w:t>
            </w:r>
            <w:r>
              <w:rPr>
                <w:lang w:val="en-GB"/>
              </w:rPr>
              <w:t xml:space="preserve">see </w:t>
            </w:r>
            <w:r w:rsidRPr="00FE1E2D">
              <w:rPr>
                <w:lang w:val="en-GB"/>
              </w:rPr>
              <w:t xml:space="preserve">how </w:t>
            </w:r>
            <w:r>
              <w:rPr>
                <w:lang w:val="en-GB"/>
              </w:rPr>
              <w:t xml:space="preserve">the </w:t>
            </w:r>
            <w:r w:rsidRPr="00FE1E2D">
              <w:rPr>
                <w:lang w:val="en-GB"/>
              </w:rPr>
              <w:t xml:space="preserve">coupon </w:t>
            </w:r>
            <w:r>
              <w:rPr>
                <w:lang w:val="en-GB"/>
              </w:rPr>
              <w:t xml:space="preserve">swap can be used </w:t>
            </w:r>
            <w:r w:rsidRPr="00FE1E2D">
              <w:rPr>
                <w:lang w:val="en-GB"/>
              </w:rPr>
              <w:t>to speculate on the movement of interest rates.</w:t>
            </w:r>
          </w:p>
          <w:p w14:paraId="1F4A3BA0" w14:textId="77777777" w:rsidR="0025702D" w:rsidRDefault="0025702D" w:rsidP="0025702D">
            <w:pPr>
              <w:pStyle w:val="Odstavecseseznamem"/>
              <w:widowControl w:val="0"/>
              <w:suppressAutoHyphens/>
              <w:autoSpaceDN w:val="0"/>
              <w:spacing w:after="0" w:line="240" w:lineRule="auto"/>
              <w:ind w:left="284"/>
              <w:textAlignment w:val="baseline"/>
              <w:rPr>
                <w:lang w:val="en-GB"/>
              </w:rPr>
            </w:pPr>
          </w:p>
          <w:p w14:paraId="7DDE3673" w14:textId="77777777" w:rsidR="0025702D" w:rsidRPr="00FE1E2D" w:rsidRDefault="0025702D">
            <w:pPr>
              <w:pStyle w:val="Odstavecseseznamem"/>
              <w:widowControl w:val="0"/>
              <w:numPr>
                <w:ilvl w:val="0"/>
                <w:numId w:val="71"/>
              </w:numPr>
              <w:suppressAutoHyphens/>
              <w:autoSpaceDN w:val="0"/>
              <w:spacing w:after="0" w:line="240" w:lineRule="auto"/>
              <w:ind w:left="284" w:hanging="284"/>
              <w:textAlignment w:val="baseline"/>
              <w:rPr>
                <w:lang w:val="en-GB"/>
              </w:rPr>
            </w:pPr>
            <w:r w:rsidRPr="00FE1E2D">
              <w:rPr>
                <w:lang w:val="en-GB"/>
              </w:rPr>
              <w:t xml:space="preserve">Swap speculative strategies can be divided into two groups. The first </w:t>
            </w:r>
            <w:r>
              <w:rPr>
                <w:lang w:val="en-GB"/>
              </w:rPr>
              <w:t xml:space="preserve">one is taking interest </w:t>
            </w:r>
            <w:r w:rsidRPr="00FE1E2D">
              <w:rPr>
                <w:lang w:val="en-GB"/>
              </w:rPr>
              <w:t>rate risk.</w:t>
            </w:r>
          </w:p>
          <w:p w14:paraId="1A216825" w14:textId="4CC9B94A" w:rsidR="0025702D" w:rsidRPr="004246EC" w:rsidRDefault="0025702D">
            <w:pPr>
              <w:pStyle w:val="Odstavecseseznamem"/>
              <w:widowControl w:val="0"/>
              <w:numPr>
                <w:ilvl w:val="1"/>
                <w:numId w:val="72"/>
              </w:numPr>
              <w:suppressAutoHyphens/>
              <w:autoSpaceDN w:val="0"/>
              <w:spacing w:after="0" w:line="240" w:lineRule="auto"/>
              <w:ind w:left="709" w:hanging="425"/>
              <w:contextualSpacing w:val="0"/>
              <w:textAlignment w:val="baseline"/>
            </w:pPr>
            <w:r w:rsidRPr="00A95DDB">
              <w:rPr>
                <w:lang w:val="en-GB"/>
              </w:rPr>
              <w:t>As follows immediately from a coupon swap arrangement, a speculator will open a long position, which means buying the swap</w:t>
            </w:r>
            <w:r w:rsidR="00BF3477" w:rsidRPr="00A95DDB">
              <w:rPr>
                <w:lang w:val="en-GB"/>
              </w:rPr>
              <w:t>,</w:t>
            </w:r>
            <w:r w:rsidRPr="00A95DDB">
              <w:rPr>
                <w:lang w:val="en-GB"/>
              </w:rPr>
              <w:t xml:space="preserve"> if </w:t>
            </w:r>
            <w:r w:rsidR="00A441EA" w:rsidRPr="00A95DDB">
              <w:rPr>
                <w:lang w:val="en-GB"/>
              </w:rPr>
              <w:t xml:space="preserve">they </w:t>
            </w:r>
            <w:r w:rsidRPr="00A95DDB">
              <w:rPr>
                <w:lang w:val="en-GB"/>
              </w:rPr>
              <w:t xml:space="preserve">believe that the floating interest rate will rise above the current level of the fixed interest rate. In such a case, the speculator would be receiving more on the swap’s floating leg than </w:t>
            </w:r>
            <w:r w:rsidR="00A441EA" w:rsidRPr="00A95DDB">
              <w:rPr>
                <w:lang w:val="en-GB"/>
              </w:rPr>
              <w:t xml:space="preserve">they </w:t>
            </w:r>
            <w:r w:rsidRPr="00A95DDB">
              <w:rPr>
                <w:lang w:val="en-GB"/>
              </w:rPr>
              <w:t>would be paying on the swap’s fixed leg.</w:t>
            </w:r>
          </w:p>
          <w:p w14:paraId="6D74469E" w14:textId="3E088BBA" w:rsidR="0025702D" w:rsidRPr="004246EC" w:rsidRDefault="0025702D">
            <w:pPr>
              <w:pStyle w:val="Odstavecseseznamem"/>
              <w:widowControl w:val="0"/>
              <w:numPr>
                <w:ilvl w:val="1"/>
                <w:numId w:val="72"/>
              </w:numPr>
              <w:suppressAutoHyphens/>
              <w:autoSpaceDN w:val="0"/>
              <w:spacing w:after="0" w:line="240" w:lineRule="auto"/>
              <w:ind w:left="709" w:hanging="425"/>
              <w:contextualSpacing w:val="0"/>
              <w:textAlignment w:val="baseline"/>
              <w:rPr>
                <w:lang w:val="en-GB"/>
              </w:rPr>
            </w:pPr>
            <w:r w:rsidRPr="00A55C14">
              <w:rPr>
                <w:lang w:val="en-GB"/>
              </w:rPr>
              <w:t xml:space="preserve">In contrast, the short party or the </w:t>
            </w:r>
            <w:r>
              <w:rPr>
                <w:lang w:val="en-GB"/>
              </w:rPr>
              <w:t xml:space="preserve">swap </w:t>
            </w:r>
            <w:r w:rsidRPr="00A55C14">
              <w:rPr>
                <w:lang w:val="en-GB"/>
              </w:rPr>
              <w:t xml:space="preserve">seller must expect a future decline in </w:t>
            </w:r>
            <w:r w:rsidR="00A95DDB">
              <w:rPr>
                <w:lang w:val="en-GB"/>
              </w:rPr>
              <w:t>i</w:t>
            </w:r>
            <w:r w:rsidRPr="00A55C14">
              <w:rPr>
                <w:lang w:val="en-GB"/>
              </w:rPr>
              <w:t>nterest rates. If this</w:t>
            </w:r>
            <w:r>
              <w:rPr>
                <w:lang w:val="en-GB"/>
              </w:rPr>
              <w:t xml:space="preserve"> happens, </w:t>
            </w:r>
            <w:r w:rsidRPr="00F72F3B">
              <w:rPr>
                <w:lang w:val="en-GB"/>
              </w:rPr>
              <w:t>lower interest</w:t>
            </w:r>
            <w:r>
              <w:rPr>
                <w:lang w:val="en-GB"/>
              </w:rPr>
              <w:t xml:space="preserve"> amounts will be paid on the swap’s floating leg, </w:t>
            </w:r>
            <w:r w:rsidRPr="00F72F3B">
              <w:rPr>
                <w:lang w:val="en-GB"/>
              </w:rPr>
              <w:t>while</w:t>
            </w:r>
            <w:r>
              <w:rPr>
                <w:lang w:val="en-GB"/>
              </w:rPr>
              <w:t xml:space="preserve"> the swap</w:t>
            </w:r>
            <w:r>
              <w:rPr>
                <w:lang w:val="en-US"/>
              </w:rPr>
              <w:t>’</w:t>
            </w:r>
            <w:r>
              <w:rPr>
                <w:lang w:val="en-GB"/>
              </w:rPr>
              <w:t>s</w:t>
            </w:r>
            <w:r w:rsidRPr="00F72F3B">
              <w:rPr>
                <w:lang w:val="en-GB"/>
              </w:rPr>
              <w:t xml:space="preserve"> fixed leg </w:t>
            </w:r>
            <w:r>
              <w:rPr>
                <w:lang w:val="en-GB"/>
              </w:rPr>
              <w:t xml:space="preserve">will still be the source of the same </w:t>
            </w:r>
            <w:r w:rsidRPr="00F72F3B">
              <w:rPr>
                <w:lang w:val="en-GB"/>
              </w:rPr>
              <w:t xml:space="preserve">interest </w:t>
            </w:r>
            <w:r>
              <w:rPr>
                <w:lang w:val="en-GB"/>
              </w:rPr>
              <w:t>amounts</w:t>
            </w:r>
            <w:r w:rsidRPr="00F72F3B">
              <w:rPr>
                <w:lang w:val="en-GB"/>
              </w:rPr>
              <w:t>.</w:t>
            </w:r>
          </w:p>
          <w:p w14:paraId="675ABFF0" w14:textId="38673826" w:rsidR="0025702D" w:rsidRPr="00A62BC8" w:rsidRDefault="0025702D">
            <w:pPr>
              <w:pStyle w:val="Odstavecseseznamem"/>
              <w:widowControl w:val="0"/>
              <w:numPr>
                <w:ilvl w:val="1"/>
                <w:numId w:val="72"/>
              </w:numPr>
              <w:suppressAutoHyphens/>
              <w:autoSpaceDN w:val="0"/>
              <w:spacing w:after="0" w:line="240" w:lineRule="auto"/>
              <w:ind w:left="709" w:hanging="425"/>
              <w:contextualSpacing w:val="0"/>
              <w:textAlignment w:val="baseline"/>
              <w:rPr>
                <w:lang w:val="en-GB"/>
              </w:rPr>
            </w:pPr>
            <w:r w:rsidRPr="00A62BC8">
              <w:rPr>
                <w:lang w:val="en-GB"/>
              </w:rPr>
              <w:t xml:space="preserve">An identical speculative position, called the asset-liability mismatch, can be created by using conventional cash instruments. For example, if we wanted to speculate on a rise in interest rates we could issue a long-term coupon bond and put the proceeds of its sale into a short-term deposit. However, from the point of view of transaction costs the swap is a much more </w:t>
            </w:r>
            <w:r w:rsidR="00A441EA" w:rsidRPr="00A62BC8">
              <w:rPr>
                <w:lang w:val="en-GB"/>
              </w:rPr>
              <w:t xml:space="preserve">convenient </w:t>
            </w:r>
            <w:r w:rsidR="00A62BC8" w:rsidRPr="00A62BC8">
              <w:rPr>
                <w:lang w:val="en-GB"/>
              </w:rPr>
              <w:t>alternative</w:t>
            </w:r>
            <w:r w:rsidRPr="00A62BC8">
              <w:rPr>
                <w:lang w:val="en-GB"/>
              </w:rPr>
              <w:t>.</w:t>
            </w:r>
          </w:p>
          <w:p w14:paraId="220FAFF6" w14:textId="77777777" w:rsidR="00622CD1" w:rsidRDefault="00622CD1" w:rsidP="0025702D">
            <w:pPr>
              <w:widowControl w:val="0"/>
              <w:suppressAutoHyphens/>
              <w:autoSpaceDN w:val="0"/>
              <w:spacing w:after="0" w:line="240" w:lineRule="auto"/>
              <w:textAlignment w:val="baseline"/>
              <w:rPr>
                <w:lang w:val="en-GB"/>
              </w:rPr>
            </w:pPr>
          </w:p>
          <w:p w14:paraId="1F82596B" w14:textId="77777777" w:rsidR="0025702D" w:rsidRPr="009562BD" w:rsidRDefault="0025702D" w:rsidP="0025702D">
            <w:pPr>
              <w:widowControl w:val="0"/>
              <w:suppressAutoHyphens/>
              <w:autoSpaceDN w:val="0"/>
              <w:spacing w:after="0" w:line="240" w:lineRule="auto"/>
              <w:textAlignment w:val="baseline"/>
              <w:rPr>
                <w:lang w:val="en-GB"/>
              </w:rPr>
            </w:pPr>
          </w:p>
          <w:p w14:paraId="66AD21AE" w14:textId="77777777" w:rsidR="0025702D" w:rsidRDefault="0025702D">
            <w:pPr>
              <w:pStyle w:val="Odstavecseseznamem"/>
              <w:widowControl w:val="0"/>
              <w:numPr>
                <w:ilvl w:val="0"/>
                <w:numId w:val="71"/>
              </w:numPr>
              <w:suppressAutoHyphens/>
              <w:autoSpaceDN w:val="0"/>
              <w:spacing w:after="0" w:line="240" w:lineRule="auto"/>
              <w:ind w:left="284" w:hanging="284"/>
              <w:textAlignment w:val="baseline"/>
              <w:rPr>
                <w:lang w:val="en-GB"/>
              </w:rPr>
            </w:pPr>
            <w:r w:rsidRPr="009562BD">
              <w:rPr>
                <w:lang w:val="en-GB"/>
              </w:rPr>
              <w:t xml:space="preserve">The second type of swap </w:t>
            </w:r>
            <w:r>
              <w:rPr>
                <w:lang w:val="en-GB"/>
              </w:rPr>
              <w:t xml:space="preserve">speculative </w:t>
            </w:r>
            <w:r w:rsidRPr="009562BD">
              <w:rPr>
                <w:lang w:val="en-GB"/>
              </w:rPr>
              <w:t>trade</w:t>
            </w:r>
            <w:r>
              <w:rPr>
                <w:lang w:val="en-GB"/>
              </w:rPr>
              <w:t xml:space="preserve"> is the </w:t>
            </w:r>
            <w:r w:rsidRPr="009562BD">
              <w:rPr>
                <w:lang w:val="en-GB"/>
              </w:rPr>
              <w:t>transformation of interest</w:t>
            </w:r>
            <w:r>
              <w:rPr>
                <w:lang w:val="en-GB"/>
              </w:rPr>
              <w:t xml:space="preserve"> </w:t>
            </w:r>
            <w:r w:rsidRPr="009562BD">
              <w:rPr>
                <w:lang w:val="en-GB"/>
              </w:rPr>
              <w:t>rate risk.</w:t>
            </w:r>
          </w:p>
          <w:p w14:paraId="1AF1F8D0" w14:textId="50341BE0" w:rsidR="0025702D" w:rsidRPr="008547A2" w:rsidRDefault="0025702D">
            <w:pPr>
              <w:pStyle w:val="Odstavecseseznamem"/>
              <w:widowControl w:val="0"/>
              <w:numPr>
                <w:ilvl w:val="0"/>
                <w:numId w:val="32"/>
              </w:numPr>
              <w:suppressAutoHyphens/>
              <w:autoSpaceDN w:val="0"/>
              <w:spacing w:after="0" w:line="240" w:lineRule="auto"/>
              <w:ind w:left="709" w:hanging="425"/>
              <w:textAlignment w:val="baseline"/>
              <w:rPr>
                <w:lang w:val="en-GB"/>
              </w:rPr>
            </w:pPr>
            <w:r w:rsidRPr="008547A2">
              <w:rPr>
                <w:lang w:val="en-GB"/>
              </w:rPr>
              <w:t>This scheme is an example of</w:t>
            </w:r>
            <w:r>
              <w:rPr>
                <w:lang w:val="en-GB"/>
              </w:rPr>
              <w:t xml:space="preserve"> a liability swap that transforms an existing c</w:t>
            </w:r>
            <w:r w:rsidRPr="008547A2">
              <w:rPr>
                <w:lang w:val="en-GB"/>
              </w:rPr>
              <w:t>ommitment</w:t>
            </w:r>
            <w:r>
              <w:rPr>
                <w:lang w:val="en-GB"/>
              </w:rPr>
              <w:t xml:space="preserve"> in a fixed rate, let’s say the payments of coupons, into a </w:t>
            </w:r>
            <w:r w:rsidRPr="008547A2">
              <w:rPr>
                <w:lang w:val="en-GB"/>
              </w:rPr>
              <w:t xml:space="preserve">commitment </w:t>
            </w:r>
            <w:r>
              <w:rPr>
                <w:lang w:val="en-GB"/>
              </w:rPr>
              <w:t>in a floating rate.</w:t>
            </w:r>
            <w:r w:rsidRPr="008547A2">
              <w:rPr>
                <w:lang w:val="en-GB"/>
              </w:rPr>
              <w:t xml:space="preserve"> The motive may be a</w:t>
            </w:r>
            <w:r>
              <w:rPr>
                <w:lang w:val="en-GB"/>
              </w:rPr>
              <w:t xml:space="preserve"> speculator</w:t>
            </w:r>
            <w:r>
              <w:rPr>
                <w:lang w:val="en-US"/>
              </w:rPr>
              <w:t>’</w:t>
            </w:r>
            <w:r>
              <w:rPr>
                <w:lang w:val="en-GB"/>
              </w:rPr>
              <w:t xml:space="preserve">s </w:t>
            </w:r>
            <w:r w:rsidRPr="008547A2">
              <w:rPr>
                <w:lang w:val="en-GB"/>
              </w:rPr>
              <w:t xml:space="preserve">effort to </w:t>
            </w:r>
            <w:r>
              <w:rPr>
                <w:lang w:val="en-GB"/>
              </w:rPr>
              <w:t xml:space="preserve">profit from an </w:t>
            </w:r>
            <w:r w:rsidRPr="008547A2">
              <w:rPr>
                <w:lang w:val="en-GB"/>
              </w:rPr>
              <w:t>expected decline in interest rates.</w:t>
            </w:r>
          </w:p>
          <w:p w14:paraId="4FE30CEB" w14:textId="77777777" w:rsidR="0025702D" w:rsidRPr="004246EC" w:rsidRDefault="0025702D" w:rsidP="0025702D">
            <w:pPr>
              <w:pStyle w:val="Odstavecseseznamem"/>
              <w:widowControl w:val="0"/>
              <w:suppressAutoHyphens/>
              <w:autoSpaceDN w:val="0"/>
              <w:spacing w:after="0" w:line="240" w:lineRule="auto"/>
              <w:ind w:left="709"/>
              <w:textAlignment w:val="baseline"/>
            </w:pPr>
            <w:r w:rsidRPr="008547A2">
              <w:rPr>
                <w:lang w:val="en-GB"/>
              </w:rPr>
              <w:t xml:space="preserve">. . . </w:t>
            </w:r>
            <w:r w:rsidRPr="004246EC">
              <w:t>. .</w:t>
            </w:r>
          </w:p>
          <w:p w14:paraId="5473668A" w14:textId="0ECB117B" w:rsidR="0025702D" w:rsidRPr="003B1919" w:rsidRDefault="0025702D" w:rsidP="0025702D">
            <w:pPr>
              <w:pStyle w:val="Odstavecseseznamem"/>
              <w:widowControl w:val="0"/>
              <w:suppressAutoHyphens/>
              <w:autoSpaceDN w:val="0"/>
              <w:spacing w:after="0" w:line="240" w:lineRule="auto"/>
              <w:ind w:left="709"/>
              <w:textAlignment w:val="baseline"/>
              <w:rPr>
                <w:lang w:val="en-GB"/>
              </w:rPr>
            </w:pPr>
            <w:r w:rsidRPr="00A55C14">
              <w:rPr>
                <w:lang w:val="en-GB"/>
              </w:rPr>
              <w:t>How can a swap help achieve this? We should recommend to sell</w:t>
            </w:r>
            <w:r w:rsidR="003B1919">
              <w:rPr>
                <w:lang w:val="en-GB"/>
              </w:rPr>
              <w:t xml:space="preserve"> </w:t>
            </w:r>
            <w:r w:rsidRPr="00A55C14">
              <w:rPr>
                <w:lang w:val="en-GB"/>
              </w:rPr>
              <w:t>“fix for float”. Fixed interest payments cancel each other, leaving</w:t>
            </w:r>
            <w:r w:rsidRPr="0082551B">
              <w:rPr>
                <w:lang w:val="en-GB"/>
              </w:rPr>
              <w:t xml:space="preserve"> </w:t>
            </w:r>
            <w:r w:rsidRPr="003B1919">
              <w:rPr>
                <w:lang w:val="en-GB"/>
              </w:rPr>
              <w:t>only the obligation to pay the floating interest.</w:t>
            </w:r>
          </w:p>
          <w:p w14:paraId="7EBF3D20" w14:textId="77777777" w:rsidR="00A62BC8" w:rsidRPr="003B1919" w:rsidRDefault="00A62BC8" w:rsidP="00A62BC8">
            <w:pPr>
              <w:widowControl w:val="0"/>
              <w:suppressAutoHyphens/>
              <w:autoSpaceDN w:val="0"/>
              <w:spacing w:after="0" w:line="240" w:lineRule="auto"/>
              <w:textAlignment w:val="baseline"/>
              <w:rPr>
                <w:lang w:val="en-GB"/>
              </w:rPr>
            </w:pPr>
          </w:p>
          <w:p w14:paraId="1DF9D009" w14:textId="2ED29F05" w:rsidR="00162813" w:rsidRDefault="0025702D">
            <w:pPr>
              <w:pStyle w:val="Odstavecseseznamem"/>
              <w:widowControl w:val="0"/>
              <w:numPr>
                <w:ilvl w:val="0"/>
                <w:numId w:val="32"/>
              </w:numPr>
              <w:suppressAutoHyphens/>
              <w:autoSpaceDN w:val="0"/>
              <w:spacing w:after="0" w:line="240" w:lineRule="auto"/>
              <w:ind w:left="709" w:hanging="425"/>
              <w:textAlignment w:val="baseline"/>
            </w:pPr>
            <w:r w:rsidRPr="003B1919">
              <w:rPr>
                <w:lang w:val="en-GB"/>
              </w:rPr>
              <w:t xml:space="preserve">The second scheme is an example of an asset swap that transforms a claim in a floating rate into a claim in a fixed rate. </w:t>
            </w:r>
            <w:r w:rsidR="007D5321" w:rsidRPr="003B1919">
              <w:rPr>
                <w:lang w:val="en-GB"/>
              </w:rPr>
              <w:t>T</w:t>
            </w:r>
            <w:r w:rsidRPr="003B1919">
              <w:rPr>
                <w:lang w:val="en-GB"/>
              </w:rPr>
              <w:t xml:space="preserve">he motive may be an attempt to profit from an expected decline in interest rates. </w:t>
            </w:r>
            <w:r w:rsidR="007D5321" w:rsidRPr="003B1919">
              <w:rPr>
                <w:lang w:val="en-GB"/>
              </w:rPr>
              <w:t xml:space="preserve">In this case, </w:t>
            </w:r>
            <w:r w:rsidRPr="003B1919">
              <w:rPr>
                <w:lang w:val="en-GB"/>
              </w:rPr>
              <w:t xml:space="preserve">the best advice would be to sell </w:t>
            </w:r>
            <w:r w:rsidR="003B1919" w:rsidRPr="003B1919">
              <w:rPr>
                <w:lang w:val="en-GB"/>
              </w:rPr>
              <w:t xml:space="preserve">again </w:t>
            </w:r>
            <w:r w:rsidRPr="003B1919">
              <w:rPr>
                <w:lang w:val="en-GB"/>
              </w:rPr>
              <w:t>the “fix for float”. Floating rates will be cancelled out, leaving only the claim in a fixed rate.</w:t>
            </w:r>
          </w:p>
        </w:tc>
        <w:tc>
          <w:tcPr>
            <w:tcW w:w="5102" w:type="dxa"/>
            <w:tcMar>
              <w:top w:w="0" w:type="dxa"/>
              <w:left w:w="108" w:type="dxa"/>
              <w:bottom w:w="0" w:type="dxa"/>
              <w:right w:w="108" w:type="dxa"/>
            </w:tcMar>
          </w:tcPr>
          <w:p w14:paraId="14E33CEA" w14:textId="4D63F572" w:rsidR="0025702D" w:rsidRDefault="0025702D">
            <w:pPr>
              <w:pStyle w:val="Odstavecseseznamem"/>
              <w:widowControl w:val="0"/>
              <w:numPr>
                <w:ilvl w:val="0"/>
                <w:numId w:val="40"/>
              </w:numPr>
              <w:suppressAutoHyphens/>
              <w:autoSpaceDN w:val="0"/>
              <w:spacing w:after="0" w:line="240" w:lineRule="auto"/>
              <w:ind w:left="284" w:hanging="284"/>
              <w:contextualSpacing w:val="0"/>
              <w:textAlignment w:val="baseline"/>
            </w:pPr>
            <w:r>
              <w:lastRenderedPageBreak/>
              <w:t>Obchody prováděné na finančních trzích se tradičně dělí na spekulativní, zajišťovací a arbitrážní. Nejinak je tomu v případě swapových transakcí. Podívejme se nejprve, jak lze pomocí kupónového swapu spekulovat na pohyb úrokových sazeb.</w:t>
            </w:r>
          </w:p>
          <w:p w14:paraId="6CA4ACE1" w14:textId="77777777" w:rsidR="0025702D" w:rsidRDefault="0025702D" w:rsidP="0025702D">
            <w:pPr>
              <w:widowControl w:val="0"/>
              <w:suppressAutoHyphens/>
              <w:spacing w:after="0" w:line="240" w:lineRule="auto"/>
            </w:pPr>
          </w:p>
          <w:p w14:paraId="048925B5" w14:textId="77777777" w:rsidR="0025702D" w:rsidRDefault="0025702D">
            <w:pPr>
              <w:pStyle w:val="Odstavecseseznamem"/>
              <w:widowControl w:val="0"/>
              <w:numPr>
                <w:ilvl w:val="0"/>
                <w:numId w:val="40"/>
              </w:numPr>
              <w:suppressAutoHyphens/>
              <w:autoSpaceDN w:val="0"/>
              <w:spacing w:after="0" w:line="240" w:lineRule="auto"/>
              <w:ind w:left="284" w:hanging="284"/>
              <w:contextualSpacing w:val="0"/>
              <w:textAlignment w:val="baseline"/>
            </w:pPr>
            <w:r>
              <w:t xml:space="preserve">Swapové spekulační strategie si můžeme rozdělit do dvou skupin. Tou první je zaujímání úrokového rizika. </w:t>
            </w:r>
          </w:p>
          <w:p w14:paraId="34B56AAC" w14:textId="6AC7F8BA" w:rsidR="0025702D" w:rsidRDefault="0025702D">
            <w:pPr>
              <w:pStyle w:val="Odstavecseseznamem"/>
              <w:widowControl w:val="0"/>
              <w:numPr>
                <w:ilvl w:val="1"/>
                <w:numId w:val="73"/>
              </w:numPr>
              <w:suppressAutoHyphens/>
              <w:autoSpaceDN w:val="0"/>
              <w:spacing w:after="0" w:line="240" w:lineRule="auto"/>
              <w:ind w:left="709" w:hanging="425"/>
              <w:contextualSpacing w:val="0"/>
              <w:textAlignment w:val="baseline"/>
            </w:pPr>
            <w:r>
              <w:t>Jak bezprostředně vyplývá z uspořádání kupónového swapu, spekulant zaujme dlouhou pozici, což znamená zakoupit swap, pokud se domnívá, že pohyblivá úroková sazba vzroste nad aktuální úroveň pevné úrokové sazby. V takovém případě by spekulant inkasoval z pohyblivé nohy swapu více, než kolik by platil na pevné noze swapu.</w:t>
            </w:r>
          </w:p>
          <w:p w14:paraId="060A1460" w14:textId="77777777" w:rsidR="00A95DDB" w:rsidRDefault="00A95DDB" w:rsidP="00A95DDB">
            <w:pPr>
              <w:widowControl w:val="0"/>
              <w:suppressAutoHyphens/>
              <w:autoSpaceDN w:val="0"/>
              <w:spacing w:after="0" w:line="240" w:lineRule="auto"/>
              <w:textAlignment w:val="baseline"/>
            </w:pPr>
          </w:p>
          <w:p w14:paraId="2ECA258C" w14:textId="77777777" w:rsidR="0025702D" w:rsidRDefault="0025702D">
            <w:pPr>
              <w:pStyle w:val="Odstavecseseznamem"/>
              <w:widowControl w:val="0"/>
              <w:numPr>
                <w:ilvl w:val="1"/>
                <w:numId w:val="73"/>
              </w:numPr>
              <w:suppressAutoHyphens/>
              <w:autoSpaceDN w:val="0"/>
              <w:spacing w:after="0" w:line="240" w:lineRule="auto"/>
              <w:ind w:left="709" w:hanging="425"/>
              <w:contextualSpacing w:val="0"/>
              <w:textAlignment w:val="baseline"/>
            </w:pPr>
            <w:r>
              <w:t xml:space="preserve">Oproti tomu krátká strana čili prodávající swapu musí očekávat budoucí pokles úrokových sazeb. Pokud k tomu dojde, pohyblivá noha swapu bude vyplácet nižší úrokové částky, zatímco pevná noha swapu bude zdrojem stále stejných úrokových plateb. </w:t>
            </w:r>
          </w:p>
          <w:p w14:paraId="1C0F3644" w14:textId="682C889A" w:rsidR="0025702D" w:rsidRDefault="0025702D">
            <w:pPr>
              <w:pStyle w:val="Odstavecseseznamem"/>
              <w:widowControl w:val="0"/>
              <w:numPr>
                <w:ilvl w:val="1"/>
                <w:numId w:val="73"/>
              </w:numPr>
              <w:suppressAutoHyphens/>
              <w:autoSpaceDN w:val="0"/>
              <w:spacing w:after="0" w:line="240" w:lineRule="auto"/>
              <w:ind w:left="709" w:hanging="425"/>
              <w:contextualSpacing w:val="0"/>
              <w:textAlignment w:val="baseline"/>
            </w:pPr>
            <w:r w:rsidRPr="007A6C90">
              <w:t xml:space="preserve">Identickou spekulační pozici, nazývanou nesoulad pohledávek </w:t>
            </w:r>
            <w:r>
              <w:t xml:space="preserve">a závazků, lze vytvořit i za použití běžných hotovostních nástrojů. Pokud bychom chtěli například spekulovat na růst úrokových sazeb, mohli bychom emitovat dlouhodobou kupónovou obligaci a výtěžek z jejího prodeje umístit na krátkodobém depozitu. Z hlediska transakčních nákladů však swap představuje mnohem </w:t>
            </w:r>
            <w:r w:rsidR="00A441EA">
              <w:t xml:space="preserve">praktičtější </w:t>
            </w:r>
            <w:r w:rsidR="00A62BC8">
              <w:t>alternativu</w:t>
            </w:r>
            <w:r>
              <w:t>.</w:t>
            </w:r>
          </w:p>
          <w:p w14:paraId="0EA19058" w14:textId="77777777" w:rsidR="0025702D" w:rsidRDefault="0025702D" w:rsidP="0025702D">
            <w:pPr>
              <w:pStyle w:val="Odstavecseseznamem"/>
              <w:widowControl w:val="0"/>
              <w:suppressAutoHyphens/>
              <w:autoSpaceDN w:val="0"/>
              <w:spacing w:after="0" w:line="240" w:lineRule="auto"/>
              <w:ind w:left="709"/>
              <w:contextualSpacing w:val="0"/>
              <w:textAlignment w:val="baseline"/>
            </w:pPr>
          </w:p>
          <w:p w14:paraId="672B37F0" w14:textId="77777777" w:rsidR="0025702D" w:rsidRDefault="0025702D">
            <w:pPr>
              <w:pStyle w:val="Odstavecseseznamem"/>
              <w:widowControl w:val="0"/>
              <w:numPr>
                <w:ilvl w:val="0"/>
                <w:numId w:val="40"/>
              </w:numPr>
              <w:suppressAutoHyphens/>
              <w:autoSpaceDN w:val="0"/>
              <w:spacing w:after="0" w:line="240" w:lineRule="auto"/>
              <w:ind w:left="284" w:hanging="284"/>
              <w:contextualSpacing w:val="0"/>
              <w:textAlignment w:val="baseline"/>
            </w:pPr>
            <w:r>
              <w:t>Druhým typem swapového spekulačního obchodu je transformace úrokového rizika.</w:t>
            </w:r>
          </w:p>
          <w:p w14:paraId="740A0397" w14:textId="692D834D" w:rsidR="00A62BC8" w:rsidRDefault="0025702D">
            <w:pPr>
              <w:pStyle w:val="Odstavecseseznamem"/>
              <w:widowControl w:val="0"/>
              <w:numPr>
                <w:ilvl w:val="0"/>
                <w:numId w:val="42"/>
              </w:numPr>
              <w:suppressAutoHyphens/>
              <w:autoSpaceDN w:val="0"/>
              <w:spacing w:after="0" w:line="240" w:lineRule="auto"/>
              <w:ind w:left="709" w:hanging="425"/>
              <w:textAlignment w:val="baseline"/>
            </w:pPr>
            <w:r>
              <w:t>Toto schéma je příkladem tzv. závazkového swapu, který existující závazek v pevné sazbě, např. platbu kupónu, transformuje na závazek v pohyblivé sazbě. Motivem může být snaha spekulanta vydělat na očekávaném poklesu úrokových sazeb.</w:t>
            </w:r>
          </w:p>
          <w:p w14:paraId="1F0F18FF" w14:textId="6AE1D089" w:rsidR="0025702D" w:rsidRDefault="0025702D" w:rsidP="0025702D">
            <w:pPr>
              <w:pStyle w:val="Odstavecseseznamem"/>
              <w:widowControl w:val="0"/>
              <w:suppressAutoHyphens/>
              <w:autoSpaceDN w:val="0"/>
              <w:spacing w:after="0" w:line="240" w:lineRule="auto"/>
              <w:ind w:left="709"/>
              <w:textAlignment w:val="baseline"/>
            </w:pPr>
            <w:r>
              <w:t xml:space="preserve">. . . . . </w:t>
            </w:r>
          </w:p>
          <w:p w14:paraId="213EB48C" w14:textId="77777777" w:rsidR="0025702D" w:rsidRPr="003B1919" w:rsidRDefault="0025702D" w:rsidP="0025702D">
            <w:pPr>
              <w:pStyle w:val="Odstavecseseznamem"/>
              <w:widowControl w:val="0"/>
              <w:suppressAutoHyphens/>
              <w:autoSpaceDN w:val="0"/>
              <w:spacing w:after="0" w:line="240" w:lineRule="auto"/>
              <w:ind w:left="709"/>
              <w:textAlignment w:val="baseline"/>
            </w:pPr>
            <w:r>
              <w:t xml:space="preserve">Jak swap může pomoci k dosažení tohoto záměru? Měli bychom doporučit prodat „fix za </w:t>
            </w:r>
            <w:proofErr w:type="spellStart"/>
            <w:r>
              <w:t>float</w:t>
            </w:r>
            <w:proofErr w:type="spellEnd"/>
            <w:r>
              <w:t xml:space="preserve">“. Platby pevného úroku se vzájemně </w:t>
            </w:r>
            <w:r w:rsidRPr="003B1919">
              <w:t>vyruší a zůstane pouze závazek vyplácet pohyblivý úrok.</w:t>
            </w:r>
          </w:p>
          <w:p w14:paraId="1DF9D018" w14:textId="117DCF6D" w:rsidR="00BF2641" w:rsidRPr="0025702D" w:rsidRDefault="0025702D">
            <w:pPr>
              <w:pStyle w:val="Odstavecseseznamem"/>
              <w:widowControl w:val="0"/>
              <w:numPr>
                <w:ilvl w:val="0"/>
                <w:numId w:val="42"/>
              </w:numPr>
              <w:suppressAutoHyphens/>
              <w:autoSpaceDN w:val="0"/>
              <w:spacing w:after="0" w:line="240" w:lineRule="auto"/>
              <w:ind w:left="709" w:hanging="425"/>
              <w:textAlignment w:val="baseline"/>
              <w:rPr>
                <w:lang w:val="en-GB"/>
              </w:rPr>
            </w:pPr>
            <w:r w:rsidRPr="003B1919">
              <w:t xml:space="preserve">Druhé schéma je příkladem </w:t>
            </w:r>
            <w:proofErr w:type="spellStart"/>
            <w:r w:rsidRPr="003B1919">
              <w:t>pohledávkového</w:t>
            </w:r>
            <w:proofErr w:type="spellEnd"/>
            <w:r w:rsidRPr="003B1919">
              <w:t xml:space="preserve"> swapu, který pohledávku v pohyblivé sazbě transformuje na pohledávku v pevné sazbě. Motivem může být snaha těžit z očekávaného poklesu úrokových sazeb. </w:t>
            </w:r>
            <w:r w:rsidR="007D5321" w:rsidRPr="003B1919">
              <w:t xml:space="preserve">V tomto případě je </w:t>
            </w:r>
            <w:r w:rsidRPr="003B1919">
              <w:t xml:space="preserve">nejlepší radou </w:t>
            </w:r>
            <w:r w:rsidR="003B1919" w:rsidRPr="003B1919">
              <w:t xml:space="preserve">opět </w:t>
            </w:r>
            <w:r w:rsidR="007D5321" w:rsidRPr="003B1919">
              <w:t>p</w:t>
            </w:r>
            <w:r w:rsidRPr="003B1919">
              <w:t xml:space="preserve">rodat „fix za </w:t>
            </w:r>
            <w:proofErr w:type="spellStart"/>
            <w:r w:rsidRPr="003B1919">
              <w:t>float</w:t>
            </w:r>
            <w:proofErr w:type="spellEnd"/>
            <w:r w:rsidRPr="003B1919">
              <w:t>“. Pohyblivé sazby se tím vyruší a zůstane jen pohledávka v pevné sazbě.</w:t>
            </w:r>
          </w:p>
        </w:tc>
      </w:tr>
    </w:tbl>
    <w:p w14:paraId="08429485" w14:textId="77777777" w:rsidR="00A24557" w:rsidRDefault="00A24557">
      <w:pPr>
        <w:rPr>
          <w:color w:val="683104"/>
          <w:sz w:val="28"/>
          <w:szCs w:val="28"/>
          <w:lang w:val="en-GB"/>
        </w:rPr>
        <w:sectPr w:rsidR="00A24557" w:rsidSect="000E6BE6">
          <w:headerReference w:type="default" r:id="rId30"/>
          <w:pgSz w:w="11906" w:h="16838"/>
          <w:pgMar w:top="1418" w:right="851" w:bottom="1418" w:left="851" w:header="57" w:footer="624" w:gutter="0"/>
          <w:cols w:space="708"/>
          <w:docGrid w:linePitch="360"/>
        </w:sectPr>
      </w:pPr>
      <w:r>
        <w:rPr>
          <w:color w:val="683104"/>
          <w:sz w:val="28"/>
          <w:szCs w:val="28"/>
          <w:lang w:val="en-GB"/>
        </w:rPr>
        <w:lastRenderedPageBreak/>
        <w:br w:type="page"/>
      </w:r>
    </w:p>
    <w:p w14:paraId="1DF9D01D" w14:textId="5EBEF5D9" w:rsidR="00BF2641" w:rsidRPr="00BF2641" w:rsidRDefault="00BF2641" w:rsidP="00A24557">
      <w:pPr>
        <w:spacing w:after="0" w:line="240" w:lineRule="auto"/>
        <w:rPr>
          <w:color w:val="683104"/>
          <w:sz w:val="28"/>
          <w:szCs w:val="28"/>
          <w:lang w:val="en-GB"/>
        </w:rPr>
      </w:pPr>
      <w:bookmarkStart w:id="9" w:name="L06S07"/>
      <w:bookmarkEnd w:id="9"/>
      <w:r w:rsidRPr="00BF2641">
        <w:rPr>
          <w:color w:val="683104"/>
          <w:sz w:val="28"/>
          <w:szCs w:val="28"/>
          <w:lang w:val="en-GB"/>
        </w:rPr>
        <w:lastRenderedPageBreak/>
        <w:t>L0</w:t>
      </w:r>
      <w:r w:rsidR="008D2208">
        <w:rPr>
          <w:color w:val="683104"/>
          <w:sz w:val="28"/>
          <w:szCs w:val="28"/>
          <w:lang w:val="en-GB"/>
        </w:rPr>
        <w:t>6</w:t>
      </w:r>
      <w:r w:rsidRPr="00BF2641">
        <w:rPr>
          <w:color w:val="683104"/>
          <w:sz w:val="28"/>
          <w:szCs w:val="28"/>
          <w:lang w:val="en-GB"/>
        </w:rPr>
        <w:t>S0</w:t>
      </w:r>
      <w:r w:rsidR="00761CFB">
        <w:rPr>
          <w:color w:val="683104"/>
          <w:sz w:val="28"/>
          <w:szCs w:val="28"/>
          <w:lang w:val="en-GB"/>
        </w:rPr>
        <w:t>7</w:t>
      </w:r>
    </w:p>
    <w:p w14:paraId="1DF9D01E" w14:textId="661936EB" w:rsidR="00BF2641" w:rsidRDefault="00516811" w:rsidP="00761CFB">
      <w:pPr>
        <w:spacing w:after="0" w:line="240" w:lineRule="auto"/>
        <w:jc w:val="center"/>
      </w:pPr>
      <w:r>
        <w:rPr>
          <w:noProof/>
        </w:rPr>
        <w:drawing>
          <wp:inline distT="0" distB="0" distL="0" distR="0" wp14:anchorId="6D9F08A3" wp14:editId="7EA39F0A">
            <wp:extent cx="2746800" cy="2059200"/>
            <wp:effectExtent l="0" t="0" r="0" b="0"/>
            <wp:docPr id="397521185"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521185"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2746800" cy="2059200"/>
                    </a:xfrm>
                    <a:prstGeom prst="rect">
                      <a:avLst/>
                    </a:prstGeom>
                  </pic:spPr>
                </pic:pic>
              </a:graphicData>
            </a:graphic>
          </wp:inline>
        </w:drawing>
      </w:r>
    </w:p>
    <w:p w14:paraId="1DF9D01F" w14:textId="77777777" w:rsidR="00BF2641" w:rsidRDefault="00BF2641" w:rsidP="008D165B">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14:paraId="1DF9D045" w14:textId="77777777" w:rsidTr="00761CFB">
        <w:trPr>
          <w:jc w:val="center"/>
        </w:trPr>
        <w:tc>
          <w:tcPr>
            <w:tcW w:w="5102" w:type="dxa"/>
            <w:tcMar>
              <w:top w:w="0" w:type="dxa"/>
              <w:left w:w="108" w:type="dxa"/>
              <w:bottom w:w="0" w:type="dxa"/>
              <w:right w:w="108" w:type="dxa"/>
            </w:tcMar>
          </w:tcPr>
          <w:p w14:paraId="6B33A18D" w14:textId="6DFD9D5F" w:rsidR="00914CA6" w:rsidRPr="00A32084" w:rsidRDefault="00914CA6">
            <w:pPr>
              <w:pStyle w:val="Odstavecseseznamem"/>
              <w:widowControl w:val="0"/>
              <w:numPr>
                <w:ilvl w:val="0"/>
                <w:numId w:val="5"/>
              </w:numPr>
              <w:suppressAutoHyphens/>
              <w:autoSpaceDN w:val="0"/>
              <w:spacing w:after="0" w:line="240" w:lineRule="auto"/>
              <w:ind w:left="284" w:hanging="284"/>
              <w:contextualSpacing w:val="0"/>
              <w:textAlignment w:val="baseline"/>
              <w:rPr>
                <w:lang w:val="en-GB"/>
              </w:rPr>
            </w:pPr>
            <w:r w:rsidRPr="00A32084">
              <w:rPr>
                <w:lang w:val="en-GB"/>
              </w:rPr>
              <w:t xml:space="preserve">Recall that an arbitrage trade, unlike a speculative one, is meant to earn profit without risks being taken. Pricing anomalies are the main source of arbitrage opportunities. They arise </w:t>
            </w:r>
            <w:r w:rsidR="00705424" w:rsidRPr="00A32084">
              <w:rPr>
                <w:lang w:val="en-GB"/>
              </w:rPr>
              <w:t>occasionally</w:t>
            </w:r>
            <w:r w:rsidRPr="00A32084">
              <w:rPr>
                <w:lang w:val="en-GB"/>
              </w:rPr>
              <w:t>, but they usually do not last for a long time. Swap transactions have close links with the capital and money markets, thereby contributing to the elimination of arbitrage opportunities between the two markets.</w:t>
            </w:r>
          </w:p>
          <w:p w14:paraId="36C97B96" w14:textId="77777777" w:rsidR="00914CA6" w:rsidRPr="00CB5256" w:rsidRDefault="00914CA6" w:rsidP="00914CA6">
            <w:pPr>
              <w:widowControl w:val="0"/>
              <w:suppressAutoHyphens/>
              <w:autoSpaceDN w:val="0"/>
              <w:spacing w:after="0" w:line="240" w:lineRule="auto"/>
              <w:textAlignment w:val="baseline"/>
              <w:rPr>
                <w:lang w:val="en-GB"/>
              </w:rPr>
            </w:pPr>
          </w:p>
          <w:p w14:paraId="6A96E98E" w14:textId="5CF00B72" w:rsidR="00914CA6" w:rsidRPr="00CB5256" w:rsidRDefault="00914CA6">
            <w:pPr>
              <w:pStyle w:val="Odstavecseseznamem"/>
              <w:widowControl w:val="0"/>
              <w:numPr>
                <w:ilvl w:val="0"/>
                <w:numId w:val="5"/>
              </w:numPr>
              <w:suppressAutoHyphens/>
              <w:autoSpaceDN w:val="0"/>
              <w:spacing w:after="0" w:line="240" w:lineRule="auto"/>
              <w:ind w:left="284" w:hanging="284"/>
              <w:contextualSpacing w:val="0"/>
              <w:textAlignment w:val="baseline"/>
              <w:rPr>
                <w:lang w:val="en-GB"/>
              </w:rPr>
            </w:pPr>
            <w:r w:rsidRPr="00CB5256">
              <w:rPr>
                <w:lang w:val="en-GB"/>
              </w:rPr>
              <w:t>Arbitrage swap strategies can also be divided into asset and liability swaps. Let</w:t>
            </w:r>
            <w:r w:rsidR="00450365" w:rsidRPr="00CB5256">
              <w:rPr>
                <w:lang w:val="en-GB"/>
              </w:rPr>
              <w:t>’</w:t>
            </w:r>
            <w:r w:rsidRPr="00CB5256">
              <w:rPr>
                <w:lang w:val="en-GB"/>
              </w:rPr>
              <w:t xml:space="preserve">s start with an example of a liability swap, which derives its name from the fact that it </w:t>
            </w:r>
            <w:r w:rsidR="00450365" w:rsidRPr="00CB5256">
              <w:rPr>
                <w:lang w:val="en-GB"/>
              </w:rPr>
              <w:t>a</w:t>
            </w:r>
            <w:r w:rsidRPr="00CB5256">
              <w:rPr>
                <w:lang w:val="en-GB"/>
              </w:rPr>
              <w:t>ffects the liability side of the balance sheet of an economic entity.</w:t>
            </w:r>
          </w:p>
          <w:p w14:paraId="7AA8A139" w14:textId="7FFCD6F3" w:rsidR="00914CA6" w:rsidRPr="00CB5256" w:rsidRDefault="00914CA6">
            <w:pPr>
              <w:pStyle w:val="Odstavecseseznamem"/>
              <w:widowControl w:val="0"/>
              <w:numPr>
                <w:ilvl w:val="1"/>
                <w:numId w:val="25"/>
              </w:numPr>
              <w:suppressAutoHyphens/>
              <w:autoSpaceDN w:val="0"/>
              <w:spacing w:after="0" w:line="240" w:lineRule="auto"/>
              <w:ind w:left="709" w:hanging="425"/>
              <w:contextualSpacing w:val="0"/>
              <w:textAlignment w:val="baseline"/>
              <w:rPr>
                <w:lang w:val="en-GB"/>
              </w:rPr>
            </w:pPr>
            <w:r w:rsidRPr="00CB5256">
              <w:rPr>
                <w:lang w:val="en-GB"/>
              </w:rPr>
              <w:t xml:space="preserve">A liability arbitrage opportunity arises when an economic entity has privileged access to borrowing at an interest rate that currently does not represent its preferred type of borrowing. Using a swap, </w:t>
            </w:r>
            <w:r w:rsidR="00554BF9" w:rsidRPr="00CB5256">
              <w:rPr>
                <w:lang w:val="en-GB"/>
              </w:rPr>
              <w:t xml:space="preserve">they </w:t>
            </w:r>
            <w:r w:rsidRPr="00CB5256">
              <w:rPr>
                <w:lang w:val="en-GB"/>
              </w:rPr>
              <w:t>can then secure a cheaper preferred borrowing.</w:t>
            </w:r>
          </w:p>
          <w:p w14:paraId="323DEE83" w14:textId="77777777" w:rsidR="00914CA6" w:rsidRPr="00CB5256" w:rsidRDefault="00914CA6" w:rsidP="00914CA6">
            <w:pPr>
              <w:pStyle w:val="Odstavecseseznamem"/>
              <w:widowControl w:val="0"/>
              <w:suppressAutoHyphens/>
              <w:autoSpaceDN w:val="0"/>
              <w:spacing w:after="0" w:line="240" w:lineRule="auto"/>
              <w:ind w:left="709"/>
              <w:contextualSpacing w:val="0"/>
              <w:textAlignment w:val="baseline"/>
            </w:pPr>
            <w:r w:rsidRPr="00CB5256">
              <w:rPr>
                <w:lang w:val="en-GB"/>
              </w:rPr>
              <w:t>. . . . .</w:t>
            </w:r>
          </w:p>
          <w:p w14:paraId="79A5C7A1" w14:textId="5562B2F3" w:rsidR="00554BF9" w:rsidRPr="00CB5256" w:rsidRDefault="00914CA6" w:rsidP="00914CA6">
            <w:pPr>
              <w:pStyle w:val="Odstavecseseznamem"/>
              <w:widowControl w:val="0"/>
              <w:suppressAutoHyphens/>
              <w:autoSpaceDN w:val="0"/>
              <w:spacing w:after="0" w:line="240" w:lineRule="auto"/>
              <w:ind w:left="709"/>
              <w:contextualSpacing w:val="0"/>
              <w:textAlignment w:val="baseline"/>
              <w:rPr>
                <w:lang w:val="en-GB"/>
              </w:rPr>
            </w:pPr>
            <w:r w:rsidRPr="00CB5256">
              <w:rPr>
                <w:lang w:val="en-GB"/>
              </w:rPr>
              <w:t>In th</w:t>
            </w:r>
            <w:r w:rsidR="00450365" w:rsidRPr="00CB5256">
              <w:rPr>
                <w:lang w:val="en-GB"/>
              </w:rPr>
              <w:t xml:space="preserve">is </w:t>
            </w:r>
            <w:r w:rsidRPr="00CB5256">
              <w:rPr>
                <w:lang w:val="en-GB"/>
              </w:rPr>
              <w:t>diagram, the borrower has access to a three-year loan at a fixed rate of 8.5%, while the three-year swap rate</w:t>
            </w:r>
            <w:r w:rsidR="00DE476A">
              <w:rPr>
                <w:lang w:val="en-GB"/>
              </w:rPr>
              <w:t xml:space="preserve">, which </w:t>
            </w:r>
            <w:r w:rsidRPr="00CB5256">
              <w:rPr>
                <w:lang w:val="en-GB"/>
              </w:rPr>
              <w:t>reflects general market conditions</w:t>
            </w:r>
            <w:r w:rsidR="00DE476A">
              <w:rPr>
                <w:lang w:val="en-GB"/>
              </w:rPr>
              <w:t>,</w:t>
            </w:r>
            <w:r w:rsidRPr="00CB5256">
              <w:rPr>
                <w:lang w:val="en-GB"/>
              </w:rPr>
              <w:t xml:space="preserve"> is 9%.</w:t>
            </w:r>
          </w:p>
          <w:p w14:paraId="2889A4F0" w14:textId="77777777" w:rsidR="00554BF9" w:rsidRPr="00CB5256" w:rsidRDefault="00554BF9" w:rsidP="00914CA6">
            <w:pPr>
              <w:pStyle w:val="Odstavecseseznamem"/>
              <w:widowControl w:val="0"/>
              <w:suppressAutoHyphens/>
              <w:autoSpaceDN w:val="0"/>
              <w:spacing w:after="0" w:line="240" w:lineRule="auto"/>
              <w:ind w:left="709"/>
              <w:contextualSpacing w:val="0"/>
              <w:textAlignment w:val="baseline"/>
              <w:rPr>
                <w:lang w:val="en-GB"/>
              </w:rPr>
            </w:pPr>
            <w:r w:rsidRPr="00CB5256">
              <w:rPr>
                <w:lang w:val="en-GB"/>
              </w:rPr>
              <w:t>. . . . .</w:t>
            </w:r>
          </w:p>
          <w:p w14:paraId="0CF3D329" w14:textId="3523C600" w:rsidR="00914CA6" w:rsidRPr="00A32084" w:rsidRDefault="00914CA6" w:rsidP="00914CA6">
            <w:pPr>
              <w:pStyle w:val="Odstavecseseznamem"/>
              <w:widowControl w:val="0"/>
              <w:suppressAutoHyphens/>
              <w:autoSpaceDN w:val="0"/>
              <w:spacing w:after="0" w:line="240" w:lineRule="auto"/>
              <w:ind w:left="709"/>
              <w:contextualSpacing w:val="0"/>
              <w:textAlignment w:val="baseline"/>
              <w:rPr>
                <w:lang w:val="en-GB"/>
              </w:rPr>
            </w:pPr>
            <w:r w:rsidRPr="00A32084">
              <w:rPr>
                <w:lang w:val="en-GB"/>
              </w:rPr>
              <w:t xml:space="preserve">If the borrower needs to obtain six-month revolving financing, </w:t>
            </w:r>
            <w:r w:rsidR="00450365" w:rsidRPr="00A32084">
              <w:rPr>
                <w:lang w:val="en-GB"/>
              </w:rPr>
              <w:t xml:space="preserve">they </w:t>
            </w:r>
            <w:r w:rsidRPr="00A32084">
              <w:rPr>
                <w:lang w:val="en-GB"/>
              </w:rPr>
              <w:t>can exploit the</w:t>
            </w:r>
            <w:r w:rsidR="00C14484" w:rsidRPr="00A32084">
              <w:rPr>
                <w:lang w:val="en-GB"/>
              </w:rPr>
              <w:t>ir</w:t>
            </w:r>
            <w:r w:rsidRPr="00A32084">
              <w:rPr>
                <w:lang w:val="en-GB"/>
              </w:rPr>
              <w:t xml:space="preserve"> advantage at the fixed rate by selling the coupon swap. This operation secures six-month financing at a rate of 50 basis points below the six-month </w:t>
            </w:r>
            <w:r w:rsidR="00450365" w:rsidRPr="00A32084">
              <w:rPr>
                <w:lang w:val="en-GB"/>
              </w:rPr>
              <w:t>Euribor</w:t>
            </w:r>
            <w:r w:rsidRPr="00A32084">
              <w:rPr>
                <w:lang w:val="en-GB"/>
              </w:rPr>
              <w:t xml:space="preserve">. Without the swap, </w:t>
            </w:r>
            <w:r w:rsidR="00450365" w:rsidRPr="00A32084">
              <w:rPr>
                <w:lang w:val="en-GB"/>
              </w:rPr>
              <w:t xml:space="preserve">they </w:t>
            </w:r>
            <w:r w:rsidRPr="00A32084">
              <w:rPr>
                <w:lang w:val="en-GB"/>
              </w:rPr>
              <w:t xml:space="preserve">could only borrow at the </w:t>
            </w:r>
            <w:r w:rsidR="00450365" w:rsidRPr="00A32084">
              <w:rPr>
                <w:lang w:val="en-GB"/>
              </w:rPr>
              <w:t>Eur</w:t>
            </w:r>
            <w:r w:rsidR="00554BF9" w:rsidRPr="00A32084">
              <w:rPr>
                <w:lang w:val="en-GB"/>
              </w:rPr>
              <w:t>i</w:t>
            </w:r>
            <w:r w:rsidR="00450365" w:rsidRPr="00A32084">
              <w:rPr>
                <w:lang w:val="en-GB"/>
              </w:rPr>
              <w:t>bor</w:t>
            </w:r>
            <w:r w:rsidRPr="00A32084">
              <w:rPr>
                <w:lang w:val="en-GB"/>
              </w:rPr>
              <w:t>.</w:t>
            </w:r>
          </w:p>
          <w:p w14:paraId="25A3CDBD" w14:textId="77777777" w:rsidR="00554BF9" w:rsidRPr="00CB5256" w:rsidRDefault="00554BF9" w:rsidP="00554BF9">
            <w:pPr>
              <w:widowControl w:val="0"/>
              <w:suppressAutoHyphens/>
              <w:autoSpaceDN w:val="0"/>
              <w:spacing w:after="0" w:line="240" w:lineRule="auto"/>
              <w:textAlignment w:val="baseline"/>
              <w:rPr>
                <w:lang w:val="en-GB"/>
              </w:rPr>
            </w:pPr>
          </w:p>
          <w:p w14:paraId="5A8E3669" w14:textId="3A9303C0" w:rsidR="00914CA6" w:rsidRPr="00CB5256" w:rsidRDefault="00914CA6">
            <w:pPr>
              <w:pStyle w:val="Odstavecseseznamem"/>
              <w:widowControl w:val="0"/>
              <w:numPr>
                <w:ilvl w:val="1"/>
                <w:numId w:val="25"/>
              </w:numPr>
              <w:suppressAutoHyphens/>
              <w:autoSpaceDN w:val="0"/>
              <w:spacing w:after="0" w:line="240" w:lineRule="auto"/>
              <w:ind w:left="709" w:hanging="425"/>
              <w:contextualSpacing w:val="0"/>
              <w:textAlignment w:val="baseline"/>
              <w:rPr>
                <w:lang w:val="en-GB"/>
              </w:rPr>
            </w:pPr>
            <w:r w:rsidRPr="00CB5256">
              <w:rPr>
                <w:lang w:val="en-GB"/>
              </w:rPr>
              <w:lastRenderedPageBreak/>
              <w:t xml:space="preserve">What are the most typical reasons for privileged borrowing at a fixed rate? A </w:t>
            </w:r>
            <w:r w:rsidR="00554BF9" w:rsidRPr="00CB5256">
              <w:rPr>
                <w:lang w:val="en-GB"/>
              </w:rPr>
              <w:t xml:space="preserve">borrower in question </w:t>
            </w:r>
            <w:r w:rsidRPr="00CB5256">
              <w:rPr>
                <w:lang w:val="en-GB"/>
              </w:rPr>
              <w:t xml:space="preserve">may have a better credit standing than the market average, </w:t>
            </w:r>
            <w:r w:rsidR="00554BF9" w:rsidRPr="00CB5256">
              <w:rPr>
                <w:lang w:val="en-GB"/>
              </w:rPr>
              <w:t xml:space="preserve">they </w:t>
            </w:r>
            <w:r w:rsidRPr="00CB5256">
              <w:rPr>
                <w:lang w:val="en-GB"/>
              </w:rPr>
              <w:t xml:space="preserve">may have access to subsidized borrowing, or </w:t>
            </w:r>
            <w:r w:rsidR="00554BF9" w:rsidRPr="00CB5256">
              <w:rPr>
                <w:lang w:val="en-GB"/>
              </w:rPr>
              <w:t xml:space="preserve">they </w:t>
            </w:r>
            <w:r w:rsidRPr="00CB5256">
              <w:rPr>
                <w:lang w:val="en-GB"/>
              </w:rPr>
              <w:t>may simply exploit short-term price anomalies.</w:t>
            </w:r>
          </w:p>
          <w:p w14:paraId="1CCA50D6" w14:textId="77777777" w:rsidR="00914CA6" w:rsidRPr="00CB5256" w:rsidRDefault="00914CA6" w:rsidP="00914CA6">
            <w:pPr>
              <w:pStyle w:val="Odstavecseseznamem"/>
              <w:widowControl w:val="0"/>
              <w:suppressAutoHyphens/>
              <w:autoSpaceDN w:val="0"/>
              <w:spacing w:after="0" w:line="240" w:lineRule="auto"/>
              <w:ind w:left="644"/>
              <w:contextualSpacing w:val="0"/>
              <w:textAlignment w:val="baseline"/>
              <w:rPr>
                <w:lang w:val="en-GB"/>
              </w:rPr>
            </w:pPr>
          </w:p>
          <w:p w14:paraId="479975DA" w14:textId="771F9800" w:rsidR="00914CA6" w:rsidRPr="00CB5256" w:rsidRDefault="00914CA6">
            <w:pPr>
              <w:pStyle w:val="Odstavecseseznamem"/>
              <w:widowControl w:val="0"/>
              <w:numPr>
                <w:ilvl w:val="0"/>
                <w:numId w:val="5"/>
              </w:numPr>
              <w:suppressAutoHyphens/>
              <w:autoSpaceDN w:val="0"/>
              <w:spacing w:after="0" w:line="240" w:lineRule="auto"/>
              <w:ind w:left="284" w:hanging="284"/>
              <w:contextualSpacing w:val="0"/>
              <w:textAlignment w:val="baseline"/>
              <w:rPr>
                <w:lang w:val="en-GB"/>
              </w:rPr>
            </w:pPr>
            <w:r w:rsidRPr="00CB5256">
              <w:rPr>
                <w:lang w:val="en-GB"/>
              </w:rPr>
              <w:t>An asset swap arbitrage, as the name suggests, affects the asset side of the balance sheet of an economic entity.</w:t>
            </w:r>
          </w:p>
          <w:p w14:paraId="0A52F786" w14:textId="3731BF07" w:rsidR="00914CA6" w:rsidRPr="00CB5256" w:rsidRDefault="00914CA6">
            <w:pPr>
              <w:pStyle w:val="Odstavecseseznamem"/>
              <w:widowControl w:val="0"/>
              <w:numPr>
                <w:ilvl w:val="1"/>
                <w:numId w:val="26"/>
              </w:numPr>
              <w:suppressAutoHyphens/>
              <w:autoSpaceDN w:val="0"/>
              <w:spacing w:after="0" w:line="240" w:lineRule="auto"/>
              <w:ind w:left="709" w:hanging="425"/>
              <w:contextualSpacing w:val="0"/>
              <w:textAlignment w:val="baseline"/>
              <w:rPr>
                <w:lang w:val="en-GB"/>
              </w:rPr>
            </w:pPr>
            <w:r w:rsidRPr="00CB5256">
              <w:rPr>
                <w:lang w:val="en-GB"/>
              </w:rPr>
              <w:t>It can take place wherever an</w:t>
            </w:r>
            <w:r w:rsidR="00554BF9" w:rsidRPr="00CB5256">
              <w:rPr>
                <w:lang w:val="en-GB"/>
              </w:rPr>
              <w:t xml:space="preserve"> investor </w:t>
            </w:r>
            <w:r w:rsidRPr="00CB5256">
              <w:rPr>
                <w:lang w:val="en-GB"/>
              </w:rPr>
              <w:t xml:space="preserve">owns an asset with a </w:t>
            </w:r>
            <w:r w:rsidR="00E647BD" w:rsidRPr="00CB5256">
              <w:rPr>
                <w:lang w:val="en-GB"/>
              </w:rPr>
              <w:t>higher-than-normal</w:t>
            </w:r>
            <w:r w:rsidRPr="00CB5256">
              <w:rPr>
                <w:lang w:val="en-GB"/>
              </w:rPr>
              <w:t xml:space="preserve"> market yield, which is not, however, </w:t>
            </w:r>
            <w:r w:rsidR="00554BF9" w:rsidRPr="00CB5256">
              <w:rPr>
                <w:lang w:val="en-GB"/>
              </w:rPr>
              <w:t xml:space="preserve">their </w:t>
            </w:r>
            <w:r w:rsidRPr="00CB5256">
              <w:rPr>
                <w:lang w:val="en-GB"/>
              </w:rPr>
              <w:t>preferred type of investment. With a coupon swap, a higher yield in a preferred type of investment can be achieved.</w:t>
            </w:r>
          </w:p>
          <w:p w14:paraId="2BEE7BBD" w14:textId="77777777" w:rsidR="00914CA6" w:rsidRPr="00CB5256" w:rsidRDefault="00914CA6" w:rsidP="00914CA6">
            <w:pPr>
              <w:pStyle w:val="Odstavecseseznamem"/>
              <w:widowControl w:val="0"/>
              <w:suppressAutoHyphens/>
              <w:autoSpaceDN w:val="0"/>
              <w:spacing w:after="0" w:line="240" w:lineRule="auto"/>
              <w:ind w:left="709"/>
              <w:contextualSpacing w:val="0"/>
              <w:textAlignment w:val="baseline"/>
            </w:pPr>
            <w:r w:rsidRPr="00CB5256">
              <w:rPr>
                <w:lang w:val="en-GB"/>
              </w:rPr>
              <w:t xml:space="preserve">. . </w:t>
            </w:r>
            <w:r w:rsidRPr="00CB5256">
              <w:t>. . .</w:t>
            </w:r>
          </w:p>
          <w:p w14:paraId="770DD401" w14:textId="7325DB92" w:rsidR="00914CA6" w:rsidRPr="00CB5256" w:rsidRDefault="00914CA6" w:rsidP="00914CA6">
            <w:pPr>
              <w:pStyle w:val="Odstavecseseznamem"/>
              <w:widowControl w:val="0"/>
              <w:suppressAutoHyphens/>
              <w:autoSpaceDN w:val="0"/>
              <w:spacing w:after="0" w:line="240" w:lineRule="auto"/>
              <w:ind w:left="709"/>
              <w:contextualSpacing w:val="0"/>
              <w:textAlignment w:val="baseline"/>
              <w:rPr>
                <w:lang w:val="en-GB"/>
              </w:rPr>
            </w:pPr>
            <w:r w:rsidRPr="00CB5256">
              <w:rPr>
                <w:lang w:val="en-GB"/>
              </w:rPr>
              <w:t>In th</w:t>
            </w:r>
            <w:r w:rsidR="00554BF9" w:rsidRPr="00CB5256">
              <w:rPr>
                <w:lang w:val="en-GB"/>
              </w:rPr>
              <w:t xml:space="preserve">is </w:t>
            </w:r>
            <w:r w:rsidRPr="00CB5256">
              <w:rPr>
                <w:lang w:val="en-GB"/>
              </w:rPr>
              <w:t xml:space="preserve">diagram the investor owns an asset with a yield of 20 basis points above the sixth-month </w:t>
            </w:r>
            <w:r w:rsidR="00554BF9" w:rsidRPr="00CB5256">
              <w:rPr>
                <w:lang w:val="en-GB"/>
              </w:rPr>
              <w:t>Euri</w:t>
            </w:r>
            <w:r w:rsidRPr="00CB5256">
              <w:rPr>
                <w:lang w:val="en-GB"/>
              </w:rPr>
              <w:t xml:space="preserve">bor, while the market offers a yield only amounting to the </w:t>
            </w:r>
            <w:r w:rsidR="00554BF9" w:rsidRPr="00CB5256">
              <w:rPr>
                <w:lang w:val="en-GB"/>
              </w:rPr>
              <w:t xml:space="preserve">Euribor </w:t>
            </w:r>
            <w:r w:rsidRPr="00CB5256">
              <w:rPr>
                <w:lang w:val="en-GB"/>
              </w:rPr>
              <w:t>for the six-month investment. By selling the coupon swap, the investor will be receiving a three-year fixed rate of 20 basis points above the market average, which is 9%.</w:t>
            </w:r>
          </w:p>
          <w:p w14:paraId="1DF9D033" w14:textId="66232DA9" w:rsidR="00BF2641" w:rsidRDefault="00914CA6">
            <w:pPr>
              <w:pStyle w:val="Odstavecseseznamem"/>
              <w:widowControl w:val="0"/>
              <w:numPr>
                <w:ilvl w:val="1"/>
                <w:numId w:val="26"/>
              </w:numPr>
              <w:suppressAutoHyphens/>
              <w:autoSpaceDN w:val="0"/>
              <w:spacing w:after="0" w:line="240" w:lineRule="auto"/>
              <w:ind w:left="709" w:hanging="425"/>
              <w:textAlignment w:val="baseline"/>
            </w:pPr>
            <w:r w:rsidRPr="000E6976">
              <w:rPr>
                <w:lang w:val="en-GB"/>
              </w:rPr>
              <w:t xml:space="preserve">What are the most typical reasons for a higher-than-market return that can be utilized in the asset swap arbitrage? For example, the investor may </w:t>
            </w:r>
            <w:r w:rsidRPr="00E204DD">
              <w:rPr>
                <w:lang w:val="en-GB"/>
              </w:rPr>
              <w:t xml:space="preserve">hold an asset with lower liquidity, compensated by a higher yield. Short-term price anomalies can </w:t>
            </w:r>
            <w:r w:rsidR="000E6976" w:rsidRPr="00E204DD">
              <w:rPr>
                <w:lang w:val="en-GB"/>
              </w:rPr>
              <w:t xml:space="preserve">also </w:t>
            </w:r>
            <w:r w:rsidR="00AE51CA" w:rsidRPr="00E204DD">
              <w:rPr>
                <w:lang w:val="en-GB"/>
              </w:rPr>
              <w:t xml:space="preserve">be </w:t>
            </w:r>
            <w:r w:rsidRPr="00E204DD">
              <w:rPr>
                <w:lang w:val="en-GB"/>
              </w:rPr>
              <w:t xml:space="preserve">mined. Finally, experienced traders can benefit from the different </w:t>
            </w:r>
            <w:r w:rsidR="00DE476A" w:rsidRPr="00E204DD">
              <w:rPr>
                <w:lang w:val="en-GB"/>
              </w:rPr>
              <w:t>speeds</w:t>
            </w:r>
            <w:r w:rsidRPr="00E204DD">
              <w:rPr>
                <w:lang w:val="en-GB"/>
              </w:rPr>
              <w:t xml:space="preserve"> </w:t>
            </w:r>
            <w:r w:rsidR="000E6976" w:rsidRPr="00E204DD">
              <w:rPr>
                <w:lang w:val="en-GB"/>
              </w:rPr>
              <w:t xml:space="preserve">at </w:t>
            </w:r>
            <w:r w:rsidRPr="00E204DD">
              <w:rPr>
                <w:lang w:val="en-GB"/>
              </w:rPr>
              <w:t xml:space="preserve">which market segments react to the arrival </w:t>
            </w:r>
            <w:r w:rsidRPr="000E6976">
              <w:rPr>
                <w:lang w:val="en-GB"/>
              </w:rPr>
              <w:t>of new information.</w:t>
            </w:r>
          </w:p>
        </w:tc>
        <w:tc>
          <w:tcPr>
            <w:tcW w:w="5102" w:type="dxa"/>
            <w:tcMar>
              <w:top w:w="0" w:type="dxa"/>
              <w:left w:w="108" w:type="dxa"/>
              <w:bottom w:w="0" w:type="dxa"/>
              <w:right w:w="108" w:type="dxa"/>
            </w:tcMar>
          </w:tcPr>
          <w:p w14:paraId="4417195C" w14:textId="591C6FF3" w:rsidR="00914CA6" w:rsidRPr="00A32084" w:rsidRDefault="00914CA6">
            <w:pPr>
              <w:pStyle w:val="Odstavecseseznamem"/>
              <w:widowControl w:val="0"/>
              <w:numPr>
                <w:ilvl w:val="0"/>
                <w:numId w:val="43"/>
              </w:numPr>
              <w:suppressAutoHyphens/>
              <w:autoSpaceDN w:val="0"/>
              <w:spacing w:after="0" w:line="240" w:lineRule="auto"/>
              <w:ind w:left="284" w:hanging="284"/>
              <w:contextualSpacing w:val="0"/>
              <w:textAlignment w:val="baseline"/>
            </w:pPr>
            <w:r w:rsidRPr="00A32084">
              <w:lastRenderedPageBreak/>
              <w:t xml:space="preserve">Připomeňme si, že arbitrážní obchod, na rozdíl od toho spekulačního, se snaží vydělat zisk bez podstupování rizika. Hlavním zdrojem arbitrážních příležitostí jsou cenové anomálie, které </w:t>
            </w:r>
            <w:r w:rsidR="00705424" w:rsidRPr="00A32084">
              <w:t xml:space="preserve">příležitostně </w:t>
            </w:r>
            <w:r w:rsidRPr="00A32084">
              <w:t xml:space="preserve">vznikají, obvykle však nemají dlouhého trvání. Swapové obchody mají </w:t>
            </w:r>
            <w:r w:rsidR="00450365" w:rsidRPr="00A32084">
              <w:t xml:space="preserve">úzké </w:t>
            </w:r>
            <w:r w:rsidRPr="00A32084">
              <w:t>vazby na kapitálový i peněžní trh, čímž přispívají k eliminaci arbitrážních příležitostí mezi těmito dvěma trhy.</w:t>
            </w:r>
          </w:p>
          <w:p w14:paraId="028F353F" w14:textId="77777777" w:rsidR="00914CA6" w:rsidRPr="000B11FD" w:rsidRDefault="00914CA6" w:rsidP="00914CA6">
            <w:pPr>
              <w:widowControl w:val="0"/>
              <w:suppressAutoHyphens/>
              <w:spacing w:after="0" w:line="240" w:lineRule="auto"/>
            </w:pPr>
          </w:p>
          <w:p w14:paraId="4AFA54A7" w14:textId="2A5E93BD" w:rsidR="00914CA6" w:rsidRPr="000B11FD" w:rsidRDefault="00914CA6">
            <w:pPr>
              <w:pStyle w:val="Odstavecseseznamem"/>
              <w:widowControl w:val="0"/>
              <w:numPr>
                <w:ilvl w:val="0"/>
                <w:numId w:val="43"/>
              </w:numPr>
              <w:suppressAutoHyphens/>
              <w:autoSpaceDN w:val="0"/>
              <w:spacing w:after="0" w:line="240" w:lineRule="auto"/>
              <w:ind w:left="284" w:hanging="284"/>
              <w:contextualSpacing w:val="0"/>
              <w:textAlignment w:val="baseline"/>
            </w:pPr>
            <w:r w:rsidRPr="000B11FD">
              <w:t xml:space="preserve">Arbitrážní swapové strategie můžeme opět dělit na </w:t>
            </w:r>
            <w:proofErr w:type="spellStart"/>
            <w:r w:rsidRPr="000B11FD">
              <w:t>pohledávkové</w:t>
            </w:r>
            <w:proofErr w:type="spellEnd"/>
            <w:r w:rsidRPr="000B11FD">
              <w:t xml:space="preserve"> a závazkové swapy. Začněme příkladem závazkového swapu, který se tak nazývá z tohoto důvodu, že působí na stranu pasiv čili závazků účetní rozvahy ekonomického subjektu.</w:t>
            </w:r>
          </w:p>
          <w:p w14:paraId="008E6F4E" w14:textId="77777777" w:rsidR="00914CA6" w:rsidRPr="000B11FD" w:rsidRDefault="00914CA6">
            <w:pPr>
              <w:pStyle w:val="Odstavecseseznamem"/>
              <w:widowControl w:val="0"/>
              <w:numPr>
                <w:ilvl w:val="1"/>
                <w:numId w:val="44"/>
              </w:numPr>
              <w:suppressAutoHyphens/>
              <w:autoSpaceDN w:val="0"/>
              <w:spacing w:after="0" w:line="240" w:lineRule="auto"/>
              <w:ind w:left="709" w:hanging="425"/>
              <w:contextualSpacing w:val="0"/>
              <w:textAlignment w:val="baseline"/>
            </w:pPr>
            <w:r w:rsidRPr="000B11FD">
              <w:t>Závazková arbitrážní příležitost vzniká, když ekonomický subjekt má privilegovaný přístup k vypůjčování za úrokovou sazbu, která aktuálně nepředstavuje jeho preferovanou formu vypůjčování. Pomocí swapu si pak může obstarat levnější preferované vypůjčování.</w:t>
            </w:r>
          </w:p>
          <w:p w14:paraId="7350A547" w14:textId="77777777" w:rsidR="00914CA6" w:rsidRPr="000B11FD" w:rsidRDefault="00914CA6" w:rsidP="00914CA6">
            <w:pPr>
              <w:pStyle w:val="Odstavecseseznamem"/>
              <w:widowControl w:val="0"/>
              <w:suppressAutoHyphens/>
              <w:autoSpaceDN w:val="0"/>
              <w:spacing w:after="0" w:line="240" w:lineRule="auto"/>
              <w:ind w:left="709"/>
              <w:contextualSpacing w:val="0"/>
              <w:textAlignment w:val="baseline"/>
            </w:pPr>
            <w:r w:rsidRPr="000B11FD">
              <w:t>. . . . .</w:t>
            </w:r>
          </w:p>
          <w:p w14:paraId="11322B0C" w14:textId="77777777" w:rsidR="00554BF9" w:rsidRPr="000B11FD" w:rsidRDefault="00914CA6" w:rsidP="00914CA6">
            <w:pPr>
              <w:pStyle w:val="Odstavecseseznamem"/>
              <w:widowControl w:val="0"/>
              <w:suppressAutoHyphens/>
              <w:autoSpaceDN w:val="0"/>
              <w:spacing w:after="0" w:line="240" w:lineRule="auto"/>
              <w:ind w:left="709"/>
              <w:contextualSpacing w:val="0"/>
              <w:textAlignment w:val="baseline"/>
            </w:pPr>
            <w:r w:rsidRPr="000B11FD">
              <w:t xml:space="preserve">Na </w:t>
            </w:r>
            <w:r w:rsidR="00450365" w:rsidRPr="000B11FD">
              <w:t xml:space="preserve">tomto </w:t>
            </w:r>
            <w:r w:rsidRPr="000B11FD">
              <w:t>diagramu má vypůjčovatel přístup k tříleté půjčce za pevnou sazbu 8,5 %, zatímco tříletá swapová sazba, která odráží celkové tržní poměry, činí 9 %.</w:t>
            </w:r>
          </w:p>
          <w:p w14:paraId="205D976E" w14:textId="77777777" w:rsidR="00554BF9" w:rsidRPr="000B11FD" w:rsidRDefault="00554BF9" w:rsidP="00914CA6">
            <w:pPr>
              <w:pStyle w:val="Odstavecseseznamem"/>
              <w:widowControl w:val="0"/>
              <w:suppressAutoHyphens/>
              <w:autoSpaceDN w:val="0"/>
              <w:spacing w:after="0" w:line="240" w:lineRule="auto"/>
              <w:ind w:left="709"/>
              <w:contextualSpacing w:val="0"/>
              <w:textAlignment w:val="baseline"/>
            </w:pPr>
            <w:r w:rsidRPr="000B11FD">
              <w:t>. . . . .</w:t>
            </w:r>
          </w:p>
          <w:p w14:paraId="77E1797F" w14:textId="7DDEB201" w:rsidR="00914CA6" w:rsidRPr="00A32084" w:rsidRDefault="00914CA6" w:rsidP="00914CA6">
            <w:pPr>
              <w:pStyle w:val="Odstavecseseznamem"/>
              <w:widowControl w:val="0"/>
              <w:suppressAutoHyphens/>
              <w:autoSpaceDN w:val="0"/>
              <w:spacing w:after="0" w:line="240" w:lineRule="auto"/>
              <w:ind w:left="709"/>
              <w:contextualSpacing w:val="0"/>
              <w:textAlignment w:val="baseline"/>
            </w:pPr>
            <w:r w:rsidRPr="00A32084">
              <w:t xml:space="preserve">Pokud si vypůjčovatel potřebuje zajistit šestiměsíční opakované financování, může </w:t>
            </w:r>
            <w:r w:rsidR="00C14484" w:rsidRPr="00A32084">
              <w:t xml:space="preserve">svoji </w:t>
            </w:r>
            <w:r w:rsidRPr="00A32084">
              <w:t>výhod</w:t>
            </w:r>
            <w:r w:rsidR="00705424" w:rsidRPr="00A32084">
              <w:t>u</w:t>
            </w:r>
            <w:r w:rsidRPr="00A32084">
              <w:t xml:space="preserve"> u pevné sazby využít prodejem kupónového swapu. Tato operace zajistí šestiměsíční financování za sazbu 50 bazických bodů pod šestiměsíční sazbou </w:t>
            </w:r>
            <w:r w:rsidR="00450365" w:rsidRPr="00A32084">
              <w:t>Euribor</w:t>
            </w:r>
            <w:r w:rsidRPr="00A32084">
              <w:t xml:space="preserve">. Bez swapu by si mohl vypůjčit pouze za sazbu </w:t>
            </w:r>
            <w:r w:rsidR="00450365" w:rsidRPr="00A32084">
              <w:t>Euribor</w:t>
            </w:r>
            <w:r w:rsidRPr="00A32084">
              <w:t>.</w:t>
            </w:r>
          </w:p>
          <w:p w14:paraId="1FFEE750" w14:textId="7491B5F5" w:rsidR="00914CA6" w:rsidRPr="000B11FD" w:rsidRDefault="00914CA6">
            <w:pPr>
              <w:pStyle w:val="Odstavecseseznamem"/>
              <w:widowControl w:val="0"/>
              <w:numPr>
                <w:ilvl w:val="1"/>
                <w:numId w:val="44"/>
              </w:numPr>
              <w:suppressAutoHyphens/>
              <w:autoSpaceDN w:val="0"/>
              <w:spacing w:after="0" w:line="240" w:lineRule="auto"/>
              <w:ind w:left="709" w:hanging="425"/>
              <w:contextualSpacing w:val="0"/>
              <w:textAlignment w:val="baseline"/>
            </w:pPr>
            <w:r w:rsidRPr="000B11FD">
              <w:lastRenderedPageBreak/>
              <w:t>Jaké jsou nejčastější důvody privilegovaného vypůjčování za pevnou sazbu? D</w:t>
            </w:r>
            <w:r w:rsidR="00554BF9" w:rsidRPr="000B11FD">
              <w:t xml:space="preserve">otyčný vypůjčovatel </w:t>
            </w:r>
            <w:r w:rsidRPr="000B11FD">
              <w:t>může mít např. lepší kreditní ohodnocení ve srovnání s tržním průměrem, může mít přístup k subvencovanému vypůjčování či jednoduše těží z krátkodobých cenových anomálií.</w:t>
            </w:r>
          </w:p>
          <w:p w14:paraId="10FCAA61" w14:textId="77777777" w:rsidR="00914CA6" w:rsidRPr="000B11FD" w:rsidRDefault="00914CA6" w:rsidP="00914CA6">
            <w:pPr>
              <w:pStyle w:val="Odstavecseseznamem"/>
              <w:widowControl w:val="0"/>
              <w:suppressAutoHyphens/>
              <w:autoSpaceDN w:val="0"/>
              <w:spacing w:after="0" w:line="240" w:lineRule="auto"/>
              <w:ind w:left="709"/>
              <w:contextualSpacing w:val="0"/>
              <w:textAlignment w:val="baseline"/>
            </w:pPr>
          </w:p>
          <w:p w14:paraId="4820F533" w14:textId="77777777" w:rsidR="00914CA6" w:rsidRPr="000B11FD" w:rsidRDefault="00914CA6">
            <w:pPr>
              <w:pStyle w:val="Odstavecseseznamem"/>
              <w:widowControl w:val="0"/>
              <w:numPr>
                <w:ilvl w:val="0"/>
                <w:numId w:val="43"/>
              </w:numPr>
              <w:suppressAutoHyphens/>
              <w:autoSpaceDN w:val="0"/>
              <w:spacing w:after="0" w:line="240" w:lineRule="auto"/>
              <w:ind w:left="284" w:hanging="284"/>
              <w:contextualSpacing w:val="0"/>
              <w:textAlignment w:val="baseline"/>
            </w:pPr>
            <w:proofErr w:type="spellStart"/>
            <w:r w:rsidRPr="000B11FD">
              <w:t>Pohledávková</w:t>
            </w:r>
            <w:proofErr w:type="spellEnd"/>
            <w:r w:rsidRPr="000B11FD">
              <w:t xml:space="preserve"> swapová arbitráž, jak název napovídá, působí na stranu aktiv čili pohledávek účetní rozvahy ekonomického subjektu.</w:t>
            </w:r>
          </w:p>
          <w:p w14:paraId="336B7494" w14:textId="20F967A5" w:rsidR="00914CA6" w:rsidRPr="000B11FD" w:rsidRDefault="00914CA6">
            <w:pPr>
              <w:pStyle w:val="Odstavecseseznamem"/>
              <w:widowControl w:val="0"/>
              <w:numPr>
                <w:ilvl w:val="1"/>
                <w:numId w:val="45"/>
              </w:numPr>
              <w:suppressAutoHyphens/>
              <w:autoSpaceDN w:val="0"/>
              <w:spacing w:after="0" w:line="240" w:lineRule="auto"/>
              <w:ind w:left="709" w:hanging="425"/>
              <w:contextualSpacing w:val="0"/>
              <w:textAlignment w:val="baseline"/>
            </w:pPr>
            <w:r w:rsidRPr="000B11FD">
              <w:t xml:space="preserve">Uplatnit se může všude tam, kde </w:t>
            </w:r>
            <w:r w:rsidR="00554BF9" w:rsidRPr="000B11FD">
              <w:t xml:space="preserve">investor </w:t>
            </w:r>
            <w:r w:rsidRPr="000B11FD">
              <w:t xml:space="preserve">vlastní aktivum s vyšším než obvyklým tržním výnosem, které však nepředstavuje </w:t>
            </w:r>
            <w:r w:rsidR="00554BF9" w:rsidRPr="000B11FD">
              <w:t xml:space="preserve">jeho </w:t>
            </w:r>
            <w:r w:rsidRPr="000B11FD">
              <w:t>preferovanou formu investice. Pomocí kupónového swapu lze pak dosáhnout vyššího výnosu v preferované formě investování.</w:t>
            </w:r>
          </w:p>
          <w:p w14:paraId="3C641D72" w14:textId="77777777" w:rsidR="00914CA6" w:rsidRPr="000B11FD" w:rsidRDefault="00914CA6" w:rsidP="00914CA6">
            <w:pPr>
              <w:pStyle w:val="Odstavecseseznamem"/>
              <w:widowControl w:val="0"/>
              <w:suppressAutoHyphens/>
              <w:autoSpaceDN w:val="0"/>
              <w:spacing w:after="0" w:line="240" w:lineRule="auto"/>
              <w:ind w:left="709"/>
              <w:contextualSpacing w:val="0"/>
              <w:textAlignment w:val="baseline"/>
            </w:pPr>
            <w:r w:rsidRPr="000B11FD">
              <w:t>. . . . .</w:t>
            </w:r>
          </w:p>
          <w:p w14:paraId="5A550B3D" w14:textId="40B6F7B4" w:rsidR="00914CA6" w:rsidRPr="000B11FD" w:rsidRDefault="00914CA6" w:rsidP="000279A3">
            <w:pPr>
              <w:pStyle w:val="Odstavecseseznamem"/>
              <w:widowControl w:val="0"/>
              <w:suppressAutoHyphens/>
              <w:autoSpaceDN w:val="0"/>
              <w:spacing w:after="0" w:line="240" w:lineRule="auto"/>
              <w:ind w:left="709"/>
              <w:contextualSpacing w:val="0"/>
              <w:textAlignment w:val="baseline"/>
            </w:pPr>
            <w:r w:rsidRPr="000B11FD">
              <w:t xml:space="preserve">Na </w:t>
            </w:r>
            <w:r w:rsidR="00554BF9" w:rsidRPr="000B11FD">
              <w:t xml:space="preserve">tomto </w:t>
            </w:r>
            <w:r w:rsidRPr="000B11FD">
              <w:t xml:space="preserve">diagramu investor vlastní aktivum s výnosem 20 bazických bodů nad šestiměsíční sazbou </w:t>
            </w:r>
            <w:r w:rsidR="000279A3" w:rsidRPr="000B11FD">
              <w:t>Euribor</w:t>
            </w:r>
            <w:r w:rsidRPr="000B11FD">
              <w:t xml:space="preserve">, zatímco trh nabízí za šestiměsíční investici výnos pouze ve výši sazby </w:t>
            </w:r>
            <w:r w:rsidR="000279A3" w:rsidRPr="000B11FD">
              <w:t>Euribor</w:t>
            </w:r>
            <w:r w:rsidRPr="000B11FD">
              <w:t>. Prodá-li investor kupónový swap, stane se příjemcem tříleté pevné sazby ve výši 20 bazických bodů nad tržním průměrem, který činí 9 %.</w:t>
            </w:r>
          </w:p>
          <w:p w14:paraId="1DF9D044" w14:textId="3295F596" w:rsidR="00BF2641" w:rsidRPr="00914CA6" w:rsidRDefault="00914CA6">
            <w:pPr>
              <w:pStyle w:val="Odstavecseseznamem"/>
              <w:widowControl w:val="0"/>
              <w:numPr>
                <w:ilvl w:val="1"/>
                <w:numId w:val="45"/>
              </w:numPr>
              <w:suppressAutoHyphens/>
              <w:autoSpaceDN w:val="0"/>
              <w:spacing w:after="0" w:line="240" w:lineRule="auto"/>
              <w:ind w:left="709" w:hanging="425"/>
              <w:contextualSpacing w:val="0"/>
              <w:textAlignment w:val="baseline"/>
              <w:rPr>
                <w:lang w:val="en-GB"/>
              </w:rPr>
            </w:pPr>
            <w:r w:rsidRPr="000B11FD">
              <w:t>Jaké mohou být v praxi nejčastější důvody vyššího než tržního výnosu, které lze zužitkovat v arbitrážním swapu? Investor může například vlastnit aktivum s nižší likviditou, kompenzov</w:t>
            </w:r>
            <w:r w:rsidR="000279A3" w:rsidRPr="000B11FD">
              <w:t xml:space="preserve">anou </w:t>
            </w:r>
            <w:r w:rsidRPr="000B11FD">
              <w:t xml:space="preserve">vyšším výnosem. </w:t>
            </w:r>
            <w:r w:rsidR="000279A3" w:rsidRPr="000B11FD">
              <w:t xml:space="preserve">Vytěžovat </w:t>
            </w:r>
            <w:r w:rsidRPr="000B11FD">
              <w:t>se opět dají krátkodobé cenové anomálie. V neposlední řadě zruční obchodníci mohou těžit z různých rychlostí, s nimiž tržní segmenty reagují na příchod nových informací.</w:t>
            </w:r>
          </w:p>
        </w:tc>
      </w:tr>
    </w:tbl>
    <w:p w14:paraId="777B044C" w14:textId="5CADB7D9" w:rsidR="00761CFB" w:rsidRDefault="00761CFB">
      <w:pPr>
        <w:rPr>
          <w:color w:val="683104"/>
          <w:sz w:val="28"/>
          <w:szCs w:val="28"/>
          <w:lang w:val="en-GB"/>
        </w:rPr>
        <w:sectPr w:rsidR="00761CFB" w:rsidSect="000E6BE6">
          <w:headerReference w:type="default" r:id="rId33"/>
          <w:pgSz w:w="11906" w:h="16838"/>
          <w:pgMar w:top="1418" w:right="851" w:bottom="1418" w:left="851" w:header="57" w:footer="624" w:gutter="0"/>
          <w:cols w:space="708"/>
          <w:docGrid w:linePitch="360"/>
        </w:sectPr>
      </w:pPr>
      <w:r>
        <w:rPr>
          <w:color w:val="683104"/>
          <w:sz w:val="28"/>
          <w:szCs w:val="28"/>
          <w:lang w:val="en-GB"/>
        </w:rPr>
        <w:lastRenderedPageBreak/>
        <w:br w:type="page"/>
      </w:r>
    </w:p>
    <w:p w14:paraId="1DF9D047" w14:textId="78EC532B" w:rsidR="00BF2641" w:rsidRPr="00BF2641" w:rsidRDefault="00BF2641" w:rsidP="00761CFB">
      <w:pPr>
        <w:spacing w:after="0" w:line="240" w:lineRule="auto"/>
        <w:rPr>
          <w:color w:val="683104"/>
          <w:sz w:val="28"/>
          <w:szCs w:val="28"/>
          <w:lang w:val="en-GB"/>
        </w:rPr>
      </w:pPr>
      <w:bookmarkStart w:id="10" w:name="L06S08"/>
      <w:bookmarkEnd w:id="10"/>
      <w:r w:rsidRPr="00BF2641">
        <w:rPr>
          <w:color w:val="683104"/>
          <w:sz w:val="28"/>
          <w:szCs w:val="28"/>
          <w:lang w:val="en-GB"/>
        </w:rPr>
        <w:lastRenderedPageBreak/>
        <w:t>L0</w:t>
      </w:r>
      <w:r w:rsidR="0096573C">
        <w:rPr>
          <w:color w:val="683104"/>
          <w:sz w:val="28"/>
          <w:szCs w:val="28"/>
          <w:lang w:val="en-GB"/>
        </w:rPr>
        <w:t>6</w:t>
      </w:r>
      <w:r w:rsidRPr="00BF2641">
        <w:rPr>
          <w:color w:val="683104"/>
          <w:sz w:val="28"/>
          <w:szCs w:val="28"/>
          <w:lang w:val="en-GB"/>
        </w:rPr>
        <w:t>S0</w:t>
      </w:r>
      <w:r w:rsidR="00355255">
        <w:rPr>
          <w:color w:val="683104"/>
          <w:sz w:val="28"/>
          <w:szCs w:val="28"/>
          <w:lang w:val="en-GB"/>
        </w:rPr>
        <w:t>8</w:t>
      </w:r>
    </w:p>
    <w:p w14:paraId="1DF9D048" w14:textId="65F33B94" w:rsidR="00BF2641" w:rsidRDefault="00A163F5" w:rsidP="00761CFB">
      <w:pPr>
        <w:spacing w:after="0" w:line="240" w:lineRule="auto"/>
        <w:jc w:val="center"/>
      </w:pPr>
      <w:r>
        <w:rPr>
          <w:noProof/>
        </w:rPr>
        <w:drawing>
          <wp:inline distT="0" distB="0" distL="0" distR="0" wp14:anchorId="0AA2197C" wp14:editId="2436D0C1">
            <wp:extent cx="2746800" cy="2059200"/>
            <wp:effectExtent l="0" t="0" r="0" b="0"/>
            <wp:docPr id="557028508"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028508" name=""/>
                    <pic:cNvPicPr/>
                  </pic:nvPicPr>
                  <pic:blipFill>
                    <a:blip r:embed="rId34">
                      <a:extLst>
                        <a:ext uri="{96DAC541-7B7A-43D3-8B79-37D633B846F1}">
                          <asvg:svgBlip xmlns:asvg="http://schemas.microsoft.com/office/drawing/2016/SVG/main" r:embed="rId35"/>
                        </a:ext>
                      </a:extLst>
                    </a:blip>
                    <a:stretch>
                      <a:fillRect/>
                    </a:stretch>
                  </pic:blipFill>
                  <pic:spPr>
                    <a:xfrm>
                      <a:off x="0" y="0"/>
                      <a:ext cx="2746800" cy="2059200"/>
                    </a:xfrm>
                    <a:prstGeom prst="rect">
                      <a:avLst/>
                    </a:prstGeom>
                  </pic:spPr>
                </pic:pic>
              </a:graphicData>
            </a:graphic>
          </wp:inline>
        </w:drawing>
      </w:r>
    </w:p>
    <w:p w14:paraId="1DF9D049" w14:textId="77777777" w:rsidR="00BF2641" w:rsidRDefault="00BF2641" w:rsidP="00BE20ED">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14:paraId="1DF9D069" w14:textId="77777777" w:rsidTr="00A86C9F">
        <w:trPr>
          <w:jc w:val="center"/>
        </w:trPr>
        <w:tc>
          <w:tcPr>
            <w:tcW w:w="5102" w:type="dxa"/>
            <w:tcMar>
              <w:top w:w="0" w:type="dxa"/>
              <w:left w:w="108" w:type="dxa"/>
              <w:bottom w:w="0" w:type="dxa"/>
              <w:right w:w="108" w:type="dxa"/>
            </w:tcMar>
          </w:tcPr>
          <w:p w14:paraId="07A723BF" w14:textId="11F9A494" w:rsidR="008A59C6" w:rsidRPr="00DB2B66" w:rsidRDefault="008A59C6" w:rsidP="00B13269">
            <w:pPr>
              <w:pStyle w:val="Odstavecseseznamem"/>
              <w:widowControl w:val="0"/>
              <w:numPr>
                <w:ilvl w:val="0"/>
                <w:numId w:val="8"/>
              </w:numPr>
              <w:suppressAutoHyphens/>
              <w:autoSpaceDN w:val="0"/>
              <w:spacing w:after="0" w:line="240" w:lineRule="auto"/>
              <w:ind w:left="284" w:hanging="284"/>
              <w:textAlignment w:val="baseline"/>
              <w:rPr>
                <w:lang w:val="en-GB"/>
              </w:rPr>
            </w:pPr>
            <w:r w:rsidRPr="00DB2B66">
              <w:rPr>
                <w:lang w:val="en-GB"/>
              </w:rPr>
              <w:t>An interesting type of arbitrage liability swap is the structure called new-issues arbitrage.</w:t>
            </w:r>
          </w:p>
          <w:p w14:paraId="1F06C51E" w14:textId="03FFEF42" w:rsidR="008A59C6" w:rsidRPr="008A59C6" w:rsidRDefault="008A59C6">
            <w:pPr>
              <w:pStyle w:val="Odstavecseseznamem"/>
              <w:widowControl w:val="0"/>
              <w:numPr>
                <w:ilvl w:val="0"/>
                <w:numId w:val="27"/>
              </w:numPr>
              <w:suppressAutoHyphens/>
              <w:autoSpaceDN w:val="0"/>
              <w:spacing w:after="0" w:line="240" w:lineRule="auto"/>
              <w:ind w:left="709" w:hanging="425"/>
              <w:contextualSpacing w:val="0"/>
              <w:textAlignment w:val="baseline"/>
              <w:rPr>
                <w:lang w:val="en-GB"/>
              </w:rPr>
            </w:pPr>
            <w:r>
              <w:rPr>
                <w:lang w:val="en-GB"/>
              </w:rPr>
              <w:t>In t</w:t>
            </w:r>
            <w:r w:rsidRPr="00BB74C5">
              <w:rPr>
                <w:lang w:val="en-GB"/>
              </w:rPr>
              <w:t>h</w:t>
            </w:r>
            <w:r>
              <w:rPr>
                <w:lang w:val="en-GB"/>
              </w:rPr>
              <w:t xml:space="preserve">is </w:t>
            </w:r>
            <w:r w:rsidRPr="00BB74C5">
              <w:rPr>
                <w:lang w:val="en-GB"/>
              </w:rPr>
              <w:t>arbitrage opportunity</w:t>
            </w:r>
            <w:r>
              <w:rPr>
                <w:lang w:val="en-GB"/>
              </w:rPr>
              <w:t>,</w:t>
            </w:r>
            <w:r w:rsidRPr="00BB74C5">
              <w:rPr>
                <w:lang w:val="en-GB"/>
              </w:rPr>
              <w:t xml:space="preserve"> </w:t>
            </w:r>
            <w:r>
              <w:rPr>
                <w:lang w:val="en-GB"/>
              </w:rPr>
              <w:t xml:space="preserve">borrowers </w:t>
            </w:r>
            <w:r w:rsidRPr="00BB74C5">
              <w:rPr>
                <w:lang w:val="en-GB"/>
              </w:rPr>
              <w:t xml:space="preserve">with different credit </w:t>
            </w:r>
            <w:r>
              <w:rPr>
                <w:lang w:val="en-GB"/>
              </w:rPr>
              <w:t>standings c</w:t>
            </w:r>
            <w:r w:rsidRPr="00BB74C5">
              <w:rPr>
                <w:lang w:val="en-GB"/>
              </w:rPr>
              <w:t xml:space="preserve">an exploit </w:t>
            </w:r>
            <w:r>
              <w:rPr>
                <w:lang w:val="en-GB"/>
              </w:rPr>
              <w:t xml:space="preserve">their </w:t>
            </w:r>
            <w:r w:rsidRPr="00BB74C5">
              <w:rPr>
                <w:lang w:val="en-GB"/>
              </w:rPr>
              <w:t>comparative advantage</w:t>
            </w:r>
            <w:r>
              <w:rPr>
                <w:lang w:val="en-GB"/>
              </w:rPr>
              <w:t>s</w:t>
            </w:r>
            <w:r w:rsidRPr="00BB74C5">
              <w:rPr>
                <w:lang w:val="en-GB"/>
              </w:rPr>
              <w:t xml:space="preserve"> to reduce </w:t>
            </w:r>
            <w:r>
              <w:rPr>
                <w:lang w:val="en-GB"/>
              </w:rPr>
              <w:t xml:space="preserve">their </w:t>
            </w:r>
            <w:r w:rsidRPr="00BB74C5">
              <w:rPr>
                <w:lang w:val="en-GB"/>
              </w:rPr>
              <w:t>borrowing costs.</w:t>
            </w:r>
          </w:p>
          <w:p w14:paraId="61C4CC7A" w14:textId="77777777" w:rsidR="008A59C6" w:rsidRDefault="008A59C6">
            <w:pPr>
              <w:pStyle w:val="Odstavecseseznamem"/>
              <w:widowControl w:val="0"/>
              <w:numPr>
                <w:ilvl w:val="0"/>
                <w:numId w:val="27"/>
              </w:numPr>
              <w:suppressAutoHyphens/>
              <w:autoSpaceDN w:val="0"/>
              <w:spacing w:after="0" w:line="240" w:lineRule="auto"/>
              <w:ind w:left="709" w:hanging="425"/>
              <w:contextualSpacing w:val="0"/>
              <w:textAlignment w:val="baseline"/>
              <w:rPr>
                <w:lang w:val="en-GB"/>
              </w:rPr>
            </w:pPr>
            <w:r w:rsidRPr="00BB74C5">
              <w:rPr>
                <w:lang w:val="en-GB"/>
              </w:rPr>
              <w:t>Note</w:t>
            </w:r>
            <w:r>
              <w:rPr>
                <w:lang w:val="en-GB"/>
              </w:rPr>
              <w:t xml:space="preserve"> the term </w:t>
            </w:r>
            <w:r w:rsidRPr="00A75A10">
              <w:rPr>
                <w:i/>
                <w:lang w:val="en-GB"/>
              </w:rPr>
              <w:t>comparative advantage</w:t>
            </w:r>
            <w:r w:rsidRPr="00BB74C5">
              <w:rPr>
                <w:lang w:val="en-GB"/>
              </w:rPr>
              <w:t xml:space="preserve">, which </w:t>
            </w:r>
            <w:r>
              <w:rPr>
                <w:lang w:val="en-GB"/>
              </w:rPr>
              <w:t xml:space="preserve">was introduced to economics at the beginning of the 19th century </w:t>
            </w:r>
            <w:r w:rsidRPr="00BB74C5">
              <w:rPr>
                <w:lang w:val="en-GB"/>
              </w:rPr>
              <w:t xml:space="preserve">by David Ricardo. </w:t>
            </w:r>
            <w:r>
              <w:rPr>
                <w:lang w:val="en-GB"/>
              </w:rPr>
              <w:t xml:space="preserve">Let us recall </w:t>
            </w:r>
            <w:r w:rsidRPr="00BB74C5">
              <w:rPr>
                <w:lang w:val="en-GB"/>
              </w:rPr>
              <w:t xml:space="preserve">his </w:t>
            </w:r>
            <w:r>
              <w:rPr>
                <w:lang w:val="en-GB"/>
              </w:rPr>
              <w:t>proposition t</w:t>
            </w:r>
            <w:r w:rsidRPr="00BB74C5">
              <w:rPr>
                <w:lang w:val="en-GB"/>
              </w:rPr>
              <w:t xml:space="preserve">hat countries </w:t>
            </w:r>
            <w:r>
              <w:rPr>
                <w:lang w:val="en-GB"/>
              </w:rPr>
              <w:t xml:space="preserve">with </w:t>
            </w:r>
            <w:r w:rsidRPr="00BB74C5">
              <w:rPr>
                <w:lang w:val="en-GB"/>
              </w:rPr>
              <w:t>different productiv</w:t>
            </w:r>
            <w:r>
              <w:rPr>
                <w:lang w:val="en-GB"/>
              </w:rPr>
              <w:t xml:space="preserve">ities </w:t>
            </w:r>
            <w:r w:rsidRPr="00BB74C5">
              <w:rPr>
                <w:lang w:val="en-GB"/>
              </w:rPr>
              <w:t xml:space="preserve">can benefit from international trade by focusing on the production of goods in which they have </w:t>
            </w:r>
            <w:r>
              <w:rPr>
                <w:lang w:val="en-GB"/>
              </w:rPr>
              <w:t xml:space="preserve">a </w:t>
            </w:r>
            <w:r w:rsidRPr="00BB74C5">
              <w:rPr>
                <w:lang w:val="en-GB"/>
              </w:rPr>
              <w:t xml:space="preserve">comparative advantage. </w:t>
            </w:r>
            <w:r>
              <w:rPr>
                <w:lang w:val="en-GB"/>
              </w:rPr>
              <w:t>The new-issues arbitrage works i</w:t>
            </w:r>
            <w:r w:rsidRPr="00BB74C5">
              <w:rPr>
                <w:lang w:val="en-GB"/>
              </w:rPr>
              <w:t xml:space="preserve">n the same </w:t>
            </w:r>
            <w:r>
              <w:rPr>
                <w:lang w:val="en-GB"/>
              </w:rPr>
              <w:t xml:space="preserve">way, but </w:t>
            </w:r>
            <w:r w:rsidRPr="00BB74C5">
              <w:rPr>
                <w:lang w:val="en-GB"/>
              </w:rPr>
              <w:t xml:space="preserve">in a </w:t>
            </w:r>
            <w:r>
              <w:rPr>
                <w:lang w:val="en-GB"/>
              </w:rPr>
              <w:t>different setup.</w:t>
            </w:r>
          </w:p>
          <w:p w14:paraId="55E54BD5" w14:textId="77777777" w:rsidR="008A59C6" w:rsidRDefault="008A59C6" w:rsidP="008A59C6">
            <w:pPr>
              <w:pStyle w:val="Odstavecseseznamem"/>
              <w:widowControl w:val="0"/>
              <w:suppressAutoHyphens/>
              <w:autoSpaceDN w:val="0"/>
              <w:spacing w:after="0" w:line="240" w:lineRule="auto"/>
              <w:ind w:left="717"/>
              <w:contextualSpacing w:val="0"/>
              <w:textAlignment w:val="baseline"/>
              <w:rPr>
                <w:lang w:val="en-GB"/>
              </w:rPr>
            </w:pPr>
          </w:p>
          <w:p w14:paraId="507EAD2D" w14:textId="007CCCE3" w:rsidR="008A59C6" w:rsidRPr="00DB2B66" w:rsidRDefault="008A59C6" w:rsidP="00DB2B66">
            <w:pPr>
              <w:pStyle w:val="Odstavecseseznamem"/>
              <w:widowControl w:val="0"/>
              <w:numPr>
                <w:ilvl w:val="0"/>
                <w:numId w:val="8"/>
              </w:numPr>
              <w:suppressAutoHyphens/>
              <w:autoSpaceDN w:val="0"/>
              <w:spacing w:after="0" w:line="240" w:lineRule="auto"/>
              <w:ind w:left="284" w:hanging="284"/>
              <w:textAlignment w:val="baseline"/>
              <w:rPr>
                <w:lang w:val="en-GB"/>
              </w:rPr>
            </w:pPr>
            <w:r w:rsidRPr="00DB2B66">
              <w:rPr>
                <w:lang w:val="en-GB"/>
              </w:rPr>
              <w:t>To avoid unnecessary theorising, let us clarify the basic idea using a concrete example. We see a table showing two companies and at what cost the two companies can borrow in the markets with fixed and floating interest rates.</w:t>
            </w:r>
          </w:p>
          <w:p w14:paraId="26C67276" w14:textId="1DE1DE45" w:rsidR="008A59C6" w:rsidRDefault="008A59C6">
            <w:pPr>
              <w:pStyle w:val="Odstavecseseznamem"/>
              <w:widowControl w:val="0"/>
              <w:numPr>
                <w:ilvl w:val="1"/>
                <w:numId w:val="1"/>
              </w:numPr>
              <w:suppressAutoHyphens/>
              <w:autoSpaceDN w:val="0"/>
              <w:spacing w:after="0" w:line="240" w:lineRule="auto"/>
              <w:ind w:left="709" w:hanging="425"/>
              <w:contextualSpacing w:val="0"/>
              <w:textAlignment w:val="baseline"/>
              <w:rPr>
                <w:lang w:val="en-GB"/>
              </w:rPr>
            </w:pPr>
            <w:r>
              <w:rPr>
                <w:lang w:val="en-GB"/>
              </w:rPr>
              <w:t>Let us assume that C</w:t>
            </w:r>
            <w:r w:rsidRPr="00556A94">
              <w:rPr>
                <w:lang w:val="en-GB"/>
              </w:rPr>
              <w:t>ompany AA has a higher rating</w:t>
            </w:r>
            <w:r w:rsidR="0005479D">
              <w:rPr>
                <w:lang w:val="en-GB"/>
              </w:rPr>
              <w:t>,</w:t>
            </w:r>
            <w:r w:rsidRPr="00556A94">
              <w:rPr>
                <w:lang w:val="en-GB"/>
              </w:rPr>
              <w:t xml:space="preserve"> or lower credit risk</w:t>
            </w:r>
            <w:r w:rsidR="0005479D">
              <w:rPr>
                <w:lang w:val="en-GB"/>
              </w:rPr>
              <w:t>,</w:t>
            </w:r>
            <w:r w:rsidRPr="00556A94">
              <w:rPr>
                <w:lang w:val="en-GB"/>
              </w:rPr>
              <w:t xml:space="preserve"> than </w:t>
            </w:r>
            <w:r>
              <w:rPr>
                <w:lang w:val="en-GB"/>
              </w:rPr>
              <w:t>C</w:t>
            </w:r>
            <w:r w:rsidRPr="00556A94">
              <w:rPr>
                <w:lang w:val="en-GB"/>
              </w:rPr>
              <w:t xml:space="preserve">ompany BB. As a result, </w:t>
            </w:r>
            <w:r>
              <w:rPr>
                <w:lang w:val="en-GB"/>
              </w:rPr>
              <w:t>Company AA</w:t>
            </w:r>
            <w:r w:rsidR="0005479D">
              <w:rPr>
                <w:lang w:val="en-GB"/>
              </w:rPr>
              <w:t>’</w:t>
            </w:r>
            <w:r>
              <w:t xml:space="preserve">s </w:t>
            </w:r>
            <w:r w:rsidRPr="00556A94">
              <w:rPr>
                <w:lang w:val="en-GB"/>
              </w:rPr>
              <w:t>borrowing cost</w:t>
            </w:r>
            <w:r>
              <w:rPr>
                <w:lang w:val="en-GB"/>
              </w:rPr>
              <w:t xml:space="preserve">s are lower in </w:t>
            </w:r>
            <w:r w:rsidRPr="00556A94">
              <w:rPr>
                <w:lang w:val="en-GB"/>
              </w:rPr>
              <w:t>both markets</w:t>
            </w:r>
            <w:r>
              <w:rPr>
                <w:lang w:val="en-GB"/>
              </w:rPr>
              <w:t xml:space="preserve"> </w:t>
            </w:r>
            <w:r w:rsidRPr="00556A94">
              <w:rPr>
                <w:lang w:val="en-GB"/>
              </w:rPr>
              <w:t>and</w:t>
            </w:r>
            <w:r>
              <w:rPr>
                <w:lang w:val="en-GB"/>
              </w:rPr>
              <w:t>,</w:t>
            </w:r>
            <w:r w:rsidRPr="00556A94">
              <w:rPr>
                <w:lang w:val="en-GB"/>
              </w:rPr>
              <w:t xml:space="preserve"> conversely</w:t>
            </w:r>
            <w:r>
              <w:rPr>
                <w:lang w:val="en-GB"/>
              </w:rPr>
              <w:t>,</w:t>
            </w:r>
            <w:r w:rsidRPr="00556A94">
              <w:rPr>
                <w:lang w:val="en-GB"/>
              </w:rPr>
              <w:t xml:space="preserve"> </w:t>
            </w:r>
            <w:r>
              <w:rPr>
                <w:lang w:val="en-GB"/>
              </w:rPr>
              <w:t>Company BB</w:t>
            </w:r>
            <w:r>
              <w:rPr>
                <w:lang w:val="en-US"/>
              </w:rPr>
              <w:t>’</w:t>
            </w:r>
            <w:r>
              <w:rPr>
                <w:lang w:val="en-GB"/>
              </w:rPr>
              <w:t>s borrowing costs are higher in both markets. In other words, C</w:t>
            </w:r>
            <w:r w:rsidRPr="00556A94">
              <w:rPr>
                <w:lang w:val="en-GB"/>
              </w:rPr>
              <w:t xml:space="preserve">ompany AA has an absolute advantage in both markets and </w:t>
            </w:r>
            <w:r>
              <w:rPr>
                <w:lang w:val="en-GB"/>
              </w:rPr>
              <w:t>C</w:t>
            </w:r>
            <w:r w:rsidRPr="00556A94">
              <w:rPr>
                <w:lang w:val="en-GB"/>
              </w:rPr>
              <w:t>ompany BB has an absolute disadvantage in both markets.</w:t>
            </w:r>
          </w:p>
          <w:p w14:paraId="2621EDEA" w14:textId="77777777" w:rsidR="008A59C6" w:rsidRDefault="008A59C6">
            <w:pPr>
              <w:pStyle w:val="Odstavecseseznamem"/>
              <w:widowControl w:val="0"/>
              <w:numPr>
                <w:ilvl w:val="1"/>
                <w:numId w:val="1"/>
              </w:numPr>
              <w:suppressAutoHyphens/>
              <w:autoSpaceDN w:val="0"/>
              <w:spacing w:after="0" w:line="240" w:lineRule="auto"/>
              <w:ind w:left="709" w:hanging="425"/>
              <w:contextualSpacing w:val="0"/>
              <w:textAlignment w:val="baseline"/>
              <w:rPr>
                <w:lang w:val="en-GB"/>
              </w:rPr>
            </w:pPr>
            <w:r w:rsidRPr="0010416E">
              <w:rPr>
                <w:lang w:val="en-GB"/>
              </w:rPr>
              <w:t xml:space="preserve">The table also shows by how much the better rated Company AA does better in both markets. We see that it can borrow “more </w:t>
            </w:r>
            <w:proofErr w:type="spellStart"/>
            <w:r w:rsidRPr="0010416E">
              <w:rPr>
                <w:lang w:val="en-GB"/>
              </w:rPr>
              <w:t>more</w:t>
            </w:r>
            <w:proofErr w:type="spellEnd"/>
            <w:r w:rsidRPr="0010416E">
              <w:rPr>
                <w:lang w:val="en-GB"/>
              </w:rPr>
              <w:t xml:space="preserve"> cheaply” at the fixed rate than at the </w:t>
            </w:r>
            <w:r w:rsidRPr="0010416E">
              <w:rPr>
                <w:lang w:val="en-GB"/>
              </w:rPr>
              <w:lastRenderedPageBreak/>
              <w:t>floating rate. In other words, we can say that Company AA has a comparative advantage in the market with a fixed rate.</w:t>
            </w:r>
          </w:p>
          <w:p w14:paraId="7EB0E3B3" w14:textId="77777777" w:rsidR="008A59C6" w:rsidRPr="00A55C14" w:rsidRDefault="008A59C6" w:rsidP="008A59C6">
            <w:pPr>
              <w:pStyle w:val="Odstavecseseznamem"/>
              <w:widowControl w:val="0"/>
              <w:suppressAutoHyphens/>
              <w:autoSpaceDN w:val="0"/>
              <w:spacing w:after="0" w:line="240" w:lineRule="auto"/>
              <w:ind w:left="709"/>
              <w:contextualSpacing w:val="0"/>
              <w:textAlignment w:val="baseline"/>
            </w:pPr>
            <w:r>
              <w:rPr>
                <w:lang w:val="en-GB"/>
              </w:rPr>
              <w:t xml:space="preserve">. . </w:t>
            </w:r>
            <w:r w:rsidRPr="00A55C14">
              <w:t>. . .</w:t>
            </w:r>
          </w:p>
          <w:p w14:paraId="631C44FC" w14:textId="77777777" w:rsidR="008A59C6" w:rsidRDefault="008A59C6" w:rsidP="008A59C6">
            <w:pPr>
              <w:pStyle w:val="Odstavecseseznamem"/>
              <w:widowControl w:val="0"/>
              <w:suppressAutoHyphens/>
              <w:autoSpaceDN w:val="0"/>
              <w:spacing w:after="0" w:line="240" w:lineRule="auto"/>
              <w:ind w:left="709"/>
              <w:contextualSpacing w:val="0"/>
              <w:textAlignment w:val="baseline"/>
              <w:rPr>
                <w:lang w:val="en-GB"/>
              </w:rPr>
            </w:pPr>
            <w:r w:rsidRPr="008A59C6">
              <w:rPr>
                <w:lang w:val="en-GB"/>
              </w:rPr>
              <w:t>By analogy, we can say that Company BB has a comparative advantage in a market with a floating rate. The reason being that in this market it can borrow “less more expensively” than in a</w:t>
            </w:r>
            <w:r w:rsidRPr="0010416E">
              <w:rPr>
                <w:lang w:val="en-GB"/>
              </w:rPr>
              <w:t xml:space="preserve"> m</w:t>
            </w:r>
            <w:r>
              <w:rPr>
                <w:lang w:val="en-GB"/>
              </w:rPr>
              <w:t>arket with a fixed rate.</w:t>
            </w:r>
          </w:p>
          <w:p w14:paraId="1DF9D055" w14:textId="7E109FF4" w:rsidR="00BF2641" w:rsidRDefault="008A59C6">
            <w:pPr>
              <w:pStyle w:val="Odstavecseseznamem"/>
              <w:widowControl w:val="0"/>
              <w:numPr>
                <w:ilvl w:val="1"/>
                <w:numId w:val="1"/>
              </w:numPr>
              <w:suppressAutoHyphens/>
              <w:autoSpaceDN w:val="0"/>
              <w:spacing w:after="0" w:line="240" w:lineRule="auto"/>
              <w:ind w:left="709" w:hanging="425"/>
              <w:contextualSpacing w:val="0"/>
              <w:textAlignment w:val="baseline"/>
            </w:pPr>
            <w:r w:rsidRPr="00625234">
              <w:rPr>
                <w:lang w:val="en-GB"/>
              </w:rPr>
              <w:t xml:space="preserve">The last </w:t>
            </w:r>
            <w:r>
              <w:rPr>
                <w:lang w:val="en-GB"/>
              </w:rPr>
              <w:t xml:space="preserve">row in </w:t>
            </w:r>
            <w:r w:rsidRPr="00625234">
              <w:rPr>
                <w:lang w:val="en-GB"/>
              </w:rPr>
              <w:t xml:space="preserve">the table </w:t>
            </w:r>
            <w:r>
              <w:rPr>
                <w:lang w:val="en-GB"/>
              </w:rPr>
              <w:t xml:space="preserve">calculates the so called arbitrage </w:t>
            </w:r>
            <w:r w:rsidRPr="00625234">
              <w:rPr>
                <w:lang w:val="en-GB"/>
              </w:rPr>
              <w:t>potential</w:t>
            </w:r>
            <w:r>
              <w:rPr>
                <w:lang w:val="en-GB"/>
              </w:rPr>
              <w:t xml:space="preserve">. It is the </w:t>
            </w:r>
            <w:r w:rsidRPr="00625234">
              <w:rPr>
                <w:lang w:val="en-GB"/>
              </w:rPr>
              <w:t xml:space="preserve">difference </w:t>
            </w:r>
            <w:r>
              <w:rPr>
                <w:lang w:val="en-GB"/>
              </w:rPr>
              <w:t xml:space="preserve">between the </w:t>
            </w:r>
            <w:r w:rsidRPr="00625234">
              <w:rPr>
                <w:lang w:val="en-GB"/>
              </w:rPr>
              <w:t xml:space="preserve">comparative advantages in </w:t>
            </w:r>
            <w:r>
              <w:rPr>
                <w:lang w:val="en-GB"/>
              </w:rPr>
              <w:t xml:space="preserve">the respective </w:t>
            </w:r>
            <w:r w:rsidRPr="00625234">
              <w:rPr>
                <w:lang w:val="en-GB"/>
              </w:rPr>
              <w:t>markets. In our example, th</w:t>
            </w:r>
            <w:r>
              <w:rPr>
                <w:lang w:val="en-GB"/>
              </w:rPr>
              <w:t xml:space="preserve">e </w:t>
            </w:r>
            <w:r w:rsidRPr="00625234">
              <w:rPr>
                <w:lang w:val="en-GB"/>
              </w:rPr>
              <w:t xml:space="preserve">arbitrage potential </w:t>
            </w:r>
            <w:r>
              <w:rPr>
                <w:lang w:val="en-GB"/>
              </w:rPr>
              <w:t xml:space="preserve">amounts to </w:t>
            </w:r>
            <w:r w:rsidRPr="00625234">
              <w:rPr>
                <w:lang w:val="en-GB"/>
              </w:rPr>
              <w:t xml:space="preserve">140 basis points. As we shall see in a moment, this is the maximum </w:t>
            </w:r>
            <w:r>
              <w:rPr>
                <w:lang w:val="en-GB"/>
              </w:rPr>
              <w:t xml:space="preserve">combined </w:t>
            </w:r>
            <w:r w:rsidRPr="00625234">
              <w:rPr>
                <w:lang w:val="en-GB"/>
              </w:rPr>
              <w:t>improvement in borrowing costs, which can be divided between the</w:t>
            </w:r>
            <w:r>
              <w:rPr>
                <w:lang w:val="en-GB"/>
              </w:rPr>
              <w:t xml:space="preserve"> swap parties in the </w:t>
            </w:r>
            <w:r w:rsidRPr="00625234">
              <w:rPr>
                <w:lang w:val="en-GB"/>
              </w:rPr>
              <w:t>new</w:t>
            </w:r>
            <w:r>
              <w:rPr>
                <w:lang w:val="en-GB"/>
              </w:rPr>
              <w:t>-</w:t>
            </w:r>
            <w:r w:rsidRPr="00625234">
              <w:rPr>
                <w:lang w:val="en-GB"/>
              </w:rPr>
              <w:t>issues</w:t>
            </w:r>
            <w:r>
              <w:rPr>
                <w:lang w:val="en-GB"/>
              </w:rPr>
              <w:t xml:space="preserve"> arbitrage</w:t>
            </w:r>
            <w:r w:rsidRPr="00625234">
              <w:rPr>
                <w:lang w:val="en-GB"/>
              </w:rPr>
              <w:t>.</w:t>
            </w:r>
          </w:p>
        </w:tc>
        <w:tc>
          <w:tcPr>
            <w:tcW w:w="5102" w:type="dxa"/>
            <w:tcMar>
              <w:top w:w="0" w:type="dxa"/>
              <w:left w:w="108" w:type="dxa"/>
              <w:bottom w:w="0" w:type="dxa"/>
              <w:right w:w="108" w:type="dxa"/>
            </w:tcMar>
          </w:tcPr>
          <w:p w14:paraId="5413744F" w14:textId="77777777" w:rsidR="008A59C6" w:rsidRDefault="008A59C6">
            <w:pPr>
              <w:pStyle w:val="Odstavecseseznamem"/>
              <w:widowControl w:val="0"/>
              <w:numPr>
                <w:ilvl w:val="0"/>
                <w:numId w:val="3"/>
              </w:numPr>
              <w:suppressAutoHyphens/>
              <w:autoSpaceDN w:val="0"/>
              <w:spacing w:after="0" w:line="240" w:lineRule="auto"/>
              <w:ind w:left="284" w:hanging="284"/>
              <w:contextualSpacing w:val="0"/>
              <w:textAlignment w:val="baseline"/>
            </w:pPr>
            <w:r>
              <w:lastRenderedPageBreak/>
              <w:t xml:space="preserve">Zajímavým typem arbitrážního závazkového swapu je konstrukce nazývaná arbitráž s novými emisemi. </w:t>
            </w:r>
          </w:p>
          <w:p w14:paraId="0961CF4C" w14:textId="77777777" w:rsidR="008A59C6" w:rsidRDefault="008A59C6">
            <w:pPr>
              <w:pStyle w:val="Odstavecseseznamem"/>
              <w:widowControl w:val="0"/>
              <w:numPr>
                <w:ilvl w:val="0"/>
                <w:numId w:val="19"/>
              </w:numPr>
              <w:suppressAutoHyphens/>
              <w:autoSpaceDN w:val="0"/>
              <w:spacing w:after="0" w:line="240" w:lineRule="auto"/>
              <w:ind w:left="709" w:hanging="425"/>
              <w:contextualSpacing w:val="0"/>
              <w:textAlignment w:val="baseline"/>
            </w:pPr>
            <w:r>
              <w:t>V této arbitrážní příležitosti emitenti obligací s různým kreditním ohodnocením mohou využít své komparativní výhody ke snížení výpůjčních nákladů.</w:t>
            </w:r>
          </w:p>
          <w:p w14:paraId="0B435AE2" w14:textId="0731BB18" w:rsidR="008A59C6" w:rsidRDefault="008A59C6">
            <w:pPr>
              <w:pStyle w:val="Odstavecseseznamem"/>
              <w:widowControl w:val="0"/>
              <w:numPr>
                <w:ilvl w:val="0"/>
                <w:numId w:val="19"/>
              </w:numPr>
              <w:suppressAutoHyphens/>
              <w:autoSpaceDN w:val="0"/>
              <w:spacing w:after="0" w:line="240" w:lineRule="auto"/>
              <w:ind w:left="709" w:hanging="425"/>
              <w:contextualSpacing w:val="0"/>
              <w:textAlignment w:val="baseline"/>
            </w:pPr>
            <w:r>
              <w:t xml:space="preserve">Povšimněme si pojmu </w:t>
            </w:r>
            <w:r w:rsidRPr="008A59C6">
              <w:rPr>
                <w:i/>
              </w:rPr>
              <w:t>komparativní výhoda</w:t>
            </w:r>
            <w:r>
              <w:t>, který do ekonomie zavedl na začátku 19. století David Ricardo. Připomeňme si jeho tvrzení, že země s rozdílnou produktivitou mohou mít prospěch z mezinárodního obchodu, soustředí-li se na výrobu statků, v nichž mají komparativní výhodu. Na stejném základě, byť v jiném provedení, funguje arbitráž s novými emisemi.</w:t>
            </w:r>
          </w:p>
          <w:p w14:paraId="54C47681" w14:textId="77777777" w:rsidR="00DB2B66" w:rsidRDefault="00DB2B66" w:rsidP="00DB2B66">
            <w:pPr>
              <w:pStyle w:val="Odstavecseseznamem"/>
              <w:widowControl w:val="0"/>
              <w:suppressAutoHyphens/>
              <w:autoSpaceDN w:val="0"/>
              <w:spacing w:after="0" w:line="240" w:lineRule="auto"/>
              <w:ind w:left="709"/>
              <w:contextualSpacing w:val="0"/>
              <w:textAlignment w:val="baseline"/>
            </w:pPr>
          </w:p>
          <w:p w14:paraId="3202441A" w14:textId="77777777" w:rsidR="008A59C6" w:rsidRDefault="008A59C6" w:rsidP="008A59C6">
            <w:pPr>
              <w:widowControl w:val="0"/>
              <w:suppressAutoHyphens/>
              <w:spacing w:after="0" w:line="240" w:lineRule="auto"/>
            </w:pPr>
          </w:p>
          <w:p w14:paraId="1BFB7589" w14:textId="24E35BCB" w:rsidR="008A59C6" w:rsidRDefault="008A59C6">
            <w:pPr>
              <w:pStyle w:val="Odstavecseseznamem"/>
              <w:widowControl w:val="0"/>
              <w:numPr>
                <w:ilvl w:val="0"/>
                <w:numId w:val="3"/>
              </w:numPr>
              <w:suppressAutoHyphens/>
              <w:autoSpaceDN w:val="0"/>
              <w:spacing w:after="0" w:line="240" w:lineRule="auto"/>
              <w:ind w:left="284" w:hanging="284"/>
              <w:contextualSpacing w:val="0"/>
              <w:textAlignment w:val="baseline"/>
            </w:pPr>
            <w:r>
              <w:t>Abychom zbytečně neteoretizovali, objasněme si základní ideu na konkrétním příkladu. Vidíme zde tabulku se dvěma společnostmi</w:t>
            </w:r>
            <w:r w:rsidR="00DB2B66">
              <w:t xml:space="preserve"> a </w:t>
            </w:r>
            <w:r>
              <w:t xml:space="preserve">za jakých nákladů si obě tyto společnosti mohou vypůjčit na trzích s pevnou a pohyblivou úrokovou sazbou. </w:t>
            </w:r>
          </w:p>
          <w:p w14:paraId="0A30FC40" w14:textId="0DA15922" w:rsidR="008A59C6" w:rsidRDefault="008A59C6">
            <w:pPr>
              <w:pStyle w:val="Odstavecseseznamem"/>
              <w:widowControl w:val="0"/>
              <w:numPr>
                <w:ilvl w:val="1"/>
                <w:numId w:val="46"/>
              </w:numPr>
              <w:suppressAutoHyphens/>
              <w:autoSpaceDN w:val="0"/>
              <w:spacing w:after="0" w:line="240" w:lineRule="auto"/>
              <w:ind w:left="709" w:hanging="425"/>
              <w:contextualSpacing w:val="0"/>
              <w:textAlignment w:val="baseline"/>
            </w:pPr>
            <w:r>
              <w:t>Vyjděme z předpokladu, že společnost AA má vyšší rating, čili nižší kreditní riziko, než společnost BB. V důsledku toho výpůjční náklady společnosti AA jsou na obou trzích nižší a naopak výpůjční náklady společnosti BB jsou na obou trzích vyšší. Řečeno jinými slovy, společnost AA má absolutní výhodu na obou trzích a společnost BB má absolutní nevýhodu na obou trzích.</w:t>
            </w:r>
          </w:p>
          <w:p w14:paraId="2843EA1C" w14:textId="6BAF3438" w:rsidR="008A59C6" w:rsidRDefault="008A59C6">
            <w:pPr>
              <w:pStyle w:val="Odstavecseseznamem"/>
              <w:widowControl w:val="0"/>
              <w:numPr>
                <w:ilvl w:val="1"/>
                <w:numId w:val="46"/>
              </w:numPr>
              <w:suppressAutoHyphens/>
              <w:autoSpaceDN w:val="0"/>
              <w:spacing w:after="0" w:line="240" w:lineRule="auto"/>
              <w:ind w:left="709" w:hanging="425"/>
              <w:contextualSpacing w:val="0"/>
              <w:textAlignment w:val="baseline"/>
            </w:pPr>
            <w:r>
              <w:t xml:space="preserve">Tabulka rovněž zachycuje, o kolik je společnost s lepším ratingem AA lepší na obou trzích. Vidíme, že „více levněji“ si může vypůjčit za pevnou sazbu než za pohyblivou </w:t>
            </w:r>
            <w:r>
              <w:lastRenderedPageBreak/>
              <w:t>sazbu. Jinými slovy můžeme říci, že společnost AA má komparativní výhodu na trhu s pevnou sazbou.</w:t>
            </w:r>
          </w:p>
          <w:p w14:paraId="5079095D" w14:textId="77777777" w:rsidR="008A59C6" w:rsidRDefault="008A59C6" w:rsidP="008A59C6">
            <w:pPr>
              <w:pStyle w:val="Odstavecseseznamem"/>
              <w:widowControl w:val="0"/>
              <w:suppressAutoHyphens/>
              <w:autoSpaceDN w:val="0"/>
              <w:spacing w:after="0" w:line="240" w:lineRule="auto"/>
              <w:ind w:left="709"/>
              <w:contextualSpacing w:val="0"/>
              <w:textAlignment w:val="baseline"/>
            </w:pPr>
            <w:r>
              <w:t>. . . . .</w:t>
            </w:r>
          </w:p>
          <w:p w14:paraId="3F6493D6" w14:textId="01E52A59" w:rsidR="008A59C6" w:rsidRDefault="008A59C6" w:rsidP="008A59C6">
            <w:pPr>
              <w:pStyle w:val="Odstavecseseznamem"/>
              <w:widowControl w:val="0"/>
              <w:suppressAutoHyphens/>
              <w:autoSpaceDN w:val="0"/>
              <w:spacing w:after="0" w:line="240" w:lineRule="auto"/>
              <w:ind w:left="709"/>
              <w:contextualSpacing w:val="0"/>
              <w:textAlignment w:val="baseline"/>
            </w:pPr>
            <w:r>
              <w:t>Analogicky můžeme říci, že společnost BB má komparativní výhodu na trhu s pohyblivou sazbou. A to z toho důvodu, že na tomto trhu si může vypůjčit „méně dráže“ než na trhu s pevnou sazbou.</w:t>
            </w:r>
          </w:p>
          <w:p w14:paraId="1DF9D068" w14:textId="719D165B" w:rsidR="00625234" w:rsidRPr="008A59C6" w:rsidRDefault="008A59C6">
            <w:pPr>
              <w:pStyle w:val="Odstavecseseznamem"/>
              <w:widowControl w:val="0"/>
              <w:numPr>
                <w:ilvl w:val="1"/>
                <w:numId w:val="46"/>
              </w:numPr>
              <w:suppressAutoHyphens/>
              <w:autoSpaceDN w:val="0"/>
              <w:spacing w:after="0" w:line="240" w:lineRule="auto"/>
              <w:ind w:left="709" w:hanging="425"/>
              <w:contextualSpacing w:val="0"/>
              <w:textAlignment w:val="baseline"/>
              <w:rPr>
                <w:lang w:val="en-GB"/>
              </w:rPr>
            </w:pPr>
            <w:r>
              <w:t>Poslední řádek tabulky vyčísluje tzv. arbitrážní potenciál. Je to rozdíl komparativních výhod na jednotlivých trzích. V našem příkladu tento arbitrážní potenciál dosahuje 140 bazických bodů. Jak uvidíme za okamžik, toto je maximální společné zlepšení ve výpůjčních nákladech, které si mezi sebe mohou rozdělit protistrany swapu v arbitráži s novými emisemi.</w:t>
            </w:r>
          </w:p>
        </w:tc>
      </w:tr>
    </w:tbl>
    <w:p w14:paraId="14BAAD54" w14:textId="77777777" w:rsidR="00761CFB" w:rsidRDefault="00761CFB">
      <w:pPr>
        <w:rPr>
          <w:color w:val="683104"/>
          <w:sz w:val="28"/>
          <w:szCs w:val="28"/>
          <w:lang w:val="en-GB"/>
        </w:rPr>
        <w:sectPr w:rsidR="00761CFB" w:rsidSect="000E6BE6">
          <w:headerReference w:type="default" r:id="rId36"/>
          <w:pgSz w:w="11906" w:h="16838"/>
          <w:pgMar w:top="1418" w:right="851" w:bottom="1418" w:left="851" w:header="57" w:footer="624" w:gutter="0"/>
          <w:cols w:space="708"/>
          <w:docGrid w:linePitch="360"/>
        </w:sectPr>
      </w:pPr>
      <w:r>
        <w:rPr>
          <w:color w:val="683104"/>
          <w:sz w:val="28"/>
          <w:szCs w:val="28"/>
          <w:lang w:val="en-GB"/>
        </w:rPr>
        <w:lastRenderedPageBreak/>
        <w:br w:type="page"/>
      </w:r>
    </w:p>
    <w:p w14:paraId="1DF9D06B" w14:textId="731F2BC5" w:rsidR="00BF2641" w:rsidRPr="008D165B" w:rsidRDefault="00BF2641" w:rsidP="00A86C9F">
      <w:pPr>
        <w:spacing w:after="0" w:line="240" w:lineRule="auto"/>
        <w:rPr>
          <w:color w:val="683104"/>
          <w:sz w:val="28"/>
          <w:szCs w:val="28"/>
          <w:lang w:val="en-GB"/>
        </w:rPr>
      </w:pPr>
      <w:bookmarkStart w:id="11" w:name="L06S09"/>
      <w:bookmarkEnd w:id="11"/>
      <w:r w:rsidRPr="008D165B">
        <w:rPr>
          <w:color w:val="683104"/>
          <w:sz w:val="28"/>
          <w:szCs w:val="28"/>
          <w:lang w:val="en-GB"/>
        </w:rPr>
        <w:lastRenderedPageBreak/>
        <w:t>L0</w:t>
      </w:r>
      <w:r w:rsidR="001C39D9">
        <w:rPr>
          <w:color w:val="683104"/>
          <w:sz w:val="28"/>
          <w:szCs w:val="28"/>
          <w:lang w:val="en-GB"/>
        </w:rPr>
        <w:t>6</w:t>
      </w:r>
      <w:r w:rsidRPr="008D165B">
        <w:rPr>
          <w:color w:val="683104"/>
          <w:sz w:val="28"/>
          <w:szCs w:val="28"/>
          <w:lang w:val="en-GB"/>
        </w:rPr>
        <w:t>S0</w:t>
      </w:r>
      <w:r w:rsidR="00355255">
        <w:rPr>
          <w:color w:val="683104"/>
          <w:sz w:val="28"/>
          <w:szCs w:val="28"/>
          <w:lang w:val="en-GB"/>
        </w:rPr>
        <w:t>9</w:t>
      </w:r>
    </w:p>
    <w:p w14:paraId="1DF9D06C" w14:textId="5DF3F1BE" w:rsidR="00BF2641" w:rsidRDefault="00516811" w:rsidP="00761CFB">
      <w:pPr>
        <w:spacing w:after="0" w:line="240" w:lineRule="auto"/>
        <w:jc w:val="center"/>
      </w:pPr>
      <w:r>
        <w:rPr>
          <w:noProof/>
        </w:rPr>
        <w:drawing>
          <wp:inline distT="0" distB="0" distL="0" distR="0" wp14:anchorId="69F4131F" wp14:editId="28DA68D1">
            <wp:extent cx="2746800" cy="2059200"/>
            <wp:effectExtent l="0" t="0" r="0" b="0"/>
            <wp:docPr id="6522261"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2261" name=""/>
                    <pic:cNvPicPr/>
                  </pic:nvPicPr>
                  <pic:blipFill>
                    <a:blip r:embed="rId37">
                      <a:extLst>
                        <a:ext uri="{96DAC541-7B7A-43D3-8B79-37D633B846F1}">
                          <asvg:svgBlip xmlns:asvg="http://schemas.microsoft.com/office/drawing/2016/SVG/main" r:embed="rId38"/>
                        </a:ext>
                      </a:extLst>
                    </a:blip>
                    <a:stretch>
                      <a:fillRect/>
                    </a:stretch>
                  </pic:blipFill>
                  <pic:spPr>
                    <a:xfrm>
                      <a:off x="0" y="0"/>
                      <a:ext cx="2746800" cy="2059200"/>
                    </a:xfrm>
                    <a:prstGeom prst="rect">
                      <a:avLst/>
                    </a:prstGeom>
                  </pic:spPr>
                </pic:pic>
              </a:graphicData>
            </a:graphic>
          </wp:inline>
        </w:drawing>
      </w:r>
    </w:p>
    <w:p w14:paraId="1DF9D06D" w14:textId="77777777" w:rsidR="00BF2641" w:rsidRDefault="00BF2641" w:rsidP="008D165B">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14:paraId="1DF9D08C" w14:textId="77777777" w:rsidTr="00A86C9F">
        <w:trPr>
          <w:jc w:val="center"/>
        </w:trPr>
        <w:tc>
          <w:tcPr>
            <w:tcW w:w="5102" w:type="dxa"/>
            <w:tcMar>
              <w:top w:w="0" w:type="dxa"/>
              <w:left w:w="108" w:type="dxa"/>
              <w:bottom w:w="0" w:type="dxa"/>
              <w:right w:w="108" w:type="dxa"/>
            </w:tcMar>
          </w:tcPr>
          <w:p w14:paraId="109DEA87" w14:textId="77777777" w:rsidR="007F312D" w:rsidRDefault="007F312D">
            <w:pPr>
              <w:pStyle w:val="Odstavecseseznamem"/>
              <w:widowControl w:val="0"/>
              <w:numPr>
                <w:ilvl w:val="0"/>
                <w:numId w:val="6"/>
              </w:numPr>
              <w:suppressAutoHyphens/>
              <w:autoSpaceDN w:val="0"/>
              <w:spacing w:after="0" w:line="240" w:lineRule="auto"/>
              <w:ind w:left="284" w:hanging="284"/>
              <w:textAlignment w:val="baseline"/>
              <w:rPr>
                <w:lang w:val="en-GB"/>
              </w:rPr>
            </w:pPr>
            <w:r w:rsidRPr="00D67F4F">
              <w:rPr>
                <w:lang w:val="en-GB"/>
              </w:rPr>
              <w:t xml:space="preserve">Let’s finalize </w:t>
            </w:r>
            <w:r>
              <w:rPr>
                <w:lang w:val="en-GB"/>
              </w:rPr>
              <w:t xml:space="preserve">the </w:t>
            </w:r>
            <w:r w:rsidRPr="00D67F4F">
              <w:rPr>
                <w:lang w:val="en-GB"/>
              </w:rPr>
              <w:t xml:space="preserve">example from the previous </w:t>
            </w:r>
            <w:r>
              <w:rPr>
                <w:lang w:val="en-GB"/>
              </w:rPr>
              <w:t>slide</w:t>
            </w:r>
            <w:r w:rsidRPr="00D67F4F">
              <w:rPr>
                <w:lang w:val="en-GB"/>
              </w:rPr>
              <w:t xml:space="preserve"> where we </w:t>
            </w:r>
            <w:r>
              <w:rPr>
                <w:lang w:val="en-GB"/>
              </w:rPr>
              <w:t xml:space="preserve">were informed about the </w:t>
            </w:r>
            <w:r w:rsidRPr="00D67F4F">
              <w:rPr>
                <w:lang w:val="en-GB"/>
              </w:rPr>
              <w:t xml:space="preserve">borrowing costs </w:t>
            </w:r>
            <w:r>
              <w:rPr>
                <w:lang w:val="en-GB"/>
              </w:rPr>
              <w:t xml:space="preserve">of companies </w:t>
            </w:r>
            <w:r w:rsidRPr="00D67F4F">
              <w:rPr>
                <w:lang w:val="en-GB"/>
              </w:rPr>
              <w:t xml:space="preserve">AA and BB. We will </w:t>
            </w:r>
            <w:r>
              <w:rPr>
                <w:lang w:val="en-GB"/>
              </w:rPr>
              <w:t xml:space="preserve">see which </w:t>
            </w:r>
            <w:r w:rsidRPr="00D67F4F">
              <w:rPr>
                <w:lang w:val="en-GB"/>
              </w:rPr>
              <w:t xml:space="preserve">steps </w:t>
            </w:r>
            <w:r>
              <w:rPr>
                <w:lang w:val="en-GB"/>
              </w:rPr>
              <w:t>comprise the new-issues arbitrage</w:t>
            </w:r>
            <w:r w:rsidRPr="00D67F4F">
              <w:rPr>
                <w:lang w:val="en-GB"/>
              </w:rPr>
              <w:t xml:space="preserve">, and we will </w:t>
            </w:r>
            <w:r>
              <w:rPr>
                <w:lang w:val="en-GB"/>
              </w:rPr>
              <w:t xml:space="preserve">present </w:t>
            </w:r>
            <w:r w:rsidRPr="00D67F4F">
              <w:rPr>
                <w:lang w:val="en-GB"/>
              </w:rPr>
              <w:t>one of many possible numerical solutions.</w:t>
            </w:r>
          </w:p>
          <w:p w14:paraId="1490E8CE" w14:textId="6FB644FF" w:rsidR="007F312D" w:rsidRPr="00902EF5" w:rsidRDefault="007F312D">
            <w:pPr>
              <w:pStyle w:val="Odstavecseseznamem"/>
              <w:widowControl w:val="0"/>
              <w:numPr>
                <w:ilvl w:val="1"/>
                <w:numId w:val="28"/>
              </w:numPr>
              <w:suppressAutoHyphens/>
              <w:autoSpaceDN w:val="0"/>
              <w:spacing w:after="0" w:line="240" w:lineRule="auto"/>
              <w:ind w:left="709" w:hanging="425"/>
              <w:contextualSpacing w:val="0"/>
              <w:textAlignment w:val="baseline"/>
              <w:rPr>
                <w:lang w:val="en-GB"/>
              </w:rPr>
            </w:pPr>
            <w:r w:rsidRPr="007F312D">
              <w:rPr>
                <w:lang w:val="en-GB"/>
              </w:rPr>
              <w:t xml:space="preserve">In the first </w:t>
            </w:r>
            <w:r w:rsidRPr="00902EF5">
              <w:rPr>
                <w:lang w:val="en-GB"/>
              </w:rPr>
              <w:t>step, both companies borrow in a market where they have comparative advantages. So</w:t>
            </w:r>
            <w:r w:rsidR="00872911" w:rsidRPr="00902EF5">
              <w:rPr>
                <w:lang w:val="en-GB"/>
              </w:rPr>
              <w:t>,</w:t>
            </w:r>
            <w:r w:rsidRPr="00902EF5">
              <w:rPr>
                <w:lang w:val="en-GB"/>
              </w:rPr>
              <w:t xml:space="preserve"> Company AA issues bonds with a fixed coupon of 10% and Company BB issues bonds with a floating coupon of </w:t>
            </w:r>
            <w:r w:rsidR="00872911" w:rsidRPr="00902EF5">
              <w:rPr>
                <w:lang w:val="en-GB"/>
              </w:rPr>
              <w:t xml:space="preserve">Euribor </w:t>
            </w:r>
            <w:r w:rsidRPr="00902EF5">
              <w:rPr>
                <w:lang w:val="en-GB"/>
              </w:rPr>
              <w:t>plus 160 basis points.</w:t>
            </w:r>
            <w:r w:rsidRPr="00902EF5">
              <w:t xml:space="preserve"> </w:t>
            </w:r>
            <w:r w:rsidRPr="00902EF5">
              <w:rPr>
                <w:lang w:val="en-GB"/>
              </w:rPr>
              <w:t>Needless to say, the nominal amounts of both issues are the same.</w:t>
            </w:r>
          </w:p>
          <w:p w14:paraId="7029D69F" w14:textId="77777777" w:rsidR="00872911" w:rsidRPr="00902EF5" w:rsidRDefault="00872911" w:rsidP="007F312D">
            <w:pPr>
              <w:pStyle w:val="Odstavecseseznamem"/>
              <w:widowControl w:val="0"/>
              <w:suppressAutoHyphens/>
              <w:autoSpaceDN w:val="0"/>
              <w:spacing w:after="0" w:line="240" w:lineRule="auto"/>
              <w:ind w:left="709"/>
              <w:contextualSpacing w:val="0"/>
              <w:textAlignment w:val="baseline"/>
              <w:rPr>
                <w:lang w:val="en-GB"/>
              </w:rPr>
            </w:pPr>
          </w:p>
          <w:p w14:paraId="163FEB2C" w14:textId="4A210782" w:rsidR="007F312D" w:rsidRPr="007F312D" w:rsidRDefault="007F312D" w:rsidP="007F312D">
            <w:pPr>
              <w:pStyle w:val="Odstavecseseznamem"/>
              <w:widowControl w:val="0"/>
              <w:suppressAutoHyphens/>
              <w:autoSpaceDN w:val="0"/>
              <w:spacing w:after="0" w:line="240" w:lineRule="auto"/>
              <w:ind w:left="709"/>
              <w:contextualSpacing w:val="0"/>
              <w:textAlignment w:val="baseline"/>
              <w:rPr>
                <w:lang w:val="en-GB"/>
              </w:rPr>
            </w:pPr>
            <w:r w:rsidRPr="007F312D">
              <w:rPr>
                <w:lang w:val="en-GB"/>
              </w:rPr>
              <w:t>. . . . .</w:t>
            </w:r>
          </w:p>
          <w:p w14:paraId="2D2DC3A3" w14:textId="77777777" w:rsidR="007F312D" w:rsidRPr="007F312D" w:rsidRDefault="007F312D" w:rsidP="007F312D">
            <w:pPr>
              <w:pStyle w:val="Odstavecseseznamem"/>
              <w:widowControl w:val="0"/>
              <w:suppressAutoHyphens/>
              <w:autoSpaceDN w:val="0"/>
              <w:spacing w:after="0" w:line="240" w:lineRule="auto"/>
              <w:ind w:left="709"/>
              <w:contextualSpacing w:val="0"/>
              <w:textAlignment w:val="baseline"/>
              <w:rPr>
                <w:lang w:val="en-GB"/>
              </w:rPr>
            </w:pPr>
            <w:r w:rsidRPr="007F312D">
              <w:rPr>
                <w:lang w:val="en-GB"/>
              </w:rPr>
              <w:t>What is essential, however, the bonds issued do not represent preferred forms of borrowing. In other words, Company AA wants to borrow at a floating rate, and Company BB wants to borrow at a fixed rate.</w:t>
            </w:r>
          </w:p>
          <w:p w14:paraId="7C89016C" w14:textId="6472399C" w:rsidR="007F312D" w:rsidRPr="00872911" w:rsidRDefault="007F312D">
            <w:pPr>
              <w:pStyle w:val="Odstavecseseznamem"/>
              <w:widowControl w:val="0"/>
              <w:numPr>
                <w:ilvl w:val="1"/>
                <w:numId w:val="28"/>
              </w:numPr>
              <w:suppressAutoHyphens/>
              <w:autoSpaceDN w:val="0"/>
              <w:spacing w:after="0" w:line="240" w:lineRule="auto"/>
              <w:ind w:left="709" w:hanging="425"/>
              <w:contextualSpacing w:val="0"/>
              <w:textAlignment w:val="baseline"/>
              <w:rPr>
                <w:lang w:val="en-GB"/>
              </w:rPr>
            </w:pPr>
            <w:r w:rsidRPr="00872911">
              <w:rPr>
                <w:lang w:val="en-GB"/>
              </w:rPr>
              <w:t xml:space="preserve">In the second step, both companies enter into a coupon swap. In line with the buyer-seller convention, Company AA sells the swap and Company BB buys the swap. The diagram shows one of the possible numerical designs of the completed </w:t>
            </w:r>
            <w:r w:rsidR="00872911" w:rsidRPr="00872911">
              <w:rPr>
                <w:lang w:val="en-GB"/>
              </w:rPr>
              <w:t>deal</w:t>
            </w:r>
            <w:r w:rsidRPr="00872911">
              <w:rPr>
                <w:lang w:val="en-GB"/>
              </w:rPr>
              <w:t>.</w:t>
            </w:r>
          </w:p>
          <w:p w14:paraId="40A90409" w14:textId="77777777" w:rsidR="007F312D" w:rsidRPr="007F312D" w:rsidRDefault="007F312D" w:rsidP="007F312D">
            <w:pPr>
              <w:pStyle w:val="Odstavecseseznamem"/>
              <w:widowControl w:val="0"/>
              <w:suppressAutoHyphens/>
              <w:autoSpaceDN w:val="0"/>
              <w:spacing w:after="0" w:line="240" w:lineRule="auto"/>
              <w:ind w:left="709"/>
              <w:contextualSpacing w:val="0"/>
              <w:textAlignment w:val="baseline"/>
              <w:rPr>
                <w:lang w:val="en-GB"/>
              </w:rPr>
            </w:pPr>
            <w:r w:rsidRPr="007F312D">
              <w:rPr>
                <w:lang w:val="en-GB"/>
              </w:rPr>
              <w:t>. . . . .</w:t>
            </w:r>
          </w:p>
          <w:p w14:paraId="2F0C9F05" w14:textId="77777777" w:rsidR="007F312D" w:rsidRPr="007F312D" w:rsidRDefault="007F312D" w:rsidP="007F312D">
            <w:pPr>
              <w:pStyle w:val="Odstavecseseznamem"/>
              <w:widowControl w:val="0"/>
              <w:suppressAutoHyphens/>
              <w:autoSpaceDN w:val="0"/>
              <w:spacing w:after="0" w:line="240" w:lineRule="auto"/>
              <w:ind w:left="709"/>
              <w:contextualSpacing w:val="0"/>
              <w:textAlignment w:val="baseline"/>
              <w:rPr>
                <w:lang w:val="en-GB"/>
              </w:rPr>
            </w:pPr>
            <w:r w:rsidRPr="007F312D">
              <w:rPr>
                <w:lang w:val="en-GB"/>
              </w:rPr>
              <w:t>Finally, let’s demonstrate how the arranged swap reduces both companies’ preferred forms of borrowing compared to a situation where they don’t arrange a swap.</w:t>
            </w:r>
          </w:p>
          <w:p w14:paraId="123D3CD0" w14:textId="77777777" w:rsidR="007F312D" w:rsidRPr="007F312D" w:rsidRDefault="007F312D" w:rsidP="007F312D">
            <w:pPr>
              <w:pStyle w:val="Odstavecseseznamem"/>
              <w:widowControl w:val="0"/>
              <w:suppressAutoHyphens/>
              <w:autoSpaceDN w:val="0"/>
              <w:spacing w:after="0" w:line="240" w:lineRule="auto"/>
              <w:ind w:left="709"/>
              <w:contextualSpacing w:val="0"/>
              <w:textAlignment w:val="baseline"/>
              <w:rPr>
                <w:lang w:val="en-GB"/>
              </w:rPr>
            </w:pPr>
            <w:r w:rsidRPr="007F312D">
              <w:rPr>
                <w:lang w:val="en-GB"/>
              </w:rPr>
              <w:t>. . . . .</w:t>
            </w:r>
          </w:p>
          <w:p w14:paraId="5252C1AA" w14:textId="609DD1B2" w:rsidR="007F312D" w:rsidRPr="00902EF5" w:rsidRDefault="007F312D" w:rsidP="007F312D">
            <w:pPr>
              <w:pStyle w:val="Odstavecseseznamem"/>
              <w:widowControl w:val="0"/>
              <w:suppressAutoHyphens/>
              <w:autoSpaceDN w:val="0"/>
              <w:spacing w:after="0" w:line="240" w:lineRule="auto"/>
              <w:ind w:left="709"/>
              <w:contextualSpacing w:val="0"/>
              <w:textAlignment w:val="baseline"/>
              <w:rPr>
                <w:lang w:val="en-GB"/>
              </w:rPr>
            </w:pPr>
            <w:r w:rsidRPr="007F312D">
              <w:rPr>
                <w:lang w:val="en-GB"/>
              </w:rPr>
              <w:t xml:space="preserve">Let's start with Company AA. It pays 10% in a market </w:t>
            </w:r>
            <w:r w:rsidRPr="00902EF5">
              <w:rPr>
                <w:lang w:val="en-GB"/>
              </w:rPr>
              <w:t xml:space="preserve">with a fixed rate, it receives 10.2% in the fixed leg of the swap, and pays </w:t>
            </w:r>
            <w:r w:rsidR="00872911" w:rsidRPr="00902EF5">
              <w:rPr>
                <w:lang w:val="en-GB"/>
              </w:rPr>
              <w:t xml:space="preserve">Euribor </w:t>
            </w:r>
            <w:r w:rsidRPr="00902EF5">
              <w:rPr>
                <w:lang w:val="en-GB"/>
              </w:rPr>
              <w:t xml:space="preserve">in </w:t>
            </w:r>
            <w:r w:rsidRPr="00902EF5">
              <w:rPr>
                <w:lang w:val="en-GB"/>
              </w:rPr>
              <w:lastRenderedPageBreak/>
              <w:t xml:space="preserve">the floating leg of the swap. In net terms, it pays </w:t>
            </w:r>
            <w:r w:rsidR="00872911" w:rsidRPr="00902EF5">
              <w:rPr>
                <w:lang w:val="en-GB"/>
              </w:rPr>
              <w:t xml:space="preserve">Euribor </w:t>
            </w:r>
            <w:r w:rsidRPr="00902EF5">
              <w:rPr>
                <w:lang w:val="en-GB"/>
              </w:rPr>
              <w:t xml:space="preserve">minus 20 basis points. Without the swap, it could borrow at </w:t>
            </w:r>
            <w:r w:rsidR="00872911" w:rsidRPr="00902EF5">
              <w:rPr>
                <w:lang w:val="en-GB"/>
              </w:rPr>
              <w:t xml:space="preserve">Euribor </w:t>
            </w:r>
            <w:r w:rsidRPr="00902EF5">
              <w:rPr>
                <w:lang w:val="en-GB"/>
              </w:rPr>
              <w:t>plus 100 basis points. The overall improvement at the floating rate is thus 120 basis points.</w:t>
            </w:r>
          </w:p>
          <w:p w14:paraId="4BDC893F" w14:textId="77777777" w:rsidR="007F312D" w:rsidRPr="00902EF5" w:rsidRDefault="007F312D" w:rsidP="007F312D">
            <w:pPr>
              <w:pStyle w:val="Odstavecseseznamem"/>
              <w:widowControl w:val="0"/>
              <w:suppressAutoHyphens/>
              <w:autoSpaceDN w:val="0"/>
              <w:spacing w:after="0" w:line="240" w:lineRule="auto"/>
              <w:ind w:left="709"/>
              <w:contextualSpacing w:val="0"/>
              <w:textAlignment w:val="baseline"/>
              <w:rPr>
                <w:lang w:val="en-GB"/>
              </w:rPr>
            </w:pPr>
            <w:r w:rsidRPr="00902EF5">
              <w:rPr>
                <w:lang w:val="en-GB"/>
              </w:rPr>
              <w:t>. . . . .</w:t>
            </w:r>
          </w:p>
          <w:p w14:paraId="668A24B4" w14:textId="270D3A24" w:rsidR="007F312D" w:rsidRPr="007F312D" w:rsidRDefault="007F312D" w:rsidP="007F312D">
            <w:pPr>
              <w:pStyle w:val="Odstavecseseznamem"/>
              <w:widowControl w:val="0"/>
              <w:suppressAutoHyphens/>
              <w:autoSpaceDN w:val="0"/>
              <w:spacing w:after="0" w:line="240" w:lineRule="auto"/>
              <w:ind w:left="709"/>
              <w:contextualSpacing w:val="0"/>
              <w:textAlignment w:val="baseline"/>
              <w:rPr>
                <w:lang w:val="en-GB"/>
              </w:rPr>
            </w:pPr>
            <w:r w:rsidRPr="00902EF5">
              <w:rPr>
                <w:lang w:val="en-GB"/>
              </w:rPr>
              <w:t xml:space="preserve">Let’s do the same calculation for Company BB. It pays </w:t>
            </w:r>
            <w:r w:rsidR="000558EC" w:rsidRPr="00902EF5">
              <w:rPr>
                <w:lang w:val="en-GB"/>
              </w:rPr>
              <w:t xml:space="preserve">Euribor </w:t>
            </w:r>
            <w:r w:rsidRPr="00902EF5">
              <w:rPr>
                <w:lang w:val="en-GB"/>
              </w:rPr>
              <w:t>plus 160 basis points in a market with a floating rate, it pays 10.2% in the fixed leg of the swap</w:t>
            </w:r>
            <w:r w:rsidRPr="007F312D">
              <w:rPr>
                <w:lang w:val="en-GB"/>
              </w:rPr>
              <w:t xml:space="preserve">, and it receives </w:t>
            </w:r>
            <w:r w:rsidR="000558EC">
              <w:rPr>
                <w:lang w:val="en-GB"/>
              </w:rPr>
              <w:t xml:space="preserve">Euribor </w:t>
            </w:r>
            <w:r w:rsidRPr="007F312D">
              <w:rPr>
                <w:lang w:val="en-GB"/>
              </w:rPr>
              <w:t>in the floating leg of the swap. In net terms, it pays a fixed rate of 11.8%. Without the swap, it could borrow at a fixed rate of 12%. Consequently, the overall improvement is 20 basis points.</w:t>
            </w:r>
          </w:p>
          <w:p w14:paraId="5CAF0008" w14:textId="77777777" w:rsidR="007F312D" w:rsidRPr="007F312D" w:rsidRDefault="007F312D" w:rsidP="007F312D">
            <w:pPr>
              <w:pStyle w:val="Odstavecseseznamem"/>
              <w:widowControl w:val="0"/>
              <w:suppressAutoHyphens/>
              <w:autoSpaceDN w:val="0"/>
              <w:spacing w:after="0" w:line="240" w:lineRule="auto"/>
              <w:ind w:left="709"/>
              <w:contextualSpacing w:val="0"/>
              <w:textAlignment w:val="baseline"/>
              <w:rPr>
                <w:lang w:val="en-GB"/>
              </w:rPr>
            </w:pPr>
            <w:r w:rsidRPr="007F312D">
              <w:rPr>
                <w:lang w:val="en-GB"/>
              </w:rPr>
              <w:t>. . . . .</w:t>
            </w:r>
          </w:p>
          <w:p w14:paraId="40A1094D" w14:textId="77777777" w:rsidR="007F312D" w:rsidRPr="007F312D" w:rsidRDefault="007F312D" w:rsidP="007F312D">
            <w:pPr>
              <w:pStyle w:val="Odstavecseseznamem"/>
              <w:widowControl w:val="0"/>
              <w:suppressAutoHyphens/>
              <w:autoSpaceDN w:val="0"/>
              <w:spacing w:after="0" w:line="240" w:lineRule="auto"/>
              <w:ind w:left="709"/>
              <w:contextualSpacing w:val="0"/>
              <w:textAlignment w:val="baseline"/>
              <w:rPr>
                <w:lang w:val="en-GB"/>
              </w:rPr>
            </w:pPr>
            <w:r w:rsidRPr="007F312D">
              <w:rPr>
                <w:lang w:val="en-GB"/>
              </w:rPr>
              <w:t>Adding the two improvements, that is, 120 basis points for Company AA and 20 basis points for Company BB, results in 140 basis points. It is the same number as the amount of the arbitrage potential we could calculate before concluding the swap.</w:t>
            </w:r>
          </w:p>
          <w:p w14:paraId="7CEE9301" w14:textId="77777777" w:rsidR="007F312D" w:rsidRPr="007F312D" w:rsidRDefault="007F312D" w:rsidP="007F312D">
            <w:pPr>
              <w:pStyle w:val="Odstavecseseznamem"/>
              <w:widowControl w:val="0"/>
              <w:suppressAutoHyphens/>
              <w:autoSpaceDN w:val="0"/>
              <w:spacing w:after="0" w:line="240" w:lineRule="auto"/>
              <w:ind w:left="709"/>
              <w:contextualSpacing w:val="0"/>
              <w:textAlignment w:val="baseline"/>
              <w:rPr>
                <w:lang w:val="en-GB"/>
              </w:rPr>
            </w:pPr>
            <w:r w:rsidRPr="007F312D">
              <w:rPr>
                <w:lang w:val="en-GB"/>
              </w:rPr>
              <w:t>. . . . .</w:t>
            </w:r>
          </w:p>
          <w:p w14:paraId="678A8ADE" w14:textId="77777777" w:rsidR="007F312D" w:rsidRPr="00902EF5" w:rsidRDefault="007F312D" w:rsidP="007F312D">
            <w:pPr>
              <w:pStyle w:val="Odstavecseseznamem"/>
              <w:widowControl w:val="0"/>
              <w:suppressAutoHyphens/>
              <w:autoSpaceDN w:val="0"/>
              <w:spacing w:after="0" w:line="240" w:lineRule="auto"/>
              <w:ind w:left="709"/>
              <w:contextualSpacing w:val="0"/>
              <w:textAlignment w:val="baseline"/>
              <w:rPr>
                <w:lang w:val="en-GB"/>
              </w:rPr>
            </w:pPr>
            <w:r w:rsidRPr="007F312D">
              <w:rPr>
                <w:lang w:val="en-GB"/>
              </w:rPr>
              <w:t xml:space="preserve">Other swaps would result in other divisions of the arbitrage potential between the two companies. Generally, it is financial strength that determines how much one or the other party cuts away from the given arbitrage </w:t>
            </w:r>
            <w:r w:rsidRPr="00902EF5">
              <w:rPr>
                <w:lang w:val="en-GB"/>
              </w:rPr>
              <w:t>potential.</w:t>
            </w:r>
          </w:p>
          <w:p w14:paraId="48FE4A14" w14:textId="77777777" w:rsidR="007F312D" w:rsidRPr="00902EF5" w:rsidRDefault="007F312D" w:rsidP="007F312D">
            <w:pPr>
              <w:pStyle w:val="Odstavecseseznamem"/>
              <w:widowControl w:val="0"/>
              <w:suppressAutoHyphens/>
              <w:autoSpaceDN w:val="0"/>
              <w:spacing w:after="0" w:line="240" w:lineRule="auto"/>
              <w:ind w:left="644"/>
              <w:contextualSpacing w:val="0"/>
              <w:textAlignment w:val="baseline"/>
              <w:rPr>
                <w:lang w:val="en-GB"/>
              </w:rPr>
            </w:pPr>
          </w:p>
          <w:p w14:paraId="5E6CBC87" w14:textId="23F01043" w:rsidR="007F312D" w:rsidRPr="00902EF5" w:rsidRDefault="007F312D">
            <w:pPr>
              <w:pStyle w:val="Odstavecseseznamem"/>
              <w:widowControl w:val="0"/>
              <w:numPr>
                <w:ilvl w:val="0"/>
                <w:numId w:val="6"/>
              </w:numPr>
              <w:suppressAutoHyphens/>
              <w:autoSpaceDN w:val="0"/>
              <w:spacing w:after="0" w:line="240" w:lineRule="auto"/>
              <w:ind w:left="284" w:hanging="284"/>
              <w:textAlignment w:val="baseline"/>
              <w:rPr>
                <w:lang w:val="en-GB"/>
              </w:rPr>
            </w:pPr>
            <w:r w:rsidRPr="00902EF5">
              <w:rPr>
                <w:lang w:val="en-GB"/>
              </w:rPr>
              <w:t>Let</w:t>
            </w:r>
            <w:r w:rsidRPr="00902EF5">
              <w:rPr>
                <w:lang w:val="en-US"/>
              </w:rPr>
              <w:t>’</w:t>
            </w:r>
            <w:r w:rsidRPr="00902EF5">
              <w:rPr>
                <w:lang w:val="en-GB"/>
              </w:rPr>
              <w:t>s conclude this slide with three practical remarks that deepen our understanding of a deal with the issuing of new bonds.</w:t>
            </w:r>
          </w:p>
          <w:p w14:paraId="0C896A07" w14:textId="0E858547" w:rsidR="007F312D" w:rsidRPr="00455F14" w:rsidRDefault="007F312D">
            <w:pPr>
              <w:pStyle w:val="Odstavecseseznamem"/>
              <w:widowControl w:val="0"/>
              <w:numPr>
                <w:ilvl w:val="1"/>
                <w:numId w:val="7"/>
              </w:numPr>
              <w:suppressAutoHyphens/>
              <w:autoSpaceDN w:val="0"/>
              <w:spacing w:after="0" w:line="240" w:lineRule="auto"/>
              <w:ind w:left="709" w:hanging="425"/>
              <w:textAlignment w:val="baseline"/>
              <w:rPr>
                <w:lang w:val="en-GB"/>
              </w:rPr>
            </w:pPr>
            <w:r w:rsidRPr="00902EF5">
              <w:rPr>
                <w:lang w:val="en-GB"/>
              </w:rPr>
              <w:t xml:space="preserve">Firstly, it is highly unlikely that companies would arrange </w:t>
            </w:r>
            <w:r>
              <w:rPr>
                <w:lang w:val="en-GB"/>
              </w:rPr>
              <w:t>a straight swap between themselves.</w:t>
            </w:r>
            <w:r w:rsidRPr="00455F14">
              <w:rPr>
                <w:lang w:val="en-GB"/>
              </w:rPr>
              <w:t xml:space="preserve"> </w:t>
            </w:r>
            <w:r>
              <w:rPr>
                <w:lang w:val="en-GB"/>
              </w:rPr>
              <w:t>Therefore, we have to incorporate an intermediary into the scheme</w:t>
            </w:r>
            <w:r w:rsidRPr="00455F14">
              <w:rPr>
                <w:lang w:val="en-GB"/>
              </w:rPr>
              <w:t xml:space="preserve">, </w:t>
            </w:r>
            <w:r>
              <w:rPr>
                <w:lang w:val="en-GB"/>
              </w:rPr>
              <w:t xml:space="preserve">say an </w:t>
            </w:r>
            <w:r w:rsidRPr="00455F14">
              <w:rPr>
                <w:lang w:val="en-GB"/>
              </w:rPr>
              <w:t>investment bank</w:t>
            </w:r>
            <w:r w:rsidR="00293088">
              <w:rPr>
                <w:lang w:val="en-GB"/>
              </w:rPr>
              <w:t>,</w:t>
            </w:r>
            <w:r w:rsidRPr="00455F14">
              <w:rPr>
                <w:lang w:val="en-GB"/>
              </w:rPr>
              <w:t xml:space="preserve"> that </w:t>
            </w:r>
            <w:r>
              <w:rPr>
                <w:lang w:val="en-GB"/>
              </w:rPr>
              <w:t xml:space="preserve">arranges </w:t>
            </w:r>
            <w:r w:rsidRPr="00455F14">
              <w:rPr>
                <w:lang w:val="en-GB"/>
              </w:rPr>
              <w:t xml:space="preserve">a separate swap with each of </w:t>
            </w:r>
            <w:r>
              <w:rPr>
                <w:lang w:val="en-GB"/>
              </w:rPr>
              <w:t xml:space="preserve">the </w:t>
            </w:r>
            <w:r w:rsidRPr="00455F14">
              <w:rPr>
                <w:lang w:val="en-GB"/>
              </w:rPr>
              <w:t>companies</w:t>
            </w:r>
            <w:r>
              <w:rPr>
                <w:lang w:val="en-GB"/>
              </w:rPr>
              <w:t>. C</w:t>
            </w:r>
            <w:r w:rsidRPr="00455F14">
              <w:rPr>
                <w:lang w:val="en-GB"/>
              </w:rPr>
              <w:t xml:space="preserve">ompany AA will continue to receive </w:t>
            </w:r>
            <w:r>
              <w:rPr>
                <w:lang w:val="en-GB"/>
              </w:rPr>
              <w:t xml:space="preserve">a </w:t>
            </w:r>
            <w:r w:rsidRPr="00455F14">
              <w:rPr>
                <w:lang w:val="en-GB"/>
              </w:rPr>
              <w:t xml:space="preserve">fixed </w:t>
            </w:r>
            <w:r>
              <w:rPr>
                <w:lang w:val="en-GB"/>
              </w:rPr>
              <w:t xml:space="preserve">interest rate </w:t>
            </w:r>
            <w:r w:rsidRPr="00455F14">
              <w:rPr>
                <w:lang w:val="en-GB"/>
              </w:rPr>
              <w:t xml:space="preserve">and </w:t>
            </w:r>
            <w:r>
              <w:rPr>
                <w:lang w:val="en-GB"/>
              </w:rPr>
              <w:t xml:space="preserve">pay a </w:t>
            </w:r>
            <w:r w:rsidRPr="00455F14">
              <w:rPr>
                <w:lang w:val="en-GB"/>
              </w:rPr>
              <w:t>floating rate</w:t>
            </w:r>
            <w:r>
              <w:rPr>
                <w:lang w:val="en-GB"/>
              </w:rPr>
              <w:t xml:space="preserve">, and Company </w:t>
            </w:r>
            <w:r w:rsidRPr="00455F14">
              <w:rPr>
                <w:lang w:val="en-GB"/>
              </w:rPr>
              <w:t xml:space="preserve">BB will continue </w:t>
            </w:r>
            <w:r>
              <w:rPr>
                <w:lang w:val="en-GB"/>
              </w:rPr>
              <w:t xml:space="preserve">to receive a floating rate and pay </w:t>
            </w:r>
            <w:r w:rsidRPr="00455F14">
              <w:rPr>
                <w:lang w:val="en-GB"/>
              </w:rPr>
              <w:t>a fixed rate.</w:t>
            </w:r>
          </w:p>
          <w:p w14:paraId="0EB54000" w14:textId="77777777" w:rsidR="007F312D" w:rsidRPr="007F312D" w:rsidRDefault="007F312D" w:rsidP="007F312D">
            <w:pPr>
              <w:pStyle w:val="Odstavecseseznamem"/>
              <w:widowControl w:val="0"/>
              <w:suppressAutoHyphens/>
              <w:autoSpaceDN w:val="0"/>
              <w:spacing w:after="0" w:line="240" w:lineRule="auto"/>
              <w:ind w:left="709"/>
              <w:contextualSpacing w:val="0"/>
              <w:textAlignment w:val="baseline"/>
              <w:rPr>
                <w:lang w:val="en-GB"/>
              </w:rPr>
            </w:pPr>
            <w:r w:rsidRPr="007F312D">
              <w:rPr>
                <w:lang w:val="en-GB"/>
              </w:rPr>
              <w:t>. . . . .</w:t>
            </w:r>
          </w:p>
          <w:p w14:paraId="5A64EEFB" w14:textId="77777777" w:rsidR="007F312D" w:rsidRPr="007F312D" w:rsidRDefault="007F312D" w:rsidP="007F312D">
            <w:pPr>
              <w:pStyle w:val="Odstavecseseznamem"/>
              <w:widowControl w:val="0"/>
              <w:suppressAutoHyphens/>
              <w:autoSpaceDN w:val="0"/>
              <w:spacing w:after="0" w:line="240" w:lineRule="auto"/>
              <w:ind w:left="709"/>
              <w:contextualSpacing w:val="0"/>
              <w:textAlignment w:val="baseline"/>
              <w:rPr>
                <w:lang w:val="en-GB"/>
              </w:rPr>
            </w:pPr>
            <w:r w:rsidRPr="007F312D">
              <w:rPr>
                <w:lang w:val="en-GB"/>
              </w:rPr>
              <w:t>The two separate swaps can again be designed so that the preferred form of borrowing is cheaper for both companies. The benefit, however, will be somewhat smaller because a part of the arbitrage potential will be skimmed off by the intermediary bank.</w:t>
            </w:r>
          </w:p>
          <w:p w14:paraId="6D30E8C0" w14:textId="77777777" w:rsidR="007F312D" w:rsidRPr="007F312D" w:rsidRDefault="007F312D">
            <w:pPr>
              <w:pStyle w:val="Odstavecseseznamem"/>
              <w:widowControl w:val="0"/>
              <w:numPr>
                <w:ilvl w:val="1"/>
                <w:numId w:val="7"/>
              </w:numPr>
              <w:suppressAutoHyphens/>
              <w:autoSpaceDN w:val="0"/>
              <w:spacing w:after="0" w:line="240" w:lineRule="auto"/>
              <w:ind w:left="709" w:hanging="425"/>
              <w:textAlignment w:val="baseline"/>
              <w:rPr>
                <w:lang w:val="en-GB"/>
              </w:rPr>
            </w:pPr>
            <w:r w:rsidRPr="007F312D">
              <w:rPr>
                <w:lang w:val="en-GB"/>
              </w:rPr>
              <w:t xml:space="preserve">Secondly, we might wonder why the premium </w:t>
            </w:r>
            <w:r w:rsidRPr="007F312D">
              <w:rPr>
                <w:lang w:val="en-GB"/>
              </w:rPr>
              <w:lastRenderedPageBreak/>
              <w:t>for credit risk should be different in markets with fixed and floating rates. Shouldn’t it be the same in efficient markets? If it was the same, however, then the arbitrage potential would be zero and the respective trade of new-issues would be deprived of practical significance.</w:t>
            </w:r>
          </w:p>
          <w:p w14:paraId="085DF83A" w14:textId="77777777" w:rsidR="007F312D" w:rsidRPr="007F312D" w:rsidRDefault="007F312D">
            <w:pPr>
              <w:pStyle w:val="Odstavecseseznamem"/>
              <w:widowControl w:val="0"/>
              <w:numPr>
                <w:ilvl w:val="1"/>
                <w:numId w:val="7"/>
              </w:numPr>
              <w:suppressAutoHyphens/>
              <w:autoSpaceDN w:val="0"/>
              <w:spacing w:after="0" w:line="240" w:lineRule="auto"/>
              <w:ind w:left="709" w:hanging="425"/>
              <w:textAlignment w:val="baseline"/>
              <w:rPr>
                <w:lang w:val="en-GB"/>
              </w:rPr>
            </w:pPr>
            <w:r w:rsidRPr="007F312D">
              <w:rPr>
                <w:lang w:val="en-GB"/>
              </w:rPr>
              <w:t>The last point is also important. New-issues arbitrage is based on the assumption that the credit risk during a swap deal will remain unchanged. What might be the consequences if this condition were not respected?</w:t>
            </w:r>
          </w:p>
          <w:p w14:paraId="1EE809AD" w14:textId="77777777" w:rsidR="000558EC" w:rsidRDefault="000558EC" w:rsidP="007F312D">
            <w:pPr>
              <w:pStyle w:val="Odstavecseseznamem"/>
              <w:widowControl w:val="0"/>
              <w:suppressAutoHyphens/>
              <w:autoSpaceDN w:val="0"/>
              <w:spacing w:after="0" w:line="240" w:lineRule="auto"/>
              <w:ind w:left="709"/>
              <w:contextualSpacing w:val="0"/>
              <w:textAlignment w:val="baseline"/>
              <w:rPr>
                <w:lang w:val="en-GB"/>
              </w:rPr>
            </w:pPr>
          </w:p>
          <w:p w14:paraId="180880E5" w14:textId="525B9821" w:rsidR="007F312D" w:rsidRPr="007F312D" w:rsidRDefault="007F312D" w:rsidP="007F312D">
            <w:pPr>
              <w:pStyle w:val="Odstavecseseznamem"/>
              <w:widowControl w:val="0"/>
              <w:suppressAutoHyphens/>
              <w:autoSpaceDN w:val="0"/>
              <w:spacing w:after="0" w:line="240" w:lineRule="auto"/>
              <w:ind w:left="709"/>
              <w:contextualSpacing w:val="0"/>
              <w:textAlignment w:val="baseline"/>
              <w:rPr>
                <w:lang w:val="en-GB"/>
              </w:rPr>
            </w:pPr>
            <w:r w:rsidRPr="007F312D">
              <w:rPr>
                <w:lang w:val="en-GB"/>
              </w:rPr>
              <w:t>. . . . .</w:t>
            </w:r>
          </w:p>
          <w:p w14:paraId="1DF9D07D" w14:textId="508EB179" w:rsidR="00BF2641" w:rsidRPr="003D0A64" w:rsidRDefault="007F312D" w:rsidP="003D0A64">
            <w:pPr>
              <w:pStyle w:val="Odstavecseseznamem"/>
              <w:widowControl w:val="0"/>
              <w:suppressAutoHyphens/>
              <w:autoSpaceDN w:val="0"/>
              <w:spacing w:after="0" w:line="240" w:lineRule="auto"/>
              <w:ind w:left="709"/>
              <w:contextualSpacing w:val="0"/>
              <w:textAlignment w:val="baseline"/>
              <w:rPr>
                <w:lang w:val="en-GB"/>
              </w:rPr>
            </w:pPr>
            <w:r w:rsidRPr="00902EF5">
              <w:rPr>
                <w:lang w:val="en-GB"/>
              </w:rPr>
              <w:t xml:space="preserve">Suppose that after the swap had been concluded, the rating of Company BB worsened even more. As a result, its risk premium would increase, say from 120 basis points to 200 over </w:t>
            </w:r>
            <w:r w:rsidR="000558EC" w:rsidRPr="00902EF5">
              <w:rPr>
                <w:lang w:val="en-GB"/>
              </w:rPr>
              <w:t>Euribor</w:t>
            </w:r>
            <w:r w:rsidRPr="00902EF5">
              <w:rPr>
                <w:lang w:val="en-GB"/>
              </w:rPr>
              <w:t>. But this company would still have to pay 10.2% in the fixed leg of the swap. Its net borrowing cost would go up to 12.2%. This is more than the 12% interest that Company BB would pay in the event of direct borrowing in a market with a fixed rate.</w:t>
            </w:r>
          </w:p>
        </w:tc>
        <w:tc>
          <w:tcPr>
            <w:tcW w:w="5102" w:type="dxa"/>
            <w:tcMar>
              <w:top w:w="0" w:type="dxa"/>
              <w:left w:w="108" w:type="dxa"/>
              <w:bottom w:w="0" w:type="dxa"/>
              <w:right w:w="108" w:type="dxa"/>
            </w:tcMar>
          </w:tcPr>
          <w:p w14:paraId="623855D1" w14:textId="77777777" w:rsidR="007F312D" w:rsidRPr="008868E1" w:rsidRDefault="007F312D">
            <w:pPr>
              <w:pStyle w:val="Odstavecseseznamem"/>
              <w:widowControl w:val="0"/>
              <w:numPr>
                <w:ilvl w:val="0"/>
                <w:numId w:val="47"/>
              </w:numPr>
              <w:suppressAutoHyphens/>
              <w:autoSpaceDN w:val="0"/>
              <w:spacing w:after="0" w:line="240" w:lineRule="auto"/>
              <w:ind w:left="284" w:hanging="284"/>
              <w:contextualSpacing w:val="0"/>
              <w:textAlignment w:val="baseline"/>
            </w:pPr>
            <w:r>
              <w:lastRenderedPageBreak/>
              <w:t xml:space="preserve">Dokončeme si příklad z předchozího snímku, na kterém jsme byli informováni o výpůjčních nákladech společností AA a BB. Ukážeme si, z jakých kroků se arbitráž s novými emisemi skládá, a popíšeme si jedno z mnoha možných číselných </w:t>
            </w:r>
            <w:r w:rsidRPr="008868E1">
              <w:t>řešení.</w:t>
            </w:r>
          </w:p>
          <w:p w14:paraId="26411BFA" w14:textId="383E53C9" w:rsidR="007F312D" w:rsidRPr="008868E1" w:rsidRDefault="007F312D">
            <w:pPr>
              <w:pStyle w:val="Odstavecseseznamem"/>
              <w:widowControl w:val="0"/>
              <w:numPr>
                <w:ilvl w:val="1"/>
                <w:numId w:val="48"/>
              </w:numPr>
              <w:suppressAutoHyphens/>
              <w:autoSpaceDN w:val="0"/>
              <w:spacing w:after="0" w:line="240" w:lineRule="auto"/>
              <w:ind w:left="709" w:hanging="425"/>
              <w:contextualSpacing w:val="0"/>
              <w:textAlignment w:val="baseline"/>
            </w:pPr>
            <w:r w:rsidRPr="008868E1">
              <w:t xml:space="preserve">V prvním kroku si obě společnosti vypůjčí na trhu, kde mají komparativní výhodu. Takže společnost AA emituje obligace s pevným kupónem 10 % a společnost BB emituje obligace s pohyblivým kupónem ve výši </w:t>
            </w:r>
            <w:r w:rsidR="00872911" w:rsidRPr="008868E1">
              <w:t xml:space="preserve">Euribor </w:t>
            </w:r>
            <w:r w:rsidRPr="008868E1">
              <w:t>plus 160 bazických bodů. Netřeba zdůrazňovat, že nominální hodnoty obou emisí jsou stejné.</w:t>
            </w:r>
          </w:p>
          <w:p w14:paraId="2ADB12A0" w14:textId="77777777" w:rsidR="007F312D" w:rsidRPr="008868E1" w:rsidRDefault="007F312D" w:rsidP="007F312D">
            <w:pPr>
              <w:pStyle w:val="Odstavecseseznamem"/>
              <w:widowControl w:val="0"/>
              <w:suppressAutoHyphens/>
              <w:autoSpaceDN w:val="0"/>
              <w:spacing w:after="0" w:line="240" w:lineRule="auto"/>
              <w:ind w:left="709"/>
              <w:contextualSpacing w:val="0"/>
              <w:textAlignment w:val="baseline"/>
            </w:pPr>
            <w:r w:rsidRPr="008868E1">
              <w:t>. . . . .</w:t>
            </w:r>
          </w:p>
          <w:p w14:paraId="3A7B3497" w14:textId="26AABD6E" w:rsidR="007F312D" w:rsidRPr="008868E1" w:rsidRDefault="007F312D" w:rsidP="007F312D">
            <w:pPr>
              <w:pStyle w:val="Odstavecseseznamem"/>
              <w:widowControl w:val="0"/>
              <w:suppressAutoHyphens/>
              <w:autoSpaceDN w:val="0"/>
              <w:spacing w:after="0" w:line="240" w:lineRule="auto"/>
              <w:ind w:left="709"/>
              <w:contextualSpacing w:val="0"/>
              <w:textAlignment w:val="baseline"/>
            </w:pPr>
            <w:r w:rsidRPr="008868E1">
              <w:t xml:space="preserve">Co je </w:t>
            </w:r>
            <w:r w:rsidR="00872911" w:rsidRPr="008868E1">
              <w:t xml:space="preserve">však </w:t>
            </w:r>
            <w:r w:rsidRPr="008868E1">
              <w:t>podstatné, uskutečněné emise nepředstavují preferované formy vypůjčování. Jinými slovy, společnost AA si chce vypůjčit za pohyblivou sazbu a společnost BB za pevnou sazbu.</w:t>
            </w:r>
          </w:p>
          <w:p w14:paraId="239D5E9F" w14:textId="5C101278" w:rsidR="007F312D" w:rsidRPr="008868E1" w:rsidRDefault="007F312D">
            <w:pPr>
              <w:pStyle w:val="Odstavecseseznamem"/>
              <w:widowControl w:val="0"/>
              <w:numPr>
                <w:ilvl w:val="1"/>
                <w:numId w:val="48"/>
              </w:numPr>
              <w:suppressAutoHyphens/>
              <w:autoSpaceDN w:val="0"/>
              <w:spacing w:after="0" w:line="240" w:lineRule="auto"/>
              <w:ind w:left="709" w:hanging="425"/>
              <w:contextualSpacing w:val="0"/>
              <w:textAlignment w:val="baseline"/>
            </w:pPr>
            <w:r w:rsidRPr="008868E1">
              <w:t xml:space="preserve">V druhém kroku obě společnosti uzavřou kupónový swap. Podle konvence pro označení kupujícího a prodávajícího společnost AA swap prodává a společnost BB swap kupuje. Na schématu je uvedeno jedno z možných číselných aranžmá uzavřeného </w:t>
            </w:r>
            <w:r w:rsidR="00872911" w:rsidRPr="008868E1">
              <w:t>obchodu</w:t>
            </w:r>
            <w:r w:rsidRPr="008868E1">
              <w:t>.</w:t>
            </w:r>
          </w:p>
          <w:p w14:paraId="6743C477" w14:textId="77777777" w:rsidR="007F312D" w:rsidRPr="008868E1" w:rsidRDefault="007F312D" w:rsidP="007F312D">
            <w:pPr>
              <w:pStyle w:val="Odstavecseseznamem"/>
              <w:widowControl w:val="0"/>
              <w:suppressAutoHyphens/>
              <w:autoSpaceDN w:val="0"/>
              <w:spacing w:after="0" w:line="240" w:lineRule="auto"/>
              <w:ind w:left="709"/>
              <w:contextualSpacing w:val="0"/>
              <w:textAlignment w:val="baseline"/>
            </w:pPr>
            <w:r w:rsidRPr="008868E1">
              <w:t>. . . . .</w:t>
            </w:r>
          </w:p>
          <w:p w14:paraId="776B0ACE" w14:textId="0D18FF8D" w:rsidR="007F312D" w:rsidRPr="008868E1" w:rsidRDefault="007F312D" w:rsidP="007F312D">
            <w:pPr>
              <w:pStyle w:val="Odstavecseseznamem"/>
              <w:widowControl w:val="0"/>
              <w:suppressAutoHyphens/>
              <w:autoSpaceDN w:val="0"/>
              <w:spacing w:after="0" w:line="240" w:lineRule="auto"/>
              <w:ind w:left="709"/>
              <w:contextualSpacing w:val="0"/>
              <w:textAlignment w:val="baseline"/>
            </w:pPr>
            <w:r w:rsidRPr="008868E1">
              <w:t>Nakonec si doložme, jak uzavřený swap snižuje oběma společnostem preferovaný způsob vypůjčování oproti situaci bez uzavření swapu.</w:t>
            </w:r>
          </w:p>
          <w:p w14:paraId="5D8764A6" w14:textId="6BE97CF1" w:rsidR="007F312D" w:rsidRDefault="007F312D" w:rsidP="007F312D">
            <w:pPr>
              <w:pStyle w:val="Odstavecseseznamem"/>
              <w:widowControl w:val="0"/>
              <w:suppressAutoHyphens/>
              <w:autoSpaceDN w:val="0"/>
              <w:spacing w:after="0" w:line="240" w:lineRule="auto"/>
              <w:ind w:left="709"/>
              <w:contextualSpacing w:val="0"/>
              <w:textAlignment w:val="baseline"/>
            </w:pPr>
            <w:r>
              <w:t>. . . . .</w:t>
            </w:r>
          </w:p>
          <w:p w14:paraId="1287277A" w14:textId="1470784D" w:rsidR="007F312D" w:rsidRPr="008868E1" w:rsidRDefault="007F312D" w:rsidP="007F312D">
            <w:pPr>
              <w:pStyle w:val="Odstavecseseznamem"/>
              <w:widowControl w:val="0"/>
              <w:suppressAutoHyphens/>
              <w:autoSpaceDN w:val="0"/>
              <w:spacing w:after="0" w:line="240" w:lineRule="auto"/>
              <w:ind w:left="709"/>
              <w:contextualSpacing w:val="0"/>
              <w:textAlignment w:val="baseline"/>
            </w:pPr>
            <w:r>
              <w:t>Začněme společnost</w:t>
            </w:r>
            <w:r w:rsidR="00872911">
              <w:t>í</w:t>
            </w:r>
            <w:r>
              <w:t xml:space="preserve"> AA. Ta platí 10 % na trhu </w:t>
            </w:r>
            <w:r w:rsidRPr="008868E1">
              <w:t xml:space="preserve">s pevnou sazbou, na pevné noze swapu dostává 10,2 % a na pohyblivé noze swapu </w:t>
            </w:r>
            <w:r w:rsidRPr="008868E1">
              <w:lastRenderedPageBreak/>
              <w:t xml:space="preserve">platí </w:t>
            </w:r>
            <w:r w:rsidR="00872911" w:rsidRPr="008868E1">
              <w:t>Euribor</w:t>
            </w:r>
            <w:r w:rsidRPr="008868E1">
              <w:t xml:space="preserve">. Ve svém výsledku platí </w:t>
            </w:r>
            <w:r w:rsidR="000558EC" w:rsidRPr="008868E1">
              <w:t xml:space="preserve">Euribor </w:t>
            </w:r>
            <w:r w:rsidRPr="008868E1">
              <w:t xml:space="preserve">minus 20 bazických bodů. Bez swapu by si vypůjčila za </w:t>
            </w:r>
            <w:r w:rsidR="000558EC" w:rsidRPr="008868E1">
              <w:t xml:space="preserve">Euribor </w:t>
            </w:r>
            <w:r w:rsidRPr="008868E1">
              <w:t>plus 100 bazických bodů. Celkové zlepšení tak u plovoucí sazby činí 120 bazických bodů.</w:t>
            </w:r>
          </w:p>
          <w:p w14:paraId="66023315" w14:textId="77777777" w:rsidR="007F312D" w:rsidRPr="008868E1" w:rsidRDefault="007F312D" w:rsidP="007F312D">
            <w:pPr>
              <w:pStyle w:val="Odstavecseseznamem"/>
              <w:widowControl w:val="0"/>
              <w:suppressAutoHyphens/>
              <w:autoSpaceDN w:val="0"/>
              <w:spacing w:after="0" w:line="240" w:lineRule="auto"/>
              <w:ind w:left="709"/>
              <w:contextualSpacing w:val="0"/>
              <w:textAlignment w:val="baseline"/>
            </w:pPr>
            <w:r w:rsidRPr="008868E1">
              <w:t>. . . . .</w:t>
            </w:r>
          </w:p>
          <w:p w14:paraId="7D6E9C91" w14:textId="216032B7" w:rsidR="007F312D" w:rsidRPr="008868E1" w:rsidRDefault="007F312D" w:rsidP="007F312D">
            <w:pPr>
              <w:pStyle w:val="Odstavecseseznamem"/>
              <w:widowControl w:val="0"/>
              <w:suppressAutoHyphens/>
              <w:autoSpaceDN w:val="0"/>
              <w:spacing w:after="0" w:line="240" w:lineRule="auto"/>
              <w:ind w:left="709"/>
              <w:contextualSpacing w:val="0"/>
              <w:textAlignment w:val="baseline"/>
            </w:pPr>
            <w:r w:rsidRPr="008868E1">
              <w:t xml:space="preserve">Stejnou kalkulaci proveďme pro společnost BB. Ta platí </w:t>
            </w:r>
            <w:r w:rsidR="000558EC" w:rsidRPr="008868E1">
              <w:t xml:space="preserve">Euribor </w:t>
            </w:r>
            <w:r w:rsidRPr="008868E1">
              <w:t xml:space="preserve">plus 160 bazických bodů na trhu s pohyblivou sazbou, na pevné noze swapu platí 10,2 % a na pohyblivé noze swapu dostává sazbu </w:t>
            </w:r>
            <w:r w:rsidR="00AF6B4D">
              <w:t>Euribor</w:t>
            </w:r>
            <w:r w:rsidRPr="008868E1">
              <w:t>. Ve svém výsledku tedy platí pevnou sazbu 11,8 %. Bez swapu by si mohla vypůjčit za pevnou sazbu 12 %. Celkové zlepšení tudíž činí 20 bazických bodů.</w:t>
            </w:r>
          </w:p>
          <w:p w14:paraId="593ED8C8" w14:textId="77777777" w:rsidR="000558EC" w:rsidRPr="008868E1" w:rsidRDefault="000558EC" w:rsidP="007F312D">
            <w:pPr>
              <w:pStyle w:val="Odstavecseseznamem"/>
              <w:widowControl w:val="0"/>
              <w:suppressAutoHyphens/>
              <w:autoSpaceDN w:val="0"/>
              <w:spacing w:after="0" w:line="240" w:lineRule="auto"/>
              <w:ind w:left="709"/>
              <w:contextualSpacing w:val="0"/>
              <w:textAlignment w:val="baseline"/>
            </w:pPr>
          </w:p>
          <w:p w14:paraId="1779751E" w14:textId="417C5111" w:rsidR="007F312D" w:rsidRPr="008868E1" w:rsidRDefault="007F312D" w:rsidP="007F312D">
            <w:pPr>
              <w:pStyle w:val="Odstavecseseznamem"/>
              <w:widowControl w:val="0"/>
              <w:suppressAutoHyphens/>
              <w:autoSpaceDN w:val="0"/>
              <w:spacing w:after="0" w:line="240" w:lineRule="auto"/>
              <w:ind w:left="709"/>
              <w:contextualSpacing w:val="0"/>
              <w:textAlignment w:val="baseline"/>
            </w:pPr>
            <w:r w:rsidRPr="008868E1">
              <w:t>. . . . .</w:t>
            </w:r>
          </w:p>
          <w:p w14:paraId="298EBEEA" w14:textId="77777777" w:rsidR="007F312D" w:rsidRPr="008868E1" w:rsidRDefault="007F312D" w:rsidP="007F312D">
            <w:pPr>
              <w:pStyle w:val="Odstavecseseznamem"/>
              <w:widowControl w:val="0"/>
              <w:suppressAutoHyphens/>
              <w:autoSpaceDN w:val="0"/>
              <w:spacing w:after="0" w:line="240" w:lineRule="auto"/>
              <w:ind w:left="709"/>
              <w:contextualSpacing w:val="0"/>
              <w:textAlignment w:val="baseline"/>
            </w:pPr>
            <w:r w:rsidRPr="008868E1">
              <w:t>Součet obou zlepšení, tj. 120 bazických bodů za společnost AA a 20 bazických bodů za společnost BB, dává 140 bazických bodů. Je to stejné číslo jako velikost arbitrážnímu potenciálu, který jsme si mohli spočítat před uzavřením swapu.</w:t>
            </w:r>
          </w:p>
          <w:p w14:paraId="643EE7A1" w14:textId="77777777" w:rsidR="007F312D" w:rsidRPr="008868E1" w:rsidRDefault="007F312D" w:rsidP="007F312D">
            <w:pPr>
              <w:pStyle w:val="Odstavecseseznamem"/>
              <w:widowControl w:val="0"/>
              <w:suppressAutoHyphens/>
              <w:autoSpaceDN w:val="0"/>
              <w:spacing w:after="0" w:line="240" w:lineRule="auto"/>
              <w:ind w:left="709"/>
              <w:contextualSpacing w:val="0"/>
              <w:textAlignment w:val="baseline"/>
            </w:pPr>
            <w:r w:rsidRPr="008868E1">
              <w:t>. . . . .</w:t>
            </w:r>
          </w:p>
          <w:p w14:paraId="7621FBB3" w14:textId="31D87924" w:rsidR="007F312D" w:rsidRPr="008868E1" w:rsidRDefault="007F312D" w:rsidP="007F312D">
            <w:pPr>
              <w:pStyle w:val="Odstavecseseznamem"/>
              <w:widowControl w:val="0"/>
              <w:suppressAutoHyphens/>
              <w:autoSpaceDN w:val="0"/>
              <w:spacing w:after="0" w:line="240" w:lineRule="auto"/>
              <w:ind w:left="709"/>
              <w:contextualSpacing w:val="0"/>
              <w:textAlignment w:val="baseline"/>
            </w:pPr>
            <w:r w:rsidRPr="008868E1">
              <w:t>Jin</w:t>
            </w:r>
            <w:r w:rsidR="000558EC" w:rsidRPr="008868E1">
              <w:t xml:space="preserve">é </w:t>
            </w:r>
            <w:r w:rsidRPr="008868E1">
              <w:t>swap</w:t>
            </w:r>
            <w:r w:rsidR="000558EC" w:rsidRPr="008868E1">
              <w:t xml:space="preserve">y </w:t>
            </w:r>
            <w:r w:rsidRPr="008868E1">
              <w:t xml:space="preserve">by </w:t>
            </w:r>
            <w:r w:rsidR="000558EC" w:rsidRPr="008868E1">
              <w:t>v</w:t>
            </w:r>
            <w:r w:rsidR="008868E1" w:rsidRPr="008868E1">
              <w:t>edly k </w:t>
            </w:r>
            <w:r w:rsidRPr="008868E1">
              <w:t>jin</w:t>
            </w:r>
            <w:r w:rsidR="000558EC" w:rsidRPr="008868E1">
              <w:t>ý</w:t>
            </w:r>
            <w:r w:rsidR="008868E1" w:rsidRPr="008868E1">
              <w:t xml:space="preserve">m </w:t>
            </w:r>
            <w:r w:rsidRPr="008868E1">
              <w:t>rozdělení</w:t>
            </w:r>
            <w:r w:rsidR="008868E1" w:rsidRPr="008868E1">
              <w:t>m</w:t>
            </w:r>
            <w:r w:rsidRPr="008868E1">
              <w:t xml:space="preserve"> arbitrážního potenciálu mezi oběma společnostmi. Obecně je to finanční síla, která určuje, jak hodně si jedna nebo druhá strana swapu ukrojí z daného arbitrážního potenciálu.</w:t>
            </w:r>
          </w:p>
          <w:p w14:paraId="10C1EEE7" w14:textId="77777777" w:rsidR="007F312D" w:rsidRPr="008868E1" w:rsidRDefault="007F312D" w:rsidP="007F312D">
            <w:pPr>
              <w:pStyle w:val="Odstavecseseznamem"/>
              <w:widowControl w:val="0"/>
              <w:suppressAutoHyphens/>
              <w:spacing w:after="0" w:line="240" w:lineRule="auto"/>
              <w:ind w:left="709"/>
            </w:pPr>
            <w:r w:rsidRPr="008868E1">
              <w:t xml:space="preserve">  </w:t>
            </w:r>
          </w:p>
          <w:p w14:paraId="7AF6C48B" w14:textId="39C751F9" w:rsidR="007F312D" w:rsidRPr="008868E1" w:rsidRDefault="007F312D">
            <w:pPr>
              <w:pStyle w:val="Odstavecseseznamem"/>
              <w:widowControl w:val="0"/>
              <w:numPr>
                <w:ilvl w:val="0"/>
                <w:numId w:val="47"/>
              </w:numPr>
              <w:suppressAutoHyphens/>
              <w:autoSpaceDN w:val="0"/>
              <w:spacing w:after="0" w:line="240" w:lineRule="auto"/>
              <w:ind w:left="284" w:hanging="284"/>
              <w:contextualSpacing w:val="0"/>
              <w:textAlignment w:val="baseline"/>
            </w:pPr>
            <w:r w:rsidRPr="008868E1">
              <w:t>Zakončeme tento snímek třemi praktickými poznámkami, které prohloubí náš pohled na obchod s novými emisemi obligací.</w:t>
            </w:r>
          </w:p>
          <w:p w14:paraId="67DF0447" w14:textId="77777777" w:rsidR="007F312D" w:rsidRDefault="007F312D">
            <w:pPr>
              <w:pStyle w:val="Odstavecseseznamem"/>
              <w:widowControl w:val="0"/>
              <w:numPr>
                <w:ilvl w:val="1"/>
                <w:numId w:val="49"/>
              </w:numPr>
              <w:suppressAutoHyphens/>
              <w:autoSpaceDN w:val="0"/>
              <w:spacing w:after="0" w:line="240" w:lineRule="auto"/>
              <w:ind w:left="709" w:hanging="425"/>
              <w:contextualSpacing w:val="0"/>
              <w:textAlignment w:val="baseline"/>
            </w:pPr>
            <w:r>
              <w:t>Za prvé je vysoce nepravděpodobné, že by si společnosti samy mezi sebou uzavřely přímý swapový obchod. Do schématu proto musíme zanést zprostředkovatele, např. investiční banku, která s každou z uvedených společností uzavírá samostatný swap. Společnost AA bude nadále příjemcem pevné a plátcem pohyblivé úrokové sazby, a stejně tak společnost BB bude nadále příjemce pohyblivé a plátcem pevné úrokové sazby.</w:t>
            </w:r>
          </w:p>
          <w:p w14:paraId="71B3F454" w14:textId="77777777" w:rsidR="007F312D" w:rsidRDefault="007F312D" w:rsidP="007F312D">
            <w:pPr>
              <w:pStyle w:val="Odstavecseseznamem"/>
              <w:widowControl w:val="0"/>
              <w:suppressAutoHyphens/>
              <w:autoSpaceDN w:val="0"/>
              <w:spacing w:after="0" w:line="240" w:lineRule="auto"/>
              <w:ind w:left="709"/>
              <w:contextualSpacing w:val="0"/>
              <w:textAlignment w:val="baseline"/>
            </w:pPr>
            <w:r>
              <w:t>. . . . .</w:t>
            </w:r>
          </w:p>
          <w:p w14:paraId="1AA84133" w14:textId="4BAC9F59" w:rsidR="007F312D" w:rsidRDefault="007F312D" w:rsidP="000558EC">
            <w:pPr>
              <w:pStyle w:val="Odstavecseseznamem"/>
              <w:widowControl w:val="0"/>
              <w:suppressAutoHyphens/>
              <w:autoSpaceDN w:val="0"/>
              <w:spacing w:after="0" w:line="240" w:lineRule="auto"/>
              <w:ind w:left="709"/>
              <w:contextualSpacing w:val="0"/>
              <w:textAlignment w:val="baseline"/>
            </w:pPr>
            <w:r>
              <w:t>Oba tyto swapy mohou být opět navrženy tak, aby oběma společnostem zlevňovaly preferovanou formu vypůjčování. Tento přínos však bude o něco menší, neboť část arbitrárního potenciálu si odkrojí zprostředkující banka.</w:t>
            </w:r>
          </w:p>
          <w:p w14:paraId="597BA904" w14:textId="7884794D" w:rsidR="007F312D" w:rsidRDefault="007F312D">
            <w:pPr>
              <w:pStyle w:val="Odstavecseseznamem"/>
              <w:widowControl w:val="0"/>
              <w:numPr>
                <w:ilvl w:val="1"/>
                <w:numId w:val="49"/>
              </w:numPr>
              <w:suppressAutoHyphens/>
              <w:autoSpaceDN w:val="0"/>
              <w:spacing w:after="0" w:line="240" w:lineRule="auto"/>
              <w:ind w:left="709" w:hanging="425"/>
              <w:contextualSpacing w:val="0"/>
              <w:textAlignment w:val="baseline"/>
            </w:pPr>
            <w:r>
              <w:t xml:space="preserve">Za druhé bychom se mohli podivovat, proč by </w:t>
            </w:r>
            <w:r>
              <w:lastRenderedPageBreak/>
              <w:t>přirážka za kreditní riziko měla být jiná na trzích s pevnou a pohyblivou sazbou? Neměla by naopak být na efektivních trzích stejná? Pokud by ovšem byla stejná, pak by arbitrážní potenciál byl nulový a příslušný obchod s novými emisemi by ztratil praktický význam.</w:t>
            </w:r>
          </w:p>
          <w:p w14:paraId="554EFD63" w14:textId="77777777" w:rsidR="000558EC" w:rsidRDefault="000558EC" w:rsidP="000558EC">
            <w:pPr>
              <w:pStyle w:val="Odstavecseseznamem"/>
              <w:widowControl w:val="0"/>
              <w:suppressAutoHyphens/>
              <w:autoSpaceDN w:val="0"/>
              <w:spacing w:after="0" w:line="240" w:lineRule="auto"/>
              <w:ind w:left="709"/>
              <w:contextualSpacing w:val="0"/>
              <w:textAlignment w:val="baseline"/>
            </w:pPr>
          </w:p>
          <w:p w14:paraId="780FF55C" w14:textId="77777777" w:rsidR="007F312D" w:rsidRDefault="007F312D">
            <w:pPr>
              <w:pStyle w:val="Odstavecseseznamem"/>
              <w:widowControl w:val="0"/>
              <w:numPr>
                <w:ilvl w:val="1"/>
                <w:numId w:val="49"/>
              </w:numPr>
              <w:suppressAutoHyphens/>
              <w:autoSpaceDN w:val="0"/>
              <w:spacing w:after="0" w:line="240" w:lineRule="auto"/>
              <w:ind w:left="709" w:hanging="425"/>
              <w:contextualSpacing w:val="0"/>
              <w:textAlignment w:val="baseline"/>
            </w:pPr>
            <w:r>
              <w:t>Poslední poznámka je rovněž důležitá. Arbitráž s novými emisemi je založena na předpokladu neměnného kreditního rizika v průběhu swapového obchodu. Jaké by mohly být důsledky, pokud by tato podmínka nebyla respektována?</w:t>
            </w:r>
          </w:p>
          <w:p w14:paraId="1744D4BE" w14:textId="77777777" w:rsidR="007F312D" w:rsidRDefault="007F312D" w:rsidP="007F312D">
            <w:pPr>
              <w:pStyle w:val="Odstavecseseznamem"/>
              <w:widowControl w:val="0"/>
              <w:suppressAutoHyphens/>
              <w:autoSpaceDN w:val="0"/>
              <w:spacing w:after="0" w:line="240" w:lineRule="auto"/>
              <w:ind w:left="709"/>
              <w:contextualSpacing w:val="0"/>
              <w:textAlignment w:val="baseline"/>
            </w:pPr>
            <w:r>
              <w:t>. . . . .</w:t>
            </w:r>
          </w:p>
          <w:p w14:paraId="1DF9D08B" w14:textId="0E61ECA0" w:rsidR="00BF2641" w:rsidRPr="007F312D" w:rsidRDefault="007F312D" w:rsidP="007F312D">
            <w:pPr>
              <w:pStyle w:val="Odstavecseseznamem"/>
              <w:widowControl w:val="0"/>
              <w:suppressAutoHyphens/>
              <w:autoSpaceDN w:val="0"/>
              <w:spacing w:after="0" w:line="240" w:lineRule="auto"/>
              <w:ind w:left="709"/>
              <w:contextualSpacing w:val="0"/>
              <w:textAlignment w:val="baseline"/>
              <w:rPr>
                <w:lang w:val="en-GB"/>
              </w:rPr>
            </w:pPr>
            <w:r w:rsidRPr="008868E1">
              <w:t xml:space="preserve">Předpokládejme, že po uzavření swapu se rating společnosti BB ještě více zhoršil. V důsledku toho se zvýšila její riziková přirážka, např. ze 120 bazických bodů na 200 bazických bodů nad sazbou </w:t>
            </w:r>
            <w:r w:rsidR="000558EC" w:rsidRPr="008868E1">
              <w:t>Euribor</w:t>
            </w:r>
            <w:r w:rsidRPr="008868E1">
              <w:t>. Tato společnost by ale nadále musela platit 10,2 % na pevné noze swapu. Její čisté výpůjční náklady se tím zvýšily na 12,2 %. A to je více než úrok 12 %, který by společnost platila v případě přímé výpůjčky na trhu s pevnou sazbou.</w:t>
            </w:r>
          </w:p>
        </w:tc>
      </w:tr>
    </w:tbl>
    <w:p w14:paraId="6C974EFF" w14:textId="77777777" w:rsidR="00A86C9F" w:rsidRDefault="00A86C9F">
      <w:pPr>
        <w:rPr>
          <w:color w:val="683104"/>
          <w:sz w:val="28"/>
          <w:szCs w:val="28"/>
          <w:lang w:val="en-GB"/>
        </w:rPr>
        <w:sectPr w:rsidR="00A86C9F" w:rsidSect="000E6BE6">
          <w:headerReference w:type="default" r:id="rId39"/>
          <w:pgSz w:w="11906" w:h="16838"/>
          <w:pgMar w:top="1418" w:right="851" w:bottom="1418" w:left="851" w:header="57" w:footer="624" w:gutter="0"/>
          <w:cols w:space="708"/>
          <w:docGrid w:linePitch="360"/>
        </w:sectPr>
      </w:pPr>
      <w:r>
        <w:rPr>
          <w:color w:val="683104"/>
          <w:sz w:val="28"/>
          <w:szCs w:val="28"/>
          <w:lang w:val="en-GB"/>
        </w:rPr>
        <w:lastRenderedPageBreak/>
        <w:br w:type="page"/>
      </w:r>
    </w:p>
    <w:p w14:paraId="1DF9D08F" w14:textId="68E48AA2" w:rsidR="00BF2641" w:rsidRPr="008D165B" w:rsidRDefault="00BF2641" w:rsidP="00E204DD">
      <w:pPr>
        <w:spacing w:after="0" w:line="240" w:lineRule="auto"/>
        <w:rPr>
          <w:color w:val="683104"/>
          <w:sz w:val="28"/>
          <w:szCs w:val="28"/>
          <w:lang w:val="en-GB"/>
        </w:rPr>
      </w:pPr>
      <w:bookmarkStart w:id="12" w:name="L06S10"/>
      <w:bookmarkEnd w:id="12"/>
      <w:r w:rsidRPr="008D165B">
        <w:rPr>
          <w:color w:val="683104"/>
          <w:sz w:val="28"/>
          <w:szCs w:val="28"/>
          <w:lang w:val="en-GB"/>
        </w:rPr>
        <w:lastRenderedPageBreak/>
        <w:t>L0</w:t>
      </w:r>
      <w:r w:rsidR="00AB16F6">
        <w:rPr>
          <w:color w:val="683104"/>
          <w:sz w:val="28"/>
          <w:szCs w:val="28"/>
          <w:lang w:val="en-GB"/>
        </w:rPr>
        <w:t>6</w:t>
      </w:r>
      <w:r w:rsidRPr="008D165B">
        <w:rPr>
          <w:color w:val="683104"/>
          <w:sz w:val="28"/>
          <w:szCs w:val="28"/>
          <w:lang w:val="en-GB"/>
        </w:rPr>
        <w:t>S</w:t>
      </w:r>
      <w:r w:rsidR="00E204DD">
        <w:rPr>
          <w:color w:val="683104"/>
          <w:sz w:val="28"/>
          <w:szCs w:val="28"/>
          <w:lang w:val="en-GB"/>
        </w:rPr>
        <w:t>10</w:t>
      </w:r>
    </w:p>
    <w:p w14:paraId="1DF9D090" w14:textId="3DD1AB21" w:rsidR="00BF2641" w:rsidRDefault="00516811" w:rsidP="00E204DD">
      <w:pPr>
        <w:spacing w:after="0" w:line="240" w:lineRule="auto"/>
        <w:jc w:val="center"/>
      </w:pPr>
      <w:r>
        <w:rPr>
          <w:noProof/>
        </w:rPr>
        <w:drawing>
          <wp:inline distT="0" distB="0" distL="0" distR="0" wp14:anchorId="43D66707" wp14:editId="1EFBD2C6">
            <wp:extent cx="2746800" cy="2059200"/>
            <wp:effectExtent l="0" t="0" r="0" b="0"/>
            <wp:docPr id="1939615194"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615194" name=""/>
                    <pic:cNvPicPr/>
                  </pic:nvPicPr>
                  <pic:blipFill>
                    <a:blip r:embed="rId40">
                      <a:extLst>
                        <a:ext uri="{96DAC541-7B7A-43D3-8B79-37D633B846F1}">
                          <asvg:svgBlip xmlns:asvg="http://schemas.microsoft.com/office/drawing/2016/SVG/main" r:embed="rId41"/>
                        </a:ext>
                      </a:extLst>
                    </a:blip>
                    <a:stretch>
                      <a:fillRect/>
                    </a:stretch>
                  </pic:blipFill>
                  <pic:spPr>
                    <a:xfrm>
                      <a:off x="0" y="0"/>
                      <a:ext cx="2746800" cy="2059200"/>
                    </a:xfrm>
                    <a:prstGeom prst="rect">
                      <a:avLst/>
                    </a:prstGeom>
                  </pic:spPr>
                </pic:pic>
              </a:graphicData>
            </a:graphic>
          </wp:inline>
        </w:drawing>
      </w:r>
    </w:p>
    <w:p w14:paraId="1DF9D091" w14:textId="77777777" w:rsidR="00BF2641" w:rsidRDefault="00BF2641" w:rsidP="008D165B">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14:paraId="1DF9D0C5" w14:textId="77777777" w:rsidTr="00E204DD">
        <w:trPr>
          <w:jc w:val="center"/>
        </w:trPr>
        <w:tc>
          <w:tcPr>
            <w:tcW w:w="5102" w:type="dxa"/>
            <w:tcMar>
              <w:top w:w="0" w:type="dxa"/>
              <w:left w:w="108" w:type="dxa"/>
              <w:bottom w:w="0" w:type="dxa"/>
              <w:right w:w="108" w:type="dxa"/>
            </w:tcMar>
          </w:tcPr>
          <w:p w14:paraId="09158536" w14:textId="316979E6" w:rsidR="004E3E8A" w:rsidRPr="00B05EE3" w:rsidRDefault="00821A46">
            <w:pPr>
              <w:pStyle w:val="Odstavecseseznamem"/>
              <w:widowControl w:val="0"/>
              <w:numPr>
                <w:ilvl w:val="0"/>
                <w:numId w:val="29"/>
              </w:numPr>
              <w:suppressAutoHyphens/>
              <w:autoSpaceDN w:val="0"/>
              <w:spacing w:after="0" w:line="240" w:lineRule="auto"/>
              <w:ind w:left="284" w:hanging="284"/>
              <w:contextualSpacing w:val="0"/>
              <w:textAlignment w:val="baseline"/>
              <w:rPr>
                <w:lang w:val="en-GB"/>
              </w:rPr>
            </w:pPr>
            <w:r w:rsidRPr="00B05EE3">
              <w:rPr>
                <w:lang w:val="en-GB"/>
              </w:rPr>
              <w:t>L</w:t>
            </w:r>
            <w:r w:rsidR="004E3E8A" w:rsidRPr="00B05EE3">
              <w:rPr>
                <w:lang w:val="en-GB"/>
              </w:rPr>
              <w:t>et</w:t>
            </w:r>
            <w:r w:rsidR="004E3E8A" w:rsidRPr="00B05EE3">
              <w:rPr>
                <w:lang w:val="en-US"/>
              </w:rPr>
              <w:t>’</w:t>
            </w:r>
            <w:r w:rsidR="004E3E8A" w:rsidRPr="00B05EE3">
              <w:rPr>
                <w:lang w:val="en-GB"/>
              </w:rPr>
              <w:t>s pay attention to hedging trades which use coupon swaps. To refresh your memory, a hedge is a trade that removes or mitigates an exposure to certain risks by deliberately undertaking another risk with opposite effects. Metaphorically, we could also say that hedging means to exorcise a risk with an opposite risk with the intent that the countervailing forces would bring about a safe outcome.</w:t>
            </w:r>
          </w:p>
          <w:p w14:paraId="19A4278F" w14:textId="77777777" w:rsidR="004E3E8A" w:rsidRPr="00B05EE3" w:rsidRDefault="004E3E8A" w:rsidP="004E3E8A">
            <w:pPr>
              <w:pStyle w:val="Odstavecseseznamem"/>
              <w:widowControl w:val="0"/>
              <w:suppressAutoHyphens/>
              <w:autoSpaceDN w:val="0"/>
              <w:spacing w:after="0" w:line="240" w:lineRule="auto"/>
              <w:ind w:left="360"/>
              <w:contextualSpacing w:val="0"/>
              <w:textAlignment w:val="baseline"/>
              <w:rPr>
                <w:lang w:val="en-GB"/>
              </w:rPr>
            </w:pPr>
          </w:p>
          <w:p w14:paraId="498E629A" w14:textId="77777777" w:rsidR="004E3E8A" w:rsidRPr="00B05EE3" w:rsidRDefault="004E3E8A">
            <w:pPr>
              <w:pStyle w:val="Odstavecseseznamem"/>
              <w:widowControl w:val="0"/>
              <w:numPr>
                <w:ilvl w:val="0"/>
                <w:numId w:val="29"/>
              </w:numPr>
              <w:suppressAutoHyphens/>
              <w:autoSpaceDN w:val="0"/>
              <w:spacing w:after="0" w:line="240" w:lineRule="auto"/>
              <w:ind w:left="284" w:hanging="284"/>
              <w:contextualSpacing w:val="0"/>
              <w:textAlignment w:val="baseline"/>
              <w:rPr>
                <w:lang w:val="en-GB"/>
              </w:rPr>
            </w:pPr>
            <w:r w:rsidRPr="00B05EE3">
              <w:rPr>
                <w:lang w:val="en-GB"/>
              </w:rPr>
              <w:t>A coupon swap helps in eliminating the time mismatch between the maturities of assets and liabilities.</w:t>
            </w:r>
          </w:p>
          <w:p w14:paraId="76699CFC" w14:textId="4EDB67D4" w:rsidR="004E3E8A" w:rsidRPr="00B05EE3" w:rsidRDefault="004E3E8A">
            <w:pPr>
              <w:pStyle w:val="Odstavecseseznamem"/>
              <w:widowControl w:val="0"/>
              <w:numPr>
                <w:ilvl w:val="1"/>
                <w:numId w:val="33"/>
              </w:numPr>
              <w:suppressAutoHyphens/>
              <w:autoSpaceDN w:val="0"/>
              <w:spacing w:after="0" w:line="240" w:lineRule="auto"/>
              <w:ind w:left="709" w:hanging="425"/>
              <w:contextualSpacing w:val="0"/>
              <w:textAlignment w:val="baseline"/>
              <w:rPr>
                <w:lang w:val="en-GB"/>
              </w:rPr>
            </w:pPr>
            <w:r w:rsidRPr="00B05EE3">
              <w:rPr>
                <w:lang w:val="en-GB"/>
              </w:rPr>
              <w:t>As a</w:t>
            </w:r>
            <w:r w:rsidR="0007028F" w:rsidRPr="00B05EE3">
              <w:rPr>
                <w:lang w:val="en-GB"/>
              </w:rPr>
              <w:t xml:space="preserve">n appropriate </w:t>
            </w:r>
            <w:r w:rsidRPr="00B05EE3">
              <w:rPr>
                <w:lang w:val="en-GB"/>
              </w:rPr>
              <w:t xml:space="preserve">example, we could use a mortgage bank that finances long-term mortgages by short-term borrowing on the money market. This </w:t>
            </w:r>
            <w:r w:rsidR="0007028F" w:rsidRPr="00B05EE3">
              <w:rPr>
                <w:lang w:val="en-GB"/>
              </w:rPr>
              <w:t xml:space="preserve">strategy </w:t>
            </w:r>
            <w:r w:rsidRPr="00B05EE3">
              <w:rPr>
                <w:lang w:val="en-GB"/>
              </w:rPr>
              <w:t>is vulnerable to rising interest rates. If this happens on a large scale, the bank will have to pay higher interest rates on borrowed funds, while revenues from mortgages that are tied to</w:t>
            </w:r>
            <w:r w:rsidR="00767BB3" w:rsidRPr="00B05EE3">
              <w:rPr>
                <w:lang w:val="en-GB"/>
              </w:rPr>
              <w:t xml:space="preserve"> contracted </w:t>
            </w:r>
            <w:r w:rsidRPr="00B05EE3">
              <w:rPr>
                <w:lang w:val="en-GB"/>
              </w:rPr>
              <w:t xml:space="preserve">long-term mortgage rates remain </w:t>
            </w:r>
            <w:r w:rsidR="0007028F" w:rsidRPr="00B05EE3">
              <w:rPr>
                <w:lang w:val="en-GB"/>
              </w:rPr>
              <w:t>unchanged</w:t>
            </w:r>
            <w:r w:rsidRPr="00B05EE3">
              <w:rPr>
                <w:lang w:val="en-GB"/>
              </w:rPr>
              <w:t>.</w:t>
            </w:r>
          </w:p>
          <w:p w14:paraId="4CB87717" w14:textId="77777777" w:rsidR="004E3E8A" w:rsidRPr="00B05EE3" w:rsidRDefault="004E3E8A" w:rsidP="004E3E8A">
            <w:pPr>
              <w:pStyle w:val="Odstavecseseznamem"/>
              <w:widowControl w:val="0"/>
              <w:suppressAutoHyphens/>
              <w:autoSpaceDN w:val="0"/>
              <w:spacing w:after="0" w:line="240" w:lineRule="auto"/>
              <w:ind w:left="709"/>
              <w:contextualSpacing w:val="0"/>
              <w:textAlignment w:val="baseline"/>
            </w:pPr>
          </w:p>
          <w:p w14:paraId="5BBD9DD2" w14:textId="77777777" w:rsidR="004E3E8A" w:rsidRPr="00B05EE3" w:rsidRDefault="004E3E8A" w:rsidP="004E3E8A">
            <w:pPr>
              <w:pStyle w:val="Odstavecseseznamem"/>
              <w:widowControl w:val="0"/>
              <w:suppressAutoHyphens/>
              <w:autoSpaceDN w:val="0"/>
              <w:spacing w:after="0" w:line="240" w:lineRule="auto"/>
              <w:ind w:left="709"/>
              <w:contextualSpacing w:val="0"/>
              <w:textAlignment w:val="baseline"/>
            </w:pPr>
            <w:r w:rsidRPr="00B05EE3">
              <w:t>. . . . .</w:t>
            </w:r>
          </w:p>
          <w:p w14:paraId="39D2881D" w14:textId="75C8AD37" w:rsidR="004E3E8A" w:rsidRPr="00B05EE3" w:rsidRDefault="004E3E8A" w:rsidP="004E3E8A">
            <w:pPr>
              <w:pStyle w:val="Odstavecseseznamem"/>
              <w:widowControl w:val="0"/>
              <w:suppressAutoHyphens/>
              <w:autoSpaceDN w:val="0"/>
              <w:spacing w:after="0" w:line="240" w:lineRule="auto"/>
              <w:ind w:left="709"/>
              <w:contextualSpacing w:val="0"/>
              <w:textAlignment w:val="baseline"/>
            </w:pPr>
            <w:r w:rsidRPr="00B05EE3">
              <w:rPr>
                <w:lang w:val="en-GB"/>
              </w:rPr>
              <w:t xml:space="preserve">The crash of </w:t>
            </w:r>
            <w:r w:rsidRPr="00B05EE3">
              <w:rPr>
                <w:i/>
                <w:lang w:val="en-GB"/>
              </w:rPr>
              <w:t>Savings and Loan Associations</w:t>
            </w:r>
            <w:r w:rsidRPr="00B05EE3">
              <w:rPr>
                <w:lang w:val="en-GB"/>
              </w:rPr>
              <w:t xml:space="preserve"> </w:t>
            </w:r>
            <w:r w:rsidR="00767BB3" w:rsidRPr="00B05EE3">
              <w:rPr>
                <w:lang w:val="en-GB"/>
              </w:rPr>
              <w:t xml:space="preserve">in the United States </w:t>
            </w:r>
            <w:r w:rsidRPr="00B05EE3">
              <w:rPr>
                <w:lang w:val="en-GB"/>
              </w:rPr>
              <w:t>in the 1980s and 90s, with a cost estimated at about $160 billion, is a textbook example of this</w:t>
            </w:r>
            <w:r w:rsidRPr="00B05EE3">
              <w:t xml:space="preserve"> risk.</w:t>
            </w:r>
          </w:p>
          <w:p w14:paraId="5CBC8CD0" w14:textId="77777777" w:rsidR="004E3E8A" w:rsidRPr="00B05EE3" w:rsidRDefault="004E3E8A" w:rsidP="004E3E8A">
            <w:pPr>
              <w:pStyle w:val="Odstavecseseznamem"/>
              <w:widowControl w:val="0"/>
              <w:suppressAutoHyphens/>
              <w:autoSpaceDN w:val="0"/>
              <w:spacing w:after="0" w:line="240" w:lineRule="auto"/>
              <w:ind w:left="709"/>
              <w:contextualSpacing w:val="0"/>
              <w:textAlignment w:val="baseline"/>
            </w:pPr>
          </w:p>
          <w:p w14:paraId="4872DDF4" w14:textId="77777777" w:rsidR="004E3E8A" w:rsidRPr="00B05EE3" w:rsidRDefault="004E3E8A" w:rsidP="004E3E8A">
            <w:pPr>
              <w:pStyle w:val="Odstavecseseznamem"/>
              <w:widowControl w:val="0"/>
              <w:suppressAutoHyphens/>
              <w:autoSpaceDN w:val="0"/>
              <w:spacing w:after="0" w:line="240" w:lineRule="auto"/>
              <w:ind w:left="709"/>
              <w:contextualSpacing w:val="0"/>
              <w:textAlignment w:val="baseline"/>
            </w:pPr>
            <w:r w:rsidRPr="00B05EE3">
              <w:t>. . . . .</w:t>
            </w:r>
          </w:p>
          <w:p w14:paraId="4B4B9A39" w14:textId="77777777" w:rsidR="00767BB3" w:rsidRPr="00B05EE3" w:rsidRDefault="004E3E8A" w:rsidP="004E3E8A">
            <w:pPr>
              <w:pStyle w:val="Odstavecseseznamem"/>
              <w:widowControl w:val="0"/>
              <w:suppressAutoHyphens/>
              <w:autoSpaceDN w:val="0"/>
              <w:spacing w:after="0" w:line="240" w:lineRule="auto"/>
              <w:ind w:left="709"/>
              <w:contextualSpacing w:val="0"/>
              <w:textAlignment w:val="baseline"/>
              <w:rPr>
                <w:lang w:val="en-GB"/>
              </w:rPr>
            </w:pPr>
            <w:r w:rsidRPr="00B05EE3">
              <w:rPr>
                <w:lang w:val="en-GB"/>
              </w:rPr>
              <w:t>This maturity mismatch can be addressed by purchasing a coupon swap, in which the bank becomes the payer of a fixed rate and the recipient of a floating rate.</w:t>
            </w:r>
          </w:p>
          <w:p w14:paraId="7E5B021C" w14:textId="77777777" w:rsidR="00767BB3" w:rsidRPr="00B05EE3" w:rsidRDefault="00767BB3" w:rsidP="004E3E8A">
            <w:pPr>
              <w:pStyle w:val="Odstavecseseznamem"/>
              <w:widowControl w:val="0"/>
              <w:suppressAutoHyphens/>
              <w:autoSpaceDN w:val="0"/>
              <w:spacing w:after="0" w:line="240" w:lineRule="auto"/>
              <w:ind w:left="709"/>
              <w:contextualSpacing w:val="0"/>
              <w:textAlignment w:val="baseline"/>
              <w:rPr>
                <w:lang w:val="en-GB"/>
              </w:rPr>
            </w:pPr>
            <w:r w:rsidRPr="00B05EE3">
              <w:rPr>
                <w:lang w:val="en-GB"/>
              </w:rPr>
              <w:t>. . . . .</w:t>
            </w:r>
          </w:p>
          <w:p w14:paraId="79B9C409" w14:textId="6D281BA3" w:rsidR="004E3E8A" w:rsidRPr="00B05EE3" w:rsidRDefault="004E3E8A" w:rsidP="004E3E8A">
            <w:pPr>
              <w:pStyle w:val="Odstavecseseznamem"/>
              <w:widowControl w:val="0"/>
              <w:suppressAutoHyphens/>
              <w:autoSpaceDN w:val="0"/>
              <w:spacing w:after="0" w:line="240" w:lineRule="auto"/>
              <w:ind w:left="709"/>
              <w:contextualSpacing w:val="0"/>
              <w:textAlignment w:val="baseline"/>
              <w:rPr>
                <w:lang w:val="en-GB"/>
              </w:rPr>
            </w:pPr>
            <w:r w:rsidRPr="00B05EE3">
              <w:rPr>
                <w:lang w:val="en-GB"/>
              </w:rPr>
              <w:lastRenderedPageBreak/>
              <w:t>Now, if interest rates experience a hike, the bank pays higher interest on money market borrowing, but at the same time it gets higher interest from the floating leg of the swap. The interest on the fixed leg of the swap is paid from mortgage instalments. Two opposite risks are being pitted against each other, and the outcome is a risk-free position.</w:t>
            </w:r>
          </w:p>
          <w:p w14:paraId="04B2B15D" w14:textId="452107FB" w:rsidR="004E3E8A" w:rsidRPr="00B05EE3" w:rsidRDefault="004E3E8A">
            <w:pPr>
              <w:pStyle w:val="Odstavecseseznamem"/>
              <w:widowControl w:val="0"/>
              <w:numPr>
                <w:ilvl w:val="1"/>
                <w:numId w:val="33"/>
              </w:numPr>
              <w:suppressAutoHyphens/>
              <w:autoSpaceDN w:val="0"/>
              <w:spacing w:after="0" w:line="240" w:lineRule="auto"/>
              <w:ind w:left="709" w:hanging="425"/>
              <w:contextualSpacing w:val="0"/>
              <w:textAlignment w:val="baseline"/>
              <w:rPr>
                <w:lang w:val="en-GB"/>
              </w:rPr>
            </w:pPr>
            <w:r w:rsidRPr="00B05EE3">
              <w:rPr>
                <w:lang w:val="en-GB"/>
              </w:rPr>
              <w:t>An opposite risk is faced by a mortgage bank that finances variable rate mortgages by issuing long-term bonds. Here a problem arises when interest rates fall. If this happens, the bank collects lower mortgage payments and at the same time it must pay unchanged coupons from the issued bonds.</w:t>
            </w:r>
          </w:p>
          <w:p w14:paraId="564AF1AF" w14:textId="77777777" w:rsidR="004E3E8A" w:rsidRPr="00B05EE3" w:rsidRDefault="004E3E8A" w:rsidP="004E3E8A">
            <w:pPr>
              <w:pStyle w:val="Odstavecseseznamem"/>
              <w:widowControl w:val="0"/>
              <w:suppressAutoHyphens/>
              <w:autoSpaceDN w:val="0"/>
              <w:spacing w:after="0" w:line="240" w:lineRule="auto"/>
              <w:ind w:left="709"/>
              <w:contextualSpacing w:val="0"/>
              <w:textAlignment w:val="baseline"/>
              <w:rPr>
                <w:lang w:val="en-GB"/>
              </w:rPr>
            </w:pPr>
            <w:r w:rsidRPr="00B05EE3">
              <w:rPr>
                <w:lang w:val="en-GB"/>
              </w:rPr>
              <w:t>. . . . .</w:t>
            </w:r>
          </w:p>
          <w:p w14:paraId="1426A98F" w14:textId="51D3B662" w:rsidR="004E3E8A" w:rsidRPr="00B05EE3" w:rsidRDefault="004E3E8A" w:rsidP="004E3E8A">
            <w:pPr>
              <w:pStyle w:val="Odstavecseseznamem"/>
              <w:widowControl w:val="0"/>
              <w:suppressAutoHyphens/>
              <w:autoSpaceDN w:val="0"/>
              <w:spacing w:after="0" w:line="240" w:lineRule="auto"/>
              <w:ind w:left="709"/>
              <w:contextualSpacing w:val="0"/>
              <w:textAlignment w:val="baseline"/>
              <w:rPr>
                <w:lang w:val="en-GB"/>
              </w:rPr>
            </w:pPr>
            <w:r w:rsidRPr="00B05EE3">
              <w:rPr>
                <w:lang w:val="en-GB"/>
              </w:rPr>
              <w:t xml:space="preserve">The sale of a coupon swap may help in this case, as a result of which the bank becomes the recipient of a fixed interest </w:t>
            </w:r>
            <w:r w:rsidR="00821A46" w:rsidRPr="00B05EE3">
              <w:rPr>
                <w:lang w:val="en-GB"/>
              </w:rPr>
              <w:t xml:space="preserve">stream </w:t>
            </w:r>
            <w:r w:rsidRPr="00B05EE3">
              <w:rPr>
                <w:lang w:val="en-GB"/>
              </w:rPr>
              <w:t>and the payer of a floating one. When interest rates fall, coupon payments are financed from the fixed leg of the swap. At the same time, lower mortgage instalments are sufficient to honour lower commitments on the floating leg of the swap.</w:t>
            </w:r>
          </w:p>
          <w:p w14:paraId="2A438467" w14:textId="056872D5" w:rsidR="004E3E8A" w:rsidRPr="00B05EE3" w:rsidRDefault="009A77C4">
            <w:pPr>
              <w:pStyle w:val="Odstavecseseznamem"/>
              <w:widowControl w:val="0"/>
              <w:numPr>
                <w:ilvl w:val="1"/>
                <w:numId w:val="33"/>
              </w:numPr>
              <w:suppressAutoHyphens/>
              <w:autoSpaceDN w:val="0"/>
              <w:spacing w:after="0" w:line="240" w:lineRule="auto"/>
              <w:ind w:left="709" w:hanging="425"/>
              <w:contextualSpacing w:val="0"/>
              <w:textAlignment w:val="baseline"/>
              <w:rPr>
                <w:lang w:val="en-GB"/>
              </w:rPr>
            </w:pPr>
            <w:r w:rsidRPr="00B05EE3">
              <w:rPr>
                <w:lang w:val="en-GB"/>
              </w:rPr>
              <w:t xml:space="preserve">Keep in mind that </w:t>
            </w:r>
            <w:r w:rsidR="004E3E8A" w:rsidRPr="00B05EE3">
              <w:rPr>
                <w:lang w:val="en-GB"/>
              </w:rPr>
              <w:t>the hedge creates a loss if market conditions evolve in the direction opposite of what was considered by the hedge. On the first scheme, for example, the purchase of the swap may seem to be a bad decision in light of the falling interest rates. Similarly, on the second scheme the bank would certainly be better off if it did not sell the swap in light of subsequent rise in interest rates.</w:t>
            </w:r>
          </w:p>
          <w:p w14:paraId="7B3B38C2" w14:textId="77777777" w:rsidR="004E3E8A" w:rsidRPr="00B05EE3" w:rsidRDefault="004E3E8A" w:rsidP="004E3E8A">
            <w:pPr>
              <w:pStyle w:val="Odstavecseseznamem"/>
              <w:widowControl w:val="0"/>
              <w:suppressAutoHyphens/>
              <w:autoSpaceDN w:val="0"/>
              <w:spacing w:after="0" w:line="240" w:lineRule="auto"/>
              <w:ind w:left="709"/>
              <w:contextualSpacing w:val="0"/>
              <w:textAlignment w:val="baseline"/>
              <w:rPr>
                <w:lang w:val="en-GB"/>
              </w:rPr>
            </w:pPr>
            <w:r w:rsidRPr="00B05EE3">
              <w:rPr>
                <w:lang w:val="en-GB"/>
              </w:rPr>
              <w:t>. . . . .</w:t>
            </w:r>
          </w:p>
          <w:p w14:paraId="1DF9D0AE" w14:textId="1F5280C6" w:rsidR="00BF2641" w:rsidRDefault="004E3E8A" w:rsidP="004E3E8A">
            <w:pPr>
              <w:pStyle w:val="Odstavecseseznamem"/>
              <w:widowControl w:val="0"/>
              <w:suppressAutoHyphens/>
              <w:autoSpaceDN w:val="0"/>
              <w:spacing w:after="0" w:line="240" w:lineRule="auto"/>
              <w:ind w:left="709"/>
              <w:contextualSpacing w:val="0"/>
              <w:textAlignment w:val="baseline"/>
            </w:pPr>
            <w:r w:rsidRPr="00B05EE3">
              <w:rPr>
                <w:lang w:val="en-GB"/>
              </w:rPr>
              <w:t>The point is that we use hedges because we cannot always predict in which direction the interest rates will move. Therefore, the argument that we would be better off without the hedge if it turns out to be a loss, reflects a misunderstanding of the meaning of hedging operations.</w:t>
            </w:r>
          </w:p>
        </w:tc>
        <w:tc>
          <w:tcPr>
            <w:tcW w:w="5102" w:type="dxa"/>
            <w:tcMar>
              <w:top w:w="0" w:type="dxa"/>
              <w:left w:w="108" w:type="dxa"/>
              <w:bottom w:w="0" w:type="dxa"/>
              <w:right w:w="108" w:type="dxa"/>
            </w:tcMar>
          </w:tcPr>
          <w:p w14:paraId="721B17EF" w14:textId="76657019" w:rsidR="004E3E8A" w:rsidRPr="00576A8E" w:rsidRDefault="004E3E8A">
            <w:pPr>
              <w:pStyle w:val="Odstavecseseznamem"/>
              <w:widowControl w:val="0"/>
              <w:numPr>
                <w:ilvl w:val="0"/>
                <w:numId w:val="9"/>
              </w:numPr>
              <w:suppressAutoHyphens/>
              <w:autoSpaceDN w:val="0"/>
              <w:spacing w:after="0" w:line="240" w:lineRule="auto"/>
              <w:ind w:left="284" w:hanging="284"/>
              <w:contextualSpacing w:val="0"/>
              <w:textAlignment w:val="baseline"/>
            </w:pPr>
            <w:r w:rsidRPr="00576A8E">
              <w:lastRenderedPageBreak/>
              <w:t>Věnujme pozornost zajišťovacím obchodům využívajícím kupónový swap. Pro připomenutí, zajištění je takový obchod, který expozici vůči určitému riziku odstraňuje či mírní tím, že vědomě vstupuje do jiného rizika s opačnými účinky. Mohli bychom také obrazně říci, že zajišťování znamená vymýtat riziko opačným rizikem v očekávání, že opačné síly přivodí bezpečnou situaci.</w:t>
            </w:r>
          </w:p>
          <w:p w14:paraId="07D8600A" w14:textId="77777777" w:rsidR="004E3E8A" w:rsidRPr="00576A8E" w:rsidRDefault="004E3E8A" w:rsidP="004E3E8A">
            <w:pPr>
              <w:pStyle w:val="Odstavecseseznamem"/>
              <w:widowControl w:val="0"/>
              <w:suppressAutoHyphens/>
              <w:autoSpaceDN w:val="0"/>
              <w:spacing w:after="0" w:line="240" w:lineRule="auto"/>
              <w:ind w:left="284"/>
              <w:contextualSpacing w:val="0"/>
              <w:textAlignment w:val="baseline"/>
            </w:pPr>
          </w:p>
          <w:p w14:paraId="14722BF4" w14:textId="77777777" w:rsidR="004E3E8A" w:rsidRPr="00576A8E" w:rsidRDefault="004E3E8A" w:rsidP="004E3E8A">
            <w:pPr>
              <w:pStyle w:val="Odstavecseseznamem"/>
              <w:widowControl w:val="0"/>
              <w:suppressAutoHyphens/>
              <w:spacing w:after="0" w:line="240" w:lineRule="auto"/>
              <w:ind w:left="284"/>
            </w:pPr>
          </w:p>
          <w:p w14:paraId="7B0CFA7E" w14:textId="5B7FB407" w:rsidR="004E3E8A" w:rsidRPr="00576A8E" w:rsidRDefault="004E3E8A">
            <w:pPr>
              <w:pStyle w:val="Odstavecseseznamem"/>
              <w:widowControl w:val="0"/>
              <w:numPr>
                <w:ilvl w:val="0"/>
                <w:numId w:val="9"/>
              </w:numPr>
              <w:suppressAutoHyphens/>
              <w:autoSpaceDN w:val="0"/>
              <w:spacing w:after="0" w:line="240" w:lineRule="auto"/>
              <w:ind w:left="284" w:hanging="284"/>
              <w:contextualSpacing w:val="0"/>
              <w:textAlignment w:val="baseline"/>
            </w:pPr>
            <w:r w:rsidRPr="00576A8E">
              <w:t xml:space="preserve">Kupónový swap pomáhá při odstraňování časového nesouladu mezi splatnostmi </w:t>
            </w:r>
            <w:r w:rsidR="0007028F" w:rsidRPr="00576A8E">
              <w:t>pohledávek a závazků.</w:t>
            </w:r>
          </w:p>
          <w:p w14:paraId="06B101D7" w14:textId="77777777" w:rsidR="0007028F" w:rsidRPr="00576A8E" w:rsidRDefault="0007028F" w:rsidP="0007028F">
            <w:pPr>
              <w:pStyle w:val="Odstavecseseznamem"/>
              <w:widowControl w:val="0"/>
              <w:suppressAutoHyphens/>
              <w:autoSpaceDN w:val="0"/>
              <w:spacing w:after="0" w:line="240" w:lineRule="auto"/>
              <w:ind w:left="284"/>
              <w:contextualSpacing w:val="0"/>
              <w:textAlignment w:val="baseline"/>
            </w:pPr>
          </w:p>
          <w:p w14:paraId="3BF29F39" w14:textId="52FCF961" w:rsidR="004E3E8A" w:rsidRPr="00576A8E" w:rsidRDefault="004E3E8A">
            <w:pPr>
              <w:pStyle w:val="Odstavecseseznamem"/>
              <w:widowControl w:val="0"/>
              <w:numPr>
                <w:ilvl w:val="1"/>
                <w:numId w:val="10"/>
              </w:numPr>
              <w:suppressAutoHyphens/>
              <w:autoSpaceDN w:val="0"/>
              <w:spacing w:after="0" w:line="240" w:lineRule="auto"/>
              <w:ind w:left="709" w:hanging="425"/>
              <w:contextualSpacing w:val="0"/>
              <w:textAlignment w:val="baseline"/>
            </w:pPr>
            <w:r w:rsidRPr="00576A8E">
              <w:t xml:space="preserve">Jako vhodný příklad může posloužit hypoteční banka, která financuje dlouhodobé hypotéky krátkodobými výpůjčkami na peněžním trhu. Tato </w:t>
            </w:r>
            <w:r w:rsidR="0007028F" w:rsidRPr="00576A8E">
              <w:t xml:space="preserve">strategie </w:t>
            </w:r>
            <w:r w:rsidRPr="00576A8E">
              <w:t xml:space="preserve">je zranitelná vůči růstu úrokových sazeb. Pokud k němu ve velkém rozsahu dojde, za vypůjčené prostředky banka bude muset platit vyšší úroky, přičemž příjmy z hypoték, které jsou vázány na </w:t>
            </w:r>
            <w:r w:rsidR="0007028F" w:rsidRPr="00576A8E">
              <w:t xml:space="preserve">smluvně stanovené </w:t>
            </w:r>
            <w:r w:rsidRPr="00576A8E">
              <w:t xml:space="preserve">dlouhodobé hypoteční sazby, zůstávají </w:t>
            </w:r>
            <w:r w:rsidR="00767BB3" w:rsidRPr="00576A8E">
              <w:t>beze změny</w:t>
            </w:r>
            <w:r w:rsidRPr="00576A8E">
              <w:t>.</w:t>
            </w:r>
          </w:p>
          <w:p w14:paraId="65D31377" w14:textId="77777777" w:rsidR="004E3E8A" w:rsidRPr="00576A8E" w:rsidRDefault="004E3E8A" w:rsidP="004E3E8A">
            <w:pPr>
              <w:pStyle w:val="Odstavecseseznamem"/>
              <w:widowControl w:val="0"/>
              <w:suppressAutoHyphens/>
              <w:autoSpaceDN w:val="0"/>
              <w:spacing w:after="0" w:line="240" w:lineRule="auto"/>
              <w:ind w:left="709"/>
              <w:contextualSpacing w:val="0"/>
              <w:textAlignment w:val="baseline"/>
            </w:pPr>
            <w:r w:rsidRPr="00576A8E">
              <w:t>. . . . .</w:t>
            </w:r>
          </w:p>
          <w:p w14:paraId="6D9E9A30" w14:textId="60195CBD" w:rsidR="004E3E8A" w:rsidRPr="00576A8E" w:rsidRDefault="004E3E8A" w:rsidP="004E3E8A">
            <w:pPr>
              <w:pStyle w:val="Odstavecseseznamem"/>
              <w:widowControl w:val="0"/>
              <w:suppressAutoHyphens/>
              <w:autoSpaceDN w:val="0"/>
              <w:spacing w:after="0" w:line="240" w:lineRule="auto"/>
              <w:ind w:left="709"/>
              <w:contextualSpacing w:val="0"/>
              <w:textAlignment w:val="baseline"/>
            </w:pPr>
            <w:r w:rsidRPr="00576A8E">
              <w:t xml:space="preserve">Kolaps úvěrových </w:t>
            </w:r>
            <w:r w:rsidR="00767BB3" w:rsidRPr="00576A8E">
              <w:t xml:space="preserve">institucí </w:t>
            </w:r>
            <w:r w:rsidR="00767BB3" w:rsidRPr="00576A8E">
              <w:rPr>
                <w:i/>
                <w:lang w:val="en-GB"/>
              </w:rPr>
              <w:t>Savings and Loan Associations</w:t>
            </w:r>
            <w:r w:rsidR="00767BB3" w:rsidRPr="00576A8E">
              <w:t xml:space="preserve"> </w:t>
            </w:r>
            <w:r w:rsidRPr="00576A8E">
              <w:t>ve Spojených státech</w:t>
            </w:r>
            <w:r w:rsidR="00767BB3" w:rsidRPr="00576A8E">
              <w:t xml:space="preserve"> </w:t>
            </w:r>
            <w:r w:rsidRPr="00576A8E">
              <w:t>v</w:t>
            </w:r>
            <w:r w:rsidR="00767BB3" w:rsidRPr="00576A8E">
              <w:t xml:space="preserve"> 80. a 90. letech </w:t>
            </w:r>
            <w:r w:rsidRPr="00576A8E">
              <w:t xml:space="preserve">minulého století, </w:t>
            </w:r>
            <w:r w:rsidR="00767BB3" w:rsidRPr="00576A8E">
              <w:t xml:space="preserve">s odhadovanými </w:t>
            </w:r>
            <w:r w:rsidRPr="00576A8E">
              <w:t>náklady 160 mld. dolarů, je učebnicovou ukázkou uvedeného rizika.</w:t>
            </w:r>
          </w:p>
          <w:p w14:paraId="788E1B18" w14:textId="77777777" w:rsidR="004E3E8A" w:rsidRPr="00576A8E" w:rsidRDefault="004E3E8A" w:rsidP="004E3E8A">
            <w:pPr>
              <w:pStyle w:val="Odstavecseseznamem"/>
              <w:widowControl w:val="0"/>
              <w:suppressAutoHyphens/>
              <w:autoSpaceDN w:val="0"/>
              <w:spacing w:after="0" w:line="240" w:lineRule="auto"/>
              <w:ind w:left="709"/>
              <w:contextualSpacing w:val="0"/>
              <w:textAlignment w:val="baseline"/>
            </w:pPr>
            <w:r w:rsidRPr="00576A8E">
              <w:t>. . . . .</w:t>
            </w:r>
          </w:p>
          <w:p w14:paraId="24D8DD27" w14:textId="77777777" w:rsidR="00767BB3" w:rsidRPr="00576A8E" w:rsidRDefault="004E3E8A" w:rsidP="004E3E8A">
            <w:pPr>
              <w:pStyle w:val="Odstavecseseznamem"/>
              <w:widowControl w:val="0"/>
              <w:suppressAutoHyphens/>
              <w:autoSpaceDN w:val="0"/>
              <w:spacing w:after="0" w:line="240" w:lineRule="auto"/>
              <w:ind w:left="709"/>
              <w:contextualSpacing w:val="0"/>
              <w:textAlignment w:val="baseline"/>
            </w:pPr>
            <w:r w:rsidRPr="00576A8E">
              <w:t>Uvedený nesoulad ve splatnostech lze ošetřit zakoupením kupónového swapu, v němž se banka stává plátcem pevné a příjemcem pohyblivé sazby.</w:t>
            </w:r>
          </w:p>
          <w:p w14:paraId="516B4673" w14:textId="77777777" w:rsidR="00767BB3" w:rsidRPr="00576A8E" w:rsidRDefault="00767BB3" w:rsidP="004E3E8A">
            <w:pPr>
              <w:pStyle w:val="Odstavecseseznamem"/>
              <w:widowControl w:val="0"/>
              <w:suppressAutoHyphens/>
              <w:autoSpaceDN w:val="0"/>
              <w:spacing w:after="0" w:line="240" w:lineRule="auto"/>
              <w:ind w:left="709"/>
              <w:contextualSpacing w:val="0"/>
              <w:textAlignment w:val="baseline"/>
            </w:pPr>
            <w:r w:rsidRPr="00576A8E">
              <w:t>. . . . .</w:t>
            </w:r>
          </w:p>
          <w:p w14:paraId="4345A086" w14:textId="64846B1B" w:rsidR="004E3E8A" w:rsidRPr="00576A8E" w:rsidRDefault="004E3E8A" w:rsidP="004E3E8A">
            <w:pPr>
              <w:pStyle w:val="Odstavecseseznamem"/>
              <w:widowControl w:val="0"/>
              <w:suppressAutoHyphens/>
              <w:autoSpaceDN w:val="0"/>
              <w:spacing w:after="0" w:line="240" w:lineRule="auto"/>
              <w:ind w:left="709"/>
              <w:contextualSpacing w:val="0"/>
              <w:textAlignment w:val="baseline"/>
            </w:pPr>
            <w:r w:rsidRPr="00576A8E">
              <w:lastRenderedPageBreak/>
              <w:t xml:space="preserve">Dojde-li nyní k růstu úrokových sazeb, banka sice platí vyšší úroky z výpůjček na peněžním trhu, současně ale dostává vyšší úroky z pohyblivé nohy swapu. Úrok na pevné noze swapu </w:t>
            </w:r>
            <w:r w:rsidR="00767BB3" w:rsidRPr="00576A8E">
              <w:t xml:space="preserve">je hrazen </w:t>
            </w:r>
            <w:r w:rsidRPr="00576A8E">
              <w:t xml:space="preserve">z hypotečních splátek. Proti sobě jsou postavena </w:t>
            </w:r>
            <w:r w:rsidR="00767BB3" w:rsidRPr="00576A8E">
              <w:t xml:space="preserve">dvě </w:t>
            </w:r>
            <w:r w:rsidRPr="00576A8E">
              <w:t>opačná rizika, načež výsledkem je bezriziková pozice.</w:t>
            </w:r>
          </w:p>
          <w:p w14:paraId="612C157C" w14:textId="77777777" w:rsidR="004E3E8A" w:rsidRPr="00576A8E" w:rsidRDefault="004E3E8A" w:rsidP="004E3E8A">
            <w:pPr>
              <w:pStyle w:val="Odstavecseseznamem"/>
              <w:widowControl w:val="0"/>
              <w:suppressAutoHyphens/>
              <w:autoSpaceDN w:val="0"/>
              <w:spacing w:after="0" w:line="240" w:lineRule="auto"/>
              <w:ind w:left="709"/>
              <w:contextualSpacing w:val="0"/>
              <w:textAlignment w:val="baseline"/>
            </w:pPr>
          </w:p>
          <w:p w14:paraId="25F39C22" w14:textId="5B7F9013" w:rsidR="004E3E8A" w:rsidRPr="00576A8E" w:rsidRDefault="004E3E8A">
            <w:pPr>
              <w:pStyle w:val="Odstavecseseznamem"/>
              <w:widowControl w:val="0"/>
              <w:numPr>
                <w:ilvl w:val="1"/>
                <w:numId w:val="10"/>
              </w:numPr>
              <w:suppressAutoHyphens/>
              <w:autoSpaceDN w:val="0"/>
              <w:spacing w:after="0" w:line="240" w:lineRule="auto"/>
              <w:ind w:left="709" w:hanging="425"/>
              <w:contextualSpacing w:val="0"/>
              <w:textAlignment w:val="baseline"/>
            </w:pPr>
            <w:r w:rsidRPr="00576A8E">
              <w:t>Opačnému riziku čelí hypoteční banka, která hypotéky s pohyblivou sazbou financuje emisemi dlouhodobých obligací. Zde problém vzniká při poklesu úrokových sazeb. Pokud se tak stane, banka inkasuje nižší hypoteční splátky a současně musí vyplácet nezměněný kupón z emitovaných obligací.</w:t>
            </w:r>
          </w:p>
          <w:p w14:paraId="0DB98F35" w14:textId="77777777" w:rsidR="004E3E8A" w:rsidRPr="00576A8E" w:rsidRDefault="004E3E8A" w:rsidP="004E3E8A">
            <w:pPr>
              <w:pStyle w:val="Odstavecseseznamem"/>
              <w:widowControl w:val="0"/>
              <w:suppressAutoHyphens/>
              <w:autoSpaceDN w:val="0"/>
              <w:spacing w:after="0" w:line="240" w:lineRule="auto"/>
              <w:ind w:left="709"/>
              <w:contextualSpacing w:val="0"/>
              <w:textAlignment w:val="baseline"/>
            </w:pPr>
            <w:r w:rsidRPr="00576A8E">
              <w:t>. . . . .</w:t>
            </w:r>
          </w:p>
          <w:p w14:paraId="3927F201" w14:textId="6D9E2FA4" w:rsidR="004E3E8A" w:rsidRPr="00576A8E" w:rsidRDefault="004E3E8A" w:rsidP="004E3E8A">
            <w:pPr>
              <w:pStyle w:val="Odstavecseseznamem"/>
              <w:widowControl w:val="0"/>
              <w:suppressAutoHyphens/>
              <w:autoSpaceDN w:val="0"/>
              <w:spacing w:after="0" w:line="240" w:lineRule="auto"/>
              <w:ind w:left="709"/>
              <w:contextualSpacing w:val="0"/>
              <w:textAlignment w:val="baseline"/>
            </w:pPr>
            <w:r w:rsidRPr="00576A8E">
              <w:t xml:space="preserve">Pomoci v tomto případě může prodej kupónového swapu, </w:t>
            </w:r>
            <w:r w:rsidR="009A77C4" w:rsidRPr="00576A8E">
              <w:t xml:space="preserve">v jehož důsledku </w:t>
            </w:r>
            <w:r w:rsidRPr="00576A8E">
              <w:t>se banka stává příjemcem pevné</w:t>
            </w:r>
            <w:r w:rsidR="00821A46" w:rsidRPr="00576A8E">
              <w:t xml:space="preserve">ho </w:t>
            </w:r>
            <w:r w:rsidR="00A83D07" w:rsidRPr="00576A8E">
              <w:t>úrokového</w:t>
            </w:r>
            <w:r w:rsidR="00821A46" w:rsidRPr="00576A8E">
              <w:t xml:space="preserve"> proudu </w:t>
            </w:r>
            <w:r w:rsidRPr="00576A8E">
              <w:t>a plátcem pohybliv</w:t>
            </w:r>
            <w:r w:rsidR="00A83D07" w:rsidRPr="00576A8E">
              <w:t>ého proudu</w:t>
            </w:r>
            <w:r w:rsidRPr="00576A8E">
              <w:t>. Při poklesu sazeb je platba kupónu financována z pevné nohy swapu. Současně nižší hypoteční splátky postačují k uhrazování nižších plateb na pohyblivé noze swapu.</w:t>
            </w:r>
          </w:p>
          <w:p w14:paraId="4C7BE9E7" w14:textId="77777777" w:rsidR="004E3E8A" w:rsidRPr="00576A8E" w:rsidRDefault="004E3E8A" w:rsidP="004E3E8A">
            <w:pPr>
              <w:pStyle w:val="Odstavecseseznamem"/>
              <w:widowControl w:val="0"/>
              <w:suppressAutoHyphens/>
              <w:autoSpaceDN w:val="0"/>
              <w:spacing w:after="0" w:line="240" w:lineRule="auto"/>
              <w:ind w:left="709"/>
              <w:contextualSpacing w:val="0"/>
              <w:textAlignment w:val="baseline"/>
            </w:pPr>
          </w:p>
          <w:p w14:paraId="66BA2C23" w14:textId="49A4F5FA" w:rsidR="004E3E8A" w:rsidRPr="00576A8E" w:rsidRDefault="009A77C4" w:rsidP="00A6724B">
            <w:pPr>
              <w:pStyle w:val="Odstavecseseznamem"/>
              <w:widowControl w:val="0"/>
              <w:numPr>
                <w:ilvl w:val="1"/>
                <w:numId w:val="10"/>
              </w:numPr>
              <w:suppressAutoHyphens/>
              <w:autoSpaceDN w:val="0"/>
              <w:spacing w:after="0" w:line="240" w:lineRule="auto"/>
              <w:ind w:left="709" w:hanging="425"/>
              <w:contextualSpacing w:val="0"/>
              <w:textAlignment w:val="baseline"/>
            </w:pPr>
            <w:r w:rsidRPr="00576A8E">
              <w:t xml:space="preserve">Mějme na paměti, </w:t>
            </w:r>
            <w:r w:rsidR="004E3E8A" w:rsidRPr="00576A8E">
              <w:t>že zajišťování vytváří ztrátu, pokud se tržní podmínky vyvíjejí opačným směrem, než s jakým zajištění uvažovalo. Např</w:t>
            </w:r>
            <w:r w:rsidRPr="00576A8E">
              <w:t xml:space="preserve">íklad </w:t>
            </w:r>
            <w:r w:rsidR="004E3E8A" w:rsidRPr="00576A8E">
              <w:t xml:space="preserve">na prvním schématu zakoupení swapu </w:t>
            </w:r>
            <w:r w:rsidRPr="00576A8E">
              <w:t>se může jevit jako chybné rozhodnutí,</w:t>
            </w:r>
            <w:r w:rsidR="004E3E8A" w:rsidRPr="00576A8E">
              <w:t xml:space="preserve"> pokud úrokové sazby klesnou. Podobně na druhém schématu by na tom banka byla lépe, kdyby neprodala swap ve světle pozdějšího růstu úrokových sazeb.</w:t>
            </w:r>
          </w:p>
          <w:p w14:paraId="1212EFF2" w14:textId="77777777" w:rsidR="004E3E8A" w:rsidRDefault="004E3E8A" w:rsidP="004E3E8A">
            <w:pPr>
              <w:pStyle w:val="Odstavecseseznamem"/>
              <w:widowControl w:val="0"/>
              <w:suppressAutoHyphens/>
              <w:autoSpaceDN w:val="0"/>
              <w:spacing w:after="0" w:line="240" w:lineRule="auto"/>
              <w:ind w:left="709"/>
              <w:contextualSpacing w:val="0"/>
              <w:textAlignment w:val="baseline"/>
            </w:pPr>
          </w:p>
          <w:p w14:paraId="6C430B9C" w14:textId="575FD248" w:rsidR="004E3E8A" w:rsidRDefault="004E3E8A" w:rsidP="004E3E8A">
            <w:pPr>
              <w:pStyle w:val="Odstavecseseznamem"/>
              <w:widowControl w:val="0"/>
              <w:suppressAutoHyphens/>
              <w:autoSpaceDN w:val="0"/>
              <w:spacing w:after="0" w:line="240" w:lineRule="auto"/>
              <w:ind w:left="709"/>
              <w:contextualSpacing w:val="0"/>
              <w:textAlignment w:val="baseline"/>
            </w:pPr>
            <w:r>
              <w:t>. . . . .</w:t>
            </w:r>
          </w:p>
          <w:p w14:paraId="1DF9D0C4" w14:textId="7186959E" w:rsidR="00BF2641" w:rsidRPr="004E3E8A" w:rsidRDefault="004E3E8A" w:rsidP="004E3E8A">
            <w:pPr>
              <w:pStyle w:val="Odstavecseseznamem"/>
              <w:widowControl w:val="0"/>
              <w:suppressAutoHyphens/>
              <w:autoSpaceDN w:val="0"/>
              <w:spacing w:after="0" w:line="240" w:lineRule="auto"/>
              <w:ind w:left="709"/>
              <w:contextualSpacing w:val="0"/>
              <w:textAlignment w:val="baseline"/>
              <w:rPr>
                <w:lang w:val="en-GB"/>
              </w:rPr>
            </w:pPr>
            <w:r>
              <w:t>Pointa je však v tom, že se zajišťujeme kvůli tomu, že nedovedeme vždy předvídat, kterým směrem se úrokové sazby vydají. Proto argument, že bez zajištění by bylo lépe, pokud se ukáže být ztrátové, odráží nepochopení smyslu zajišťovacích operací.</w:t>
            </w:r>
          </w:p>
        </w:tc>
      </w:tr>
    </w:tbl>
    <w:p w14:paraId="2A5B5D5A" w14:textId="77777777" w:rsidR="0007028F" w:rsidRDefault="0007028F">
      <w:pPr>
        <w:rPr>
          <w:color w:val="683104"/>
          <w:sz w:val="28"/>
          <w:szCs w:val="28"/>
          <w:lang w:val="en-GB"/>
        </w:rPr>
        <w:sectPr w:rsidR="0007028F" w:rsidSect="000E6BE6">
          <w:headerReference w:type="default" r:id="rId42"/>
          <w:pgSz w:w="11906" w:h="16838"/>
          <w:pgMar w:top="1418" w:right="851" w:bottom="1418" w:left="851" w:header="57" w:footer="624" w:gutter="0"/>
          <w:cols w:space="708"/>
          <w:docGrid w:linePitch="360"/>
        </w:sectPr>
      </w:pPr>
      <w:r>
        <w:rPr>
          <w:color w:val="683104"/>
          <w:sz w:val="28"/>
          <w:szCs w:val="28"/>
          <w:lang w:val="en-GB"/>
        </w:rPr>
        <w:lastRenderedPageBreak/>
        <w:br w:type="page"/>
      </w:r>
    </w:p>
    <w:p w14:paraId="1DF9D0CA" w14:textId="7BBE16DD" w:rsidR="00BF2641" w:rsidRPr="008D165B" w:rsidRDefault="00BF2641" w:rsidP="00D345EB">
      <w:pPr>
        <w:spacing w:after="0" w:line="240" w:lineRule="auto"/>
        <w:rPr>
          <w:color w:val="683104"/>
          <w:sz w:val="28"/>
          <w:szCs w:val="28"/>
          <w:lang w:val="en-GB"/>
        </w:rPr>
      </w:pPr>
      <w:bookmarkStart w:id="13" w:name="L06S11"/>
      <w:bookmarkEnd w:id="13"/>
      <w:r w:rsidRPr="008D165B">
        <w:rPr>
          <w:color w:val="683104"/>
          <w:sz w:val="28"/>
          <w:szCs w:val="28"/>
          <w:lang w:val="en-GB"/>
        </w:rPr>
        <w:lastRenderedPageBreak/>
        <w:t>L0</w:t>
      </w:r>
      <w:r w:rsidR="00AB16F6">
        <w:rPr>
          <w:color w:val="683104"/>
          <w:sz w:val="28"/>
          <w:szCs w:val="28"/>
          <w:lang w:val="en-GB"/>
        </w:rPr>
        <w:t>6</w:t>
      </w:r>
      <w:r w:rsidRPr="008D165B">
        <w:rPr>
          <w:color w:val="683104"/>
          <w:sz w:val="28"/>
          <w:szCs w:val="28"/>
          <w:lang w:val="en-GB"/>
        </w:rPr>
        <w:t>S</w:t>
      </w:r>
      <w:r w:rsidR="00110D14">
        <w:rPr>
          <w:color w:val="683104"/>
          <w:sz w:val="28"/>
          <w:szCs w:val="28"/>
          <w:lang w:val="en-GB"/>
        </w:rPr>
        <w:t>11</w:t>
      </w:r>
    </w:p>
    <w:p w14:paraId="1DF9D0CB" w14:textId="66D9D4B2" w:rsidR="00BF2641" w:rsidRDefault="00516811" w:rsidP="00D345EB">
      <w:pPr>
        <w:spacing w:after="0" w:line="240" w:lineRule="auto"/>
        <w:jc w:val="center"/>
      </w:pPr>
      <w:r>
        <w:rPr>
          <w:noProof/>
        </w:rPr>
        <w:drawing>
          <wp:inline distT="0" distB="0" distL="0" distR="0" wp14:anchorId="196BCBCC" wp14:editId="6723E374">
            <wp:extent cx="2746800" cy="2059200"/>
            <wp:effectExtent l="0" t="0" r="0" b="0"/>
            <wp:docPr id="1807706290"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706290" name=""/>
                    <pic:cNvPicPr/>
                  </pic:nvPicPr>
                  <pic:blipFill>
                    <a:blip r:embed="rId43">
                      <a:extLst>
                        <a:ext uri="{96DAC541-7B7A-43D3-8B79-37D633B846F1}">
                          <asvg:svgBlip xmlns:asvg="http://schemas.microsoft.com/office/drawing/2016/SVG/main" r:embed="rId44"/>
                        </a:ext>
                      </a:extLst>
                    </a:blip>
                    <a:stretch>
                      <a:fillRect/>
                    </a:stretch>
                  </pic:blipFill>
                  <pic:spPr>
                    <a:xfrm>
                      <a:off x="0" y="0"/>
                      <a:ext cx="2746800" cy="2059200"/>
                    </a:xfrm>
                    <a:prstGeom prst="rect">
                      <a:avLst/>
                    </a:prstGeom>
                  </pic:spPr>
                </pic:pic>
              </a:graphicData>
            </a:graphic>
          </wp:inline>
        </w:drawing>
      </w:r>
    </w:p>
    <w:p w14:paraId="1DF9D0CC" w14:textId="77777777" w:rsidR="00BF2641" w:rsidRDefault="00BF2641" w:rsidP="008D165B">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862CC2" w:rsidRPr="00862CC2" w14:paraId="1DF9D0F3" w14:textId="77777777" w:rsidTr="00D345EB">
        <w:trPr>
          <w:jc w:val="center"/>
        </w:trPr>
        <w:tc>
          <w:tcPr>
            <w:tcW w:w="5102" w:type="dxa"/>
            <w:tcMar>
              <w:top w:w="0" w:type="dxa"/>
              <w:left w:w="108" w:type="dxa"/>
              <w:bottom w:w="0" w:type="dxa"/>
              <w:right w:w="108" w:type="dxa"/>
            </w:tcMar>
          </w:tcPr>
          <w:p w14:paraId="645A0A45" w14:textId="5E017D2B" w:rsidR="001F4F16" w:rsidRPr="00862CC2" w:rsidRDefault="003E3213">
            <w:pPr>
              <w:pStyle w:val="Odstavecseseznamem"/>
              <w:widowControl w:val="0"/>
              <w:numPr>
                <w:ilvl w:val="0"/>
                <w:numId w:val="13"/>
              </w:numPr>
              <w:suppressAutoHyphens/>
              <w:autoSpaceDN w:val="0"/>
              <w:spacing w:after="0" w:line="240" w:lineRule="auto"/>
              <w:ind w:left="284" w:hanging="284"/>
              <w:textAlignment w:val="baseline"/>
              <w:rPr>
                <w:lang w:val="en-GB"/>
              </w:rPr>
            </w:pPr>
            <w:r w:rsidRPr="00862CC2">
              <w:rPr>
                <w:lang w:val="en-GB"/>
              </w:rPr>
              <w:t>In swap-hedging operations, a technique known as warehousing plays</w:t>
            </w:r>
            <w:r w:rsidR="006F63CA" w:rsidRPr="00862CC2">
              <w:rPr>
                <w:lang w:val="en-GB"/>
              </w:rPr>
              <w:t xml:space="preserve"> </w:t>
            </w:r>
            <w:r w:rsidRPr="00862CC2">
              <w:rPr>
                <w:lang w:val="en-GB"/>
              </w:rPr>
              <w:t>an important role. It is used by swap dealers to hedge a specific type of interest rate risk. This slide explains in greater detail what interest rate risk swap dealers prefer to avoid. The next slides then illustrate how warehousing operations help with this task.</w:t>
            </w:r>
          </w:p>
          <w:p w14:paraId="6D48D5C0" w14:textId="77777777" w:rsidR="001F4F16" w:rsidRPr="00862CC2" w:rsidRDefault="001F4F16" w:rsidP="001F4F16">
            <w:pPr>
              <w:pStyle w:val="Odstavecseseznamem"/>
              <w:widowControl w:val="0"/>
              <w:suppressAutoHyphens/>
              <w:spacing w:after="0" w:line="240" w:lineRule="auto"/>
              <w:ind w:left="360"/>
              <w:rPr>
                <w:strike/>
                <w:lang w:val="en-GB"/>
              </w:rPr>
            </w:pPr>
          </w:p>
          <w:p w14:paraId="1E3D1B0B" w14:textId="77777777" w:rsidR="001F4F16" w:rsidRPr="00862CC2" w:rsidRDefault="001F4F16" w:rsidP="001F4F16">
            <w:pPr>
              <w:pStyle w:val="Odstavecseseznamem"/>
              <w:widowControl w:val="0"/>
              <w:suppressAutoHyphens/>
              <w:spacing w:after="0" w:line="240" w:lineRule="auto"/>
              <w:ind w:left="360"/>
              <w:rPr>
                <w:strike/>
                <w:lang w:val="en-GB"/>
              </w:rPr>
            </w:pPr>
          </w:p>
          <w:p w14:paraId="294324E1" w14:textId="77777777" w:rsidR="001F4F16" w:rsidRPr="00862CC2" w:rsidRDefault="001F4F16">
            <w:pPr>
              <w:pStyle w:val="Odstavecseseznamem"/>
              <w:widowControl w:val="0"/>
              <w:numPr>
                <w:ilvl w:val="0"/>
                <w:numId w:val="13"/>
              </w:numPr>
              <w:suppressAutoHyphens/>
              <w:autoSpaceDN w:val="0"/>
              <w:spacing w:after="0" w:line="240" w:lineRule="auto"/>
              <w:ind w:left="284" w:hanging="284"/>
              <w:textAlignment w:val="baseline"/>
              <w:rPr>
                <w:lang w:val="en-GB"/>
              </w:rPr>
            </w:pPr>
            <w:r w:rsidRPr="00862CC2">
              <w:rPr>
                <w:lang w:val="en-GB"/>
              </w:rPr>
              <w:t xml:space="preserve">What does an ideal hedged position for a swap dealer look like? It can be described using this diagram. </w:t>
            </w:r>
          </w:p>
          <w:p w14:paraId="0FEA81D7" w14:textId="77777777" w:rsidR="001F4F16" w:rsidRPr="00862CC2" w:rsidRDefault="001F4F16" w:rsidP="001F4F16">
            <w:pPr>
              <w:pStyle w:val="Odstavecseseznamem"/>
              <w:widowControl w:val="0"/>
              <w:suppressAutoHyphens/>
              <w:autoSpaceDN w:val="0"/>
              <w:spacing w:after="0" w:line="240" w:lineRule="auto"/>
              <w:ind w:left="284"/>
              <w:textAlignment w:val="baseline"/>
              <w:rPr>
                <w:lang w:val="en-GB"/>
              </w:rPr>
            </w:pPr>
            <w:r w:rsidRPr="00862CC2">
              <w:rPr>
                <w:lang w:val="en-GB"/>
              </w:rPr>
              <w:t>. . . . .</w:t>
            </w:r>
          </w:p>
          <w:p w14:paraId="3283CE21" w14:textId="1CFCBD35" w:rsidR="001F4F16" w:rsidRPr="00862CC2" w:rsidRDefault="001F4F16" w:rsidP="001F4F16">
            <w:pPr>
              <w:pStyle w:val="Odstavecseseznamem"/>
              <w:widowControl w:val="0"/>
              <w:suppressAutoHyphens/>
              <w:autoSpaceDN w:val="0"/>
              <w:spacing w:after="0" w:line="240" w:lineRule="auto"/>
              <w:ind w:left="284"/>
              <w:textAlignment w:val="baseline"/>
              <w:rPr>
                <w:lang w:val="en-GB"/>
              </w:rPr>
            </w:pPr>
            <w:r w:rsidRPr="00862CC2">
              <w:rPr>
                <w:lang w:val="en-GB"/>
              </w:rPr>
              <w:t xml:space="preserve">If the swap dealer sells one client a coupon swap, then by buying the same coupon swap from the other client, </w:t>
            </w:r>
            <w:r w:rsidR="009D4A39" w:rsidRPr="00862CC2">
              <w:rPr>
                <w:lang w:val="en-GB"/>
              </w:rPr>
              <w:t xml:space="preserve">they </w:t>
            </w:r>
            <w:r w:rsidRPr="00862CC2">
              <w:rPr>
                <w:lang w:val="en-GB"/>
              </w:rPr>
              <w:t>will be fully hedged against interest rate risk. Conversely, the purchase of a coupon swap will be permanently hedged by the sale of the same coupon swap. In this way, a swap pair will be arranged that is immune to interest rate changes.</w:t>
            </w:r>
          </w:p>
          <w:p w14:paraId="0587843C" w14:textId="77777777" w:rsidR="001F4F16" w:rsidRPr="00862CC2" w:rsidRDefault="001F4F16" w:rsidP="001F4F16">
            <w:pPr>
              <w:pStyle w:val="Odstavecseseznamem"/>
              <w:widowControl w:val="0"/>
              <w:suppressAutoHyphens/>
              <w:autoSpaceDN w:val="0"/>
              <w:spacing w:after="0" w:line="240" w:lineRule="auto"/>
              <w:ind w:left="284"/>
              <w:textAlignment w:val="baseline"/>
              <w:rPr>
                <w:lang w:val="en-GB"/>
              </w:rPr>
            </w:pPr>
            <w:r w:rsidRPr="00862CC2">
              <w:rPr>
                <w:lang w:val="en-GB"/>
              </w:rPr>
              <w:t>. . . . .</w:t>
            </w:r>
          </w:p>
          <w:p w14:paraId="3AE8A6C6" w14:textId="4A6F1A4D" w:rsidR="001F4F16" w:rsidRPr="00862CC2" w:rsidRDefault="001F4F16" w:rsidP="001F4F16">
            <w:pPr>
              <w:pStyle w:val="Odstavecseseznamem"/>
              <w:widowControl w:val="0"/>
              <w:suppressAutoHyphens/>
              <w:autoSpaceDN w:val="0"/>
              <w:spacing w:after="0" w:line="240" w:lineRule="auto"/>
              <w:ind w:left="284"/>
              <w:textAlignment w:val="baseline"/>
              <w:rPr>
                <w:lang w:val="en-GB"/>
              </w:rPr>
            </w:pPr>
            <w:r w:rsidRPr="00862CC2">
              <w:rPr>
                <w:lang w:val="en-GB"/>
              </w:rPr>
              <w:t xml:space="preserve">Fixed legs of the swap pair are immune to </w:t>
            </w:r>
            <w:r w:rsidR="009D4A39" w:rsidRPr="00862CC2">
              <w:rPr>
                <w:lang w:val="en-GB"/>
              </w:rPr>
              <w:t xml:space="preserve">interest rate risk. </w:t>
            </w:r>
            <w:r w:rsidRPr="00862CC2">
              <w:rPr>
                <w:lang w:val="en-GB"/>
              </w:rPr>
              <w:t>Here, the dealer simultaneously receives and pays an agreed upon fixed rate</w:t>
            </w:r>
            <w:r w:rsidR="003204B0" w:rsidRPr="00862CC2">
              <w:rPr>
                <w:lang w:val="en-GB"/>
              </w:rPr>
              <w:t>s</w:t>
            </w:r>
            <w:r w:rsidRPr="00862CC2">
              <w:rPr>
                <w:lang w:val="en-GB"/>
              </w:rPr>
              <w:t xml:space="preserve"> which correspond to the same maturity of both swaps. The interest rate spread between the two fixed rates is the source of the dealer</w:t>
            </w:r>
            <w:r w:rsidR="003204B0" w:rsidRPr="00862CC2">
              <w:rPr>
                <w:lang w:val="en-GB"/>
              </w:rPr>
              <w:t>’</w:t>
            </w:r>
            <w:r w:rsidRPr="00862CC2">
              <w:rPr>
                <w:lang w:val="en-GB"/>
              </w:rPr>
              <w:t>s profit.</w:t>
            </w:r>
          </w:p>
          <w:p w14:paraId="0A52BD85" w14:textId="77777777" w:rsidR="001F4F16" w:rsidRPr="00862CC2" w:rsidRDefault="001F4F16" w:rsidP="001F4F16">
            <w:pPr>
              <w:pStyle w:val="Odstavecseseznamem"/>
              <w:widowControl w:val="0"/>
              <w:suppressAutoHyphens/>
              <w:autoSpaceDN w:val="0"/>
              <w:spacing w:after="0" w:line="240" w:lineRule="auto"/>
              <w:ind w:left="284"/>
              <w:contextualSpacing w:val="0"/>
              <w:textAlignment w:val="baseline"/>
              <w:rPr>
                <w:lang w:val="en-GB"/>
              </w:rPr>
            </w:pPr>
            <w:r w:rsidRPr="00862CC2">
              <w:rPr>
                <w:lang w:val="en-GB"/>
              </w:rPr>
              <w:t>. . . . .</w:t>
            </w:r>
          </w:p>
          <w:p w14:paraId="233D44A6" w14:textId="2858EEDD" w:rsidR="001F4F16" w:rsidRPr="00862CC2" w:rsidRDefault="001F4F16" w:rsidP="001F4F16">
            <w:pPr>
              <w:pStyle w:val="Odstavecseseznamem"/>
              <w:widowControl w:val="0"/>
              <w:suppressAutoHyphens/>
              <w:autoSpaceDN w:val="0"/>
              <w:spacing w:after="0" w:line="240" w:lineRule="auto"/>
              <w:ind w:left="284"/>
              <w:contextualSpacing w:val="0"/>
              <w:textAlignment w:val="baseline"/>
              <w:rPr>
                <w:lang w:val="en-GB"/>
              </w:rPr>
            </w:pPr>
            <w:r w:rsidRPr="00862CC2">
              <w:rPr>
                <w:lang w:val="en-GB"/>
              </w:rPr>
              <w:t xml:space="preserve">The swap pair is also immune to the movements of short-term interest rates. When they are rising, the dealer pays a higher floating rate in one swap while in another </w:t>
            </w:r>
            <w:r w:rsidR="003204B0" w:rsidRPr="00862CC2">
              <w:rPr>
                <w:lang w:val="en-GB"/>
              </w:rPr>
              <w:t xml:space="preserve">they </w:t>
            </w:r>
            <w:r w:rsidRPr="00862CC2">
              <w:rPr>
                <w:lang w:val="en-GB"/>
              </w:rPr>
              <w:t xml:space="preserve">get the same higher floating rate. Likewise, when short-term interest rates fall, interest claims and liabilities decline in the same </w:t>
            </w:r>
            <w:r w:rsidRPr="00862CC2">
              <w:rPr>
                <w:lang w:val="en-GB"/>
              </w:rPr>
              <w:lastRenderedPageBreak/>
              <w:t>amount.</w:t>
            </w:r>
          </w:p>
          <w:p w14:paraId="007F6A07" w14:textId="67102020" w:rsidR="001F4F16" w:rsidRPr="00862CC2" w:rsidRDefault="001F4F16">
            <w:pPr>
              <w:pStyle w:val="Odstavecseseznamem"/>
              <w:widowControl w:val="0"/>
              <w:numPr>
                <w:ilvl w:val="1"/>
                <w:numId w:val="13"/>
              </w:numPr>
              <w:suppressAutoHyphens/>
              <w:autoSpaceDN w:val="0"/>
              <w:spacing w:after="0" w:line="240" w:lineRule="auto"/>
              <w:ind w:left="709" w:hanging="425"/>
              <w:textAlignment w:val="baseline"/>
              <w:rPr>
                <w:lang w:val="en-GB"/>
              </w:rPr>
            </w:pPr>
            <w:r w:rsidRPr="00862CC2">
              <w:rPr>
                <w:lang w:val="en-GB"/>
              </w:rPr>
              <w:t xml:space="preserve">However, the dealer does not always succeed in concluding a swap pair at the same moment of time. Consider, for example, a situation </w:t>
            </w:r>
            <w:r w:rsidR="003E3213" w:rsidRPr="00862CC2">
              <w:rPr>
                <w:lang w:val="en-GB"/>
              </w:rPr>
              <w:t>in which</w:t>
            </w:r>
            <w:r w:rsidRPr="00862CC2">
              <w:rPr>
                <w:lang w:val="en-GB"/>
              </w:rPr>
              <w:t xml:space="preserve"> the dealer purchases a </w:t>
            </w:r>
            <w:r w:rsidR="009D124B" w:rsidRPr="00862CC2">
              <w:rPr>
                <w:lang w:val="en-GB"/>
              </w:rPr>
              <w:t xml:space="preserve">five-year </w:t>
            </w:r>
            <w:r w:rsidRPr="00862CC2">
              <w:rPr>
                <w:lang w:val="en-GB"/>
              </w:rPr>
              <w:t>coupon swap and then searches for a customer to sell the same coupon swap. What risk is the dealer exposed to during the searching time?</w:t>
            </w:r>
          </w:p>
          <w:p w14:paraId="33133A3A" w14:textId="77777777" w:rsidR="001F4F16" w:rsidRPr="00862CC2" w:rsidRDefault="001F4F16" w:rsidP="001F4F16">
            <w:pPr>
              <w:pStyle w:val="Odstavecseseznamem"/>
              <w:widowControl w:val="0"/>
              <w:suppressAutoHyphens/>
              <w:autoSpaceDN w:val="0"/>
              <w:spacing w:after="0" w:line="240" w:lineRule="auto"/>
              <w:ind w:left="709"/>
              <w:contextualSpacing w:val="0"/>
              <w:textAlignment w:val="baseline"/>
              <w:rPr>
                <w:lang w:val="en-GB"/>
              </w:rPr>
            </w:pPr>
            <w:r w:rsidRPr="00862CC2">
              <w:rPr>
                <w:lang w:val="en-GB"/>
              </w:rPr>
              <w:t>. . . . .</w:t>
            </w:r>
          </w:p>
          <w:p w14:paraId="03AD98F1" w14:textId="3660C358" w:rsidR="001F4F16" w:rsidRPr="00862CC2" w:rsidRDefault="001F4F16" w:rsidP="001F4F16">
            <w:pPr>
              <w:pStyle w:val="Odstavecseseznamem"/>
              <w:widowControl w:val="0"/>
              <w:suppressAutoHyphens/>
              <w:autoSpaceDN w:val="0"/>
              <w:spacing w:after="0" w:line="240" w:lineRule="auto"/>
              <w:ind w:left="709"/>
              <w:contextualSpacing w:val="0"/>
              <w:textAlignment w:val="baseline"/>
              <w:rPr>
                <w:lang w:val="en-GB"/>
              </w:rPr>
            </w:pPr>
            <w:r w:rsidRPr="00862CC2">
              <w:rPr>
                <w:lang w:val="en-GB"/>
              </w:rPr>
              <w:t>In this case, the main risk is the decline in long-term interest rates. If, for example, the dealer promise</w:t>
            </w:r>
            <w:r w:rsidR="003204B0" w:rsidRPr="00862CC2">
              <w:rPr>
                <w:lang w:val="en-GB"/>
              </w:rPr>
              <w:t>s</w:t>
            </w:r>
            <w:r w:rsidRPr="00862CC2">
              <w:rPr>
                <w:lang w:val="en-GB"/>
              </w:rPr>
              <w:t xml:space="preserve"> to pay the fixed rate of 10% over a period of five years in the earlier swap and this rate fall</w:t>
            </w:r>
            <w:r w:rsidR="003204B0" w:rsidRPr="00862CC2">
              <w:rPr>
                <w:lang w:val="en-GB"/>
              </w:rPr>
              <w:t>s</w:t>
            </w:r>
            <w:r w:rsidRPr="00862CC2">
              <w:rPr>
                <w:lang w:val="en-GB"/>
              </w:rPr>
              <w:t xml:space="preserve"> to 9% during the </w:t>
            </w:r>
            <w:r w:rsidR="003204B0" w:rsidRPr="00862CC2">
              <w:rPr>
                <w:lang w:val="en-GB"/>
              </w:rPr>
              <w:t xml:space="preserve">searching </w:t>
            </w:r>
            <w:r w:rsidRPr="00862CC2">
              <w:rPr>
                <w:lang w:val="en-GB"/>
              </w:rPr>
              <w:t>time, then for five years the dealer would be receiving a lower rate than</w:t>
            </w:r>
            <w:r w:rsidR="009D124B" w:rsidRPr="00862CC2">
              <w:rPr>
                <w:lang w:val="en-GB"/>
              </w:rPr>
              <w:t xml:space="preserve"> they </w:t>
            </w:r>
            <w:r w:rsidRPr="00862CC2">
              <w:rPr>
                <w:lang w:val="en-GB"/>
              </w:rPr>
              <w:t>would be paying.</w:t>
            </w:r>
          </w:p>
          <w:p w14:paraId="35D11AAC" w14:textId="77777777" w:rsidR="001F4F16" w:rsidRPr="00862CC2" w:rsidRDefault="001F4F16" w:rsidP="001F4F16">
            <w:pPr>
              <w:pStyle w:val="Odstavecseseznamem"/>
              <w:widowControl w:val="0"/>
              <w:suppressAutoHyphens/>
              <w:autoSpaceDN w:val="0"/>
              <w:spacing w:after="0" w:line="240" w:lineRule="auto"/>
              <w:ind w:left="709"/>
              <w:contextualSpacing w:val="0"/>
              <w:textAlignment w:val="baseline"/>
              <w:rPr>
                <w:lang w:val="en-GB"/>
              </w:rPr>
            </w:pPr>
            <w:r w:rsidRPr="00862CC2">
              <w:rPr>
                <w:lang w:val="en-GB"/>
              </w:rPr>
              <w:t>. . . . .</w:t>
            </w:r>
          </w:p>
          <w:p w14:paraId="31F914C2" w14:textId="2167E404" w:rsidR="001F4F16" w:rsidRPr="00862CC2" w:rsidRDefault="001F4F16" w:rsidP="001F4F16">
            <w:pPr>
              <w:pStyle w:val="Odstavecseseznamem"/>
              <w:widowControl w:val="0"/>
              <w:suppressAutoHyphens/>
              <w:autoSpaceDN w:val="0"/>
              <w:spacing w:after="0" w:line="240" w:lineRule="auto"/>
              <w:ind w:left="709"/>
              <w:contextualSpacing w:val="0"/>
              <w:textAlignment w:val="baseline"/>
              <w:rPr>
                <w:lang w:val="en-GB"/>
              </w:rPr>
            </w:pPr>
            <w:r w:rsidRPr="00862CC2">
              <w:rPr>
                <w:lang w:val="en-GB"/>
              </w:rPr>
              <w:t xml:space="preserve">It is clear that changes in short-term rates are not a big concern. It would certainly be unpleasant if these interest rates went up during the searching period since the trader would pay a higher floating rate in the later swap than </w:t>
            </w:r>
            <w:r w:rsidR="009D124B" w:rsidRPr="00862CC2">
              <w:rPr>
                <w:lang w:val="en-GB"/>
              </w:rPr>
              <w:t xml:space="preserve">they </w:t>
            </w:r>
            <w:r w:rsidRPr="00862CC2">
              <w:rPr>
                <w:lang w:val="en-GB"/>
              </w:rPr>
              <w:t>would receive in the earlier swap. This discrepancy, however, would last only until the next reset date of the floating rate.</w:t>
            </w:r>
          </w:p>
          <w:p w14:paraId="3B9E3796" w14:textId="26501FAC" w:rsidR="001F4F16" w:rsidRPr="00862CC2" w:rsidRDefault="001F4F16">
            <w:pPr>
              <w:pStyle w:val="Odstavecseseznamem"/>
              <w:widowControl w:val="0"/>
              <w:numPr>
                <w:ilvl w:val="1"/>
                <w:numId w:val="13"/>
              </w:numPr>
              <w:suppressAutoHyphens/>
              <w:autoSpaceDN w:val="0"/>
              <w:spacing w:after="0" w:line="240" w:lineRule="auto"/>
              <w:ind w:left="709" w:hanging="425"/>
              <w:textAlignment w:val="baseline"/>
              <w:rPr>
                <w:lang w:val="en-GB"/>
              </w:rPr>
            </w:pPr>
            <w:r w:rsidRPr="00862CC2">
              <w:rPr>
                <w:lang w:val="en-GB"/>
              </w:rPr>
              <w:t xml:space="preserve">The dealer is exposed to the opposite type of interest rate risk when </w:t>
            </w:r>
            <w:r w:rsidR="0022276C" w:rsidRPr="00862CC2">
              <w:rPr>
                <w:lang w:val="en-GB"/>
              </w:rPr>
              <w:t xml:space="preserve">they </w:t>
            </w:r>
            <w:r w:rsidRPr="00862CC2">
              <w:rPr>
                <w:lang w:val="en-GB"/>
              </w:rPr>
              <w:t xml:space="preserve">first sell a coupon swap and then search for a customer from whom </w:t>
            </w:r>
            <w:r w:rsidR="0022276C" w:rsidRPr="00862CC2">
              <w:rPr>
                <w:lang w:val="en-GB"/>
              </w:rPr>
              <w:t xml:space="preserve">they </w:t>
            </w:r>
            <w:r w:rsidRPr="00862CC2">
              <w:rPr>
                <w:lang w:val="en-GB"/>
              </w:rPr>
              <w:t xml:space="preserve">would purchase the same coupon swap. </w:t>
            </w:r>
            <w:r w:rsidR="0022276C" w:rsidRPr="00862CC2">
              <w:rPr>
                <w:lang w:val="en-GB"/>
              </w:rPr>
              <w:t xml:space="preserve">Now, </w:t>
            </w:r>
            <w:r w:rsidRPr="00862CC2">
              <w:rPr>
                <w:lang w:val="en-GB"/>
              </w:rPr>
              <w:t xml:space="preserve">the major concern would be the increase </w:t>
            </w:r>
            <w:r w:rsidR="000E67B3" w:rsidRPr="00862CC2">
              <w:rPr>
                <w:lang w:val="en-GB"/>
              </w:rPr>
              <w:t xml:space="preserve">in </w:t>
            </w:r>
            <w:r w:rsidRPr="00862CC2">
              <w:rPr>
                <w:lang w:val="en-GB"/>
              </w:rPr>
              <w:t>long-term interest rates.</w:t>
            </w:r>
          </w:p>
          <w:p w14:paraId="3FC7388E" w14:textId="77777777" w:rsidR="001F4F16" w:rsidRPr="00862CC2" w:rsidRDefault="001F4F16" w:rsidP="001F4F16">
            <w:pPr>
              <w:pStyle w:val="Odstavecseseznamem"/>
              <w:widowControl w:val="0"/>
              <w:suppressAutoHyphens/>
              <w:autoSpaceDN w:val="0"/>
              <w:spacing w:after="0" w:line="240" w:lineRule="auto"/>
              <w:ind w:left="709"/>
              <w:contextualSpacing w:val="0"/>
              <w:textAlignment w:val="baseline"/>
            </w:pPr>
            <w:r w:rsidRPr="00862CC2">
              <w:rPr>
                <w:lang w:val="en-GB"/>
              </w:rPr>
              <w:t xml:space="preserve">. . . </w:t>
            </w:r>
            <w:r w:rsidRPr="00862CC2">
              <w:t>. .</w:t>
            </w:r>
          </w:p>
          <w:p w14:paraId="58D168DD" w14:textId="62E4ECE8" w:rsidR="001F4F16" w:rsidRPr="00862CC2" w:rsidRDefault="001F4F16" w:rsidP="001F4F16">
            <w:pPr>
              <w:pStyle w:val="Odstavecseseznamem"/>
              <w:widowControl w:val="0"/>
              <w:suppressAutoHyphens/>
              <w:autoSpaceDN w:val="0"/>
              <w:spacing w:after="0" w:line="240" w:lineRule="auto"/>
              <w:ind w:left="709"/>
              <w:contextualSpacing w:val="0"/>
              <w:textAlignment w:val="baseline"/>
              <w:rPr>
                <w:lang w:val="en-GB"/>
              </w:rPr>
            </w:pPr>
            <w:r w:rsidRPr="00862CC2">
              <w:rPr>
                <w:lang w:val="en-GB"/>
              </w:rPr>
              <w:t xml:space="preserve">As the diagram </w:t>
            </w:r>
            <w:r w:rsidR="0022276C" w:rsidRPr="00862CC2">
              <w:rPr>
                <w:lang w:val="en-GB"/>
              </w:rPr>
              <w:t>shows</w:t>
            </w:r>
            <w:r w:rsidRPr="00862CC2">
              <w:rPr>
                <w:lang w:val="en-GB"/>
              </w:rPr>
              <w:t xml:space="preserve">, if the five-year rate, which was 10% in the earlier swap, would rise to 11% during the time of searching for the later swap, then the trader would, for five years, again be receiving a lower rate than </w:t>
            </w:r>
            <w:r w:rsidR="0022276C" w:rsidRPr="00862CC2">
              <w:rPr>
                <w:lang w:val="en-GB"/>
              </w:rPr>
              <w:t xml:space="preserve">they </w:t>
            </w:r>
            <w:r w:rsidRPr="00862CC2">
              <w:rPr>
                <w:lang w:val="en-GB"/>
              </w:rPr>
              <w:t>would be paying.</w:t>
            </w:r>
          </w:p>
          <w:p w14:paraId="74B0D8D9" w14:textId="77777777" w:rsidR="001F4F16" w:rsidRPr="00862CC2" w:rsidRDefault="001F4F16" w:rsidP="001F4F16">
            <w:pPr>
              <w:pStyle w:val="Odstavecseseznamem"/>
              <w:widowControl w:val="0"/>
              <w:suppressAutoHyphens/>
              <w:autoSpaceDN w:val="0"/>
              <w:spacing w:after="0" w:line="240" w:lineRule="auto"/>
              <w:ind w:left="709"/>
              <w:contextualSpacing w:val="0"/>
              <w:textAlignment w:val="baseline"/>
              <w:rPr>
                <w:lang w:val="en-GB"/>
              </w:rPr>
            </w:pPr>
            <w:r w:rsidRPr="00862CC2">
              <w:rPr>
                <w:lang w:val="en-GB"/>
              </w:rPr>
              <w:t>. . . . .</w:t>
            </w:r>
          </w:p>
          <w:p w14:paraId="3F7BF29F" w14:textId="211B8807" w:rsidR="001F4F16" w:rsidRPr="00862CC2" w:rsidRDefault="001F4F16" w:rsidP="001F4F16">
            <w:pPr>
              <w:pStyle w:val="Odstavecseseznamem"/>
              <w:widowControl w:val="0"/>
              <w:suppressAutoHyphens/>
              <w:autoSpaceDN w:val="0"/>
              <w:spacing w:after="0" w:line="240" w:lineRule="auto"/>
              <w:ind w:left="709"/>
              <w:contextualSpacing w:val="0"/>
              <w:textAlignment w:val="baseline"/>
              <w:rPr>
                <w:lang w:val="en-GB"/>
              </w:rPr>
            </w:pPr>
            <w:r w:rsidRPr="00862CC2">
              <w:rPr>
                <w:lang w:val="en-GB"/>
              </w:rPr>
              <w:t>The risk of a decline in short-term rates also</w:t>
            </w:r>
            <w:r w:rsidR="003F56E9" w:rsidRPr="00862CC2">
              <w:rPr>
                <w:lang w:val="en-GB"/>
              </w:rPr>
              <w:t xml:space="preserve"> remains</w:t>
            </w:r>
            <w:r w:rsidR="0022276C" w:rsidRPr="00862CC2">
              <w:rPr>
                <w:lang w:val="en-GB"/>
              </w:rPr>
              <w:t xml:space="preserve">. However, </w:t>
            </w:r>
            <w:r w:rsidRPr="00862CC2">
              <w:rPr>
                <w:lang w:val="en-GB"/>
              </w:rPr>
              <w:t>it is not so urgent because it only last</w:t>
            </w:r>
            <w:r w:rsidR="0022276C" w:rsidRPr="00862CC2">
              <w:rPr>
                <w:lang w:val="en-GB"/>
              </w:rPr>
              <w:t>s</w:t>
            </w:r>
            <w:r w:rsidRPr="00862CC2">
              <w:rPr>
                <w:lang w:val="en-GB"/>
              </w:rPr>
              <w:t xml:space="preserve"> until the rates of the floating leg</w:t>
            </w:r>
            <w:r w:rsidR="005B684E" w:rsidRPr="00862CC2">
              <w:rPr>
                <w:lang w:val="en-GB"/>
              </w:rPr>
              <w:t>s</w:t>
            </w:r>
            <w:r w:rsidRPr="00862CC2">
              <w:rPr>
                <w:lang w:val="en-GB"/>
              </w:rPr>
              <w:t xml:space="preserve"> of </w:t>
            </w:r>
            <w:r w:rsidR="0022276C" w:rsidRPr="00862CC2">
              <w:rPr>
                <w:lang w:val="en-GB"/>
              </w:rPr>
              <w:t xml:space="preserve">both </w:t>
            </w:r>
            <w:r w:rsidRPr="00862CC2">
              <w:rPr>
                <w:lang w:val="en-GB"/>
              </w:rPr>
              <w:t>swap</w:t>
            </w:r>
            <w:r w:rsidR="005B684E" w:rsidRPr="00862CC2">
              <w:rPr>
                <w:lang w:val="en-GB"/>
              </w:rPr>
              <w:t>s</w:t>
            </w:r>
            <w:r w:rsidRPr="00862CC2">
              <w:rPr>
                <w:lang w:val="en-GB"/>
              </w:rPr>
              <w:t xml:space="preserve"> </w:t>
            </w:r>
            <w:r w:rsidR="000E67B3" w:rsidRPr="00862CC2">
              <w:rPr>
                <w:lang w:val="en-GB"/>
              </w:rPr>
              <w:t xml:space="preserve">are </w:t>
            </w:r>
            <w:r w:rsidRPr="00862CC2">
              <w:rPr>
                <w:lang w:val="en-GB"/>
              </w:rPr>
              <w:t>reset.</w:t>
            </w:r>
          </w:p>
          <w:p w14:paraId="111785EC" w14:textId="77777777" w:rsidR="001F4F16" w:rsidRPr="00862CC2" w:rsidRDefault="001F4F16" w:rsidP="001F4F16">
            <w:pPr>
              <w:pStyle w:val="Odstavecseseznamem"/>
              <w:widowControl w:val="0"/>
              <w:suppressAutoHyphens/>
              <w:spacing w:after="0" w:line="240" w:lineRule="auto"/>
              <w:ind w:left="644"/>
              <w:rPr>
                <w:lang w:val="en-GB"/>
              </w:rPr>
            </w:pPr>
          </w:p>
          <w:p w14:paraId="34A18BF9" w14:textId="212D47B6" w:rsidR="009E1EC8" w:rsidRPr="00862CC2" w:rsidRDefault="001F4F16" w:rsidP="00C82467">
            <w:pPr>
              <w:pStyle w:val="Odstavecseseznamem"/>
              <w:widowControl w:val="0"/>
              <w:numPr>
                <w:ilvl w:val="0"/>
                <w:numId w:val="13"/>
              </w:numPr>
              <w:suppressAutoHyphens/>
              <w:autoSpaceDN w:val="0"/>
              <w:spacing w:after="0" w:line="240" w:lineRule="auto"/>
              <w:ind w:left="284" w:hanging="284"/>
              <w:contextualSpacing w:val="0"/>
              <w:textAlignment w:val="baseline"/>
            </w:pPr>
            <w:r w:rsidRPr="00862CC2">
              <w:rPr>
                <w:lang w:val="en-GB"/>
              </w:rPr>
              <w:t xml:space="preserve">Various </w:t>
            </w:r>
            <w:r w:rsidR="005B684E" w:rsidRPr="00862CC2">
              <w:rPr>
                <w:lang w:val="en-GB"/>
              </w:rPr>
              <w:t xml:space="preserve">warehousing </w:t>
            </w:r>
            <w:r w:rsidRPr="00862CC2">
              <w:rPr>
                <w:lang w:val="en-GB"/>
              </w:rPr>
              <w:t>techniques have been devised to handle the risks which result from the unhedged swap positions described above.</w:t>
            </w:r>
            <w:r w:rsidR="005B684E" w:rsidRPr="00862CC2">
              <w:rPr>
                <w:lang w:val="en-GB"/>
              </w:rPr>
              <w:t xml:space="preserve"> What is their task?</w:t>
            </w:r>
          </w:p>
          <w:p w14:paraId="1DF9D0E3" w14:textId="57A0F24D" w:rsidR="009E1EC8" w:rsidRPr="00862CC2" w:rsidRDefault="00066510">
            <w:pPr>
              <w:pStyle w:val="Odstavecseseznamem"/>
              <w:widowControl w:val="0"/>
              <w:numPr>
                <w:ilvl w:val="0"/>
                <w:numId w:val="75"/>
              </w:numPr>
              <w:suppressAutoHyphens/>
              <w:autoSpaceDN w:val="0"/>
              <w:spacing w:after="0" w:line="240" w:lineRule="auto"/>
              <w:ind w:left="709" w:hanging="425"/>
              <w:textAlignment w:val="baseline"/>
            </w:pPr>
            <w:r w:rsidRPr="00862CC2">
              <w:rPr>
                <w:lang w:val="en-GB"/>
              </w:rPr>
              <w:t xml:space="preserve">To warehouse a swap generally means to use, </w:t>
            </w:r>
            <w:r w:rsidRPr="00862CC2">
              <w:rPr>
                <w:lang w:val="en-GB"/>
              </w:rPr>
              <w:lastRenderedPageBreak/>
              <w:t xml:space="preserve">while searching for the second member of the swap pair, a financial instrument that offsets permanent loss caused by unfavourable long-term interest rates during the life of the swap pair. </w:t>
            </w:r>
            <w:r w:rsidR="00896F74" w:rsidRPr="00862CC2">
              <w:rPr>
                <w:lang w:val="en-GB"/>
              </w:rPr>
              <w:t>On</w:t>
            </w:r>
            <w:r w:rsidRPr="00862CC2">
              <w:rPr>
                <w:lang w:val="en-GB"/>
              </w:rPr>
              <w:t xml:space="preserve"> the next slides, we will explore two such warehousing techniques.</w:t>
            </w:r>
          </w:p>
        </w:tc>
        <w:tc>
          <w:tcPr>
            <w:tcW w:w="5102" w:type="dxa"/>
            <w:tcMar>
              <w:top w:w="0" w:type="dxa"/>
              <w:left w:w="108" w:type="dxa"/>
              <w:bottom w:w="0" w:type="dxa"/>
              <w:right w:w="108" w:type="dxa"/>
            </w:tcMar>
          </w:tcPr>
          <w:p w14:paraId="3AD63150" w14:textId="7B7D9112" w:rsidR="001F4F16" w:rsidRPr="00862CC2" w:rsidRDefault="001F4F16">
            <w:pPr>
              <w:pStyle w:val="Odstavecseseznamem"/>
              <w:widowControl w:val="0"/>
              <w:numPr>
                <w:ilvl w:val="0"/>
                <w:numId w:val="11"/>
              </w:numPr>
              <w:suppressAutoHyphens/>
              <w:autoSpaceDN w:val="0"/>
              <w:spacing w:after="0" w:line="240" w:lineRule="auto"/>
              <w:ind w:left="284" w:hanging="284"/>
              <w:contextualSpacing w:val="0"/>
              <w:textAlignment w:val="baseline"/>
            </w:pPr>
            <w:r w:rsidRPr="00862CC2">
              <w:lastRenderedPageBreak/>
              <w:t xml:space="preserve">Ve swapových zajišťovacích operacích důležité místo zaujímá technika </w:t>
            </w:r>
            <w:r w:rsidR="000E67B3" w:rsidRPr="00862CC2">
              <w:t xml:space="preserve">známá jako </w:t>
            </w:r>
            <w:r w:rsidRPr="00862CC2">
              <w:t xml:space="preserve">uskladňování swapů. Využívána je swapovými obchodníky při zajišťování specifického typu úrokového rizika. </w:t>
            </w:r>
            <w:r w:rsidR="00AA50F5" w:rsidRPr="00862CC2">
              <w:t xml:space="preserve">Tento snímek </w:t>
            </w:r>
            <w:r w:rsidRPr="00862CC2">
              <w:t>podrobněji</w:t>
            </w:r>
            <w:r w:rsidR="00AA50F5" w:rsidRPr="00862CC2">
              <w:t xml:space="preserve"> objasňuje, </w:t>
            </w:r>
            <w:r w:rsidRPr="00862CC2">
              <w:t xml:space="preserve">jakého úrokového rizika se swapoví obchodníci </w:t>
            </w:r>
            <w:r w:rsidR="009D4A39" w:rsidRPr="00862CC2">
              <w:t xml:space="preserve">chtějí vyvarovat. </w:t>
            </w:r>
            <w:r w:rsidR="00AA50F5" w:rsidRPr="00862CC2">
              <w:t>Další sním</w:t>
            </w:r>
            <w:r w:rsidR="003E3213" w:rsidRPr="00862CC2">
              <w:t xml:space="preserve">ky </w:t>
            </w:r>
            <w:r w:rsidR="00AA50F5" w:rsidRPr="00862CC2">
              <w:t>pak ukazuj</w:t>
            </w:r>
            <w:r w:rsidR="003E3213" w:rsidRPr="00862CC2">
              <w:t>í</w:t>
            </w:r>
            <w:r w:rsidR="00AA50F5" w:rsidRPr="00862CC2">
              <w:t xml:space="preserve">, </w:t>
            </w:r>
            <w:r w:rsidRPr="00862CC2">
              <w:t>jak při tom pomáhají uskladňovací operace.</w:t>
            </w:r>
          </w:p>
          <w:p w14:paraId="462E9A63" w14:textId="77777777" w:rsidR="001F4F16" w:rsidRPr="00862CC2" w:rsidRDefault="001F4F16" w:rsidP="001F4F16">
            <w:pPr>
              <w:pStyle w:val="Odstavecseseznamem"/>
              <w:widowControl w:val="0"/>
              <w:suppressAutoHyphens/>
              <w:spacing w:after="0" w:line="240" w:lineRule="auto"/>
              <w:ind w:left="284"/>
            </w:pPr>
            <w:r w:rsidRPr="00862CC2">
              <w:t xml:space="preserve"> </w:t>
            </w:r>
          </w:p>
          <w:p w14:paraId="04E59705" w14:textId="69A56CA6" w:rsidR="001F4F16" w:rsidRPr="00862CC2" w:rsidRDefault="001F4F16">
            <w:pPr>
              <w:pStyle w:val="Odstavecseseznamem"/>
              <w:widowControl w:val="0"/>
              <w:numPr>
                <w:ilvl w:val="0"/>
                <w:numId w:val="11"/>
              </w:numPr>
              <w:suppressAutoHyphens/>
              <w:autoSpaceDN w:val="0"/>
              <w:spacing w:after="0" w:line="240" w:lineRule="auto"/>
              <w:ind w:left="284" w:hanging="284"/>
              <w:contextualSpacing w:val="0"/>
              <w:textAlignment w:val="baseline"/>
            </w:pPr>
            <w:r w:rsidRPr="00862CC2">
              <w:t>Jak vypadá ideální zajištěná pozice</w:t>
            </w:r>
            <w:r w:rsidR="009D4A39" w:rsidRPr="00862CC2">
              <w:t xml:space="preserve"> </w:t>
            </w:r>
            <w:r w:rsidRPr="00862CC2">
              <w:t>swapového obchodníka? Zobrazit si ji můžeme pomocí tohoto diagramu.</w:t>
            </w:r>
          </w:p>
          <w:p w14:paraId="76DF4021" w14:textId="77777777" w:rsidR="001F4F16" w:rsidRPr="00862CC2" w:rsidRDefault="001F4F16" w:rsidP="001F4F16">
            <w:pPr>
              <w:widowControl w:val="0"/>
              <w:suppressAutoHyphens/>
              <w:spacing w:after="0"/>
              <w:ind w:left="284"/>
            </w:pPr>
            <w:r w:rsidRPr="00862CC2">
              <w:t>. . . . .</w:t>
            </w:r>
          </w:p>
          <w:p w14:paraId="55E03825" w14:textId="5A17BCC6" w:rsidR="001F4F16" w:rsidRPr="00862CC2" w:rsidRDefault="001F4F16" w:rsidP="001F4F16">
            <w:pPr>
              <w:pStyle w:val="Odstavecseseznamem"/>
              <w:widowControl w:val="0"/>
              <w:suppressAutoHyphens/>
              <w:autoSpaceDN w:val="0"/>
              <w:spacing w:after="0" w:line="240" w:lineRule="auto"/>
              <w:ind w:left="284"/>
              <w:contextualSpacing w:val="0"/>
              <w:textAlignment w:val="baseline"/>
            </w:pPr>
            <w:r w:rsidRPr="00862CC2">
              <w:t xml:space="preserve">Pokud swapový obchodník jednomu klientovi prodá kupónový swap, pak se dokonale proti úrokovému riziku zajistí tím, že od jiného klienta koupí tentýž kupónový swap.  A naopak nákup kupónového swapu bude trvale zajištěn prodejem téhož kupónového swapu. Tímto způsobem bude </w:t>
            </w:r>
            <w:r w:rsidR="009D4A39" w:rsidRPr="00862CC2">
              <w:t xml:space="preserve">vytvořen </w:t>
            </w:r>
            <w:r w:rsidRPr="00862CC2">
              <w:t>swapový pár, který je imunní vůči změnám úrokových sazeb.</w:t>
            </w:r>
          </w:p>
          <w:p w14:paraId="7EEF377F" w14:textId="54AEEDA8" w:rsidR="001F4F16" w:rsidRPr="00862CC2" w:rsidRDefault="001F4F16" w:rsidP="001F4F16">
            <w:pPr>
              <w:pStyle w:val="Odstavecseseznamem"/>
              <w:widowControl w:val="0"/>
              <w:suppressAutoHyphens/>
              <w:autoSpaceDN w:val="0"/>
              <w:spacing w:after="0" w:line="240" w:lineRule="auto"/>
              <w:ind w:left="284"/>
              <w:contextualSpacing w:val="0"/>
              <w:textAlignment w:val="baseline"/>
            </w:pPr>
            <w:r w:rsidRPr="00862CC2">
              <w:t xml:space="preserve">. . . . . </w:t>
            </w:r>
          </w:p>
          <w:p w14:paraId="01F79B86" w14:textId="5397CD41" w:rsidR="001F4F16" w:rsidRPr="00862CC2" w:rsidRDefault="001F4F16" w:rsidP="001F4F16">
            <w:pPr>
              <w:pStyle w:val="Odstavecseseznamem"/>
              <w:widowControl w:val="0"/>
              <w:suppressAutoHyphens/>
              <w:autoSpaceDN w:val="0"/>
              <w:spacing w:after="0" w:line="240" w:lineRule="auto"/>
              <w:ind w:left="284"/>
              <w:contextualSpacing w:val="0"/>
              <w:textAlignment w:val="baseline"/>
            </w:pPr>
            <w:r w:rsidRPr="00862CC2">
              <w:t xml:space="preserve">Imunní vůči </w:t>
            </w:r>
            <w:r w:rsidR="009D4A39" w:rsidRPr="00862CC2">
              <w:t xml:space="preserve">úrokovému riziku </w:t>
            </w:r>
            <w:r w:rsidRPr="00862CC2">
              <w:t>jsou pevné nohy swapového páru. Zde obchodník současně dostává i platí dohodnut</w:t>
            </w:r>
            <w:r w:rsidR="009D4A39" w:rsidRPr="00862CC2">
              <w:t xml:space="preserve">é </w:t>
            </w:r>
            <w:r w:rsidRPr="00862CC2">
              <w:t>pevn</w:t>
            </w:r>
            <w:r w:rsidR="009D4A39" w:rsidRPr="00862CC2">
              <w:t xml:space="preserve">é </w:t>
            </w:r>
            <w:r w:rsidRPr="00862CC2">
              <w:t>sazb</w:t>
            </w:r>
            <w:r w:rsidR="009D4A39" w:rsidRPr="00862CC2">
              <w:t>y</w:t>
            </w:r>
            <w:r w:rsidRPr="00862CC2">
              <w:t>, kter</w:t>
            </w:r>
            <w:r w:rsidR="003204B0" w:rsidRPr="00862CC2">
              <w:t xml:space="preserve">é </w:t>
            </w:r>
            <w:r w:rsidRPr="00862CC2">
              <w:t>odpovíd</w:t>
            </w:r>
            <w:r w:rsidR="003204B0" w:rsidRPr="00862CC2">
              <w:t xml:space="preserve">ají </w:t>
            </w:r>
            <w:r w:rsidRPr="00862CC2">
              <w:t xml:space="preserve">stejné splatnosti obou swapů. Úrokové rozpětí mezi </w:t>
            </w:r>
            <w:r w:rsidR="003204B0" w:rsidRPr="00862CC2">
              <w:t xml:space="preserve">těmito dvěma </w:t>
            </w:r>
            <w:r w:rsidRPr="00862CC2">
              <w:t>pevnými sazbami je zdrojem obchodníkova zisku.</w:t>
            </w:r>
          </w:p>
          <w:p w14:paraId="058DB007" w14:textId="59A09EC4" w:rsidR="001F4F16" w:rsidRPr="00862CC2" w:rsidRDefault="001F4F16" w:rsidP="001F4F16">
            <w:pPr>
              <w:pStyle w:val="Odstavecseseznamem"/>
              <w:widowControl w:val="0"/>
              <w:suppressAutoHyphens/>
              <w:autoSpaceDN w:val="0"/>
              <w:spacing w:after="0" w:line="240" w:lineRule="auto"/>
              <w:ind w:left="284"/>
              <w:contextualSpacing w:val="0"/>
              <w:textAlignment w:val="baseline"/>
            </w:pPr>
            <w:r w:rsidRPr="00862CC2">
              <w:t>. . . . .</w:t>
            </w:r>
          </w:p>
          <w:p w14:paraId="27A6B916" w14:textId="2A659112" w:rsidR="001F4F16" w:rsidRPr="00862CC2" w:rsidRDefault="001F4F16" w:rsidP="001F4F16">
            <w:pPr>
              <w:pStyle w:val="Odstavecseseznamem"/>
              <w:widowControl w:val="0"/>
              <w:suppressAutoHyphens/>
              <w:autoSpaceDN w:val="0"/>
              <w:spacing w:after="0" w:line="240" w:lineRule="auto"/>
              <w:ind w:left="284"/>
              <w:contextualSpacing w:val="0"/>
              <w:textAlignment w:val="baseline"/>
            </w:pPr>
            <w:r w:rsidRPr="00862CC2">
              <w:t xml:space="preserve">Swapový pár je rovněž imunní vůči pohybům krátkodobých úrokových sazeb. Při jejich růstů obchodník u jednoho swapu vyšší pohyblivou sazbu platí a současně u jiného swapu stejnou vyšší pohyblivou sazbu dostává. Stejně tak při poklesu krátkodobých sazeb ve stejném rozsahu klesají </w:t>
            </w:r>
            <w:r w:rsidRPr="00862CC2">
              <w:lastRenderedPageBreak/>
              <w:t xml:space="preserve">úrokové pohledávky i závazky. </w:t>
            </w:r>
          </w:p>
          <w:p w14:paraId="4A4BDD47" w14:textId="11EF6D94" w:rsidR="009D124B" w:rsidRPr="00862CC2" w:rsidRDefault="001F4F16" w:rsidP="00241E1A">
            <w:pPr>
              <w:pStyle w:val="Odstavecseseznamem"/>
              <w:widowControl w:val="0"/>
              <w:numPr>
                <w:ilvl w:val="1"/>
                <w:numId w:val="12"/>
              </w:numPr>
              <w:suppressAutoHyphens/>
              <w:autoSpaceDN w:val="0"/>
              <w:spacing w:after="0" w:line="240" w:lineRule="auto"/>
              <w:ind w:left="709" w:hanging="425"/>
              <w:contextualSpacing w:val="0"/>
              <w:textAlignment w:val="baseline"/>
            </w:pPr>
            <w:r w:rsidRPr="00862CC2">
              <w:t xml:space="preserve">Ne vždy se ale obchodníkovi podaří uzavřít swapový pár v jednom </w:t>
            </w:r>
            <w:r w:rsidR="003204B0" w:rsidRPr="00862CC2">
              <w:t xml:space="preserve">časovém </w:t>
            </w:r>
            <w:r w:rsidRPr="00862CC2">
              <w:t xml:space="preserve">okamžiku. Uvažujme např. situaci, kdy obchodník kupuje </w:t>
            </w:r>
            <w:r w:rsidR="009D124B" w:rsidRPr="00862CC2">
              <w:t xml:space="preserve">pětiletý </w:t>
            </w:r>
            <w:r w:rsidRPr="00862CC2">
              <w:t>kupónový swap a následně hledá zákazníka, jemuž by prodal tentýž kupónový swap. Jakému riziku je po dobu hledání obchodník vystaven?</w:t>
            </w:r>
          </w:p>
          <w:p w14:paraId="13AB7E93" w14:textId="08DABB30" w:rsidR="001F4F16" w:rsidRPr="00862CC2" w:rsidRDefault="001F4F16" w:rsidP="001F4F16">
            <w:pPr>
              <w:pStyle w:val="Odstavecseseznamem"/>
              <w:widowControl w:val="0"/>
              <w:suppressAutoHyphens/>
              <w:autoSpaceDN w:val="0"/>
              <w:spacing w:after="0" w:line="240" w:lineRule="auto"/>
              <w:ind w:left="709"/>
              <w:contextualSpacing w:val="0"/>
              <w:textAlignment w:val="baseline"/>
            </w:pPr>
            <w:r w:rsidRPr="00862CC2">
              <w:t>. . . . .</w:t>
            </w:r>
          </w:p>
          <w:p w14:paraId="2D61D16E" w14:textId="72A7A948" w:rsidR="001F4F16" w:rsidRPr="00862CC2" w:rsidRDefault="001F4F16" w:rsidP="001F4F16">
            <w:pPr>
              <w:pStyle w:val="Odstavecseseznamem"/>
              <w:widowControl w:val="0"/>
              <w:suppressAutoHyphens/>
              <w:autoSpaceDN w:val="0"/>
              <w:spacing w:after="0" w:line="240" w:lineRule="auto"/>
              <w:ind w:left="709"/>
              <w:contextualSpacing w:val="0"/>
              <w:textAlignment w:val="baseline"/>
            </w:pPr>
            <w:r w:rsidRPr="00862CC2">
              <w:t>V tomto případě hlavním rizikem je pokles dlouhodobých úrokových sazeb. Pokud se např. v dřívějším swapu obchodník zav</w:t>
            </w:r>
            <w:r w:rsidR="009D124B" w:rsidRPr="00862CC2">
              <w:t xml:space="preserve">azuje </w:t>
            </w:r>
            <w:r w:rsidRPr="00862CC2">
              <w:t>platit po dobu pěti let pevnou sazbu 10 %</w:t>
            </w:r>
            <w:r w:rsidR="009D124B" w:rsidRPr="00862CC2">
              <w:t xml:space="preserve"> a tato sazba v průběhu hledání </w:t>
            </w:r>
            <w:r w:rsidRPr="00862CC2">
              <w:t>pozdějšího swapu kles</w:t>
            </w:r>
            <w:r w:rsidR="003204B0" w:rsidRPr="00862CC2">
              <w:t xml:space="preserve">á </w:t>
            </w:r>
            <w:r w:rsidRPr="00862CC2">
              <w:t>na 9 %, obchodník by po dobu pěti let nižší sazbu dostával, než jakou by platil.</w:t>
            </w:r>
          </w:p>
          <w:p w14:paraId="1CAC3551" w14:textId="77777777" w:rsidR="001F4F16" w:rsidRPr="00862CC2" w:rsidRDefault="001F4F16" w:rsidP="001F4F16">
            <w:pPr>
              <w:pStyle w:val="Odstavecseseznamem"/>
              <w:widowControl w:val="0"/>
              <w:suppressAutoHyphens/>
              <w:autoSpaceDN w:val="0"/>
              <w:spacing w:after="0" w:line="240" w:lineRule="auto"/>
              <w:ind w:left="709"/>
              <w:contextualSpacing w:val="0"/>
              <w:textAlignment w:val="baseline"/>
            </w:pPr>
            <w:r w:rsidRPr="00862CC2">
              <w:t>. . . . .</w:t>
            </w:r>
          </w:p>
          <w:p w14:paraId="15861B6D" w14:textId="66796E8E" w:rsidR="001F4F16" w:rsidRPr="00862CC2" w:rsidRDefault="001F4F16" w:rsidP="001F4F16">
            <w:pPr>
              <w:pStyle w:val="Odstavecseseznamem"/>
              <w:widowControl w:val="0"/>
              <w:suppressAutoHyphens/>
              <w:autoSpaceDN w:val="0"/>
              <w:spacing w:after="0" w:line="240" w:lineRule="auto"/>
              <w:ind w:left="709"/>
              <w:contextualSpacing w:val="0"/>
              <w:textAlignment w:val="baseline"/>
            </w:pPr>
            <w:r w:rsidRPr="00862CC2">
              <w:t xml:space="preserve">Je zřejmé, že změny krátkodobých sazeb velký problém nepředstavují. Bylo by jistě nepříjemné, kdyby tyto sazby v době hledání vzrostly, neboť obchodník by v pozdějším swapu zaplatil vyšší pohyblivou sazbu, než jakou by v dřívějším swapu dostal. Tento nesoulad by však trval jen do </w:t>
            </w:r>
            <w:r w:rsidR="009D124B" w:rsidRPr="00862CC2">
              <w:t xml:space="preserve">příštího </w:t>
            </w:r>
            <w:r w:rsidRPr="00862CC2">
              <w:t>okamžiku resetování pohyblivé sazby.</w:t>
            </w:r>
          </w:p>
          <w:p w14:paraId="54D6E483" w14:textId="77777777" w:rsidR="001F4F16" w:rsidRPr="00862CC2" w:rsidRDefault="001F4F16" w:rsidP="001F4F16">
            <w:pPr>
              <w:pStyle w:val="Odstavecseseznamem"/>
              <w:widowControl w:val="0"/>
              <w:suppressAutoHyphens/>
              <w:autoSpaceDN w:val="0"/>
              <w:spacing w:after="0" w:line="240" w:lineRule="auto"/>
              <w:ind w:left="709"/>
              <w:contextualSpacing w:val="0"/>
              <w:textAlignment w:val="baseline"/>
            </w:pPr>
          </w:p>
          <w:p w14:paraId="26DFE4A5" w14:textId="47F9398A" w:rsidR="001F4F16" w:rsidRPr="00862CC2" w:rsidRDefault="001F4F16" w:rsidP="001A6F46">
            <w:pPr>
              <w:pStyle w:val="Odstavecseseznamem"/>
              <w:widowControl w:val="0"/>
              <w:numPr>
                <w:ilvl w:val="1"/>
                <w:numId w:val="12"/>
              </w:numPr>
              <w:suppressAutoHyphens/>
              <w:autoSpaceDN w:val="0"/>
              <w:spacing w:after="0" w:line="240" w:lineRule="auto"/>
              <w:ind w:left="709" w:hanging="425"/>
              <w:contextualSpacing w:val="0"/>
              <w:textAlignment w:val="baseline"/>
            </w:pPr>
            <w:r w:rsidRPr="00862CC2">
              <w:t xml:space="preserve">Opačnému typu úrokového rizika je obchodník vystaven v případě, že nejprve prodá kupónový swap a následně hledá zákazníka, od něhož by zakoupil tentýž kupónový swap. </w:t>
            </w:r>
            <w:r w:rsidR="0022276C" w:rsidRPr="00862CC2">
              <w:t xml:space="preserve">Největší obavu by nyní vyvolávalo zvýšení </w:t>
            </w:r>
            <w:r w:rsidRPr="00862CC2">
              <w:t>dlouhodobých úrokových sazeb.</w:t>
            </w:r>
          </w:p>
          <w:p w14:paraId="76534DA1" w14:textId="77777777" w:rsidR="001F4F16" w:rsidRPr="00862CC2" w:rsidRDefault="001F4F16" w:rsidP="001F4F16">
            <w:pPr>
              <w:pStyle w:val="Odstavecseseznamem"/>
              <w:widowControl w:val="0"/>
              <w:suppressAutoHyphens/>
              <w:autoSpaceDN w:val="0"/>
              <w:spacing w:after="0" w:line="240" w:lineRule="auto"/>
              <w:ind w:left="709"/>
              <w:contextualSpacing w:val="0"/>
              <w:textAlignment w:val="baseline"/>
            </w:pPr>
            <w:r w:rsidRPr="00862CC2">
              <w:t>. . . . .</w:t>
            </w:r>
          </w:p>
          <w:p w14:paraId="3D30E9A2" w14:textId="6ADBDFA6" w:rsidR="001F4F16" w:rsidRPr="00862CC2" w:rsidRDefault="001F4F16" w:rsidP="001F4F16">
            <w:pPr>
              <w:pStyle w:val="Odstavecseseznamem"/>
              <w:widowControl w:val="0"/>
              <w:suppressAutoHyphens/>
              <w:autoSpaceDN w:val="0"/>
              <w:spacing w:after="0" w:line="240" w:lineRule="auto"/>
              <w:ind w:left="709"/>
              <w:contextualSpacing w:val="0"/>
              <w:textAlignment w:val="baseline"/>
            </w:pPr>
            <w:r w:rsidRPr="00862CC2">
              <w:t>Jak diagram ukazuje, pokud by pětiletá sazba, která u dřívějšího swapu činila 10 %, v době hledání pozdějšího swapu vrostla na 11 %, obchodník by opět po dobu pěti let nižší sazbu dostával, než jakou by platil.</w:t>
            </w:r>
          </w:p>
          <w:p w14:paraId="4F753001" w14:textId="77777777" w:rsidR="000E67B3" w:rsidRPr="00862CC2" w:rsidRDefault="000E67B3" w:rsidP="001F4F16">
            <w:pPr>
              <w:pStyle w:val="Odstavecseseznamem"/>
              <w:widowControl w:val="0"/>
              <w:suppressAutoHyphens/>
              <w:autoSpaceDN w:val="0"/>
              <w:spacing w:after="0" w:line="240" w:lineRule="auto"/>
              <w:ind w:left="709"/>
              <w:contextualSpacing w:val="0"/>
              <w:textAlignment w:val="baseline"/>
            </w:pPr>
          </w:p>
          <w:p w14:paraId="39B40BB0" w14:textId="294B7932" w:rsidR="001F4F16" w:rsidRPr="00862CC2" w:rsidRDefault="001F4F16" w:rsidP="001F4F16">
            <w:pPr>
              <w:pStyle w:val="Odstavecseseznamem"/>
              <w:widowControl w:val="0"/>
              <w:suppressAutoHyphens/>
              <w:autoSpaceDN w:val="0"/>
              <w:spacing w:after="0" w:line="240" w:lineRule="auto"/>
              <w:ind w:left="709"/>
              <w:contextualSpacing w:val="0"/>
              <w:textAlignment w:val="baseline"/>
            </w:pPr>
            <w:r w:rsidRPr="00862CC2">
              <w:t>. . . . .</w:t>
            </w:r>
          </w:p>
          <w:p w14:paraId="4B312EF6" w14:textId="78F19D6B" w:rsidR="001F4F16" w:rsidRPr="00862CC2" w:rsidRDefault="000E67B3" w:rsidP="001F4F16">
            <w:pPr>
              <w:pStyle w:val="Odstavecseseznamem"/>
              <w:widowControl w:val="0"/>
              <w:suppressAutoHyphens/>
              <w:autoSpaceDN w:val="0"/>
              <w:spacing w:after="0" w:line="240" w:lineRule="auto"/>
              <w:ind w:left="709"/>
              <w:contextualSpacing w:val="0"/>
              <w:textAlignment w:val="baseline"/>
            </w:pPr>
            <w:r w:rsidRPr="00862CC2">
              <w:t>R</w:t>
            </w:r>
            <w:r w:rsidR="001F4F16" w:rsidRPr="00862CC2">
              <w:t>iziko poklesu krátkodobých sazeb</w:t>
            </w:r>
            <w:r w:rsidRPr="00862CC2">
              <w:t xml:space="preserve"> také zůstává</w:t>
            </w:r>
            <w:r w:rsidR="001F4F16" w:rsidRPr="00862CC2">
              <w:t>. Není však tolik naléhavé, neboť trvá jen do doby</w:t>
            </w:r>
            <w:r w:rsidR="0022276C" w:rsidRPr="00862CC2">
              <w:t xml:space="preserve">, než se sazby u pohyblivých noh obou swapů </w:t>
            </w:r>
            <w:r w:rsidR="00AD4482" w:rsidRPr="00862CC2">
              <w:t>znovu nastaví.</w:t>
            </w:r>
          </w:p>
          <w:p w14:paraId="38E36CE8" w14:textId="77777777" w:rsidR="001F4F16" w:rsidRPr="00862CC2" w:rsidRDefault="001F4F16" w:rsidP="001F4F16">
            <w:pPr>
              <w:widowControl w:val="0"/>
              <w:suppressAutoHyphens/>
              <w:spacing w:after="0" w:line="240" w:lineRule="auto"/>
            </w:pPr>
          </w:p>
          <w:p w14:paraId="3D479528" w14:textId="3B51604B" w:rsidR="005B684E" w:rsidRPr="00862CC2" w:rsidRDefault="005B684E" w:rsidP="00B02EB8">
            <w:pPr>
              <w:pStyle w:val="Odstavecseseznamem"/>
              <w:widowControl w:val="0"/>
              <w:numPr>
                <w:ilvl w:val="0"/>
                <w:numId w:val="11"/>
              </w:numPr>
              <w:suppressAutoHyphens/>
              <w:autoSpaceDN w:val="0"/>
              <w:spacing w:after="0" w:line="240" w:lineRule="auto"/>
              <w:ind w:left="284" w:hanging="284"/>
              <w:contextualSpacing w:val="0"/>
              <w:textAlignment w:val="baseline"/>
            </w:pPr>
            <w:r w:rsidRPr="00862CC2">
              <w:t>K dispozici jsou různé uskladňovací techniky, které se zabývají r</w:t>
            </w:r>
            <w:r w:rsidR="001F4F16" w:rsidRPr="00862CC2">
              <w:t>izik</w:t>
            </w:r>
            <w:r w:rsidRPr="00862CC2">
              <w:t>y</w:t>
            </w:r>
            <w:r w:rsidR="001F4F16" w:rsidRPr="00862CC2">
              <w:t xml:space="preserve"> </w:t>
            </w:r>
            <w:r w:rsidRPr="00862CC2">
              <w:t xml:space="preserve">vyplývajícími z </w:t>
            </w:r>
            <w:r w:rsidR="001F4F16" w:rsidRPr="00862CC2">
              <w:t xml:space="preserve">výše </w:t>
            </w:r>
            <w:r w:rsidRPr="00862CC2">
              <w:t xml:space="preserve">popsaných </w:t>
            </w:r>
            <w:r w:rsidR="001F4F16" w:rsidRPr="00862CC2">
              <w:t>nezajištěný</w:t>
            </w:r>
            <w:r w:rsidRPr="00862CC2">
              <w:t xml:space="preserve">ch </w:t>
            </w:r>
            <w:r w:rsidR="001F4F16" w:rsidRPr="00862CC2">
              <w:t>swapový</w:t>
            </w:r>
            <w:r w:rsidRPr="00862CC2">
              <w:t xml:space="preserve">ch </w:t>
            </w:r>
            <w:r w:rsidR="001F4F16" w:rsidRPr="00862CC2">
              <w:t>pozic</w:t>
            </w:r>
            <w:r w:rsidRPr="00862CC2">
              <w:t>. Co jejich</w:t>
            </w:r>
            <w:r w:rsidR="009E1EC8" w:rsidRPr="00862CC2">
              <w:t xml:space="preserve"> úkolem?</w:t>
            </w:r>
          </w:p>
          <w:p w14:paraId="07D5DC72" w14:textId="30B57B4A" w:rsidR="001F4F16" w:rsidRPr="00862CC2" w:rsidRDefault="001F4F16" w:rsidP="005B684E">
            <w:pPr>
              <w:pStyle w:val="Odstavecseseznamem"/>
              <w:widowControl w:val="0"/>
              <w:suppressAutoHyphens/>
              <w:autoSpaceDN w:val="0"/>
              <w:spacing w:after="0" w:line="240" w:lineRule="auto"/>
              <w:ind w:left="284"/>
              <w:contextualSpacing w:val="0"/>
              <w:textAlignment w:val="baseline"/>
            </w:pPr>
            <w:r w:rsidRPr="00862CC2">
              <w:t xml:space="preserve"> </w:t>
            </w:r>
          </w:p>
          <w:p w14:paraId="1DF9D0F2" w14:textId="3B99DB25" w:rsidR="00BF2641" w:rsidRPr="00862CC2" w:rsidRDefault="001F4F16">
            <w:pPr>
              <w:pStyle w:val="Odstavecseseznamem"/>
              <w:widowControl w:val="0"/>
              <w:numPr>
                <w:ilvl w:val="0"/>
                <w:numId w:val="74"/>
              </w:numPr>
              <w:suppressAutoHyphens/>
              <w:autoSpaceDN w:val="0"/>
              <w:spacing w:after="0" w:line="240" w:lineRule="auto"/>
              <w:ind w:left="709" w:hanging="425"/>
              <w:contextualSpacing w:val="0"/>
              <w:textAlignment w:val="baseline"/>
              <w:rPr>
                <w:lang w:val="en-GB"/>
              </w:rPr>
            </w:pPr>
            <w:r w:rsidRPr="00862CC2">
              <w:t xml:space="preserve">Uskladnit swap obecně znamená použít po </w:t>
            </w:r>
            <w:r w:rsidRPr="00862CC2">
              <w:lastRenderedPageBreak/>
              <w:t>dobu hledání druhého člena swapového páru finanční nástroj, který by kompenzoval trvalou ztrátu z</w:t>
            </w:r>
            <w:r w:rsidR="009E1EC8" w:rsidRPr="00862CC2">
              <w:t xml:space="preserve"> nevýhodných </w:t>
            </w:r>
            <w:r w:rsidRPr="00862CC2">
              <w:t>dlouhodobých úrokových sazeb</w:t>
            </w:r>
            <w:r w:rsidR="009E1EC8" w:rsidRPr="00862CC2">
              <w:t xml:space="preserve"> po dobu </w:t>
            </w:r>
            <w:r w:rsidR="00896F74" w:rsidRPr="00862CC2">
              <w:t xml:space="preserve">života </w:t>
            </w:r>
            <w:r w:rsidR="009E1EC8" w:rsidRPr="00862CC2">
              <w:t xml:space="preserve">swapového páru. </w:t>
            </w:r>
            <w:r w:rsidRPr="00862CC2">
              <w:t>Na následujících snímcích</w:t>
            </w:r>
            <w:r w:rsidR="00896F74" w:rsidRPr="00862CC2">
              <w:t xml:space="preserve"> prozkoumáme dvě </w:t>
            </w:r>
            <w:r w:rsidRPr="00862CC2">
              <w:t>takov</w:t>
            </w:r>
            <w:r w:rsidR="00896F74" w:rsidRPr="00862CC2">
              <w:t xml:space="preserve">é </w:t>
            </w:r>
            <w:r w:rsidRPr="00862CC2">
              <w:t>uskladňovac</w:t>
            </w:r>
            <w:r w:rsidR="00896F74" w:rsidRPr="00862CC2">
              <w:t xml:space="preserve">í </w:t>
            </w:r>
            <w:r w:rsidRPr="00862CC2">
              <w:t>technik</w:t>
            </w:r>
            <w:r w:rsidR="00896F74" w:rsidRPr="00862CC2">
              <w:t>y.</w:t>
            </w:r>
          </w:p>
        </w:tc>
      </w:tr>
    </w:tbl>
    <w:p w14:paraId="36E159A0" w14:textId="77777777" w:rsidR="00110D14" w:rsidRDefault="00110D14">
      <w:pPr>
        <w:rPr>
          <w:color w:val="683104"/>
          <w:sz w:val="28"/>
          <w:szCs w:val="28"/>
          <w:lang w:val="en-GB"/>
        </w:rPr>
        <w:sectPr w:rsidR="00110D14" w:rsidSect="000E6BE6">
          <w:headerReference w:type="default" r:id="rId45"/>
          <w:pgSz w:w="11906" w:h="16838"/>
          <w:pgMar w:top="1418" w:right="851" w:bottom="1418" w:left="851" w:header="57" w:footer="624" w:gutter="0"/>
          <w:cols w:space="708"/>
          <w:docGrid w:linePitch="360"/>
        </w:sectPr>
      </w:pPr>
      <w:r>
        <w:rPr>
          <w:color w:val="683104"/>
          <w:sz w:val="28"/>
          <w:szCs w:val="28"/>
          <w:lang w:val="en-GB"/>
        </w:rPr>
        <w:lastRenderedPageBreak/>
        <w:br w:type="page"/>
      </w:r>
    </w:p>
    <w:p w14:paraId="1DF9D0F4" w14:textId="7C4FD363" w:rsidR="00BF2641" w:rsidRPr="008D165B" w:rsidRDefault="00BF2641" w:rsidP="00493B18">
      <w:pPr>
        <w:spacing w:after="0" w:line="240" w:lineRule="auto"/>
        <w:rPr>
          <w:color w:val="683104"/>
          <w:sz w:val="28"/>
          <w:szCs w:val="28"/>
          <w:lang w:val="en-GB"/>
        </w:rPr>
      </w:pPr>
      <w:bookmarkStart w:id="14" w:name="L06S12"/>
      <w:bookmarkEnd w:id="14"/>
      <w:r w:rsidRPr="008D165B">
        <w:rPr>
          <w:color w:val="683104"/>
          <w:sz w:val="28"/>
          <w:szCs w:val="28"/>
          <w:lang w:val="en-GB"/>
        </w:rPr>
        <w:lastRenderedPageBreak/>
        <w:t>L0</w:t>
      </w:r>
      <w:r w:rsidR="00DE12D9">
        <w:rPr>
          <w:color w:val="683104"/>
          <w:sz w:val="28"/>
          <w:szCs w:val="28"/>
          <w:lang w:val="en-GB"/>
        </w:rPr>
        <w:t>6</w:t>
      </w:r>
      <w:r w:rsidRPr="008D165B">
        <w:rPr>
          <w:color w:val="683104"/>
          <w:sz w:val="28"/>
          <w:szCs w:val="28"/>
          <w:lang w:val="en-GB"/>
        </w:rPr>
        <w:t>S</w:t>
      </w:r>
      <w:r w:rsidR="00493B18">
        <w:rPr>
          <w:color w:val="683104"/>
          <w:sz w:val="28"/>
          <w:szCs w:val="28"/>
          <w:lang w:val="en-GB"/>
        </w:rPr>
        <w:t>12</w:t>
      </w:r>
    </w:p>
    <w:p w14:paraId="1DF9D0F5" w14:textId="6DD406BE" w:rsidR="00BF2641" w:rsidRPr="00285465" w:rsidRDefault="00971EB1" w:rsidP="00493B18">
      <w:pPr>
        <w:spacing w:after="0" w:line="240" w:lineRule="auto"/>
        <w:jc w:val="center"/>
        <w:rPr>
          <w:color w:val="000000" w:themeColor="text1"/>
        </w:rPr>
      </w:pPr>
      <w:r>
        <w:rPr>
          <w:noProof/>
        </w:rPr>
        <w:drawing>
          <wp:inline distT="0" distB="0" distL="0" distR="0" wp14:anchorId="2FE8D457" wp14:editId="766723C4">
            <wp:extent cx="2746800" cy="2059200"/>
            <wp:effectExtent l="0" t="0" r="0" b="0"/>
            <wp:docPr id="118558687"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58687" name=""/>
                    <pic:cNvPicPr/>
                  </pic:nvPicPr>
                  <pic:blipFill>
                    <a:blip r:embed="rId46">
                      <a:extLst>
                        <a:ext uri="{96DAC541-7B7A-43D3-8B79-37D633B846F1}">
                          <asvg:svgBlip xmlns:asvg="http://schemas.microsoft.com/office/drawing/2016/SVG/main" r:embed="rId47"/>
                        </a:ext>
                      </a:extLst>
                    </a:blip>
                    <a:stretch>
                      <a:fillRect/>
                    </a:stretch>
                  </pic:blipFill>
                  <pic:spPr>
                    <a:xfrm>
                      <a:off x="0" y="0"/>
                      <a:ext cx="2746800" cy="2059200"/>
                    </a:xfrm>
                    <a:prstGeom prst="rect">
                      <a:avLst/>
                    </a:prstGeom>
                  </pic:spPr>
                </pic:pic>
              </a:graphicData>
            </a:graphic>
          </wp:inline>
        </w:drawing>
      </w:r>
    </w:p>
    <w:p w14:paraId="1DF9D0F6" w14:textId="77777777" w:rsidR="00BF2641" w:rsidRPr="00285465" w:rsidRDefault="00BF2641" w:rsidP="008D165B">
      <w:pPr>
        <w:spacing w:before="100" w:beforeAutospacing="1" w:after="100" w:afterAutospacing="1" w:line="240" w:lineRule="auto"/>
        <w:jc w:val="center"/>
        <w:rPr>
          <w:color w:val="000000" w:themeColor="text1"/>
        </w:rP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E45009" w:rsidRPr="00E45009" w14:paraId="1DF9D116" w14:textId="77777777" w:rsidTr="00493B18">
        <w:trPr>
          <w:jc w:val="center"/>
        </w:trPr>
        <w:tc>
          <w:tcPr>
            <w:tcW w:w="5102" w:type="dxa"/>
            <w:tcMar>
              <w:top w:w="0" w:type="dxa"/>
              <w:left w:w="108" w:type="dxa"/>
              <w:bottom w:w="0" w:type="dxa"/>
              <w:right w:w="108" w:type="dxa"/>
            </w:tcMar>
          </w:tcPr>
          <w:p w14:paraId="3A23423D" w14:textId="3D704D30" w:rsidR="0001097C" w:rsidRPr="00E45009" w:rsidRDefault="0001097C" w:rsidP="0083673B">
            <w:pPr>
              <w:pStyle w:val="Odstavecseseznamem"/>
              <w:widowControl w:val="0"/>
              <w:numPr>
                <w:ilvl w:val="0"/>
                <w:numId w:val="30"/>
              </w:numPr>
              <w:suppressAutoHyphens/>
              <w:autoSpaceDN w:val="0"/>
              <w:spacing w:after="0" w:line="240" w:lineRule="auto"/>
              <w:ind w:left="284" w:hanging="284"/>
              <w:contextualSpacing w:val="0"/>
              <w:textAlignment w:val="baseline"/>
              <w:rPr>
                <w:lang w:val="en-GB"/>
              </w:rPr>
            </w:pPr>
            <w:r w:rsidRPr="00E45009">
              <w:rPr>
                <w:lang w:val="en-GB"/>
              </w:rPr>
              <w:t>A suitable tool for warehousing the coupon swap is, as we shall now see, the coupon bond. Two warehousing techniques will be clarified, useful in the event that the swap dealer is either a buyer or a seller of the coupon swap.</w:t>
            </w:r>
          </w:p>
          <w:p w14:paraId="40A9B532" w14:textId="77777777" w:rsidR="0001097C" w:rsidRPr="00E45009" w:rsidRDefault="0001097C" w:rsidP="0001097C">
            <w:pPr>
              <w:pStyle w:val="Odstavecseseznamem"/>
              <w:widowControl w:val="0"/>
              <w:suppressAutoHyphens/>
              <w:autoSpaceDN w:val="0"/>
              <w:spacing w:after="0" w:line="240" w:lineRule="auto"/>
              <w:ind w:left="284"/>
              <w:contextualSpacing w:val="0"/>
              <w:textAlignment w:val="baseline"/>
              <w:rPr>
                <w:lang w:val="en-GB"/>
              </w:rPr>
            </w:pPr>
          </w:p>
          <w:p w14:paraId="75B0E5A4" w14:textId="55DC939E" w:rsidR="0001097C" w:rsidRPr="00E45009" w:rsidRDefault="0001097C">
            <w:pPr>
              <w:pStyle w:val="Odstavecseseznamem"/>
              <w:widowControl w:val="0"/>
              <w:numPr>
                <w:ilvl w:val="0"/>
                <w:numId w:val="30"/>
              </w:numPr>
              <w:suppressAutoHyphens/>
              <w:autoSpaceDN w:val="0"/>
              <w:spacing w:after="0" w:line="240" w:lineRule="auto"/>
              <w:ind w:left="284" w:hanging="284"/>
              <w:textAlignment w:val="baseline"/>
              <w:rPr>
                <w:lang w:val="en-GB"/>
              </w:rPr>
            </w:pPr>
            <w:r w:rsidRPr="00E45009">
              <w:rPr>
                <w:lang w:val="en-GB"/>
              </w:rPr>
              <w:t>Let</w:t>
            </w:r>
            <w:r w:rsidR="001725C1" w:rsidRPr="00E45009">
              <w:rPr>
                <w:lang w:val="en-GB"/>
              </w:rPr>
              <w:t>’</w:t>
            </w:r>
            <w:r w:rsidRPr="00E45009">
              <w:rPr>
                <w:lang w:val="en-GB"/>
              </w:rPr>
              <w:t xml:space="preserve">s start with the assumption that the swap dealer has purchased a coupon swap. </w:t>
            </w:r>
            <w:r w:rsidR="00E4441A" w:rsidRPr="00E45009">
              <w:rPr>
                <w:lang w:val="en-GB"/>
              </w:rPr>
              <w:t>So,</w:t>
            </w:r>
            <w:r w:rsidR="001725C1" w:rsidRPr="00E45009">
              <w:rPr>
                <w:lang w:val="en-GB"/>
              </w:rPr>
              <w:t xml:space="preserve"> they are</w:t>
            </w:r>
            <w:r w:rsidRPr="00E45009">
              <w:rPr>
                <w:lang w:val="en-GB"/>
              </w:rPr>
              <w:t xml:space="preserve"> the payer of a fixed rate and the recipient of a floating rate. Therefore, the dealer wants to be protected against a fall in long-term interest rates. This diagram shows which warehousing strategy should be chosen.</w:t>
            </w:r>
          </w:p>
          <w:p w14:paraId="1E66A95C" w14:textId="1CDC58B2" w:rsidR="0001097C" w:rsidRPr="00E45009" w:rsidRDefault="0001097C">
            <w:pPr>
              <w:pStyle w:val="Odstavecseseznamem"/>
              <w:widowControl w:val="0"/>
              <w:numPr>
                <w:ilvl w:val="1"/>
                <w:numId w:val="20"/>
              </w:numPr>
              <w:suppressAutoHyphens/>
              <w:autoSpaceDN w:val="0"/>
              <w:spacing w:after="0" w:line="240" w:lineRule="auto"/>
              <w:ind w:left="709" w:hanging="425"/>
              <w:contextualSpacing w:val="0"/>
              <w:textAlignment w:val="baseline"/>
              <w:rPr>
                <w:lang w:val="en-GB"/>
              </w:rPr>
            </w:pPr>
            <w:r w:rsidRPr="00E45009">
              <w:rPr>
                <w:lang w:val="en-GB"/>
              </w:rPr>
              <w:t xml:space="preserve">We see in the diagram that the dealer takes a loan </w:t>
            </w:r>
            <w:r w:rsidR="00034657" w:rsidRPr="00E45009">
              <w:rPr>
                <w:lang w:val="en-GB"/>
              </w:rPr>
              <w:t xml:space="preserve">from </w:t>
            </w:r>
            <w:r w:rsidRPr="00E45009">
              <w:rPr>
                <w:lang w:val="en-GB"/>
              </w:rPr>
              <w:t xml:space="preserve">the money market </w:t>
            </w:r>
            <w:r w:rsidR="001725C1" w:rsidRPr="00E45009">
              <w:rPr>
                <w:lang w:val="en-GB"/>
              </w:rPr>
              <w:t xml:space="preserve">which is used to purchase </w:t>
            </w:r>
            <w:r w:rsidRPr="00E45009">
              <w:rPr>
                <w:lang w:val="en-GB"/>
              </w:rPr>
              <w:t>bonds. Interest on borrowed funds is covered by receipts from the floating leg of the swap. This operation is self-financing, requiring no initial investment.</w:t>
            </w:r>
          </w:p>
          <w:p w14:paraId="637BEDBC" w14:textId="2D4910DA" w:rsidR="0001097C" w:rsidRPr="00E45009" w:rsidRDefault="0001097C">
            <w:pPr>
              <w:pStyle w:val="Odstavecseseznamem"/>
              <w:widowControl w:val="0"/>
              <w:numPr>
                <w:ilvl w:val="1"/>
                <w:numId w:val="20"/>
              </w:numPr>
              <w:suppressAutoHyphens/>
              <w:autoSpaceDN w:val="0"/>
              <w:spacing w:after="0" w:line="240" w:lineRule="auto"/>
              <w:ind w:left="709" w:hanging="425"/>
              <w:contextualSpacing w:val="0"/>
              <w:textAlignment w:val="baseline"/>
              <w:rPr>
                <w:lang w:val="en-GB"/>
              </w:rPr>
            </w:pPr>
            <w:r w:rsidRPr="00E45009">
              <w:rPr>
                <w:lang w:val="en-GB"/>
              </w:rPr>
              <w:t xml:space="preserve">Suppose that the dreaded scenario of declining long-term interest rates proves true. The trader cannot avoid a permanent loss from the established swap pair because </w:t>
            </w:r>
            <w:r w:rsidR="00034657" w:rsidRPr="00E45009">
              <w:rPr>
                <w:lang w:val="en-GB"/>
              </w:rPr>
              <w:t xml:space="preserve">they </w:t>
            </w:r>
            <w:r w:rsidRPr="00E45009">
              <w:rPr>
                <w:lang w:val="en-GB"/>
              </w:rPr>
              <w:t xml:space="preserve">receive a lower fixed rate in the later swap than what </w:t>
            </w:r>
            <w:r w:rsidR="00034657" w:rsidRPr="00E45009">
              <w:rPr>
                <w:lang w:val="en-GB"/>
              </w:rPr>
              <w:t xml:space="preserve">they </w:t>
            </w:r>
            <w:r w:rsidRPr="00E45009">
              <w:rPr>
                <w:lang w:val="en-GB"/>
              </w:rPr>
              <w:t>pay in the earlier swap.</w:t>
            </w:r>
          </w:p>
          <w:p w14:paraId="245C31CC" w14:textId="77777777" w:rsidR="0001097C" w:rsidRPr="00E45009" w:rsidRDefault="0001097C" w:rsidP="0001097C">
            <w:pPr>
              <w:pStyle w:val="Odstavecseseznamem"/>
              <w:widowControl w:val="0"/>
              <w:suppressAutoHyphens/>
              <w:autoSpaceDN w:val="0"/>
              <w:spacing w:after="0" w:line="240" w:lineRule="auto"/>
              <w:ind w:left="709"/>
              <w:contextualSpacing w:val="0"/>
              <w:textAlignment w:val="baseline"/>
              <w:rPr>
                <w:lang w:val="en-GB"/>
              </w:rPr>
            </w:pPr>
            <w:r w:rsidRPr="00E45009">
              <w:rPr>
                <w:lang w:val="en-GB"/>
              </w:rPr>
              <w:t>. . . . .</w:t>
            </w:r>
          </w:p>
          <w:p w14:paraId="7FEF132E" w14:textId="6B41AF63" w:rsidR="0001097C" w:rsidRPr="00E45009" w:rsidRDefault="0001097C" w:rsidP="0001097C">
            <w:pPr>
              <w:pStyle w:val="Odstavecseseznamem"/>
              <w:widowControl w:val="0"/>
              <w:suppressAutoHyphens/>
              <w:autoSpaceDN w:val="0"/>
              <w:spacing w:after="0" w:line="240" w:lineRule="auto"/>
              <w:ind w:left="709"/>
              <w:contextualSpacing w:val="0"/>
              <w:textAlignment w:val="baseline"/>
              <w:rPr>
                <w:lang w:val="en-GB"/>
              </w:rPr>
            </w:pPr>
            <w:r w:rsidRPr="00E45009">
              <w:rPr>
                <w:lang w:val="en-GB"/>
              </w:rPr>
              <w:t xml:space="preserve">A decline in rates, however, </w:t>
            </w:r>
            <w:r w:rsidR="00034657" w:rsidRPr="00E45009">
              <w:rPr>
                <w:lang w:val="en-GB"/>
              </w:rPr>
              <w:t xml:space="preserve">simultaneously </w:t>
            </w:r>
            <w:r w:rsidRPr="00E45009">
              <w:rPr>
                <w:lang w:val="en-GB"/>
              </w:rPr>
              <w:t xml:space="preserve">increases the market price of the bonds. So, when the later swap is agreed upon, the dealer may sell bonds at a higher price than at which they were bought. In other words, </w:t>
            </w:r>
            <w:r w:rsidR="00034657" w:rsidRPr="00E45009">
              <w:rPr>
                <w:lang w:val="en-GB"/>
              </w:rPr>
              <w:t xml:space="preserve">they </w:t>
            </w:r>
            <w:r w:rsidRPr="00E45009">
              <w:rPr>
                <w:lang w:val="en-GB"/>
              </w:rPr>
              <w:t>earn a capital gain that compensates a permanent loss on the swap pair.</w:t>
            </w:r>
          </w:p>
          <w:p w14:paraId="11BFD522" w14:textId="77777777" w:rsidR="0001097C" w:rsidRPr="00E45009" w:rsidRDefault="0001097C" w:rsidP="0001097C">
            <w:pPr>
              <w:pStyle w:val="Odstavecseseznamem"/>
              <w:widowControl w:val="0"/>
              <w:suppressAutoHyphens/>
              <w:autoSpaceDN w:val="0"/>
              <w:spacing w:after="0" w:line="240" w:lineRule="auto"/>
              <w:ind w:left="709"/>
              <w:contextualSpacing w:val="0"/>
              <w:textAlignment w:val="baseline"/>
              <w:rPr>
                <w:lang w:val="en-GB"/>
              </w:rPr>
            </w:pPr>
            <w:r w:rsidRPr="00E45009">
              <w:rPr>
                <w:lang w:val="en-GB"/>
              </w:rPr>
              <w:t>. . . . .</w:t>
            </w:r>
          </w:p>
          <w:p w14:paraId="076031ED" w14:textId="03DA3030" w:rsidR="0001097C" w:rsidRPr="00E45009" w:rsidRDefault="00023041" w:rsidP="0001097C">
            <w:pPr>
              <w:pStyle w:val="Odstavecseseznamem"/>
              <w:widowControl w:val="0"/>
              <w:suppressAutoHyphens/>
              <w:autoSpaceDN w:val="0"/>
              <w:spacing w:after="0" w:line="240" w:lineRule="auto"/>
              <w:ind w:left="709"/>
              <w:contextualSpacing w:val="0"/>
              <w:textAlignment w:val="baseline"/>
              <w:rPr>
                <w:lang w:val="en-GB"/>
              </w:rPr>
            </w:pPr>
            <w:r w:rsidRPr="00E45009">
              <w:rPr>
                <w:lang w:val="en-GB"/>
              </w:rPr>
              <w:t xml:space="preserve">The numerical example on the following slide, </w:t>
            </w:r>
            <w:r w:rsidRPr="00E45009">
              <w:rPr>
                <w:lang w:val="en-GB"/>
              </w:rPr>
              <w:lastRenderedPageBreak/>
              <w:t xml:space="preserve">along with the math note at the end of the lecture, demonstrates that par bonds with a time to maturity equal to the length of the swap contract are suitable for this purpose. </w:t>
            </w:r>
            <w:r w:rsidR="0001097C" w:rsidRPr="00E45009">
              <w:rPr>
                <w:lang w:val="en-GB"/>
              </w:rPr>
              <w:t>In this case, the capital gain from market repricing of bonds accurately offsets the permanent loss stemming from the difference between received and paid fixed rates in the swap pair.</w:t>
            </w:r>
          </w:p>
          <w:p w14:paraId="106809E6" w14:textId="77777777" w:rsidR="0001097C" w:rsidRPr="00E45009" w:rsidRDefault="0001097C" w:rsidP="0001097C">
            <w:pPr>
              <w:pStyle w:val="Odstavecseseznamem"/>
              <w:widowControl w:val="0"/>
              <w:suppressAutoHyphens/>
              <w:spacing w:after="0" w:line="240" w:lineRule="auto"/>
              <w:ind w:left="397"/>
              <w:rPr>
                <w:lang w:val="en-GB"/>
              </w:rPr>
            </w:pPr>
          </w:p>
          <w:p w14:paraId="025063E5" w14:textId="42744B17" w:rsidR="0001097C" w:rsidRPr="00E45009" w:rsidRDefault="0001097C">
            <w:pPr>
              <w:pStyle w:val="Odstavecseseznamem"/>
              <w:widowControl w:val="0"/>
              <w:numPr>
                <w:ilvl w:val="0"/>
                <w:numId w:val="30"/>
              </w:numPr>
              <w:suppressAutoHyphens/>
              <w:autoSpaceDN w:val="0"/>
              <w:spacing w:after="0" w:line="240" w:lineRule="auto"/>
              <w:ind w:left="284" w:hanging="284"/>
              <w:textAlignment w:val="baseline"/>
              <w:rPr>
                <w:lang w:val="en-GB"/>
              </w:rPr>
            </w:pPr>
            <w:r w:rsidRPr="00E45009">
              <w:rPr>
                <w:lang w:val="en-GB"/>
              </w:rPr>
              <w:t>Let</w:t>
            </w:r>
            <w:r w:rsidR="00023041" w:rsidRPr="00E45009">
              <w:rPr>
                <w:lang w:val="en-GB"/>
              </w:rPr>
              <w:t>’</w:t>
            </w:r>
            <w:r w:rsidRPr="00E45009">
              <w:rPr>
                <w:lang w:val="en-GB"/>
              </w:rPr>
              <w:t>s see how the warehousing operation would look like if the dealer first sells the coupon swap and then looks for a buyer for the same swap. The answer can be found in the following diagram.</w:t>
            </w:r>
          </w:p>
          <w:p w14:paraId="61150987" w14:textId="4EAD3733" w:rsidR="0001097C" w:rsidRPr="00E45009" w:rsidRDefault="0001097C">
            <w:pPr>
              <w:pStyle w:val="Odstavecseseznamem"/>
              <w:widowControl w:val="0"/>
              <w:numPr>
                <w:ilvl w:val="1"/>
                <w:numId w:val="21"/>
              </w:numPr>
              <w:suppressAutoHyphens/>
              <w:autoSpaceDN w:val="0"/>
              <w:spacing w:after="0" w:line="240" w:lineRule="auto"/>
              <w:ind w:left="709" w:hanging="425"/>
              <w:textAlignment w:val="baseline"/>
              <w:rPr>
                <w:lang w:val="en-GB"/>
              </w:rPr>
            </w:pPr>
            <w:r w:rsidRPr="00E45009">
              <w:rPr>
                <w:lang w:val="en-GB"/>
              </w:rPr>
              <w:t xml:space="preserve">The dealer starts with the short sale of bonds. This means that the dealer borrows these securities and sells them at the market price. The proceeds from the sale are placed in the money market and the interest received is used for paying the floating interest in the earlier swap. This operation is self-financing, requiring no initial investment </w:t>
            </w:r>
            <w:r w:rsidR="003B4D22" w:rsidRPr="00E45009">
              <w:rPr>
                <w:lang w:val="en-GB"/>
              </w:rPr>
              <w:t xml:space="preserve">from </w:t>
            </w:r>
            <w:r w:rsidRPr="00E45009">
              <w:rPr>
                <w:lang w:val="en-GB"/>
              </w:rPr>
              <w:t>the dealer.</w:t>
            </w:r>
          </w:p>
          <w:p w14:paraId="7F1B68DE" w14:textId="1E0B9C63" w:rsidR="0001097C" w:rsidRPr="00E45009" w:rsidRDefault="0001097C">
            <w:pPr>
              <w:pStyle w:val="Odstavecseseznamem"/>
              <w:widowControl w:val="0"/>
              <w:numPr>
                <w:ilvl w:val="1"/>
                <w:numId w:val="21"/>
              </w:numPr>
              <w:suppressAutoHyphens/>
              <w:autoSpaceDN w:val="0"/>
              <w:spacing w:after="0" w:line="240" w:lineRule="auto"/>
              <w:ind w:left="709" w:hanging="425"/>
              <w:textAlignment w:val="baseline"/>
              <w:rPr>
                <w:lang w:val="en-GB"/>
              </w:rPr>
            </w:pPr>
            <w:r w:rsidRPr="00E45009">
              <w:rPr>
                <w:lang w:val="en-GB"/>
              </w:rPr>
              <w:t xml:space="preserve">What happens when the feared scenario of rising long-term interest rates unfolds? The dealer incurs a permanent loss because in the later swap </w:t>
            </w:r>
            <w:r w:rsidR="003B4D22" w:rsidRPr="00E45009">
              <w:rPr>
                <w:lang w:val="en-GB"/>
              </w:rPr>
              <w:t xml:space="preserve">they </w:t>
            </w:r>
            <w:r w:rsidRPr="00E45009">
              <w:rPr>
                <w:lang w:val="en-GB"/>
              </w:rPr>
              <w:t xml:space="preserve">pay a higher fixed rate than </w:t>
            </w:r>
            <w:r w:rsidR="003B4D22" w:rsidRPr="00E45009">
              <w:rPr>
                <w:lang w:val="en-GB"/>
              </w:rPr>
              <w:t xml:space="preserve">they </w:t>
            </w:r>
            <w:r w:rsidRPr="00E45009">
              <w:rPr>
                <w:lang w:val="en-GB"/>
              </w:rPr>
              <w:t xml:space="preserve">receive in the earlier swap. </w:t>
            </w:r>
          </w:p>
          <w:p w14:paraId="599301E9" w14:textId="77777777" w:rsidR="0001097C" w:rsidRPr="00E45009" w:rsidRDefault="0001097C" w:rsidP="0001097C">
            <w:pPr>
              <w:pStyle w:val="Odstavecseseznamem"/>
              <w:widowControl w:val="0"/>
              <w:suppressAutoHyphens/>
              <w:autoSpaceDN w:val="0"/>
              <w:spacing w:after="0" w:line="240" w:lineRule="auto"/>
              <w:ind w:left="709"/>
              <w:contextualSpacing w:val="0"/>
              <w:textAlignment w:val="baseline"/>
              <w:rPr>
                <w:lang w:val="en-GB"/>
              </w:rPr>
            </w:pPr>
            <w:r w:rsidRPr="00E45009">
              <w:rPr>
                <w:lang w:val="en-GB"/>
              </w:rPr>
              <w:t>. . . . .</w:t>
            </w:r>
          </w:p>
          <w:p w14:paraId="77BD2BD2" w14:textId="77777777" w:rsidR="0001097C" w:rsidRPr="00E45009" w:rsidRDefault="0001097C" w:rsidP="0001097C">
            <w:pPr>
              <w:pStyle w:val="Odstavecseseznamem"/>
              <w:widowControl w:val="0"/>
              <w:suppressAutoHyphens/>
              <w:autoSpaceDN w:val="0"/>
              <w:spacing w:after="0" w:line="240" w:lineRule="auto"/>
              <w:ind w:left="709"/>
              <w:contextualSpacing w:val="0"/>
              <w:textAlignment w:val="baseline"/>
              <w:rPr>
                <w:lang w:val="en-GB"/>
              </w:rPr>
            </w:pPr>
            <w:r w:rsidRPr="00E45009">
              <w:rPr>
                <w:lang w:val="en-GB"/>
              </w:rPr>
              <w:t>At the same time, the dealer makes a profit from selling bonds short. An increase in rates reduces the market price of bonds. These bonds can thus be purchased at a lower price than what they were sold for.</w:t>
            </w:r>
          </w:p>
          <w:p w14:paraId="2F4711E0" w14:textId="77777777" w:rsidR="0001097C" w:rsidRPr="00E45009" w:rsidRDefault="0001097C" w:rsidP="0001097C">
            <w:pPr>
              <w:pStyle w:val="Odstavecseseznamem"/>
              <w:widowControl w:val="0"/>
              <w:suppressAutoHyphens/>
              <w:autoSpaceDN w:val="0"/>
              <w:spacing w:after="0" w:line="240" w:lineRule="auto"/>
              <w:ind w:left="709"/>
              <w:contextualSpacing w:val="0"/>
              <w:textAlignment w:val="baseline"/>
              <w:rPr>
                <w:lang w:val="en-GB"/>
              </w:rPr>
            </w:pPr>
            <w:r w:rsidRPr="00E45009">
              <w:rPr>
                <w:lang w:val="en-GB"/>
              </w:rPr>
              <w:t>. . . . .</w:t>
            </w:r>
          </w:p>
          <w:p w14:paraId="54857825" w14:textId="77777777" w:rsidR="0001097C" w:rsidRPr="00E45009" w:rsidRDefault="0001097C" w:rsidP="0001097C">
            <w:pPr>
              <w:pStyle w:val="Odstavecseseznamem"/>
              <w:widowControl w:val="0"/>
              <w:suppressAutoHyphens/>
              <w:autoSpaceDN w:val="0"/>
              <w:spacing w:after="0" w:line="240" w:lineRule="auto"/>
              <w:ind w:left="709"/>
              <w:contextualSpacing w:val="0"/>
              <w:textAlignment w:val="baseline"/>
              <w:rPr>
                <w:lang w:val="en-GB"/>
              </w:rPr>
            </w:pPr>
            <w:r w:rsidRPr="00E45009">
              <w:rPr>
                <w:lang w:val="en-GB"/>
              </w:rPr>
              <w:t xml:space="preserve">The necessary funds for this purchase are obtained from the termination of the short-term deposit. The dealer earns a capital gain that compensates the permanent loss stemming from the difference between received and paid fixed rates in the swap pair. </w:t>
            </w:r>
          </w:p>
          <w:p w14:paraId="1F5EFF02" w14:textId="77777777" w:rsidR="0001097C" w:rsidRPr="00E45009" w:rsidRDefault="0001097C" w:rsidP="0001097C">
            <w:pPr>
              <w:pStyle w:val="Odstavecseseznamem"/>
              <w:widowControl w:val="0"/>
              <w:suppressAutoHyphens/>
              <w:autoSpaceDN w:val="0"/>
              <w:spacing w:after="0" w:line="240" w:lineRule="auto"/>
              <w:ind w:left="709"/>
              <w:contextualSpacing w:val="0"/>
              <w:textAlignment w:val="baseline"/>
              <w:rPr>
                <w:lang w:val="en-GB"/>
              </w:rPr>
            </w:pPr>
            <w:r w:rsidRPr="00E45009">
              <w:rPr>
                <w:lang w:val="en-GB"/>
              </w:rPr>
              <w:t>. . . . .</w:t>
            </w:r>
          </w:p>
          <w:p w14:paraId="1DF9D104" w14:textId="78A9279F" w:rsidR="00150693" w:rsidRPr="00E45009" w:rsidRDefault="0001097C" w:rsidP="0001097C">
            <w:pPr>
              <w:pStyle w:val="Odstavecseseznamem"/>
              <w:widowControl w:val="0"/>
              <w:suppressAutoHyphens/>
              <w:autoSpaceDN w:val="0"/>
              <w:spacing w:after="0" w:line="240" w:lineRule="auto"/>
              <w:ind w:left="709"/>
              <w:contextualSpacing w:val="0"/>
              <w:textAlignment w:val="baseline"/>
            </w:pPr>
            <w:r w:rsidRPr="00E45009">
              <w:rPr>
                <w:lang w:val="en-GB"/>
              </w:rPr>
              <w:t>The warehousing operation is finalized by closing the short sale. Bonds are returned to the original owner and only the swap pair remains, immune to the fluctuations of short-term interest rates.</w:t>
            </w:r>
          </w:p>
        </w:tc>
        <w:tc>
          <w:tcPr>
            <w:tcW w:w="5102" w:type="dxa"/>
            <w:tcMar>
              <w:top w:w="0" w:type="dxa"/>
              <w:left w:w="108" w:type="dxa"/>
              <w:bottom w:w="0" w:type="dxa"/>
              <w:right w:w="108" w:type="dxa"/>
            </w:tcMar>
          </w:tcPr>
          <w:p w14:paraId="64B32744" w14:textId="6E38F85F" w:rsidR="0001097C" w:rsidRPr="00E45009" w:rsidRDefault="0001097C">
            <w:pPr>
              <w:pStyle w:val="Odstavecseseznamem"/>
              <w:widowControl w:val="0"/>
              <w:numPr>
                <w:ilvl w:val="0"/>
                <w:numId w:val="50"/>
              </w:numPr>
              <w:suppressAutoHyphens/>
              <w:autoSpaceDN w:val="0"/>
              <w:spacing w:after="0" w:line="240" w:lineRule="auto"/>
              <w:ind w:left="284" w:hanging="284"/>
              <w:contextualSpacing w:val="0"/>
              <w:textAlignment w:val="baseline"/>
            </w:pPr>
            <w:r w:rsidRPr="00E45009">
              <w:lastRenderedPageBreak/>
              <w:t>Vhodným nástrojem pro uskladnění kupónového swapu je, jak nyní uvidíme, kupónová obligace. Objasníme si dvě uskladňovací schémata, užitečná v případě, že swapový obchodník je buď kupujícím, nebo prodávajícím kupónového swapu.</w:t>
            </w:r>
          </w:p>
          <w:p w14:paraId="47F64AF9" w14:textId="77777777" w:rsidR="0001097C" w:rsidRPr="00E45009" w:rsidRDefault="0001097C" w:rsidP="0001097C">
            <w:pPr>
              <w:pStyle w:val="Odstavecseseznamem"/>
              <w:widowControl w:val="0"/>
              <w:suppressAutoHyphens/>
              <w:autoSpaceDN w:val="0"/>
              <w:spacing w:after="0" w:line="240" w:lineRule="auto"/>
              <w:ind w:left="284"/>
              <w:contextualSpacing w:val="0"/>
              <w:textAlignment w:val="baseline"/>
            </w:pPr>
            <w:r w:rsidRPr="00E45009">
              <w:t xml:space="preserve"> </w:t>
            </w:r>
          </w:p>
          <w:p w14:paraId="64B32061" w14:textId="77777777" w:rsidR="001725C1" w:rsidRPr="00E45009" w:rsidRDefault="0001097C">
            <w:pPr>
              <w:pStyle w:val="Odstavecseseznamem"/>
              <w:widowControl w:val="0"/>
              <w:numPr>
                <w:ilvl w:val="0"/>
                <w:numId w:val="50"/>
              </w:numPr>
              <w:suppressAutoHyphens/>
              <w:autoSpaceDN w:val="0"/>
              <w:spacing w:after="0" w:line="240" w:lineRule="auto"/>
              <w:ind w:left="284" w:hanging="284"/>
              <w:contextualSpacing w:val="0"/>
              <w:textAlignment w:val="baseline"/>
            </w:pPr>
            <w:r w:rsidRPr="00E45009">
              <w:t>Začněme předpokladem, že swapový obchodník koupil kupónový swap, takže se stává plátcem pevné a příjemcem pohyblivé úrokové sazby. Zajistit se proto chce proti poklesu dlouhodobých úrokových sazeb. Tento diagram ukazuje, jaká uskladňovací strategie by měla být zvolena.</w:t>
            </w:r>
          </w:p>
          <w:p w14:paraId="780B82BD" w14:textId="35F07487" w:rsidR="0001097C" w:rsidRPr="00E45009" w:rsidRDefault="0001097C" w:rsidP="001725C1">
            <w:pPr>
              <w:widowControl w:val="0"/>
              <w:suppressAutoHyphens/>
              <w:autoSpaceDN w:val="0"/>
              <w:spacing w:after="0" w:line="240" w:lineRule="auto"/>
              <w:textAlignment w:val="baseline"/>
            </w:pPr>
            <w:r w:rsidRPr="00E45009">
              <w:t xml:space="preserve"> </w:t>
            </w:r>
          </w:p>
          <w:p w14:paraId="6CA3794E" w14:textId="565B45D9" w:rsidR="0001097C" w:rsidRPr="00E45009" w:rsidRDefault="0001097C">
            <w:pPr>
              <w:pStyle w:val="Odstavecseseznamem"/>
              <w:widowControl w:val="0"/>
              <w:numPr>
                <w:ilvl w:val="1"/>
                <w:numId w:val="51"/>
              </w:numPr>
              <w:suppressAutoHyphens/>
              <w:autoSpaceDN w:val="0"/>
              <w:spacing w:after="0" w:line="240" w:lineRule="auto"/>
              <w:ind w:left="709" w:hanging="425"/>
              <w:contextualSpacing w:val="0"/>
              <w:textAlignment w:val="baseline"/>
            </w:pPr>
            <w:r w:rsidRPr="00E45009">
              <w:t xml:space="preserve">Na diagramu vidíme, že obchodník si bere půjčku na peněžním trhu, </w:t>
            </w:r>
            <w:r w:rsidR="001725C1" w:rsidRPr="00E45009">
              <w:t xml:space="preserve">kterou použije </w:t>
            </w:r>
            <w:r w:rsidRPr="00E45009">
              <w:t xml:space="preserve">na zakoupení obligací. Úrok z vypůjčených fondů je pokryt příjmem z pohyblivé nohy swapu. Tato operace je </w:t>
            </w:r>
            <w:proofErr w:type="spellStart"/>
            <w:r w:rsidRPr="00E45009">
              <w:t>samofinacovatelná</w:t>
            </w:r>
            <w:proofErr w:type="spellEnd"/>
            <w:r w:rsidRPr="00E45009">
              <w:t>, nevyžadující počáteční investici.</w:t>
            </w:r>
          </w:p>
          <w:p w14:paraId="5B03CE00" w14:textId="52043A2B" w:rsidR="0001097C" w:rsidRPr="00E45009" w:rsidRDefault="0001097C" w:rsidP="00D27B34">
            <w:pPr>
              <w:pStyle w:val="Odstavecseseznamem"/>
              <w:widowControl w:val="0"/>
              <w:numPr>
                <w:ilvl w:val="1"/>
                <w:numId w:val="51"/>
              </w:numPr>
              <w:suppressAutoHyphens/>
              <w:autoSpaceDN w:val="0"/>
              <w:spacing w:after="0" w:line="240" w:lineRule="auto"/>
              <w:ind w:left="709" w:hanging="425"/>
              <w:contextualSpacing w:val="0"/>
              <w:textAlignment w:val="baseline"/>
            </w:pPr>
            <w:r w:rsidRPr="00E45009">
              <w:t xml:space="preserve">Předpokládejme, že obávaný scénář poklesu dlouhodobých úrokových sazeb se naplní. Obchodník se nevyhne trvalé ztrátě </w:t>
            </w:r>
            <w:r w:rsidR="00034657" w:rsidRPr="00E45009">
              <w:t xml:space="preserve">na </w:t>
            </w:r>
            <w:r w:rsidRPr="00E45009">
              <w:t>vytvořen</w:t>
            </w:r>
            <w:r w:rsidR="00034657" w:rsidRPr="00E45009">
              <w:t xml:space="preserve">ém </w:t>
            </w:r>
            <w:r w:rsidRPr="00E45009">
              <w:t>swapové</w:t>
            </w:r>
            <w:r w:rsidR="00034657" w:rsidRPr="00E45009">
              <w:t xml:space="preserve">m </w:t>
            </w:r>
            <w:r w:rsidRPr="00E45009">
              <w:t>páru, jelikož v pozdějším swapu dostává nižší pevnou sazbu, než jakou platí v dřívějším swapu.</w:t>
            </w:r>
          </w:p>
          <w:p w14:paraId="5D5C19BF" w14:textId="74EA491D" w:rsidR="0001097C" w:rsidRPr="00E45009" w:rsidRDefault="0001097C" w:rsidP="0001097C">
            <w:pPr>
              <w:pStyle w:val="Odstavecseseznamem"/>
              <w:widowControl w:val="0"/>
              <w:suppressAutoHyphens/>
              <w:autoSpaceDN w:val="0"/>
              <w:spacing w:after="0" w:line="240" w:lineRule="auto"/>
              <w:ind w:left="709"/>
              <w:contextualSpacing w:val="0"/>
              <w:textAlignment w:val="baseline"/>
            </w:pPr>
            <w:r w:rsidRPr="00E45009">
              <w:t>. . . . .</w:t>
            </w:r>
          </w:p>
          <w:p w14:paraId="315492A6" w14:textId="41F7218B" w:rsidR="0001097C" w:rsidRPr="00E45009" w:rsidRDefault="0001097C" w:rsidP="0001097C">
            <w:pPr>
              <w:pStyle w:val="Odstavecseseznamem"/>
              <w:widowControl w:val="0"/>
              <w:suppressAutoHyphens/>
              <w:autoSpaceDN w:val="0"/>
              <w:spacing w:after="0" w:line="240" w:lineRule="auto"/>
              <w:ind w:left="709"/>
              <w:contextualSpacing w:val="0"/>
              <w:textAlignment w:val="baseline"/>
            </w:pPr>
            <w:r w:rsidRPr="00E45009">
              <w:t xml:space="preserve">Pokles sazeb ale současně zvyšuje tržní cenu obligací. Při uzavření pozdějšího swapu obchodník proto může prodat obligace za vyšší cenu, než za jakou je </w:t>
            </w:r>
            <w:r w:rsidR="00034657" w:rsidRPr="00E45009">
              <w:t>za</w:t>
            </w:r>
            <w:r w:rsidRPr="00E45009">
              <w:t>koupil. Jinými slovy vydělává kapitálový zisk, který kompenzuje trvalou ztrátu na swapovém páru.</w:t>
            </w:r>
          </w:p>
          <w:p w14:paraId="5891ACC8" w14:textId="77777777" w:rsidR="00034657" w:rsidRPr="00E45009" w:rsidRDefault="00034657" w:rsidP="0001097C">
            <w:pPr>
              <w:pStyle w:val="Odstavecseseznamem"/>
              <w:widowControl w:val="0"/>
              <w:suppressAutoHyphens/>
              <w:autoSpaceDN w:val="0"/>
              <w:spacing w:after="0" w:line="240" w:lineRule="auto"/>
              <w:ind w:left="709"/>
              <w:contextualSpacing w:val="0"/>
              <w:textAlignment w:val="baseline"/>
            </w:pPr>
          </w:p>
          <w:p w14:paraId="27B971F7" w14:textId="51F2541D" w:rsidR="0001097C" w:rsidRPr="00E45009" w:rsidRDefault="0001097C" w:rsidP="0001097C">
            <w:pPr>
              <w:pStyle w:val="Odstavecseseznamem"/>
              <w:widowControl w:val="0"/>
              <w:suppressAutoHyphens/>
              <w:autoSpaceDN w:val="0"/>
              <w:spacing w:after="0" w:line="240" w:lineRule="auto"/>
              <w:ind w:left="709"/>
              <w:contextualSpacing w:val="0"/>
              <w:textAlignment w:val="baseline"/>
            </w:pPr>
            <w:r w:rsidRPr="00E45009">
              <w:t>. . . . .</w:t>
            </w:r>
          </w:p>
          <w:p w14:paraId="1055CEB3" w14:textId="056D1731" w:rsidR="0001097C" w:rsidRPr="00E45009" w:rsidRDefault="00956282" w:rsidP="0001097C">
            <w:pPr>
              <w:pStyle w:val="Odstavecseseznamem"/>
              <w:widowControl w:val="0"/>
              <w:suppressAutoHyphens/>
              <w:autoSpaceDN w:val="0"/>
              <w:spacing w:after="0" w:line="240" w:lineRule="auto"/>
              <w:ind w:left="709"/>
              <w:contextualSpacing w:val="0"/>
              <w:textAlignment w:val="baseline"/>
            </w:pPr>
            <w:r w:rsidRPr="00E45009">
              <w:t xml:space="preserve">Numerický příklad na dalším snímku, jakož i </w:t>
            </w:r>
            <w:r w:rsidRPr="00E45009">
              <w:lastRenderedPageBreak/>
              <w:t>matematická poznámka na konci přednášky, dokládá</w:t>
            </w:r>
            <w:r w:rsidR="0001097C" w:rsidRPr="00E45009">
              <w:t xml:space="preserve">, že pro daný účel </w:t>
            </w:r>
            <w:r w:rsidRPr="00E45009">
              <w:t xml:space="preserve">jsou </w:t>
            </w:r>
            <w:r w:rsidR="00023041" w:rsidRPr="00E45009">
              <w:t xml:space="preserve">vhodné </w:t>
            </w:r>
            <w:r w:rsidR="0001097C" w:rsidRPr="00E45009">
              <w:t xml:space="preserve">pari obligace s dobou do splatnosti rovnou délce swapového kontraktu. V tomto případě kapitálový zisk z tržního přecenění obligací přesně kompenzuje trvalou ztrátu </w:t>
            </w:r>
            <w:r w:rsidR="00023041" w:rsidRPr="00E45009">
              <w:t xml:space="preserve">pocházející </w:t>
            </w:r>
            <w:r w:rsidR="0001097C" w:rsidRPr="00E45009">
              <w:t>z rozdílu inkasované a placené pevné sazby u swapového páru.</w:t>
            </w:r>
          </w:p>
          <w:p w14:paraId="46E764D2" w14:textId="77777777" w:rsidR="0001097C" w:rsidRPr="00E45009" w:rsidRDefault="0001097C" w:rsidP="0001097C">
            <w:pPr>
              <w:pStyle w:val="Odstavecseseznamem"/>
              <w:widowControl w:val="0"/>
              <w:suppressAutoHyphens/>
              <w:autoSpaceDN w:val="0"/>
              <w:spacing w:after="0" w:line="240" w:lineRule="auto"/>
              <w:ind w:left="709"/>
              <w:contextualSpacing w:val="0"/>
              <w:textAlignment w:val="baseline"/>
            </w:pPr>
          </w:p>
          <w:p w14:paraId="3613A42E" w14:textId="77777777" w:rsidR="0001097C" w:rsidRPr="00E45009" w:rsidRDefault="0001097C" w:rsidP="0001097C">
            <w:pPr>
              <w:pStyle w:val="Odstavecseseznamem"/>
              <w:widowControl w:val="0"/>
              <w:suppressAutoHyphens/>
              <w:autoSpaceDN w:val="0"/>
              <w:spacing w:after="0" w:line="240" w:lineRule="auto"/>
              <w:ind w:left="709"/>
              <w:contextualSpacing w:val="0"/>
              <w:textAlignment w:val="baseline"/>
            </w:pPr>
          </w:p>
          <w:p w14:paraId="2A8E5506" w14:textId="630A25F3" w:rsidR="0001097C" w:rsidRPr="00E45009" w:rsidRDefault="0001097C">
            <w:pPr>
              <w:pStyle w:val="Odstavecseseznamem"/>
              <w:widowControl w:val="0"/>
              <w:numPr>
                <w:ilvl w:val="0"/>
                <w:numId w:val="50"/>
              </w:numPr>
              <w:suppressAutoHyphens/>
              <w:autoSpaceDN w:val="0"/>
              <w:spacing w:after="0" w:line="240" w:lineRule="auto"/>
              <w:ind w:left="284" w:hanging="284"/>
              <w:contextualSpacing w:val="0"/>
              <w:textAlignment w:val="baseline"/>
            </w:pPr>
            <w:r w:rsidRPr="00E45009">
              <w:t xml:space="preserve">Ukažme si, jak by vypadala uskladňovací operace v případě, že obchodník nejprve prodává kupónový swap a </w:t>
            </w:r>
            <w:r w:rsidR="00023041" w:rsidRPr="00E45009">
              <w:t xml:space="preserve">následně </w:t>
            </w:r>
            <w:r w:rsidRPr="00E45009">
              <w:t>hledá kupujícího téhož swapu. Odpověď nalezneme na tomto diagramu.</w:t>
            </w:r>
          </w:p>
          <w:p w14:paraId="316098A1" w14:textId="37C313F7" w:rsidR="0001097C" w:rsidRPr="00E45009" w:rsidRDefault="0001097C">
            <w:pPr>
              <w:pStyle w:val="Odstavecseseznamem"/>
              <w:widowControl w:val="0"/>
              <w:numPr>
                <w:ilvl w:val="1"/>
                <w:numId w:val="52"/>
              </w:numPr>
              <w:suppressAutoHyphens/>
              <w:autoSpaceDN w:val="0"/>
              <w:spacing w:after="0" w:line="240" w:lineRule="auto"/>
              <w:ind w:left="709" w:hanging="425"/>
              <w:contextualSpacing w:val="0"/>
              <w:textAlignment w:val="baseline"/>
            </w:pPr>
            <w:r w:rsidRPr="00E45009">
              <w:t xml:space="preserve">Obchodník začíná krátkým prodejem obligací. To znamená, že si obchodník tento cenný papír vypůjčí a prodá ho za tržní cenu. Výtěžek prodeje je umístěn na peněžním trhu a získávaný úrok je použit na platbu pohyblivého úroku u dřívějšího swapu. Tato operace je rovněž </w:t>
            </w:r>
            <w:proofErr w:type="spellStart"/>
            <w:r w:rsidRPr="00E45009">
              <w:t>samofinacovatelná</w:t>
            </w:r>
            <w:proofErr w:type="spellEnd"/>
            <w:r w:rsidRPr="00E45009">
              <w:t xml:space="preserve"> čili nevyžadující od obchodníka počáteční investici.</w:t>
            </w:r>
          </w:p>
          <w:p w14:paraId="51E1B549" w14:textId="77777777" w:rsidR="0001097C" w:rsidRPr="00E45009" w:rsidRDefault="0001097C" w:rsidP="0001097C">
            <w:pPr>
              <w:pStyle w:val="Odstavecseseznamem"/>
              <w:widowControl w:val="0"/>
              <w:suppressAutoHyphens/>
              <w:autoSpaceDN w:val="0"/>
              <w:spacing w:after="0" w:line="240" w:lineRule="auto"/>
              <w:ind w:left="709"/>
              <w:contextualSpacing w:val="0"/>
              <w:textAlignment w:val="baseline"/>
            </w:pPr>
          </w:p>
          <w:p w14:paraId="6E80570B" w14:textId="3FAFB5F4" w:rsidR="0001097C" w:rsidRPr="00E45009" w:rsidRDefault="0001097C">
            <w:pPr>
              <w:pStyle w:val="Odstavecseseznamem"/>
              <w:widowControl w:val="0"/>
              <w:numPr>
                <w:ilvl w:val="1"/>
                <w:numId w:val="52"/>
              </w:numPr>
              <w:suppressAutoHyphens/>
              <w:autoSpaceDN w:val="0"/>
              <w:spacing w:after="0" w:line="240" w:lineRule="auto"/>
              <w:ind w:left="709" w:hanging="425"/>
              <w:contextualSpacing w:val="0"/>
              <w:textAlignment w:val="baseline"/>
            </w:pPr>
            <w:r w:rsidRPr="00E45009">
              <w:t>K čemu dochází při obávaném scénáři růstu dlouhodobých úrokových sazeb? Obchodník utrpí trvalou ztrátu, jelikož v pozdějším swapu platí vyšší pevnou sazbu, než jakou dostává v dřívějším swapu.</w:t>
            </w:r>
          </w:p>
          <w:p w14:paraId="4C9831FD" w14:textId="77777777" w:rsidR="0001097C" w:rsidRPr="00E45009" w:rsidRDefault="0001097C" w:rsidP="0001097C">
            <w:pPr>
              <w:pStyle w:val="Odstavecseseznamem"/>
              <w:widowControl w:val="0"/>
              <w:suppressAutoHyphens/>
              <w:autoSpaceDN w:val="0"/>
              <w:spacing w:after="0" w:line="240" w:lineRule="auto"/>
              <w:ind w:left="709"/>
              <w:contextualSpacing w:val="0"/>
              <w:textAlignment w:val="baseline"/>
            </w:pPr>
            <w:r w:rsidRPr="00E45009">
              <w:t>. . . . .</w:t>
            </w:r>
          </w:p>
          <w:p w14:paraId="13B96D1D" w14:textId="5266C573" w:rsidR="0001097C" w:rsidRPr="00E45009" w:rsidRDefault="0001097C" w:rsidP="0001097C">
            <w:pPr>
              <w:pStyle w:val="Odstavecseseznamem"/>
              <w:widowControl w:val="0"/>
              <w:suppressAutoHyphens/>
              <w:autoSpaceDN w:val="0"/>
              <w:spacing w:after="0" w:line="240" w:lineRule="auto"/>
              <w:ind w:left="709"/>
              <w:contextualSpacing w:val="0"/>
              <w:textAlignment w:val="baseline"/>
            </w:pPr>
            <w:r w:rsidRPr="00E45009">
              <w:t>Současně ale obchodník vydělává na krátkém prodeji obligace. Zvýšení sazeb snižuje tržní cenu obligací. Tyto obligace proto mohou být zakoupeny za nižší cenu, než za jakou byly prodány.</w:t>
            </w:r>
          </w:p>
          <w:p w14:paraId="4B9BC06F" w14:textId="77777777" w:rsidR="0001097C" w:rsidRPr="00E45009" w:rsidRDefault="0001097C" w:rsidP="0001097C">
            <w:pPr>
              <w:pStyle w:val="Odstavecseseznamem"/>
              <w:widowControl w:val="0"/>
              <w:suppressAutoHyphens/>
              <w:autoSpaceDN w:val="0"/>
              <w:spacing w:after="0" w:line="240" w:lineRule="auto"/>
              <w:ind w:left="709"/>
              <w:contextualSpacing w:val="0"/>
              <w:textAlignment w:val="baseline"/>
            </w:pPr>
            <w:r w:rsidRPr="00E45009">
              <w:t>. . . . .</w:t>
            </w:r>
          </w:p>
          <w:p w14:paraId="70C4B736" w14:textId="1AF9DC7B" w:rsidR="0001097C" w:rsidRPr="00E45009" w:rsidRDefault="0001097C" w:rsidP="0001097C">
            <w:pPr>
              <w:pStyle w:val="Odstavecseseznamem"/>
              <w:widowControl w:val="0"/>
              <w:suppressAutoHyphens/>
              <w:autoSpaceDN w:val="0"/>
              <w:spacing w:after="0" w:line="240" w:lineRule="auto"/>
              <w:ind w:left="709"/>
              <w:contextualSpacing w:val="0"/>
              <w:textAlignment w:val="baseline"/>
            </w:pPr>
            <w:r w:rsidRPr="00E45009">
              <w:t>Potřebné prostředky pro tento nákup se získají ukončením krátkodobého depozita. Obchodník vydělává kapitálový zisk, který kompenzuje trvalou ztrátu plynoucí z rozdílu přijímané a placené pevné sazby ve swapovém páru.</w:t>
            </w:r>
          </w:p>
          <w:p w14:paraId="45B576DF" w14:textId="77777777" w:rsidR="0001097C" w:rsidRPr="00E45009" w:rsidRDefault="0001097C" w:rsidP="0001097C">
            <w:pPr>
              <w:pStyle w:val="Odstavecseseznamem"/>
              <w:widowControl w:val="0"/>
              <w:suppressAutoHyphens/>
              <w:autoSpaceDN w:val="0"/>
              <w:spacing w:after="0" w:line="240" w:lineRule="auto"/>
              <w:ind w:left="709"/>
              <w:contextualSpacing w:val="0"/>
              <w:textAlignment w:val="baseline"/>
            </w:pPr>
            <w:r w:rsidRPr="00E45009">
              <w:t>. . . . .</w:t>
            </w:r>
          </w:p>
          <w:p w14:paraId="1DF9D115" w14:textId="1844D1EC" w:rsidR="00BF2641" w:rsidRPr="00E45009" w:rsidRDefault="0001097C" w:rsidP="0001097C">
            <w:pPr>
              <w:pStyle w:val="Odstavecseseznamem"/>
              <w:widowControl w:val="0"/>
              <w:suppressAutoHyphens/>
              <w:autoSpaceDN w:val="0"/>
              <w:spacing w:after="0" w:line="240" w:lineRule="auto"/>
              <w:ind w:left="709"/>
              <w:contextualSpacing w:val="0"/>
              <w:textAlignment w:val="baseline"/>
              <w:rPr>
                <w:lang w:val="en-GB"/>
              </w:rPr>
            </w:pPr>
            <w:r w:rsidRPr="00E45009">
              <w:t>Uskladňovací operace je završena ukončením krátkého prodeje. Obligace jsou vráceny původnímu majiteli a zůstává tak jen swapový par, imunní vůči pohybům krátkodobých úrokových sazeb.</w:t>
            </w:r>
          </w:p>
        </w:tc>
      </w:tr>
    </w:tbl>
    <w:p w14:paraId="0FF0CB75" w14:textId="77777777" w:rsidR="00110D14" w:rsidRDefault="00110D14">
      <w:pPr>
        <w:rPr>
          <w:color w:val="683104"/>
          <w:sz w:val="28"/>
          <w:szCs w:val="28"/>
          <w:lang w:val="en-GB"/>
        </w:rPr>
        <w:sectPr w:rsidR="00110D14" w:rsidSect="000E6BE6">
          <w:headerReference w:type="default" r:id="rId48"/>
          <w:pgSz w:w="11906" w:h="16838"/>
          <w:pgMar w:top="1418" w:right="851" w:bottom="1418" w:left="851" w:header="57" w:footer="624" w:gutter="0"/>
          <w:cols w:space="708"/>
          <w:docGrid w:linePitch="360"/>
        </w:sectPr>
      </w:pPr>
      <w:r>
        <w:rPr>
          <w:color w:val="683104"/>
          <w:sz w:val="28"/>
          <w:szCs w:val="28"/>
          <w:lang w:val="en-GB"/>
        </w:rPr>
        <w:lastRenderedPageBreak/>
        <w:br w:type="page"/>
      </w:r>
    </w:p>
    <w:p w14:paraId="4D41EC27" w14:textId="0FE11467" w:rsidR="00493B18" w:rsidRPr="008D165B" w:rsidRDefault="00493B18" w:rsidP="00493B18">
      <w:pPr>
        <w:spacing w:after="0" w:line="240" w:lineRule="auto"/>
        <w:rPr>
          <w:color w:val="683104"/>
          <w:sz w:val="28"/>
          <w:szCs w:val="28"/>
          <w:lang w:val="en-GB"/>
        </w:rPr>
      </w:pPr>
      <w:bookmarkStart w:id="15" w:name="L06S13"/>
      <w:bookmarkEnd w:id="15"/>
      <w:r w:rsidRPr="008D165B">
        <w:rPr>
          <w:color w:val="683104"/>
          <w:sz w:val="28"/>
          <w:szCs w:val="28"/>
          <w:lang w:val="en-GB"/>
        </w:rPr>
        <w:lastRenderedPageBreak/>
        <w:t>L0</w:t>
      </w:r>
      <w:r>
        <w:rPr>
          <w:color w:val="683104"/>
          <w:sz w:val="28"/>
          <w:szCs w:val="28"/>
          <w:lang w:val="en-GB"/>
        </w:rPr>
        <w:t>6</w:t>
      </w:r>
      <w:r w:rsidRPr="008D165B">
        <w:rPr>
          <w:color w:val="683104"/>
          <w:sz w:val="28"/>
          <w:szCs w:val="28"/>
          <w:lang w:val="en-GB"/>
        </w:rPr>
        <w:t>S</w:t>
      </w:r>
      <w:r>
        <w:rPr>
          <w:color w:val="683104"/>
          <w:sz w:val="28"/>
          <w:szCs w:val="28"/>
          <w:lang w:val="en-GB"/>
        </w:rPr>
        <w:t>13</w:t>
      </w:r>
    </w:p>
    <w:p w14:paraId="129C12EA" w14:textId="3F1D7AB8" w:rsidR="00493B18" w:rsidRPr="00493B18" w:rsidRDefault="00971EB1" w:rsidP="00493B18">
      <w:pPr>
        <w:spacing w:after="0" w:line="240" w:lineRule="auto"/>
        <w:jc w:val="center"/>
        <w:rPr>
          <w:lang w:val="en-GB"/>
        </w:rPr>
      </w:pPr>
      <w:r>
        <w:rPr>
          <w:noProof/>
        </w:rPr>
        <w:drawing>
          <wp:inline distT="0" distB="0" distL="0" distR="0" wp14:anchorId="5C2B9EF9" wp14:editId="7DC9BB25">
            <wp:extent cx="2746800" cy="2059200"/>
            <wp:effectExtent l="0" t="0" r="0" b="0"/>
            <wp:docPr id="618187261"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187261" name=""/>
                    <pic:cNvPicPr/>
                  </pic:nvPicPr>
                  <pic:blipFill>
                    <a:blip r:embed="rId49">
                      <a:extLst>
                        <a:ext uri="{96DAC541-7B7A-43D3-8B79-37D633B846F1}">
                          <asvg:svgBlip xmlns:asvg="http://schemas.microsoft.com/office/drawing/2016/SVG/main" r:embed="rId50"/>
                        </a:ext>
                      </a:extLst>
                    </a:blip>
                    <a:stretch>
                      <a:fillRect/>
                    </a:stretch>
                  </pic:blipFill>
                  <pic:spPr>
                    <a:xfrm>
                      <a:off x="0" y="0"/>
                      <a:ext cx="2746800" cy="2059200"/>
                    </a:xfrm>
                    <a:prstGeom prst="rect">
                      <a:avLst/>
                    </a:prstGeom>
                  </pic:spPr>
                </pic:pic>
              </a:graphicData>
            </a:graphic>
          </wp:inline>
        </w:drawing>
      </w:r>
    </w:p>
    <w:p w14:paraId="58DB4065" w14:textId="77777777" w:rsidR="00493B18" w:rsidRPr="00493B18" w:rsidRDefault="00493B18" w:rsidP="00493B18">
      <w:pPr>
        <w:spacing w:before="100" w:beforeAutospacing="1" w:after="100" w:afterAutospacing="1"/>
        <w:jc w:val="center"/>
        <w:rPr>
          <w:lang w:val="en-GB"/>
        </w:rP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493B18" w14:paraId="08DB9481" w14:textId="77777777" w:rsidTr="002A7A62">
        <w:trPr>
          <w:jc w:val="center"/>
        </w:trPr>
        <w:tc>
          <w:tcPr>
            <w:tcW w:w="5102" w:type="dxa"/>
            <w:tcMar>
              <w:top w:w="0" w:type="dxa"/>
              <w:left w:w="108" w:type="dxa"/>
              <w:bottom w:w="0" w:type="dxa"/>
              <w:right w:w="108" w:type="dxa"/>
            </w:tcMar>
          </w:tcPr>
          <w:p w14:paraId="3C0098A1" w14:textId="613D4023" w:rsidR="007F3B67" w:rsidRPr="00BA01CD" w:rsidRDefault="00A87F99" w:rsidP="00533DD4">
            <w:pPr>
              <w:pStyle w:val="Odstavecseseznamem"/>
              <w:widowControl w:val="0"/>
              <w:numPr>
                <w:ilvl w:val="0"/>
                <w:numId w:val="14"/>
              </w:numPr>
              <w:suppressAutoHyphens/>
              <w:autoSpaceDN w:val="0"/>
              <w:spacing w:after="0" w:line="240" w:lineRule="auto"/>
              <w:ind w:left="284" w:hanging="284"/>
              <w:contextualSpacing w:val="0"/>
              <w:textAlignment w:val="baseline"/>
              <w:rPr>
                <w:lang w:val="en-GB"/>
              </w:rPr>
            </w:pPr>
            <w:r w:rsidRPr="00B87A5C">
              <w:rPr>
                <w:lang w:val="en-GB"/>
              </w:rPr>
              <w:t xml:space="preserve">Some </w:t>
            </w:r>
            <w:r w:rsidR="000E77BF" w:rsidRPr="00B87A5C">
              <w:rPr>
                <w:lang w:val="en-GB"/>
              </w:rPr>
              <w:t xml:space="preserve">students prefer </w:t>
            </w:r>
            <w:r w:rsidRPr="00B87A5C">
              <w:rPr>
                <w:lang w:val="en-GB"/>
              </w:rPr>
              <w:t xml:space="preserve">mathematical proofs, while others find numerical examples easier to follow. This slide suits the latter group by showing the </w:t>
            </w:r>
            <w:r w:rsidR="000E77BF" w:rsidRPr="00BA01CD">
              <w:rPr>
                <w:lang w:val="en-GB"/>
              </w:rPr>
              <w:t xml:space="preserve">ideal </w:t>
            </w:r>
            <w:r w:rsidRPr="00BA01CD">
              <w:rPr>
                <w:lang w:val="en-GB"/>
              </w:rPr>
              <w:t>property of par bonds in warehousing coupon swaps.</w:t>
            </w:r>
            <w:r w:rsidR="00A25963" w:rsidRPr="00BA01CD">
              <w:t xml:space="preserve"> </w:t>
            </w:r>
            <w:r w:rsidR="00A25963" w:rsidRPr="00BA01CD">
              <w:rPr>
                <w:lang w:val="en-GB"/>
              </w:rPr>
              <w:t>The former group is addressed</w:t>
            </w:r>
            <w:r w:rsidR="00B87A5C" w:rsidRPr="00BA01CD">
              <w:rPr>
                <w:lang w:val="en-GB"/>
              </w:rPr>
              <w:t>, as we already know,</w:t>
            </w:r>
            <w:r w:rsidR="00A25963" w:rsidRPr="00BA01CD">
              <w:rPr>
                <w:lang w:val="en-GB"/>
              </w:rPr>
              <w:t xml:space="preserve"> by the math note at the end of this presentation.</w:t>
            </w:r>
          </w:p>
          <w:p w14:paraId="4153EAA3" w14:textId="0ECF2665" w:rsidR="00A87F99" w:rsidRPr="00BA01CD" w:rsidRDefault="00A87F99" w:rsidP="00A87F99">
            <w:pPr>
              <w:pStyle w:val="Odstavecseseznamem"/>
              <w:widowControl w:val="0"/>
              <w:suppressAutoHyphens/>
              <w:autoSpaceDN w:val="0"/>
              <w:spacing w:after="0" w:line="240" w:lineRule="auto"/>
              <w:ind w:left="284"/>
              <w:textAlignment w:val="baseline"/>
              <w:rPr>
                <w:lang w:val="en-GB"/>
              </w:rPr>
            </w:pPr>
            <w:r w:rsidRPr="00BA01CD">
              <w:rPr>
                <w:lang w:val="en-GB"/>
              </w:rPr>
              <w:t>. . . . .</w:t>
            </w:r>
          </w:p>
          <w:p w14:paraId="56CDD87A" w14:textId="679FEB3C" w:rsidR="00A87F99" w:rsidRPr="00BA01CD" w:rsidRDefault="00A87F99" w:rsidP="00A87F99">
            <w:pPr>
              <w:pStyle w:val="Odstavecseseznamem"/>
              <w:widowControl w:val="0"/>
              <w:suppressAutoHyphens/>
              <w:autoSpaceDN w:val="0"/>
              <w:spacing w:after="0" w:line="240" w:lineRule="auto"/>
              <w:ind w:left="284"/>
              <w:textAlignment w:val="baseline"/>
              <w:rPr>
                <w:lang w:val="en-GB"/>
              </w:rPr>
            </w:pPr>
            <w:r w:rsidRPr="00BA01CD">
              <w:rPr>
                <w:lang w:val="en-GB"/>
              </w:rPr>
              <w:t xml:space="preserve">This paragraph summarizes </w:t>
            </w:r>
            <w:r w:rsidR="000E77BF" w:rsidRPr="00BA01CD">
              <w:rPr>
                <w:lang w:val="en-GB"/>
              </w:rPr>
              <w:t xml:space="preserve">necessary information </w:t>
            </w:r>
            <w:r w:rsidRPr="00BA01CD">
              <w:rPr>
                <w:lang w:val="en-GB"/>
              </w:rPr>
              <w:t>about the coupon swap and the hedging bond. To complete both tables, you just need to understand how to apply discounting. When choosing discount rates, remember that the swap rate equals the coupon rate of a par bond with the same maturity</w:t>
            </w:r>
            <w:r w:rsidR="00B87A5C" w:rsidRPr="00BA01CD">
              <w:rPr>
                <w:lang w:val="en-GB"/>
              </w:rPr>
              <w:t xml:space="preserve">, and </w:t>
            </w:r>
            <w:r w:rsidR="00640D72" w:rsidRPr="00BA01CD">
              <w:rPr>
                <w:lang w:val="en-GB"/>
              </w:rPr>
              <w:t>th</w:t>
            </w:r>
            <w:r w:rsidR="00B87A5C" w:rsidRPr="00BA01CD">
              <w:rPr>
                <w:lang w:val="en-GB"/>
              </w:rPr>
              <w:t xml:space="preserve">e </w:t>
            </w:r>
            <w:r w:rsidR="0086533F" w:rsidRPr="00BA01CD">
              <w:rPr>
                <w:lang w:val="en-GB"/>
              </w:rPr>
              <w:t xml:space="preserve">coupon of a </w:t>
            </w:r>
            <w:r w:rsidRPr="00BA01CD">
              <w:rPr>
                <w:lang w:val="en-GB"/>
              </w:rPr>
              <w:t xml:space="preserve">par bond </w:t>
            </w:r>
            <w:r w:rsidR="0086533F" w:rsidRPr="00BA01CD">
              <w:rPr>
                <w:lang w:val="en-GB"/>
              </w:rPr>
              <w:t xml:space="preserve">is equal </w:t>
            </w:r>
            <w:r w:rsidRPr="00BA01CD">
              <w:rPr>
                <w:lang w:val="en-GB"/>
              </w:rPr>
              <w:t>to its yield to maturity.</w:t>
            </w:r>
          </w:p>
          <w:p w14:paraId="4EA841F8" w14:textId="77777777" w:rsidR="00760E60" w:rsidRPr="00BA01CD" w:rsidRDefault="00760E60" w:rsidP="00D95CFC">
            <w:pPr>
              <w:pStyle w:val="Odstavecseseznamem"/>
              <w:widowControl w:val="0"/>
              <w:suppressAutoHyphens/>
              <w:autoSpaceDN w:val="0"/>
              <w:spacing w:after="0" w:line="240" w:lineRule="auto"/>
              <w:ind w:left="284"/>
              <w:textAlignment w:val="baseline"/>
              <w:rPr>
                <w:lang w:val="en-GB"/>
              </w:rPr>
            </w:pPr>
          </w:p>
          <w:p w14:paraId="4033965A" w14:textId="45B5130A" w:rsidR="00760E60" w:rsidRDefault="00D95CFC" w:rsidP="00760E60">
            <w:pPr>
              <w:pStyle w:val="Odstavecseseznamem"/>
              <w:widowControl w:val="0"/>
              <w:numPr>
                <w:ilvl w:val="0"/>
                <w:numId w:val="14"/>
              </w:numPr>
              <w:suppressAutoHyphens/>
              <w:autoSpaceDN w:val="0"/>
              <w:spacing w:after="0" w:line="240" w:lineRule="auto"/>
              <w:ind w:left="284" w:hanging="284"/>
              <w:contextualSpacing w:val="0"/>
              <w:textAlignment w:val="baseline"/>
              <w:rPr>
                <w:lang w:val="en-GB"/>
              </w:rPr>
            </w:pPr>
            <w:r w:rsidRPr="00D95CFC">
              <w:rPr>
                <w:lang w:val="en-GB"/>
              </w:rPr>
              <w:t>The upper table contains numbers related to the swap part of the warehousing strategy.</w:t>
            </w:r>
          </w:p>
          <w:p w14:paraId="36BC4837" w14:textId="77777777" w:rsidR="00760E60" w:rsidRDefault="00760E60" w:rsidP="00D95CFC">
            <w:pPr>
              <w:pStyle w:val="Odstavecseseznamem"/>
              <w:widowControl w:val="0"/>
              <w:suppressAutoHyphens/>
              <w:autoSpaceDN w:val="0"/>
              <w:spacing w:after="0" w:line="240" w:lineRule="auto"/>
              <w:ind w:left="284"/>
              <w:textAlignment w:val="baseline"/>
              <w:rPr>
                <w:lang w:val="en-GB"/>
              </w:rPr>
            </w:pPr>
            <w:r>
              <w:rPr>
                <w:lang w:val="en-GB"/>
              </w:rPr>
              <w:t>. . . . .</w:t>
            </w:r>
          </w:p>
          <w:p w14:paraId="5A4EBBCB" w14:textId="1352F113" w:rsidR="00D95CFC" w:rsidRPr="00D95CFC" w:rsidRDefault="00D95CFC" w:rsidP="00D95CFC">
            <w:pPr>
              <w:pStyle w:val="Odstavecseseznamem"/>
              <w:widowControl w:val="0"/>
              <w:suppressAutoHyphens/>
              <w:autoSpaceDN w:val="0"/>
              <w:spacing w:after="0" w:line="240" w:lineRule="auto"/>
              <w:ind w:left="284"/>
              <w:textAlignment w:val="baseline"/>
              <w:rPr>
                <w:lang w:val="en-GB"/>
              </w:rPr>
            </w:pPr>
            <w:r w:rsidRPr="00D95CFC">
              <w:rPr>
                <w:lang w:val="en-GB"/>
              </w:rPr>
              <w:t xml:space="preserve">This row displays the </w:t>
            </w:r>
            <w:r w:rsidR="00C44568">
              <w:rPr>
                <w:lang w:val="en-GB"/>
              </w:rPr>
              <w:t xml:space="preserve">stream of </w:t>
            </w:r>
            <w:r w:rsidR="00C44568" w:rsidRPr="00D95CFC">
              <w:rPr>
                <w:lang w:val="en-GB"/>
              </w:rPr>
              <w:t xml:space="preserve">paid </w:t>
            </w:r>
            <w:r w:rsidRPr="00D95CFC">
              <w:rPr>
                <w:lang w:val="en-GB"/>
              </w:rPr>
              <w:t>fixed interest</w:t>
            </w:r>
            <w:r w:rsidR="000E06B3">
              <w:rPr>
                <w:lang w:val="en-GB"/>
              </w:rPr>
              <w:t>s</w:t>
            </w:r>
            <w:r w:rsidRPr="00D95CFC">
              <w:rPr>
                <w:lang w:val="en-GB"/>
              </w:rPr>
              <w:t xml:space="preserve"> </w:t>
            </w:r>
            <w:r w:rsidR="005D61E7">
              <w:rPr>
                <w:lang w:val="en-GB"/>
              </w:rPr>
              <w:t xml:space="preserve">under </w:t>
            </w:r>
            <w:r w:rsidRPr="00D95CFC">
              <w:rPr>
                <w:lang w:val="en-GB"/>
              </w:rPr>
              <w:t>the earlier concluded five-year swap, which use</w:t>
            </w:r>
            <w:r w:rsidR="00C44568">
              <w:rPr>
                <w:lang w:val="en-GB"/>
              </w:rPr>
              <w:t>s</w:t>
            </w:r>
            <w:r w:rsidRPr="00D95CFC">
              <w:rPr>
                <w:lang w:val="en-GB"/>
              </w:rPr>
              <w:t xml:space="preserve"> the old fixed rate of 8%. And the next row shows the</w:t>
            </w:r>
            <w:r w:rsidR="000E06B3">
              <w:rPr>
                <w:lang w:val="en-GB"/>
              </w:rPr>
              <w:t xml:space="preserve"> stream of received </w:t>
            </w:r>
            <w:r w:rsidRPr="00D95CFC">
              <w:rPr>
                <w:lang w:val="en-GB"/>
              </w:rPr>
              <w:t>fixed interest from the later concluded five-year swap, which uses the new lower rate of 7%.</w:t>
            </w:r>
          </w:p>
          <w:p w14:paraId="1987473F" w14:textId="77777777" w:rsidR="00D95CFC" w:rsidRPr="00D95CFC" w:rsidRDefault="00D95CFC" w:rsidP="00D95CFC">
            <w:pPr>
              <w:pStyle w:val="Odstavecseseznamem"/>
              <w:widowControl w:val="0"/>
              <w:suppressAutoHyphens/>
              <w:autoSpaceDN w:val="0"/>
              <w:spacing w:after="0" w:line="240" w:lineRule="auto"/>
              <w:ind w:left="284"/>
              <w:textAlignment w:val="baseline"/>
              <w:rPr>
                <w:lang w:val="en-GB"/>
              </w:rPr>
            </w:pPr>
            <w:r w:rsidRPr="00D95CFC">
              <w:rPr>
                <w:lang w:val="en-GB"/>
              </w:rPr>
              <w:t>. . . . .</w:t>
            </w:r>
          </w:p>
          <w:p w14:paraId="75C4EFF5" w14:textId="77777777" w:rsidR="00D95CFC" w:rsidRPr="00D95CFC" w:rsidRDefault="00D95CFC" w:rsidP="00D95CFC">
            <w:pPr>
              <w:pStyle w:val="Odstavecseseznamem"/>
              <w:widowControl w:val="0"/>
              <w:suppressAutoHyphens/>
              <w:autoSpaceDN w:val="0"/>
              <w:spacing w:after="0" w:line="240" w:lineRule="auto"/>
              <w:ind w:left="284"/>
              <w:textAlignment w:val="baseline"/>
              <w:rPr>
                <w:lang w:val="en-GB"/>
              </w:rPr>
            </w:pPr>
            <w:r w:rsidRPr="00D95CFC">
              <w:rPr>
                <w:lang w:val="en-GB"/>
              </w:rPr>
              <w:t>The difference between the two rows indicates the net interest loss in each year, given that the dealer pays a 8% rate and receives a 7% rate.</w:t>
            </w:r>
          </w:p>
          <w:p w14:paraId="1F36936D" w14:textId="77777777" w:rsidR="00D95CFC" w:rsidRPr="00D95CFC" w:rsidRDefault="00D95CFC" w:rsidP="00D95CFC">
            <w:pPr>
              <w:pStyle w:val="Odstavecseseznamem"/>
              <w:widowControl w:val="0"/>
              <w:suppressAutoHyphens/>
              <w:autoSpaceDN w:val="0"/>
              <w:spacing w:after="0" w:line="240" w:lineRule="auto"/>
              <w:ind w:left="284"/>
              <w:textAlignment w:val="baseline"/>
              <w:rPr>
                <w:lang w:val="en-GB"/>
              </w:rPr>
            </w:pPr>
            <w:r w:rsidRPr="00D95CFC">
              <w:rPr>
                <w:lang w:val="en-GB"/>
              </w:rPr>
              <w:t>. . . . .</w:t>
            </w:r>
          </w:p>
          <w:p w14:paraId="777FAA4B" w14:textId="4514A602" w:rsidR="00A87F99" w:rsidRDefault="00D95CFC" w:rsidP="00D95CFC">
            <w:pPr>
              <w:pStyle w:val="Odstavecseseznamem"/>
              <w:widowControl w:val="0"/>
              <w:suppressAutoHyphens/>
              <w:autoSpaceDN w:val="0"/>
              <w:spacing w:after="0" w:line="240" w:lineRule="auto"/>
              <w:ind w:left="284"/>
              <w:textAlignment w:val="baseline"/>
              <w:rPr>
                <w:lang w:val="en-GB"/>
              </w:rPr>
            </w:pPr>
            <w:r w:rsidRPr="00D95CFC">
              <w:rPr>
                <w:lang w:val="en-GB"/>
              </w:rPr>
              <w:t>Finally, we calculate the present value</w:t>
            </w:r>
            <w:r w:rsidR="000E06B3">
              <w:rPr>
                <w:lang w:val="en-GB"/>
              </w:rPr>
              <w:t>s</w:t>
            </w:r>
            <w:r w:rsidRPr="00D95CFC">
              <w:rPr>
                <w:lang w:val="en-GB"/>
              </w:rPr>
              <w:t xml:space="preserve"> of the net interest loss for each year using the new five-year rate of 7% as the discount rate. </w:t>
            </w:r>
            <w:r w:rsidR="005E4254" w:rsidRPr="005E4254">
              <w:rPr>
                <w:lang w:val="en-GB"/>
              </w:rPr>
              <w:t xml:space="preserve">By adding these </w:t>
            </w:r>
            <w:r w:rsidR="005E4254">
              <w:rPr>
                <w:lang w:val="en-GB"/>
              </w:rPr>
              <w:t xml:space="preserve">present </w:t>
            </w:r>
            <w:r w:rsidR="005E4254" w:rsidRPr="005E4254">
              <w:rPr>
                <w:lang w:val="en-GB"/>
              </w:rPr>
              <w:t xml:space="preserve">values we obtain the total loss resulting </w:t>
            </w:r>
            <w:r w:rsidR="005E4254" w:rsidRPr="005E4254">
              <w:rPr>
                <w:lang w:val="en-GB"/>
              </w:rPr>
              <w:lastRenderedPageBreak/>
              <w:t>from unfavourable rates on the fixed legs of the swap</w:t>
            </w:r>
            <w:r w:rsidR="006B760C">
              <w:rPr>
                <w:lang w:val="en-GB"/>
              </w:rPr>
              <w:t xml:space="preserve"> pair.</w:t>
            </w:r>
            <w:r w:rsidRPr="00D95CFC">
              <w:rPr>
                <w:lang w:val="en-GB"/>
              </w:rPr>
              <w:t xml:space="preserve"> We now need to offset this loss with the gain from the warehousing operation.</w:t>
            </w:r>
          </w:p>
          <w:p w14:paraId="61FB2865" w14:textId="77777777" w:rsidR="00F27DA9" w:rsidRPr="00F27DA9" w:rsidRDefault="00F27DA9" w:rsidP="00F27DA9">
            <w:pPr>
              <w:widowControl w:val="0"/>
              <w:suppressAutoHyphens/>
              <w:autoSpaceDN w:val="0"/>
              <w:spacing w:after="0" w:line="240" w:lineRule="auto"/>
              <w:textAlignment w:val="baseline"/>
              <w:rPr>
                <w:lang w:val="en-GB"/>
              </w:rPr>
            </w:pPr>
          </w:p>
          <w:p w14:paraId="354FCDE9" w14:textId="77777777" w:rsidR="00A87F99" w:rsidRDefault="00A87F99" w:rsidP="00A87F99">
            <w:pPr>
              <w:pStyle w:val="Odstavecseseznamem"/>
              <w:widowControl w:val="0"/>
              <w:suppressAutoHyphens/>
              <w:autoSpaceDN w:val="0"/>
              <w:spacing w:after="0" w:line="240" w:lineRule="auto"/>
              <w:ind w:left="284"/>
              <w:textAlignment w:val="baseline"/>
              <w:rPr>
                <w:lang w:val="en-GB"/>
              </w:rPr>
            </w:pPr>
          </w:p>
          <w:p w14:paraId="1FABB850" w14:textId="0287D580" w:rsidR="00F27DA9" w:rsidRPr="00F27DA9" w:rsidRDefault="00930245" w:rsidP="00F27DA9">
            <w:pPr>
              <w:pStyle w:val="Odstavecseseznamem"/>
              <w:widowControl w:val="0"/>
              <w:numPr>
                <w:ilvl w:val="0"/>
                <w:numId w:val="14"/>
              </w:numPr>
              <w:suppressAutoHyphens/>
              <w:autoSpaceDN w:val="0"/>
              <w:spacing w:after="0" w:line="240" w:lineRule="auto"/>
              <w:ind w:left="284" w:hanging="284"/>
              <w:contextualSpacing w:val="0"/>
              <w:textAlignment w:val="baseline"/>
              <w:rPr>
                <w:lang w:val="en-GB"/>
              </w:rPr>
            </w:pPr>
            <w:r>
              <w:rPr>
                <w:lang w:val="en-GB"/>
              </w:rPr>
              <w:t>Now, l</w:t>
            </w:r>
            <w:r w:rsidR="00F27DA9" w:rsidRPr="00F27DA9">
              <w:rPr>
                <w:lang w:val="en-GB"/>
              </w:rPr>
              <w:t xml:space="preserve">et’s </w:t>
            </w:r>
            <w:r>
              <w:rPr>
                <w:lang w:val="en-GB"/>
              </w:rPr>
              <w:t xml:space="preserve">explore </w:t>
            </w:r>
            <w:r w:rsidR="00F27DA9" w:rsidRPr="00F27DA9">
              <w:rPr>
                <w:lang w:val="en-GB"/>
              </w:rPr>
              <w:t xml:space="preserve">the lower table, which </w:t>
            </w:r>
            <w:r w:rsidR="00CA1362" w:rsidRPr="00F27DA9">
              <w:rPr>
                <w:lang w:val="en-GB"/>
              </w:rPr>
              <w:t>de</w:t>
            </w:r>
            <w:r w:rsidR="00CA1362">
              <w:rPr>
                <w:lang w:val="en-GB"/>
              </w:rPr>
              <w:t xml:space="preserve">tails </w:t>
            </w:r>
            <w:r w:rsidR="00F27DA9" w:rsidRPr="00F27DA9">
              <w:rPr>
                <w:lang w:val="en-GB"/>
              </w:rPr>
              <w:t xml:space="preserve">the bond </w:t>
            </w:r>
            <w:r>
              <w:rPr>
                <w:lang w:val="en-GB"/>
              </w:rPr>
              <w:t xml:space="preserve">part </w:t>
            </w:r>
            <w:r w:rsidR="00F27DA9" w:rsidRPr="00F27DA9">
              <w:rPr>
                <w:lang w:val="en-GB"/>
              </w:rPr>
              <w:t>of the warehousing strategy.</w:t>
            </w:r>
          </w:p>
          <w:p w14:paraId="19CA9DE5" w14:textId="77777777" w:rsidR="00F27DA9" w:rsidRPr="00F27DA9" w:rsidRDefault="00F27DA9" w:rsidP="00F27DA9">
            <w:pPr>
              <w:pStyle w:val="Odstavecseseznamem"/>
              <w:widowControl w:val="0"/>
              <w:suppressAutoHyphens/>
              <w:autoSpaceDN w:val="0"/>
              <w:spacing w:after="0" w:line="240" w:lineRule="auto"/>
              <w:ind w:left="284"/>
              <w:textAlignment w:val="baseline"/>
              <w:rPr>
                <w:lang w:val="en-GB"/>
              </w:rPr>
            </w:pPr>
            <w:r w:rsidRPr="00F27DA9">
              <w:rPr>
                <w:lang w:val="en-GB"/>
              </w:rPr>
              <w:t>. . . . .</w:t>
            </w:r>
          </w:p>
          <w:p w14:paraId="0BF239AC" w14:textId="7C84667D" w:rsidR="00CA1362" w:rsidRDefault="00CA1362" w:rsidP="00F27DA9">
            <w:pPr>
              <w:pStyle w:val="Odstavecseseznamem"/>
              <w:widowControl w:val="0"/>
              <w:suppressAutoHyphens/>
              <w:autoSpaceDN w:val="0"/>
              <w:spacing w:after="0" w:line="240" w:lineRule="auto"/>
              <w:ind w:left="284"/>
              <w:textAlignment w:val="baseline"/>
              <w:rPr>
                <w:lang w:val="en-GB"/>
              </w:rPr>
            </w:pPr>
            <w:r w:rsidRPr="00CA1362">
              <w:rPr>
                <w:lang w:val="en-GB"/>
              </w:rPr>
              <w:t xml:space="preserve">Filling in the fixed interest stream for a single bond is straightforward. </w:t>
            </w:r>
            <w:r>
              <w:rPr>
                <w:lang w:val="en-GB"/>
              </w:rPr>
              <w:t xml:space="preserve">Based on </w:t>
            </w:r>
            <w:r w:rsidR="00AC2A2E">
              <w:rPr>
                <w:lang w:val="en-GB"/>
              </w:rPr>
              <w:t xml:space="preserve">the </w:t>
            </w:r>
            <w:r>
              <w:rPr>
                <w:lang w:val="en-GB"/>
              </w:rPr>
              <w:t xml:space="preserve">knowledge </w:t>
            </w:r>
            <w:r w:rsidR="00AC2A2E">
              <w:rPr>
                <w:lang w:val="en-GB"/>
              </w:rPr>
              <w:t xml:space="preserve">already gained, </w:t>
            </w:r>
            <w:r>
              <w:rPr>
                <w:lang w:val="en-GB"/>
              </w:rPr>
              <w:t>t</w:t>
            </w:r>
            <w:r w:rsidRPr="00CA1362">
              <w:rPr>
                <w:lang w:val="en-GB"/>
              </w:rPr>
              <w:t>he coupon rate matches the swap rate just before it drops from 8% to 7%.</w:t>
            </w:r>
          </w:p>
          <w:p w14:paraId="72018610" w14:textId="68EFB5D9" w:rsidR="00F27DA9" w:rsidRPr="00F27DA9" w:rsidRDefault="00CA1362" w:rsidP="00F27DA9">
            <w:pPr>
              <w:pStyle w:val="Odstavecseseznamem"/>
              <w:widowControl w:val="0"/>
              <w:suppressAutoHyphens/>
              <w:autoSpaceDN w:val="0"/>
              <w:spacing w:after="0" w:line="240" w:lineRule="auto"/>
              <w:ind w:left="284"/>
              <w:textAlignment w:val="baseline"/>
              <w:rPr>
                <w:lang w:val="en-GB"/>
              </w:rPr>
            </w:pPr>
            <w:r>
              <w:rPr>
                <w:lang w:val="en-GB"/>
              </w:rPr>
              <w:t xml:space="preserve">. </w:t>
            </w:r>
            <w:r w:rsidR="00F27DA9" w:rsidRPr="00F27DA9">
              <w:rPr>
                <w:lang w:val="en-GB"/>
              </w:rPr>
              <w:t>. . . .</w:t>
            </w:r>
          </w:p>
          <w:p w14:paraId="3F810016" w14:textId="3972E475" w:rsidR="00F27DA9" w:rsidRPr="00F27DA9" w:rsidRDefault="00F27DA9" w:rsidP="00F27DA9">
            <w:pPr>
              <w:pStyle w:val="Odstavecseseznamem"/>
              <w:widowControl w:val="0"/>
              <w:suppressAutoHyphens/>
              <w:autoSpaceDN w:val="0"/>
              <w:spacing w:after="0" w:line="240" w:lineRule="auto"/>
              <w:ind w:left="284"/>
              <w:textAlignment w:val="baseline"/>
              <w:rPr>
                <w:lang w:val="en-GB"/>
              </w:rPr>
            </w:pPr>
            <w:r w:rsidRPr="00F27DA9">
              <w:rPr>
                <w:lang w:val="en-GB"/>
              </w:rPr>
              <w:t>Th</w:t>
            </w:r>
            <w:r w:rsidR="007533E4">
              <w:rPr>
                <w:lang w:val="en-GB"/>
              </w:rPr>
              <w:t xml:space="preserve">is row </w:t>
            </w:r>
            <w:r w:rsidR="00CA1362">
              <w:rPr>
                <w:lang w:val="en-GB"/>
              </w:rPr>
              <w:t xml:space="preserve">displays </w:t>
            </w:r>
            <w:r w:rsidRPr="00F27DA9">
              <w:rPr>
                <w:lang w:val="en-GB"/>
              </w:rPr>
              <w:t xml:space="preserve">the present values of the fixed interest stream and principal. </w:t>
            </w:r>
            <w:r w:rsidR="00AC2A2E">
              <w:rPr>
                <w:lang w:val="en-GB"/>
              </w:rPr>
              <w:t xml:space="preserve">Since the bond is a </w:t>
            </w:r>
            <w:r w:rsidRPr="00F27DA9">
              <w:rPr>
                <w:lang w:val="en-GB"/>
              </w:rPr>
              <w:t>par bond, the discount rate is equal to the coupon rate, which is 8%. The sum of all discounted values ​​must equal the principal of the bond, which is €1,000</w:t>
            </w:r>
            <w:r w:rsidR="00193A67">
              <w:rPr>
                <w:lang w:val="en-GB"/>
              </w:rPr>
              <w:t>,</w:t>
            </w:r>
            <w:r w:rsidR="00AC2A2E">
              <w:rPr>
                <w:lang w:val="en-GB"/>
              </w:rPr>
              <w:t xml:space="preserve"> as indicated </w:t>
            </w:r>
            <w:r w:rsidRPr="00F27DA9">
              <w:rPr>
                <w:lang w:val="en-GB"/>
              </w:rPr>
              <w:t xml:space="preserve">in the column </w:t>
            </w:r>
            <w:r w:rsidRPr="007533E4">
              <w:rPr>
                <w:i/>
                <w:iCs/>
                <w:lang w:val="en-GB"/>
              </w:rPr>
              <w:t>Total</w:t>
            </w:r>
            <w:r w:rsidRPr="00F27DA9">
              <w:rPr>
                <w:lang w:val="en-GB"/>
              </w:rPr>
              <w:t xml:space="preserve">. At the given price, the swap dealer </w:t>
            </w:r>
            <w:r w:rsidR="00CA1362">
              <w:rPr>
                <w:lang w:val="en-GB"/>
              </w:rPr>
              <w:t xml:space="preserve">purchases </w:t>
            </w:r>
            <w:r w:rsidRPr="00F27DA9">
              <w:rPr>
                <w:lang w:val="en-GB"/>
              </w:rPr>
              <w:t>100 bonds.</w:t>
            </w:r>
          </w:p>
          <w:p w14:paraId="635AE5A1" w14:textId="77777777" w:rsidR="00CA1362" w:rsidRDefault="00CA1362" w:rsidP="00F27DA9">
            <w:pPr>
              <w:pStyle w:val="Odstavecseseznamem"/>
              <w:widowControl w:val="0"/>
              <w:suppressAutoHyphens/>
              <w:autoSpaceDN w:val="0"/>
              <w:spacing w:after="0" w:line="240" w:lineRule="auto"/>
              <w:ind w:left="284"/>
              <w:textAlignment w:val="baseline"/>
              <w:rPr>
                <w:lang w:val="en-GB"/>
              </w:rPr>
            </w:pPr>
          </w:p>
          <w:p w14:paraId="52ED119A" w14:textId="21054CAA" w:rsidR="00F27DA9" w:rsidRPr="00F27DA9" w:rsidRDefault="00F27DA9" w:rsidP="00F27DA9">
            <w:pPr>
              <w:pStyle w:val="Odstavecseseznamem"/>
              <w:widowControl w:val="0"/>
              <w:suppressAutoHyphens/>
              <w:autoSpaceDN w:val="0"/>
              <w:spacing w:after="0" w:line="240" w:lineRule="auto"/>
              <w:ind w:left="284"/>
              <w:textAlignment w:val="baseline"/>
              <w:rPr>
                <w:lang w:val="en-GB"/>
              </w:rPr>
            </w:pPr>
            <w:r w:rsidRPr="00F27DA9">
              <w:rPr>
                <w:lang w:val="en-GB"/>
              </w:rPr>
              <w:t>. . . . .</w:t>
            </w:r>
          </w:p>
          <w:p w14:paraId="6BC910F7" w14:textId="579F66E6" w:rsidR="00F27DA9" w:rsidRPr="00F27DA9" w:rsidRDefault="00F27DA9" w:rsidP="00F27DA9">
            <w:pPr>
              <w:pStyle w:val="Odstavecseseznamem"/>
              <w:widowControl w:val="0"/>
              <w:suppressAutoHyphens/>
              <w:autoSpaceDN w:val="0"/>
              <w:spacing w:after="0" w:line="240" w:lineRule="auto"/>
              <w:ind w:left="284"/>
              <w:textAlignment w:val="baseline"/>
              <w:rPr>
                <w:lang w:val="en-GB"/>
              </w:rPr>
            </w:pPr>
            <w:r w:rsidRPr="00F27DA9">
              <w:rPr>
                <w:lang w:val="en-GB"/>
              </w:rPr>
              <w:t xml:space="preserve">The next row </w:t>
            </w:r>
            <w:r w:rsidR="007533E4">
              <w:rPr>
                <w:lang w:val="en-GB"/>
              </w:rPr>
              <w:t xml:space="preserve">demonstrates </w:t>
            </w:r>
            <w:r w:rsidRPr="00F27DA9">
              <w:rPr>
                <w:lang w:val="en-GB"/>
              </w:rPr>
              <w:t xml:space="preserve">how the present values of the interest stream change after the fixed rate </w:t>
            </w:r>
            <w:r w:rsidR="00CA1362">
              <w:rPr>
                <w:lang w:val="en-GB"/>
              </w:rPr>
              <w:t xml:space="preserve">drops </w:t>
            </w:r>
            <w:r w:rsidRPr="00F27DA9">
              <w:rPr>
                <w:lang w:val="en-GB"/>
              </w:rPr>
              <w:t xml:space="preserve">by one percentage point. The figure in the column </w:t>
            </w:r>
            <w:r w:rsidRPr="00AC2A2E">
              <w:rPr>
                <w:i/>
                <w:iCs/>
                <w:lang w:val="en-GB"/>
              </w:rPr>
              <w:t>Total</w:t>
            </w:r>
            <w:r w:rsidR="00CA1362">
              <w:rPr>
                <w:lang w:val="en-GB"/>
              </w:rPr>
              <w:t xml:space="preserve"> </w:t>
            </w:r>
            <w:r w:rsidR="00930245">
              <w:rPr>
                <w:lang w:val="en-GB"/>
              </w:rPr>
              <w:t xml:space="preserve">shows </w:t>
            </w:r>
            <w:r w:rsidRPr="00F27DA9">
              <w:rPr>
                <w:lang w:val="en-GB"/>
              </w:rPr>
              <w:t>that the bond price responds to the decrease in the discount rate by its rise. At this price, the swap trader sells 100 bonds.</w:t>
            </w:r>
          </w:p>
          <w:p w14:paraId="1B9CD3A3" w14:textId="77777777" w:rsidR="00F27DA9" w:rsidRPr="00F27DA9" w:rsidRDefault="00F27DA9" w:rsidP="00F27DA9">
            <w:pPr>
              <w:pStyle w:val="Odstavecseseznamem"/>
              <w:widowControl w:val="0"/>
              <w:suppressAutoHyphens/>
              <w:autoSpaceDN w:val="0"/>
              <w:spacing w:after="0" w:line="240" w:lineRule="auto"/>
              <w:ind w:left="284"/>
              <w:textAlignment w:val="baseline"/>
              <w:rPr>
                <w:lang w:val="en-GB"/>
              </w:rPr>
            </w:pPr>
            <w:r w:rsidRPr="00F27DA9">
              <w:rPr>
                <w:lang w:val="en-GB"/>
              </w:rPr>
              <w:t>. . . . .</w:t>
            </w:r>
          </w:p>
          <w:p w14:paraId="6036D15F" w14:textId="3A2ECAEE" w:rsidR="00493B18" w:rsidRDefault="00CA1362" w:rsidP="00AC2A2E">
            <w:pPr>
              <w:pStyle w:val="Odstavecseseznamem"/>
              <w:widowControl w:val="0"/>
              <w:suppressAutoHyphens/>
              <w:autoSpaceDN w:val="0"/>
              <w:spacing w:after="0" w:line="240" w:lineRule="auto"/>
              <w:ind w:left="284"/>
              <w:textAlignment w:val="baseline"/>
            </w:pPr>
            <w:r>
              <w:rPr>
                <w:lang w:val="en-GB"/>
              </w:rPr>
              <w:t>W</w:t>
            </w:r>
            <w:r w:rsidR="00F27DA9" w:rsidRPr="00F27DA9">
              <w:rPr>
                <w:lang w:val="en-GB"/>
              </w:rPr>
              <w:t xml:space="preserve">e are at the very end. The figure in the row </w:t>
            </w:r>
            <w:r w:rsidR="00F27DA9" w:rsidRPr="00AC2A2E">
              <w:rPr>
                <w:i/>
                <w:iCs/>
                <w:lang w:val="en-GB"/>
              </w:rPr>
              <w:t>Capital gain</w:t>
            </w:r>
            <w:r w:rsidR="00F27DA9" w:rsidRPr="00F27DA9">
              <w:rPr>
                <w:lang w:val="en-GB"/>
              </w:rPr>
              <w:t xml:space="preserve"> represents the total profit after the trader sells the bonds at a price higher than the price at which they bought them. We see that this gain exactly offsets the loss from the </w:t>
            </w:r>
            <w:r w:rsidR="00AC2A2E">
              <w:rPr>
                <w:lang w:val="en-GB"/>
              </w:rPr>
              <w:t xml:space="preserve">unfavourable </w:t>
            </w:r>
            <w:r w:rsidR="00F27DA9" w:rsidRPr="00F27DA9">
              <w:rPr>
                <w:lang w:val="en-GB"/>
              </w:rPr>
              <w:t>fixed rates of the swap pair.</w:t>
            </w:r>
            <w:r w:rsidR="00AC2A2E">
              <w:rPr>
                <w:lang w:val="en-GB"/>
              </w:rPr>
              <w:t xml:space="preserve"> </w:t>
            </w:r>
            <w:r w:rsidR="00F27DA9" w:rsidRPr="00F27DA9">
              <w:rPr>
                <w:lang w:val="en-GB"/>
              </w:rPr>
              <w:t>The optimal warehousing property of par bonds has thus been confirmed.</w:t>
            </w:r>
          </w:p>
        </w:tc>
        <w:tc>
          <w:tcPr>
            <w:tcW w:w="5102" w:type="dxa"/>
            <w:tcMar>
              <w:top w:w="0" w:type="dxa"/>
              <w:left w:w="108" w:type="dxa"/>
              <w:bottom w:w="0" w:type="dxa"/>
              <w:right w:w="108" w:type="dxa"/>
            </w:tcMar>
          </w:tcPr>
          <w:p w14:paraId="2FB8DF85" w14:textId="5A1F0215" w:rsidR="006917A6" w:rsidRDefault="000E77BF" w:rsidP="002A7A62">
            <w:pPr>
              <w:pStyle w:val="Odstavecseseznamem"/>
              <w:widowControl w:val="0"/>
              <w:numPr>
                <w:ilvl w:val="0"/>
                <w:numId w:val="53"/>
              </w:numPr>
              <w:suppressAutoHyphens/>
              <w:autoSpaceDN w:val="0"/>
              <w:spacing w:after="0" w:line="240" w:lineRule="auto"/>
              <w:ind w:left="284" w:hanging="284"/>
              <w:contextualSpacing w:val="0"/>
              <w:textAlignment w:val="baseline"/>
            </w:pPr>
            <w:r>
              <w:lastRenderedPageBreak/>
              <w:t xml:space="preserve">Někteří studenti dávají přednost </w:t>
            </w:r>
            <w:r w:rsidR="009A1AA6">
              <w:t>matematick</w:t>
            </w:r>
            <w:r>
              <w:t xml:space="preserve">ým </w:t>
            </w:r>
            <w:r w:rsidR="009A1AA6">
              <w:t>důkaz</w:t>
            </w:r>
            <w:r>
              <w:t>ům</w:t>
            </w:r>
            <w:r w:rsidR="009A1AA6">
              <w:t xml:space="preserve">, </w:t>
            </w:r>
            <w:r w:rsidR="00C44568">
              <w:t xml:space="preserve">jiní </w:t>
            </w:r>
            <w:r>
              <w:t xml:space="preserve">snadněji </w:t>
            </w:r>
            <w:r w:rsidR="00C44568">
              <w:t xml:space="preserve">sledují </w:t>
            </w:r>
            <w:r w:rsidR="009A1AA6">
              <w:t>ilustrativní numerické příklady. T</w:t>
            </w:r>
            <w:r w:rsidR="00DA2E10">
              <w:t xml:space="preserve">éto druhé skupině </w:t>
            </w:r>
            <w:r w:rsidR="006917A6">
              <w:t xml:space="preserve">vychází vstříc tento snímek, </w:t>
            </w:r>
            <w:r w:rsidR="000C2E3D">
              <w:t xml:space="preserve">jenž dokládá ideální vlastnost </w:t>
            </w:r>
            <w:r w:rsidR="006917A6">
              <w:t>pari obligac</w:t>
            </w:r>
            <w:r w:rsidR="000C2E3D">
              <w:t xml:space="preserve">í při </w:t>
            </w:r>
            <w:r w:rsidR="006917A6">
              <w:t>uskladňování kupónových swapů.</w:t>
            </w:r>
            <w:r w:rsidR="00A25963">
              <w:t xml:space="preserve"> </w:t>
            </w:r>
            <w:r w:rsidR="00BA01CD">
              <w:t xml:space="preserve">První </w:t>
            </w:r>
            <w:r w:rsidR="00A25963">
              <w:t>je určena</w:t>
            </w:r>
            <w:r w:rsidR="00B87A5C">
              <w:t>, jak již víme,</w:t>
            </w:r>
            <w:r w:rsidR="00A25963">
              <w:t xml:space="preserve"> matematická poznámka na konci této prezentace. </w:t>
            </w:r>
          </w:p>
          <w:p w14:paraId="5C035F79" w14:textId="77777777" w:rsidR="006917A6" w:rsidRDefault="006917A6" w:rsidP="006917A6">
            <w:pPr>
              <w:pStyle w:val="Odstavecseseznamem"/>
              <w:widowControl w:val="0"/>
              <w:suppressAutoHyphens/>
              <w:autoSpaceDN w:val="0"/>
              <w:spacing w:after="0" w:line="240" w:lineRule="auto"/>
              <w:ind w:left="284"/>
              <w:contextualSpacing w:val="0"/>
              <w:textAlignment w:val="baseline"/>
            </w:pPr>
            <w:r>
              <w:t>. . . . .</w:t>
            </w:r>
          </w:p>
          <w:p w14:paraId="182F955B" w14:textId="7CFE35A8" w:rsidR="00335C6A" w:rsidRDefault="00C44568" w:rsidP="006917A6">
            <w:pPr>
              <w:pStyle w:val="Odstavecseseznamem"/>
              <w:widowControl w:val="0"/>
              <w:suppressAutoHyphens/>
              <w:autoSpaceDN w:val="0"/>
              <w:spacing w:after="0" w:line="240" w:lineRule="auto"/>
              <w:ind w:left="284"/>
              <w:contextualSpacing w:val="0"/>
              <w:textAlignment w:val="baseline"/>
            </w:pPr>
            <w:r>
              <w:t xml:space="preserve">Tento odstavec </w:t>
            </w:r>
            <w:r w:rsidR="000C2E3D">
              <w:t>shrn</w:t>
            </w:r>
            <w:r>
              <w:t xml:space="preserve">uje </w:t>
            </w:r>
            <w:r w:rsidR="000E77BF">
              <w:t xml:space="preserve">nezbytné </w:t>
            </w:r>
            <w:r>
              <w:t xml:space="preserve">informace </w:t>
            </w:r>
            <w:r w:rsidR="000C2E3D">
              <w:t xml:space="preserve">o kupónovém swapu a zajišťovací obligaci. K vyplnění obou tabulek stačí ovládat operaci diskontování. </w:t>
            </w:r>
            <w:r>
              <w:t xml:space="preserve">Při volbě </w:t>
            </w:r>
            <w:r w:rsidR="000C2E3D">
              <w:t xml:space="preserve">diskontní sazby </w:t>
            </w:r>
            <w:r>
              <w:t>s</w:t>
            </w:r>
            <w:r w:rsidR="00640D72">
              <w:t>i vzpomeňte</w:t>
            </w:r>
            <w:r w:rsidR="00335C6A">
              <w:t>, že swapová sazba se rovná kupónové sazbě pari obligace</w:t>
            </w:r>
            <w:r>
              <w:t xml:space="preserve"> o stejné </w:t>
            </w:r>
            <w:r w:rsidR="00980789">
              <w:t>splatnosti</w:t>
            </w:r>
            <w:r w:rsidR="00B87A5C">
              <w:t xml:space="preserve"> a že </w:t>
            </w:r>
            <w:r>
              <w:t xml:space="preserve">kupón </w:t>
            </w:r>
            <w:r w:rsidR="00335C6A">
              <w:t xml:space="preserve">pari obligace se </w:t>
            </w:r>
            <w:r>
              <w:t xml:space="preserve">rovná jejímu </w:t>
            </w:r>
            <w:r w:rsidR="00335C6A">
              <w:t>výnosu do splatnosti.</w:t>
            </w:r>
          </w:p>
          <w:p w14:paraId="25AB5641" w14:textId="77777777" w:rsidR="00335C6A" w:rsidRDefault="00335C6A" w:rsidP="006917A6">
            <w:pPr>
              <w:pStyle w:val="Odstavecseseznamem"/>
              <w:widowControl w:val="0"/>
              <w:suppressAutoHyphens/>
              <w:autoSpaceDN w:val="0"/>
              <w:spacing w:after="0" w:line="240" w:lineRule="auto"/>
              <w:ind w:left="284"/>
              <w:contextualSpacing w:val="0"/>
              <w:textAlignment w:val="baseline"/>
            </w:pPr>
          </w:p>
          <w:p w14:paraId="38718342" w14:textId="77777777" w:rsidR="00C44568" w:rsidRDefault="00C44568" w:rsidP="006917A6">
            <w:pPr>
              <w:pStyle w:val="Odstavecseseznamem"/>
              <w:widowControl w:val="0"/>
              <w:suppressAutoHyphens/>
              <w:autoSpaceDN w:val="0"/>
              <w:spacing w:after="0" w:line="240" w:lineRule="auto"/>
              <w:ind w:left="284"/>
              <w:contextualSpacing w:val="0"/>
              <w:textAlignment w:val="baseline"/>
            </w:pPr>
          </w:p>
          <w:p w14:paraId="2B514A42" w14:textId="6C2AAB27" w:rsidR="00C44568" w:rsidRDefault="00335C6A" w:rsidP="00335C6A">
            <w:pPr>
              <w:pStyle w:val="Odstavecseseznamem"/>
              <w:widowControl w:val="0"/>
              <w:numPr>
                <w:ilvl w:val="0"/>
                <w:numId w:val="53"/>
              </w:numPr>
              <w:suppressAutoHyphens/>
              <w:autoSpaceDN w:val="0"/>
              <w:spacing w:after="0" w:line="240" w:lineRule="auto"/>
              <w:ind w:left="284" w:hanging="284"/>
              <w:contextualSpacing w:val="0"/>
              <w:textAlignment w:val="baseline"/>
            </w:pPr>
            <w:r>
              <w:t>Horní tabulka obsahuje číselné údaje o swapové č</w:t>
            </w:r>
            <w:r w:rsidR="00F432D3">
              <w:t>á</w:t>
            </w:r>
            <w:r>
              <w:t>sti uskladňovací operace.</w:t>
            </w:r>
          </w:p>
          <w:p w14:paraId="2E6349DF" w14:textId="77777777" w:rsidR="00C44568" w:rsidRDefault="00C44568" w:rsidP="00C44568">
            <w:pPr>
              <w:pStyle w:val="Odstavecseseznamem"/>
              <w:widowControl w:val="0"/>
              <w:suppressAutoHyphens/>
              <w:autoSpaceDN w:val="0"/>
              <w:spacing w:after="0" w:line="240" w:lineRule="auto"/>
              <w:ind w:left="284"/>
              <w:contextualSpacing w:val="0"/>
              <w:textAlignment w:val="baseline"/>
            </w:pPr>
            <w:r>
              <w:t>. . . . .</w:t>
            </w:r>
          </w:p>
          <w:p w14:paraId="7D40DAA4" w14:textId="2FF35CD5" w:rsidR="00980789" w:rsidRDefault="00335C6A" w:rsidP="00335C6A">
            <w:pPr>
              <w:pStyle w:val="Odstavecseseznamem"/>
              <w:widowControl w:val="0"/>
              <w:suppressAutoHyphens/>
              <w:autoSpaceDN w:val="0"/>
              <w:spacing w:after="0" w:line="240" w:lineRule="auto"/>
              <w:ind w:left="284"/>
              <w:contextualSpacing w:val="0"/>
              <w:textAlignment w:val="baseline"/>
            </w:pPr>
            <w:r>
              <w:t xml:space="preserve">V tomto řádku vidíme proud placených pevných úroků </w:t>
            </w:r>
            <w:r w:rsidR="00980789">
              <w:t xml:space="preserve">z </w:t>
            </w:r>
            <w:r>
              <w:t xml:space="preserve">dříve </w:t>
            </w:r>
            <w:r w:rsidR="00980789">
              <w:t>uzavřeného</w:t>
            </w:r>
            <w:r>
              <w:t xml:space="preserve"> </w:t>
            </w:r>
            <w:r w:rsidR="00980789">
              <w:t xml:space="preserve">pětiletého </w:t>
            </w:r>
            <w:r>
              <w:t xml:space="preserve">swapu, </w:t>
            </w:r>
            <w:r w:rsidR="00C44568">
              <w:t xml:space="preserve">který používá </w:t>
            </w:r>
            <w:r w:rsidR="00980789">
              <w:t>star</w:t>
            </w:r>
            <w:r w:rsidR="000E06B3">
              <w:t xml:space="preserve">ou </w:t>
            </w:r>
            <w:r w:rsidR="00980789">
              <w:t>pevn</w:t>
            </w:r>
            <w:r w:rsidR="000E06B3">
              <w:t xml:space="preserve">ou </w:t>
            </w:r>
            <w:r>
              <w:t>sazb</w:t>
            </w:r>
            <w:r w:rsidR="000E06B3">
              <w:t>u</w:t>
            </w:r>
            <w:r>
              <w:t xml:space="preserve"> 8 %.</w:t>
            </w:r>
            <w:r w:rsidR="000E06B3">
              <w:t xml:space="preserve"> A další řádek uvádí </w:t>
            </w:r>
            <w:r>
              <w:t>pro</w:t>
            </w:r>
            <w:r w:rsidR="00980789">
              <w:t xml:space="preserve">ud přijímaných pevných úroků z později uzavřeného pětiletého swapu, </w:t>
            </w:r>
            <w:r w:rsidR="000E06B3">
              <w:t>kter</w:t>
            </w:r>
            <w:r w:rsidR="00F432D3">
              <w:t>ý</w:t>
            </w:r>
            <w:r w:rsidR="000E06B3">
              <w:t xml:space="preserve"> používá </w:t>
            </w:r>
            <w:r w:rsidR="00980789">
              <w:t>nov</w:t>
            </w:r>
            <w:r w:rsidR="000E06B3">
              <w:t xml:space="preserve">ou </w:t>
            </w:r>
            <w:r w:rsidR="00980789">
              <w:t>nižší sazb</w:t>
            </w:r>
            <w:r w:rsidR="000E06B3">
              <w:t>u</w:t>
            </w:r>
            <w:r w:rsidR="00980789">
              <w:t xml:space="preserve"> 7 %.</w:t>
            </w:r>
          </w:p>
          <w:p w14:paraId="3C425D4C" w14:textId="77777777" w:rsidR="00980789" w:rsidRDefault="00980789" w:rsidP="00335C6A">
            <w:pPr>
              <w:pStyle w:val="Odstavecseseznamem"/>
              <w:widowControl w:val="0"/>
              <w:suppressAutoHyphens/>
              <w:autoSpaceDN w:val="0"/>
              <w:spacing w:after="0" w:line="240" w:lineRule="auto"/>
              <w:ind w:left="284"/>
              <w:contextualSpacing w:val="0"/>
              <w:textAlignment w:val="baseline"/>
            </w:pPr>
            <w:r>
              <w:t>. . . . .</w:t>
            </w:r>
          </w:p>
          <w:p w14:paraId="56E7383B" w14:textId="09386078" w:rsidR="00980789" w:rsidRDefault="00980789" w:rsidP="00335C6A">
            <w:pPr>
              <w:pStyle w:val="Odstavecseseznamem"/>
              <w:widowControl w:val="0"/>
              <w:suppressAutoHyphens/>
              <w:autoSpaceDN w:val="0"/>
              <w:spacing w:after="0" w:line="240" w:lineRule="auto"/>
              <w:ind w:left="284"/>
              <w:contextualSpacing w:val="0"/>
              <w:textAlignment w:val="baseline"/>
            </w:pPr>
            <w:r>
              <w:t xml:space="preserve">Rozdíl obou </w:t>
            </w:r>
            <w:r w:rsidR="000E06B3">
              <w:t xml:space="preserve">dvou </w:t>
            </w:r>
            <w:r>
              <w:t xml:space="preserve">řádků udává čistou úrokovou ztrátu </w:t>
            </w:r>
            <w:r w:rsidR="001A72F8">
              <w:t xml:space="preserve">v jednotlivých letech, danou tím, </w:t>
            </w:r>
            <w:r>
              <w:t>že dealer platí sazbu 8 % a dostává sazbu 7 %.</w:t>
            </w:r>
          </w:p>
          <w:p w14:paraId="39E37437" w14:textId="77777777" w:rsidR="00980789" w:rsidRDefault="00980789" w:rsidP="00335C6A">
            <w:pPr>
              <w:pStyle w:val="Odstavecseseznamem"/>
              <w:widowControl w:val="0"/>
              <w:suppressAutoHyphens/>
              <w:autoSpaceDN w:val="0"/>
              <w:spacing w:after="0" w:line="240" w:lineRule="auto"/>
              <w:ind w:left="284"/>
              <w:contextualSpacing w:val="0"/>
              <w:textAlignment w:val="baseline"/>
            </w:pPr>
            <w:r>
              <w:t>. . . . .</w:t>
            </w:r>
          </w:p>
          <w:p w14:paraId="6DD92C7D" w14:textId="24812002" w:rsidR="007B6BFD" w:rsidRDefault="000E06B3" w:rsidP="00335C6A">
            <w:pPr>
              <w:pStyle w:val="Odstavecseseznamem"/>
              <w:widowControl w:val="0"/>
              <w:suppressAutoHyphens/>
              <w:autoSpaceDN w:val="0"/>
              <w:spacing w:after="0" w:line="240" w:lineRule="auto"/>
              <w:ind w:left="284"/>
              <w:contextualSpacing w:val="0"/>
              <w:textAlignment w:val="baseline"/>
            </w:pPr>
            <w:r>
              <w:t xml:space="preserve">Naposled </w:t>
            </w:r>
            <w:r w:rsidR="00980789">
              <w:t xml:space="preserve">jsou spočítány </w:t>
            </w:r>
            <w:r w:rsidR="001258CA">
              <w:t xml:space="preserve">současné </w:t>
            </w:r>
            <w:r w:rsidR="00980789">
              <w:t>hodnoty čisté úrokové ztráty v jednotlivých letech</w:t>
            </w:r>
            <w:r>
              <w:t xml:space="preserve"> při použití nové </w:t>
            </w:r>
            <w:r w:rsidR="001258CA">
              <w:t>pětilet</w:t>
            </w:r>
            <w:r>
              <w:t xml:space="preserve">é </w:t>
            </w:r>
            <w:r w:rsidR="001258CA">
              <w:t>sazb</w:t>
            </w:r>
            <w:r>
              <w:t xml:space="preserve">y </w:t>
            </w:r>
            <w:r w:rsidR="001258CA">
              <w:t>7</w:t>
            </w:r>
            <w:r w:rsidR="001A72F8">
              <w:t xml:space="preserve"> %</w:t>
            </w:r>
            <w:r>
              <w:t xml:space="preserve"> jako diskontní sazby. </w:t>
            </w:r>
            <w:r w:rsidR="001A72F8">
              <w:t xml:space="preserve">Sečtením </w:t>
            </w:r>
            <w:r>
              <w:t xml:space="preserve">těchto </w:t>
            </w:r>
            <w:r w:rsidR="001A72F8">
              <w:t xml:space="preserve">současných hodnot dostáváme </w:t>
            </w:r>
            <w:r w:rsidR="001A72F8">
              <w:lastRenderedPageBreak/>
              <w:t>celkovou ztrátu,</w:t>
            </w:r>
            <w:r w:rsidR="007B6BFD">
              <w:t xml:space="preserve"> vzniklou z</w:t>
            </w:r>
            <w:r>
              <w:t xml:space="preserve"> nevýhodných sazeb na pevných nohách </w:t>
            </w:r>
            <w:r w:rsidR="006B760C">
              <w:t>s</w:t>
            </w:r>
            <w:r>
              <w:t>wap</w:t>
            </w:r>
            <w:r w:rsidR="006B760C">
              <w:t>ového páru.</w:t>
            </w:r>
            <w:r>
              <w:t xml:space="preserve"> </w:t>
            </w:r>
            <w:r w:rsidR="007B6BFD">
              <w:t>Tuto ztrátu nyní potřebujeme kompenzovat ziskem z uskladňovací operace.</w:t>
            </w:r>
          </w:p>
          <w:p w14:paraId="125BEB95" w14:textId="77777777" w:rsidR="007B6BFD" w:rsidRDefault="007B6BFD" w:rsidP="00335C6A">
            <w:pPr>
              <w:pStyle w:val="Odstavecseseznamem"/>
              <w:widowControl w:val="0"/>
              <w:suppressAutoHyphens/>
              <w:autoSpaceDN w:val="0"/>
              <w:spacing w:after="0" w:line="240" w:lineRule="auto"/>
              <w:ind w:left="284"/>
              <w:contextualSpacing w:val="0"/>
              <w:textAlignment w:val="baseline"/>
            </w:pPr>
          </w:p>
          <w:p w14:paraId="70BDBF01" w14:textId="21F42B57" w:rsidR="0086533F" w:rsidRDefault="0086533F" w:rsidP="007B6BFD">
            <w:pPr>
              <w:pStyle w:val="Odstavecseseznamem"/>
              <w:widowControl w:val="0"/>
              <w:numPr>
                <w:ilvl w:val="0"/>
                <w:numId w:val="53"/>
              </w:numPr>
              <w:suppressAutoHyphens/>
              <w:autoSpaceDN w:val="0"/>
              <w:spacing w:after="0" w:line="240" w:lineRule="auto"/>
              <w:ind w:left="284" w:hanging="284"/>
              <w:contextualSpacing w:val="0"/>
              <w:textAlignment w:val="baseline"/>
            </w:pPr>
            <w:r>
              <w:t>P</w:t>
            </w:r>
            <w:r w:rsidR="00930245">
              <w:t xml:space="preserve">rozkoumejme nyní </w:t>
            </w:r>
            <w:r>
              <w:t>spodní tabul</w:t>
            </w:r>
            <w:r w:rsidR="00930245">
              <w:t>ku</w:t>
            </w:r>
            <w:r>
              <w:t>, která popisuje obligační část uskladňovací operace.</w:t>
            </w:r>
          </w:p>
          <w:p w14:paraId="1FFCA7F9" w14:textId="77777777" w:rsidR="0086533F" w:rsidRDefault="0086533F" w:rsidP="0086533F">
            <w:pPr>
              <w:pStyle w:val="Odstavecseseznamem"/>
              <w:widowControl w:val="0"/>
              <w:suppressAutoHyphens/>
              <w:autoSpaceDN w:val="0"/>
              <w:spacing w:after="0" w:line="240" w:lineRule="auto"/>
              <w:ind w:left="284"/>
              <w:contextualSpacing w:val="0"/>
              <w:textAlignment w:val="baseline"/>
            </w:pPr>
            <w:r>
              <w:t>. . . . .</w:t>
            </w:r>
          </w:p>
          <w:p w14:paraId="4FDC9E87" w14:textId="0072D417" w:rsidR="00BF3302" w:rsidRDefault="0086533F" w:rsidP="0086533F">
            <w:pPr>
              <w:pStyle w:val="Odstavecseseznamem"/>
              <w:widowControl w:val="0"/>
              <w:suppressAutoHyphens/>
              <w:autoSpaceDN w:val="0"/>
              <w:spacing w:after="0" w:line="240" w:lineRule="auto"/>
              <w:ind w:left="284"/>
              <w:contextualSpacing w:val="0"/>
              <w:textAlignment w:val="baseline"/>
            </w:pPr>
            <w:r>
              <w:t>Je snadné vyplnit proud pevných úrokových plateb</w:t>
            </w:r>
            <w:r w:rsidR="00642449">
              <w:t xml:space="preserve"> jedné </w:t>
            </w:r>
            <w:r w:rsidR="00DF5B7F">
              <w:t>obligace</w:t>
            </w:r>
            <w:r>
              <w:t xml:space="preserve">. </w:t>
            </w:r>
            <w:r w:rsidR="00AC2A2E">
              <w:t xml:space="preserve">Na základě již získaných poznatků, </w:t>
            </w:r>
            <w:r w:rsidR="00DF5B7F">
              <w:t>k</w:t>
            </w:r>
            <w:r>
              <w:t xml:space="preserve">upónová sazba </w:t>
            </w:r>
            <w:r w:rsidR="00CA1362">
              <w:t xml:space="preserve">odpovídá </w:t>
            </w:r>
            <w:r>
              <w:t>swapové sazbě těsně před jejím poklesem z 8 % na 7 %.</w:t>
            </w:r>
          </w:p>
          <w:p w14:paraId="41FBCD23" w14:textId="77777777" w:rsidR="00BF3302" w:rsidRDefault="00BF3302" w:rsidP="0086533F">
            <w:pPr>
              <w:pStyle w:val="Odstavecseseznamem"/>
              <w:widowControl w:val="0"/>
              <w:suppressAutoHyphens/>
              <w:autoSpaceDN w:val="0"/>
              <w:spacing w:after="0" w:line="240" w:lineRule="auto"/>
              <w:ind w:left="284"/>
              <w:contextualSpacing w:val="0"/>
              <w:textAlignment w:val="baseline"/>
            </w:pPr>
            <w:r>
              <w:t>. . . . .</w:t>
            </w:r>
          </w:p>
          <w:p w14:paraId="3A991D7D" w14:textId="57DE71C3" w:rsidR="00BF3302" w:rsidRDefault="007533E4" w:rsidP="0086533F">
            <w:pPr>
              <w:pStyle w:val="Odstavecseseznamem"/>
              <w:widowControl w:val="0"/>
              <w:suppressAutoHyphens/>
              <w:autoSpaceDN w:val="0"/>
              <w:spacing w:after="0" w:line="240" w:lineRule="auto"/>
              <w:ind w:left="284"/>
              <w:contextualSpacing w:val="0"/>
              <w:textAlignment w:val="baseline"/>
            </w:pPr>
            <w:r>
              <w:t xml:space="preserve">Tento </w:t>
            </w:r>
            <w:r w:rsidR="0086533F">
              <w:t>řádek</w:t>
            </w:r>
            <w:r w:rsidR="00DF5B7F">
              <w:t xml:space="preserve"> zachycuje </w:t>
            </w:r>
            <w:r w:rsidR="0086533F">
              <w:t>současnou hodnotu pevného úrokového proudu</w:t>
            </w:r>
            <w:r w:rsidR="00BF3302">
              <w:t xml:space="preserve"> a jistiny. Jelikož </w:t>
            </w:r>
            <w:r w:rsidR="00AC2A2E">
              <w:t xml:space="preserve">obligace je pari obligací, </w:t>
            </w:r>
            <w:r w:rsidR="00BF3302">
              <w:t>diskontní sazba se rovná kupónové sazbě, což je 8 %. Součet všech diskontovaných hodnot se musí rovnat jistině obligace, což je 1000 €</w:t>
            </w:r>
            <w:r w:rsidR="00AC2A2E">
              <w:t xml:space="preserve">, jak </w:t>
            </w:r>
            <w:r w:rsidR="00930245">
              <w:t>to uvádí s</w:t>
            </w:r>
            <w:r w:rsidR="00DF5B7F">
              <w:t>loup</w:t>
            </w:r>
            <w:r w:rsidR="00930245">
              <w:t xml:space="preserve">ec </w:t>
            </w:r>
            <w:r w:rsidR="00DF5B7F" w:rsidRPr="00DF5B7F">
              <w:rPr>
                <w:i/>
                <w:iCs/>
                <w:lang w:val="en-GB"/>
              </w:rPr>
              <w:t>Total</w:t>
            </w:r>
            <w:r w:rsidR="00DF5B7F">
              <w:t xml:space="preserve">. </w:t>
            </w:r>
            <w:r w:rsidR="00642449">
              <w:t xml:space="preserve">Za </w:t>
            </w:r>
            <w:r>
              <w:t xml:space="preserve">danou </w:t>
            </w:r>
            <w:r w:rsidR="00642449">
              <w:t>cenu swapový obchodník nakupuje 100 obligací</w:t>
            </w:r>
            <w:r w:rsidR="00DF5B7F">
              <w:t>.</w:t>
            </w:r>
          </w:p>
          <w:p w14:paraId="3E1DEA36" w14:textId="77777777" w:rsidR="00BF3302" w:rsidRDefault="00BF3302" w:rsidP="0086533F">
            <w:pPr>
              <w:pStyle w:val="Odstavecseseznamem"/>
              <w:widowControl w:val="0"/>
              <w:suppressAutoHyphens/>
              <w:autoSpaceDN w:val="0"/>
              <w:spacing w:after="0" w:line="240" w:lineRule="auto"/>
              <w:ind w:left="284"/>
              <w:contextualSpacing w:val="0"/>
              <w:textAlignment w:val="baseline"/>
            </w:pPr>
            <w:r>
              <w:t>. . . . .</w:t>
            </w:r>
          </w:p>
          <w:p w14:paraId="05DBCE15" w14:textId="6A72EE94" w:rsidR="006B760C" w:rsidRDefault="00CA1362" w:rsidP="0086533F">
            <w:pPr>
              <w:pStyle w:val="Odstavecseseznamem"/>
              <w:widowControl w:val="0"/>
              <w:suppressAutoHyphens/>
              <w:autoSpaceDN w:val="0"/>
              <w:spacing w:after="0" w:line="240" w:lineRule="auto"/>
              <w:ind w:left="284"/>
              <w:contextualSpacing w:val="0"/>
              <w:textAlignment w:val="baseline"/>
            </w:pPr>
            <w:r>
              <w:t xml:space="preserve">Další </w:t>
            </w:r>
            <w:r w:rsidR="00BF3302">
              <w:t>řád</w:t>
            </w:r>
            <w:r>
              <w:t>ek uvádí</w:t>
            </w:r>
            <w:r w:rsidR="00BF3302">
              <w:t xml:space="preserve">, jak se změní </w:t>
            </w:r>
            <w:r w:rsidR="006B760C">
              <w:t>současn</w:t>
            </w:r>
            <w:r>
              <w:t xml:space="preserve">é </w:t>
            </w:r>
            <w:r w:rsidR="006B760C">
              <w:t>hodnot</w:t>
            </w:r>
            <w:r>
              <w:t>y</w:t>
            </w:r>
            <w:r w:rsidR="006B760C">
              <w:t xml:space="preserve"> úrokového </w:t>
            </w:r>
            <w:r w:rsidR="00BF3302">
              <w:t>proud</w:t>
            </w:r>
            <w:r w:rsidR="006B760C">
              <w:t>u</w:t>
            </w:r>
            <w:r w:rsidR="00BF3302">
              <w:t xml:space="preserve"> </w:t>
            </w:r>
            <w:r w:rsidR="006B760C">
              <w:t xml:space="preserve">poté, co pevná sazba klesla o jeden procentní bod. Údaj ve sloupci </w:t>
            </w:r>
            <w:r w:rsidR="006B760C" w:rsidRPr="006B760C">
              <w:rPr>
                <w:i/>
                <w:iCs/>
                <w:lang w:val="en-GB"/>
              </w:rPr>
              <w:t>Total</w:t>
            </w:r>
            <w:r w:rsidR="006B760C">
              <w:t xml:space="preserve"> sděluje, že </w:t>
            </w:r>
            <w:r w:rsidR="00930245">
              <w:t>cena obligace reaguje na</w:t>
            </w:r>
            <w:r w:rsidR="006B760C">
              <w:t xml:space="preserve"> pokles diskontní sazby svým růstem. Za tuto cenu swapový obchodník 100 obligací prodává. </w:t>
            </w:r>
          </w:p>
          <w:p w14:paraId="6EB30967" w14:textId="77777777" w:rsidR="006B760C" w:rsidRDefault="006B760C" w:rsidP="0086533F">
            <w:pPr>
              <w:pStyle w:val="Odstavecseseznamem"/>
              <w:widowControl w:val="0"/>
              <w:suppressAutoHyphens/>
              <w:autoSpaceDN w:val="0"/>
              <w:spacing w:after="0" w:line="240" w:lineRule="auto"/>
              <w:ind w:left="284"/>
              <w:contextualSpacing w:val="0"/>
              <w:textAlignment w:val="baseline"/>
            </w:pPr>
            <w:r>
              <w:t>. . . . .</w:t>
            </w:r>
          </w:p>
          <w:p w14:paraId="56CA6EE0" w14:textId="76A20C65" w:rsidR="006B760C" w:rsidRDefault="006B760C" w:rsidP="0086533F">
            <w:pPr>
              <w:pStyle w:val="Odstavecseseznamem"/>
              <w:widowControl w:val="0"/>
              <w:suppressAutoHyphens/>
              <w:autoSpaceDN w:val="0"/>
              <w:spacing w:after="0" w:line="240" w:lineRule="auto"/>
              <w:ind w:left="284"/>
              <w:contextualSpacing w:val="0"/>
              <w:textAlignment w:val="baseline"/>
            </w:pPr>
            <w:r>
              <w:t>A js</w:t>
            </w:r>
            <w:r w:rsidR="00F27DA9">
              <w:t xml:space="preserve">me </w:t>
            </w:r>
            <w:r>
              <w:t xml:space="preserve">v samém závěru. Údaj v řádku </w:t>
            </w:r>
            <w:r w:rsidRPr="006B760C">
              <w:rPr>
                <w:i/>
                <w:iCs/>
                <w:lang w:val="en-GB"/>
              </w:rPr>
              <w:t>Capital gain</w:t>
            </w:r>
            <w:r>
              <w:t xml:space="preserve"> vyčísluje celkový zisk poté, co obchodník obligace prodává za vyšší cenu, než za jakou je nakoupil. Vidíme, že tento zisk přesně kompenzuje ztrátu z nevýhodných pevných sazeb swapového páru. </w:t>
            </w:r>
          </w:p>
          <w:p w14:paraId="55145A5D" w14:textId="3521ECC6" w:rsidR="00493B18" w:rsidRPr="006B760C" w:rsidRDefault="006B760C" w:rsidP="00AC2A2E">
            <w:pPr>
              <w:pStyle w:val="Odstavecseseznamem"/>
              <w:widowControl w:val="0"/>
              <w:suppressAutoHyphens/>
              <w:autoSpaceDN w:val="0"/>
              <w:spacing w:after="0" w:line="240" w:lineRule="auto"/>
              <w:ind w:left="284"/>
              <w:contextualSpacing w:val="0"/>
              <w:textAlignment w:val="baseline"/>
            </w:pPr>
            <w:r>
              <w:t>Optimální uskladňovací vlastnost pari obligací tím byla potvrzena.</w:t>
            </w:r>
          </w:p>
        </w:tc>
      </w:tr>
    </w:tbl>
    <w:p w14:paraId="2F135908" w14:textId="77777777" w:rsidR="00714B88" w:rsidRDefault="00493B18">
      <w:pPr>
        <w:rPr>
          <w:color w:val="683104"/>
          <w:sz w:val="28"/>
          <w:szCs w:val="28"/>
          <w:lang w:val="en-GB"/>
        </w:rPr>
        <w:sectPr w:rsidR="00714B88" w:rsidSect="000E6BE6">
          <w:headerReference w:type="default" r:id="rId51"/>
          <w:pgSz w:w="11906" w:h="16838"/>
          <w:pgMar w:top="1418" w:right="851" w:bottom="1418" w:left="851" w:header="57" w:footer="624" w:gutter="0"/>
          <w:cols w:space="708"/>
          <w:docGrid w:linePitch="360"/>
        </w:sectPr>
      </w:pPr>
      <w:r>
        <w:rPr>
          <w:color w:val="683104"/>
          <w:sz w:val="28"/>
          <w:szCs w:val="28"/>
          <w:lang w:val="en-GB"/>
        </w:rPr>
        <w:lastRenderedPageBreak/>
        <w:br w:type="page"/>
      </w:r>
    </w:p>
    <w:p w14:paraId="1DF9D119" w14:textId="6C54E4F9" w:rsidR="00BF2641" w:rsidRPr="008D165B" w:rsidRDefault="00BF2641" w:rsidP="00714B88">
      <w:pPr>
        <w:rPr>
          <w:color w:val="683104"/>
          <w:sz w:val="28"/>
          <w:szCs w:val="28"/>
          <w:lang w:val="en-GB"/>
        </w:rPr>
      </w:pPr>
      <w:bookmarkStart w:id="16" w:name="L06S14"/>
      <w:bookmarkEnd w:id="16"/>
      <w:r w:rsidRPr="008D165B">
        <w:rPr>
          <w:color w:val="683104"/>
          <w:sz w:val="28"/>
          <w:szCs w:val="28"/>
          <w:lang w:val="en-GB"/>
        </w:rPr>
        <w:lastRenderedPageBreak/>
        <w:t>L0</w:t>
      </w:r>
      <w:r w:rsidR="00DE12D9">
        <w:rPr>
          <w:color w:val="683104"/>
          <w:sz w:val="28"/>
          <w:szCs w:val="28"/>
          <w:lang w:val="en-GB"/>
        </w:rPr>
        <w:t>6</w:t>
      </w:r>
      <w:r w:rsidRPr="008D165B">
        <w:rPr>
          <w:color w:val="683104"/>
          <w:sz w:val="28"/>
          <w:szCs w:val="28"/>
          <w:lang w:val="en-GB"/>
        </w:rPr>
        <w:t>S1</w:t>
      </w:r>
      <w:r w:rsidR="00E47F13">
        <w:rPr>
          <w:color w:val="683104"/>
          <w:sz w:val="28"/>
          <w:szCs w:val="28"/>
          <w:lang w:val="en-GB"/>
        </w:rPr>
        <w:t>4</w:t>
      </w:r>
    </w:p>
    <w:p w14:paraId="1DF9D11A" w14:textId="350FCF52" w:rsidR="00BF2641" w:rsidRPr="00285465" w:rsidRDefault="00971EB1" w:rsidP="00E47F13">
      <w:pPr>
        <w:spacing w:after="0" w:line="240" w:lineRule="auto"/>
        <w:jc w:val="center"/>
        <w:rPr>
          <w:color w:val="000000" w:themeColor="text1"/>
        </w:rPr>
      </w:pPr>
      <w:r>
        <w:rPr>
          <w:noProof/>
        </w:rPr>
        <w:drawing>
          <wp:inline distT="0" distB="0" distL="0" distR="0" wp14:anchorId="7E97AF5E" wp14:editId="7495E219">
            <wp:extent cx="2746800" cy="2059200"/>
            <wp:effectExtent l="0" t="0" r="0" b="0"/>
            <wp:docPr id="1275403137"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403137" name=""/>
                    <pic:cNvPicPr/>
                  </pic:nvPicPr>
                  <pic:blipFill>
                    <a:blip r:embed="rId52">
                      <a:extLst>
                        <a:ext uri="{96DAC541-7B7A-43D3-8B79-37D633B846F1}">
                          <asvg:svgBlip xmlns:asvg="http://schemas.microsoft.com/office/drawing/2016/SVG/main" r:embed="rId53"/>
                        </a:ext>
                      </a:extLst>
                    </a:blip>
                    <a:stretch>
                      <a:fillRect/>
                    </a:stretch>
                  </pic:blipFill>
                  <pic:spPr>
                    <a:xfrm>
                      <a:off x="0" y="0"/>
                      <a:ext cx="2746800" cy="2059200"/>
                    </a:xfrm>
                    <a:prstGeom prst="rect">
                      <a:avLst/>
                    </a:prstGeom>
                  </pic:spPr>
                </pic:pic>
              </a:graphicData>
            </a:graphic>
          </wp:inline>
        </w:drawing>
      </w:r>
    </w:p>
    <w:p w14:paraId="1DF9D11B" w14:textId="03F17611" w:rsidR="00BF2641" w:rsidRPr="00285465" w:rsidRDefault="00BF2641" w:rsidP="00E47F13">
      <w:pPr>
        <w:spacing w:before="100" w:beforeAutospacing="1" w:after="100" w:afterAutospacing="1" w:line="240" w:lineRule="auto"/>
        <w:jc w:val="center"/>
        <w:rPr>
          <w:color w:val="000000" w:themeColor="text1"/>
        </w:rP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14:paraId="1DF9D13F" w14:textId="77777777" w:rsidTr="00B50AC9">
        <w:trPr>
          <w:jc w:val="center"/>
        </w:trPr>
        <w:tc>
          <w:tcPr>
            <w:tcW w:w="5102" w:type="dxa"/>
            <w:tcMar>
              <w:top w:w="0" w:type="dxa"/>
              <w:left w:w="108" w:type="dxa"/>
              <w:bottom w:w="0" w:type="dxa"/>
              <w:right w:w="108" w:type="dxa"/>
            </w:tcMar>
          </w:tcPr>
          <w:p w14:paraId="350CF270" w14:textId="6A012414" w:rsidR="00CD1B40" w:rsidRPr="00DF2EF6" w:rsidRDefault="00CD1B40" w:rsidP="00506388">
            <w:pPr>
              <w:pStyle w:val="Odstavecseseznamem"/>
              <w:widowControl w:val="0"/>
              <w:numPr>
                <w:ilvl w:val="0"/>
                <w:numId w:val="76"/>
              </w:numPr>
              <w:suppressAutoHyphens/>
              <w:autoSpaceDN w:val="0"/>
              <w:spacing w:after="0" w:line="240" w:lineRule="auto"/>
              <w:ind w:left="284" w:hanging="284"/>
              <w:contextualSpacing w:val="0"/>
              <w:textAlignment w:val="baseline"/>
              <w:rPr>
                <w:lang w:val="en-GB"/>
              </w:rPr>
            </w:pPr>
            <w:r w:rsidRPr="00506388">
              <w:rPr>
                <w:lang w:val="en-GB"/>
              </w:rPr>
              <w:t xml:space="preserve">Another convenient vehicle for temporary </w:t>
            </w:r>
            <w:r w:rsidRPr="00DF2EF6">
              <w:rPr>
                <w:lang w:val="en-GB"/>
              </w:rPr>
              <w:t xml:space="preserve">warehousing of a coupon swap is interest rate futures contract. Like bonds, these derivative products </w:t>
            </w:r>
            <w:r w:rsidR="007F6663" w:rsidRPr="00DF2EF6">
              <w:rPr>
                <w:lang w:val="en-GB"/>
              </w:rPr>
              <w:t xml:space="preserve">can </w:t>
            </w:r>
            <w:r w:rsidRPr="00DF2EF6">
              <w:rPr>
                <w:lang w:val="en-GB"/>
              </w:rPr>
              <w:t>generate a profit on such changes of interest rates, which cause a permanent loss on the established swap pair. Let</w:t>
            </w:r>
            <w:r w:rsidRPr="00DF2EF6">
              <w:rPr>
                <w:lang w:val="en-US"/>
              </w:rPr>
              <w:t>’</w:t>
            </w:r>
            <w:r w:rsidRPr="00DF2EF6">
              <w:rPr>
                <w:lang w:val="en-GB"/>
              </w:rPr>
              <w:t xml:space="preserve">s see how </w:t>
            </w:r>
            <w:r w:rsidR="007F6663" w:rsidRPr="00DF2EF6">
              <w:rPr>
                <w:lang w:val="en-GB"/>
              </w:rPr>
              <w:t>to go about it.</w:t>
            </w:r>
          </w:p>
          <w:p w14:paraId="1422BC8C" w14:textId="77777777" w:rsidR="00CD1B40" w:rsidRPr="00DF2EF6" w:rsidRDefault="00CD1B40" w:rsidP="00CD1B40">
            <w:pPr>
              <w:pStyle w:val="Odstavecseseznamem"/>
              <w:widowControl w:val="0"/>
              <w:suppressAutoHyphens/>
              <w:autoSpaceDN w:val="0"/>
              <w:spacing w:after="0" w:line="240" w:lineRule="auto"/>
              <w:ind w:left="709"/>
              <w:contextualSpacing w:val="0"/>
              <w:textAlignment w:val="baseline"/>
              <w:rPr>
                <w:lang w:val="en-GB"/>
              </w:rPr>
            </w:pPr>
          </w:p>
          <w:p w14:paraId="4CBD74D9" w14:textId="4082AC1C" w:rsidR="00CD1B40" w:rsidRPr="00223B86" w:rsidRDefault="007F6663" w:rsidP="007F6663">
            <w:pPr>
              <w:pStyle w:val="Odstavecseseznamem"/>
              <w:widowControl w:val="0"/>
              <w:numPr>
                <w:ilvl w:val="0"/>
                <w:numId w:val="76"/>
              </w:numPr>
              <w:suppressAutoHyphens/>
              <w:autoSpaceDN w:val="0"/>
              <w:spacing w:after="0" w:line="240" w:lineRule="auto"/>
              <w:ind w:left="284" w:hanging="284"/>
              <w:contextualSpacing w:val="0"/>
              <w:textAlignment w:val="baseline"/>
              <w:rPr>
                <w:lang w:val="en-GB"/>
              </w:rPr>
            </w:pPr>
            <w:r w:rsidRPr="00DF2EF6">
              <w:rPr>
                <w:lang w:val="en-GB"/>
              </w:rPr>
              <w:t>F</w:t>
            </w:r>
            <w:r w:rsidR="00CD1B40" w:rsidRPr="00DF2EF6">
              <w:rPr>
                <w:lang w:val="en-GB"/>
              </w:rPr>
              <w:t xml:space="preserve">utures contracts </w:t>
            </w:r>
            <w:r w:rsidRPr="00DF2EF6">
              <w:rPr>
                <w:lang w:val="en-GB"/>
              </w:rPr>
              <w:t xml:space="preserve">are </w:t>
            </w:r>
            <w:r w:rsidR="00CD1B40" w:rsidRPr="00DF2EF6">
              <w:rPr>
                <w:lang w:val="en-GB"/>
              </w:rPr>
              <w:t xml:space="preserve">examined in greater detail in another segment of this </w:t>
            </w:r>
            <w:r w:rsidR="00CD1B40" w:rsidRPr="006A05E5">
              <w:rPr>
                <w:lang w:val="en-GB"/>
              </w:rPr>
              <w:t xml:space="preserve">course. At this point we will </w:t>
            </w:r>
            <w:r w:rsidR="00CD1B40">
              <w:rPr>
                <w:lang w:val="en-GB"/>
              </w:rPr>
              <w:t xml:space="preserve">only </w:t>
            </w:r>
            <w:r w:rsidR="00CD1B40" w:rsidRPr="006A05E5">
              <w:rPr>
                <w:lang w:val="en-GB"/>
              </w:rPr>
              <w:t>mention some basic</w:t>
            </w:r>
            <w:r w:rsidR="00CD1B40">
              <w:rPr>
                <w:lang w:val="en-GB"/>
              </w:rPr>
              <w:t xml:space="preserve"> facts </w:t>
            </w:r>
            <w:r w:rsidR="00CD1B40" w:rsidRPr="006A05E5">
              <w:rPr>
                <w:lang w:val="en-GB"/>
              </w:rPr>
              <w:t xml:space="preserve">that we need to </w:t>
            </w:r>
            <w:r w:rsidR="00CD1B40">
              <w:rPr>
                <w:lang w:val="en-GB"/>
              </w:rPr>
              <w:t xml:space="preserve">know to </w:t>
            </w:r>
            <w:r w:rsidR="00CD1B40" w:rsidRPr="006A05E5">
              <w:rPr>
                <w:lang w:val="en-GB"/>
              </w:rPr>
              <w:t xml:space="preserve">understand how </w:t>
            </w:r>
            <w:r w:rsidR="00CD1B40">
              <w:rPr>
                <w:lang w:val="en-GB"/>
              </w:rPr>
              <w:t>warehousing with interest rate futures works.</w:t>
            </w:r>
          </w:p>
          <w:p w14:paraId="1B389196" w14:textId="33456200" w:rsidR="00CD1B40" w:rsidRPr="006A05E5" w:rsidRDefault="00CD1B40">
            <w:pPr>
              <w:pStyle w:val="Odstavecseseznamem"/>
              <w:widowControl w:val="0"/>
              <w:numPr>
                <w:ilvl w:val="1"/>
                <w:numId w:val="22"/>
              </w:numPr>
              <w:suppressAutoHyphens/>
              <w:autoSpaceDN w:val="0"/>
              <w:spacing w:after="0" w:line="240" w:lineRule="auto"/>
              <w:ind w:left="709" w:hanging="425"/>
              <w:textAlignment w:val="baseline"/>
              <w:rPr>
                <w:lang w:val="en-GB"/>
              </w:rPr>
            </w:pPr>
            <w:r>
              <w:rPr>
                <w:lang w:val="en-GB"/>
              </w:rPr>
              <w:t>An i</w:t>
            </w:r>
            <w:r w:rsidRPr="006A05E5">
              <w:rPr>
                <w:lang w:val="en-GB"/>
              </w:rPr>
              <w:t>nterest</w:t>
            </w:r>
            <w:r>
              <w:rPr>
                <w:lang w:val="en-GB"/>
              </w:rPr>
              <w:t xml:space="preserve"> </w:t>
            </w:r>
            <w:r w:rsidRPr="006A05E5">
              <w:rPr>
                <w:lang w:val="en-GB"/>
              </w:rPr>
              <w:t>rate future</w:t>
            </w:r>
            <w:r>
              <w:rPr>
                <w:lang w:val="en-GB"/>
              </w:rPr>
              <w:t>s</w:t>
            </w:r>
            <w:r w:rsidR="00506388">
              <w:rPr>
                <w:lang w:val="en-GB"/>
              </w:rPr>
              <w:t xml:space="preserve"> contract </w:t>
            </w:r>
            <w:r w:rsidRPr="006A05E5">
              <w:rPr>
                <w:lang w:val="en-GB"/>
              </w:rPr>
              <w:t xml:space="preserve">is a </w:t>
            </w:r>
            <w:r>
              <w:rPr>
                <w:lang w:val="en-GB"/>
              </w:rPr>
              <w:t>highly s</w:t>
            </w:r>
            <w:r w:rsidRPr="006A05E5">
              <w:rPr>
                <w:lang w:val="en-GB"/>
              </w:rPr>
              <w:t xml:space="preserve">tandardized </w:t>
            </w:r>
            <w:r w:rsidR="00506388">
              <w:rPr>
                <w:lang w:val="en-GB"/>
              </w:rPr>
              <w:t xml:space="preserve">agreement about the </w:t>
            </w:r>
            <w:r w:rsidRPr="006A05E5">
              <w:rPr>
                <w:lang w:val="en-GB"/>
              </w:rPr>
              <w:t xml:space="preserve">future delivery of </w:t>
            </w:r>
            <w:r>
              <w:rPr>
                <w:lang w:val="en-GB"/>
              </w:rPr>
              <w:t xml:space="preserve">an </w:t>
            </w:r>
            <w:r w:rsidRPr="006A05E5">
              <w:rPr>
                <w:lang w:val="en-GB"/>
              </w:rPr>
              <w:t xml:space="preserve">interest-bearing asset. </w:t>
            </w:r>
            <w:r>
              <w:rPr>
                <w:lang w:val="en-GB"/>
              </w:rPr>
              <w:t>The u</w:t>
            </w:r>
            <w:r w:rsidRPr="006A05E5">
              <w:rPr>
                <w:lang w:val="en-GB"/>
              </w:rPr>
              <w:t xml:space="preserve">nderlying </w:t>
            </w:r>
            <w:r>
              <w:rPr>
                <w:lang w:val="en-GB"/>
              </w:rPr>
              <w:t>asset in a</w:t>
            </w:r>
            <w:r w:rsidRPr="006A05E5">
              <w:rPr>
                <w:lang w:val="en-GB"/>
              </w:rPr>
              <w:t xml:space="preserve"> long-term interest rate future</w:t>
            </w:r>
            <w:r>
              <w:rPr>
                <w:lang w:val="en-GB"/>
              </w:rPr>
              <w:t>s</w:t>
            </w:r>
            <w:r w:rsidR="00506388">
              <w:rPr>
                <w:lang w:val="en-GB"/>
              </w:rPr>
              <w:t xml:space="preserve"> </w:t>
            </w:r>
            <w:r>
              <w:rPr>
                <w:lang w:val="en-GB"/>
              </w:rPr>
              <w:t xml:space="preserve">is a </w:t>
            </w:r>
            <w:r w:rsidRPr="006A05E5">
              <w:rPr>
                <w:lang w:val="en-GB"/>
              </w:rPr>
              <w:t>long-term bond</w:t>
            </w:r>
            <w:r>
              <w:rPr>
                <w:lang w:val="en-GB"/>
              </w:rPr>
              <w:t xml:space="preserve">. In a </w:t>
            </w:r>
            <w:r w:rsidRPr="006A05E5">
              <w:rPr>
                <w:lang w:val="en-GB"/>
              </w:rPr>
              <w:t>short-term interest rate future</w:t>
            </w:r>
            <w:r>
              <w:rPr>
                <w:lang w:val="en-GB"/>
              </w:rPr>
              <w:t>s,</w:t>
            </w:r>
            <w:r w:rsidRPr="006A05E5">
              <w:rPr>
                <w:lang w:val="en-GB"/>
              </w:rPr>
              <w:t xml:space="preserve"> </w:t>
            </w:r>
            <w:r>
              <w:rPr>
                <w:lang w:val="en-GB"/>
              </w:rPr>
              <w:t xml:space="preserve">it </w:t>
            </w:r>
            <w:r w:rsidRPr="006A05E5">
              <w:rPr>
                <w:lang w:val="en-GB"/>
              </w:rPr>
              <w:t>is a time deposit or certificate of deposit.</w:t>
            </w:r>
          </w:p>
          <w:p w14:paraId="48F1A7F9" w14:textId="3E2E64A3" w:rsidR="001F1651" w:rsidRPr="00E72518" w:rsidRDefault="001F1651" w:rsidP="0069037A">
            <w:pPr>
              <w:pStyle w:val="Odstavecseseznamem"/>
              <w:widowControl w:val="0"/>
              <w:numPr>
                <w:ilvl w:val="1"/>
                <w:numId w:val="22"/>
              </w:numPr>
              <w:suppressAutoHyphens/>
              <w:autoSpaceDN w:val="0"/>
              <w:spacing w:after="0" w:line="240" w:lineRule="auto"/>
              <w:ind w:left="709" w:hanging="425"/>
              <w:contextualSpacing w:val="0"/>
              <w:textAlignment w:val="baseline"/>
              <w:rPr>
                <w:lang w:val="en-GB"/>
              </w:rPr>
            </w:pPr>
            <w:r w:rsidRPr="009205E7">
              <w:rPr>
                <w:lang w:val="en-GB"/>
              </w:rPr>
              <w:t xml:space="preserve">Buying a futures contract creates a long position that makes money if the futures price rises. Recall the relationship between the futures price and the futures interest rate. This shows that </w:t>
            </w:r>
            <w:r w:rsidRPr="00E72518">
              <w:rPr>
                <w:lang w:val="en-GB"/>
              </w:rPr>
              <w:t>an increase in the futures price implies a decrease in the futures rate</w:t>
            </w:r>
            <w:r w:rsidR="00E72518" w:rsidRPr="00E72518">
              <w:rPr>
                <w:lang w:val="en-GB"/>
              </w:rPr>
              <w:t xml:space="preserve"> and vice versa</w:t>
            </w:r>
            <w:r w:rsidRPr="00E72518">
              <w:rPr>
                <w:lang w:val="en-GB"/>
              </w:rPr>
              <w:t>.</w:t>
            </w:r>
          </w:p>
          <w:p w14:paraId="00BC722B" w14:textId="314F4006" w:rsidR="00CD1B40" w:rsidRDefault="00CD1B40">
            <w:pPr>
              <w:pStyle w:val="Odstavecseseznamem"/>
              <w:widowControl w:val="0"/>
              <w:numPr>
                <w:ilvl w:val="1"/>
                <w:numId w:val="22"/>
              </w:numPr>
              <w:suppressAutoHyphens/>
              <w:autoSpaceDN w:val="0"/>
              <w:spacing w:after="0" w:line="240" w:lineRule="auto"/>
              <w:ind w:left="709" w:hanging="425"/>
              <w:contextualSpacing w:val="0"/>
              <w:textAlignment w:val="baseline"/>
              <w:rPr>
                <w:lang w:val="en-GB"/>
              </w:rPr>
            </w:pPr>
            <w:r>
              <w:rPr>
                <w:lang w:val="en-GB"/>
              </w:rPr>
              <w:t xml:space="preserve">By analogy, </w:t>
            </w:r>
            <w:r w:rsidRPr="006A05E5">
              <w:rPr>
                <w:lang w:val="en-GB"/>
              </w:rPr>
              <w:t xml:space="preserve">the sale of </w:t>
            </w:r>
            <w:r>
              <w:rPr>
                <w:lang w:val="en-GB"/>
              </w:rPr>
              <w:t xml:space="preserve">a </w:t>
            </w:r>
            <w:r w:rsidRPr="006A05E5">
              <w:rPr>
                <w:lang w:val="en-GB"/>
              </w:rPr>
              <w:t xml:space="preserve">futures contract </w:t>
            </w:r>
            <w:r>
              <w:rPr>
                <w:lang w:val="en-GB"/>
              </w:rPr>
              <w:t xml:space="preserve">creates a </w:t>
            </w:r>
            <w:r w:rsidRPr="006A05E5">
              <w:rPr>
                <w:lang w:val="en-GB"/>
              </w:rPr>
              <w:t>short position</w:t>
            </w:r>
            <w:r w:rsidR="00DF2EF6">
              <w:rPr>
                <w:lang w:val="en-GB"/>
              </w:rPr>
              <w:t>,</w:t>
            </w:r>
            <w:r>
              <w:rPr>
                <w:lang w:val="en-GB"/>
              </w:rPr>
              <w:t xml:space="preserve"> </w:t>
            </w:r>
            <w:r w:rsidRPr="006A05E5">
              <w:rPr>
                <w:lang w:val="en-GB"/>
              </w:rPr>
              <w:t xml:space="preserve">which </w:t>
            </w:r>
            <w:r>
              <w:rPr>
                <w:lang w:val="en-GB"/>
              </w:rPr>
              <w:t xml:space="preserve">makes money if the </w:t>
            </w:r>
            <w:r w:rsidRPr="006A05E5">
              <w:rPr>
                <w:lang w:val="en-GB"/>
              </w:rPr>
              <w:t>futures price</w:t>
            </w:r>
            <w:r>
              <w:rPr>
                <w:lang w:val="en-GB"/>
              </w:rPr>
              <w:t xml:space="preserve"> falls. The fall in price of i</w:t>
            </w:r>
            <w:r w:rsidRPr="006A05E5">
              <w:rPr>
                <w:lang w:val="en-GB"/>
              </w:rPr>
              <w:t>nterest rate</w:t>
            </w:r>
            <w:r>
              <w:rPr>
                <w:lang w:val="en-GB"/>
              </w:rPr>
              <w:t xml:space="preserve"> </w:t>
            </w:r>
            <w:r w:rsidRPr="006A05E5">
              <w:rPr>
                <w:lang w:val="en-GB"/>
              </w:rPr>
              <w:t>futures is then</w:t>
            </w:r>
            <w:r>
              <w:rPr>
                <w:lang w:val="en-GB"/>
              </w:rPr>
              <w:t xml:space="preserve"> the same as the </w:t>
            </w:r>
            <w:r w:rsidRPr="006A05E5">
              <w:rPr>
                <w:lang w:val="en-GB"/>
              </w:rPr>
              <w:t xml:space="preserve">rise in </w:t>
            </w:r>
            <w:r w:rsidR="00506388">
              <w:rPr>
                <w:lang w:val="en-GB"/>
              </w:rPr>
              <w:t xml:space="preserve">the </w:t>
            </w:r>
            <w:r>
              <w:rPr>
                <w:lang w:val="en-GB"/>
              </w:rPr>
              <w:t xml:space="preserve">futures </w:t>
            </w:r>
            <w:r w:rsidRPr="006A05E5">
              <w:rPr>
                <w:lang w:val="en-GB"/>
              </w:rPr>
              <w:t>interest rate.</w:t>
            </w:r>
          </w:p>
          <w:p w14:paraId="5874814F" w14:textId="77777777" w:rsidR="00CD1B40" w:rsidRDefault="00CD1B40" w:rsidP="00CD1B40">
            <w:pPr>
              <w:pStyle w:val="Odstavecseseznamem"/>
              <w:widowControl w:val="0"/>
              <w:suppressAutoHyphens/>
              <w:spacing w:after="0" w:line="240" w:lineRule="auto"/>
              <w:ind w:left="644"/>
              <w:rPr>
                <w:lang w:val="en-GB"/>
              </w:rPr>
            </w:pPr>
          </w:p>
          <w:p w14:paraId="005B2A9F" w14:textId="7DDBADCE" w:rsidR="000840D4" w:rsidRPr="000840D4" w:rsidRDefault="00CD1B40" w:rsidP="00685C12">
            <w:pPr>
              <w:pStyle w:val="Odstavecseseznamem"/>
              <w:widowControl w:val="0"/>
              <w:numPr>
                <w:ilvl w:val="0"/>
                <w:numId w:val="76"/>
              </w:numPr>
              <w:suppressAutoHyphens/>
              <w:autoSpaceDN w:val="0"/>
              <w:spacing w:after="0" w:line="240" w:lineRule="auto"/>
              <w:ind w:left="284" w:hanging="284"/>
              <w:contextualSpacing w:val="0"/>
              <w:textAlignment w:val="baseline"/>
              <w:rPr>
                <w:lang w:val="en-GB"/>
              </w:rPr>
            </w:pPr>
            <w:r w:rsidRPr="000840D4">
              <w:rPr>
                <w:lang w:val="en-GB"/>
              </w:rPr>
              <w:t>A</w:t>
            </w:r>
            <w:r w:rsidR="000840D4" w:rsidRPr="000840D4">
              <w:rPr>
                <w:lang w:val="en-GB"/>
              </w:rPr>
              <w:t xml:space="preserve">s an </w:t>
            </w:r>
            <w:r w:rsidRPr="000840D4">
              <w:rPr>
                <w:lang w:val="en-GB"/>
              </w:rPr>
              <w:t>example of warehousing with futures</w:t>
            </w:r>
            <w:r w:rsidR="000840D4" w:rsidRPr="000840D4">
              <w:rPr>
                <w:lang w:val="en-GB"/>
              </w:rPr>
              <w:t xml:space="preserve">, </w:t>
            </w:r>
            <w:r w:rsidR="000840D4" w:rsidRPr="000840D4">
              <w:rPr>
                <w:lang w:val="en-GB"/>
              </w:rPr>
              <w:lastRenderedPageBreak/>
              <w:t xml:space="preserve">consider </w:t>
            </w:r>
            <w:r w:rsidRPr="000840D4">
              <w:rPr>
                <w:lang w:val="en-GB"/>
              </w:rPr>
              <w:t xml:space="preserve">a </w:t>
            </w:r>
            <w:r w:rsidR="00506388" w:rsidRPr="000840D4">
              <w:rPr>
                <w:lang w:val="en-GB"/>
              </w:rPr>
              <w:t xml:space="preserve">swap dealer </w:t>
            </w:r>
            <w:r w:rsidRPr="000840D4">
              <w:rPr>
                <w:lang w:val="en-GB"/>
              </w:rPr>
              <w:t xml:space="preserve">who arranged a swap that will pay a fixed interest rate. The </w:t>
            </w:r>
            <w:r w:rsidR="000840D4" w:rsidRPr="000840D4">
              <w:rPr>
                <w:lang w:val="en-GB"/>
              </w:rPr>
              <w:t xml:space="preserve">dealer </w:t>
            </w:r>
            <w:r w:rsidRPr="000840D4">
              <w:rPr>
                <w:lang w:val="en-GB"/>
              </w:rPr>
              <w:t xml:space="preserve">is concerned about a </w:t>
            </w:r>
            <w:r w:rsidR="000840D4" w:rsidRPr="000840D4">
              <w:rPr>
                <w:lang w:val="en-GB"/>
              </w:rPr>
              <w:t xml:space="preserve">decline </w:t>
            </w:r>
            <w:r w:rsidRPr="000840D4">
              <w:rPr>
                <w:lang w:val="en-GB"/>
              </w:rPr>
              <w:t xml:space="preserve">in long-term interest rates because </w:t>
            </w:r>
            <w:r w:rsidR="000840D4" w:rsidRPr="000840D4">
              <w:rPr>
                <w:lang w:val="en-GB"/>
              </w:rPr>
              <w:t xml:space="preserve">they do </w:t>
            </w:r>
            <w:r w:rsidRPr="000840D4">
              <w:rPr>
                <w:lang w:val="en-GB"/>
              </w:rPr>
              <w:t>not want to pay a higher fixed rate compared to the fixed rate received in the swap pair that will be established later.</w:t>
            </w:r>
          </w:p>
          <w:p w14:paraId="55094C15" w14:textId="651F6464" w:rsidR="00CD1B40" w:rsidRPr="00CD1B40" w:rsidRDefault="00CD1B40" w:rsidP="00CD1B40">
            <w:pPr>
              <w:pStyle w:val="Odstavecseseznamem"/>
              <w:widowControl w:val="0"/>
              <w:suppressAutoHyphens/>
              <w:autoSpaceDN w:val="0"/>
              <w:spacing w:after="0" w:line="240" w:lineRule="auto"/>
              <w:ind w:left="284"/>
              <w:contextualSpacing w:val="0"/>
              <w:textAlignment w:val="baseline"/>
              <w:rPr>
                <w:lang w:val="en-GB"/>
              </w:rPr>
            </w:pPr>
            <w:r w:rsidRPr="00CD1B40">
              <w:rPr>
                <w:lang w:val="en-GB"/>
              </w:rPr>
              <w:t>. . . . .</w:t>
            </w:r>
          </w:p>
          <w:p w14:paraId="60B8B5FE" w14:textId="1AF1E884" w:rsidR="00CD1B40" w:rsidRPr="00CD1B40" w:rsidRDefault="00CD1B40" w:rsidP="00CD1B40">
            <w:pPr>
              <w:pStyle w:val="Odstavecseseznamem"/>
              <w:widowControl w:val="0"/>
              <w:suppressAutoHyphens/>
              <w:autoSpaceDN w:val="0"/>
              <w:spacing w:after="0" w:line="240" w:lineRule="auto"/>
              <w:ind w:left="284"/>
              <w:contextualSpacing w:val="0"/>
              <w:textAlignment w:val="baseline"/>
              <w:rPr>
                <w:lang w:val="en-GB"/>
              </w:rPr>
            </w:pPr>
            <w:r w:rsidRPr="00CD1B40">
              <w:rPr>
                <w:lang w:val="en-GB"/>
              </w:rPr>
              <w:t xml:space="preserve">The principle of hedging requires that the dealer makes money in the futures position when </w:t>
            </w:r>
            <w:r w:rsidR="000840D4">
              <w:rPr>
                <w:lang w:val="en-GB"/>
              </w:rPr>
              <w:t>they l</w:t>
            </w:r>
            <w:r w:rsidRPr="00CD1B40">
              <w:rPr>
                <w:lang w:val="en-GB"/>
              </w:rPr>
              <w:t>ose money in the swap position. Therefore, the</w:t>
            </w:r>
            <w:r w:rsidR="000840D4">
              <w:rPr>
                <w:lang w:val="en-GB"/>
              </w:rPr>
              <w:t xml:space="preserve">y </w:t>
            </w:r>
            <w:r w:rsidRPr="00CD1B40">
              <w:rPr>
                <w:lang w:val="en-GB"/>
              </w:rPr>
              <w:t>should select the following warehousing scheme.</w:t>
            </w:r>
          </w:p>
          <w:p w14:paraId="292AAE7C" w14:textId="1E8C8F3A" w:rsidR="00CD1B40" w:rsidRPr="006A05E5" w:rsidRDefault="00CD1B40">
            <w:pPr>
              <w:pStyle w:val="Odstavecseseznamem"/>
              <w:widowControl w:val="0"/>
              <w:numPr>
                <w:ilvl w:val="1"/>
                <w:numId w:val="34"/>
              </w:numPr>
              <w:suppressAutoHyphens/>
              <w:autoSpaceDN w:val="0"/>
              <w:spacing w:after="0" w:line="240" w:lineRule="auto"/>
              <w:ind w:left="709" w:hanging="425"/>
              <w:contextualSpacing w:val="0"/>
              <w:textAlignment w:val="baseline"/>
              <w:rPr>
                <w:lang w:val="en-GB"/>
              </w:rPr>
            </w:pPr>
            <w:r w:rsidRPr="006A05E5">
              <w:rPr>
                <w:lang w:val="en-GB"/>
              </w:rPr>
              <w:t>As</w:t>
            </w:r>
            <w:r>
              <w:rPr>
                <w:lang w:val="en-GB"/>
              </w:rPr>
              <w:t xml:space="preserve"> we can </w:t>
            </w:r>
            <w:r w:rsidRPr="006A05E5">
              <w:rPr>
                <w:lang w:val="en-GB"/>
              </w:rPr>
              <w:t>see</w:t>
            </w:r>
            <w:r>
              <w:rPr>
                <w:lang w:val="en-GB"/>
              </w:rPr>
              <w:t xml:space="preserve">, the dealer </w:t>
            </w:r>
            <w:r w:rsidRPr="006A05E5">
              <w:rPr>
                <w:lang w:val="en-GB"/>
              </w:rPr>
              <w:t xml:space="preserve">should open a long position in </w:t>
            </w:r>
            <w:r>
              <w:rPr>
                <w:lang w:val="en-GB"/>
              </w:rPr>
              <w:t>a</w:t>
            </w:r>
            <w:r w:rsidRPr="006A05E5">
              <w:rPr>
                <w:lang w:val="en-GB"/>
              </w:rPr>
              <w:t xml:space="preserve"> long-term interest rate futures contract.</w:t>
            </w:r>
            <w:r>
              <w:rPr>
                <w:lang w:val="en-GB"/>
              </w:rPr>
              <w:t xml:space="preserve"> The reason is that </w:t>
            </w:r>
            <w:r w:rsidRPr="006A05E5">
              <w:rPr>
                <w:lang w:val="en-GB"/>
              </w:rPr>
              <w:t xml:space="preserve">the long position is profitable </w:t>
            </w:r>
            <w:r>
              <w:rPr>
                <w:lang w:val="en-GB"/>
              </w:rPr>
              <w:t xml:space="preserve">when </w:t>
            </w:r>
            <w:r w:rsidR="00C453D2">
              <w:rPr>
                <w:lang w:val="en-GB"/>
              </w:rPr>
              <w:t>the futures price rises</w:t>
            </w:r>
            <w:r w:rsidR="00D074F3">
              <w:rPr>
                <w:lang w:val="en-GB"/>
              </w:rPr>
              <w:t>,</w:t>
            </w:r>
            <w:r w:rsidR="00C453D2">
              <w:rPr>
                <w:lang w:val="en-GB"/>
              </w:rPr>
              <w:t xml:space="preserve"> which is the same as the </w:t>
            </w:r>
            <w:r>
              <w:rPr>
                <w:lang w:val="en-GB"/>
              </w:rPr>
              <w:t xml:space="preserve">futures </w:t>
            </w:r>
            <w:r w:rsidRPr="006A05E5">
              <w:rPr>
                <w:lang w:val="en-GB"/>
              </w:rPr>
              <w:t>long-term interest rate</w:t>
            </w:r>
            <w:r>
              <w:rPr>
                <w:lang w:val="en-GB"/>
              </w:rPr>
              <w:t xml:space="preserve"> </w:t>
            </w:r>
            <w:r w:rsidR="00C453D2">
              <w:rPr>
                <w:lang w:val="en-GB"/>
              </w:rPr>
              <w:t>f</w:t>
            </w:r>
            <w:r>
              <w:rPr>
                <w:lang w:val="en-GB"/>
              </w:rPr>
              <w:t>all</w:t>
            </w:r>
            <w:r w:rsidR="00C453D2">
              <w:rPr>
                <w:lang w:val="en-GB"/>
              </w:rPr>
              <w:t>s</w:t>
            </w:r>
            <w:r w:rsidRPr="006A05E5">
              <w:rPr>
                <w:lang w:val="en-GB"/>
              </w:rPr>
              <w:t xml:space="preserve">. </w:t>
            </w:r>
            <w:r>
              <w:rPr>
                <w:lang w:val="en-GB"/>
              </w:rPr>
              <w:t xml:space="preserve">A profit earned in this way then </w:t>
            </w:r>
            <w:r w:rsidRPr="006A05E5">
              <w:rPr>
                <w:lang w:val="en-GB"/>
              </w:rPr>
              <w:t xml:space="preserve">covers </w:t>
            </w:r>
            <w:r>
              <w:rPr>
                <w:lang w:val="en-GB"/>
              </w:rPr>
              <w:t xml:space="preserve">a </w:t>
            </w:r>
            <w:r w:rsidRPr="006A05E5">
              <w:rPr>
                <w:lang w:val="en-GB"/>
              </w:rPr>
              <w:t>permanent loss on the swap</w:t>
            </w:r>
            <w:r>
              <w:rPr>
                <w:lang w:val="en-GB"/>
              </w:rPr>
              <w:t xml:space="preserve"> pair.</w:t>
            </w:r>
          </w:p>
          <w:p w14:paraId="6574A363" w14:textId="77777777" w:rsidR="00CD1B40" w:rsidRPr="00CD1B40" w:rsidRDefault="00CD1B40" w:rsidP="00CD1B40">
            <w:pPr>
              <w:pStyle w:val="Odstavecseseznamem"/>
              <w:widowControl w:val="0"/>
              <w:suppressAutoHyphens/>
              <w:autoSpaceDN w:val="0"/>
              <w:spacing w:after="0" w:line="240" w:lineRule="auto"/>
              <w:ind w:left="709"/>
              <w:contextualSpacing w:val="0"/>
              <w:textAlignment w:val="baseline"/>
              <w:rPr>
                <w:lang w:val="en-GB"/>
              </w:rPr>
            </w:pPr>
            <w:r w:rsidRPr="00CD1B40">
              <w:rPr>
                <w:lang w:val="en-GB"/>
              </w:rPr>
              <w:t>. . . . .</w:t>
            </w:r>
          </w:p>
          <w:p w14:paraId="75284AFF" w14:textId="33EDD76F" w:rsidR="00CD1B40" w:rsidRPr="00CD1B40" w:rsidRDefault="00CD1B40" w:rsidP="00CD1B40">
            <w:pPr>
              <w:pStyle w:val="Odstavecseseznamem"/>
              <w:widowControl w:val="0"/>
              <w:suppressAutoHyphens/>
              <w:autoSpaceDN w:val="0"/>
              <w:spacing w:after="0" w:line="240" w:lineRule="auto"/>
              <w:ind w:left="709"/>
              <w:contextualSpacing w:val="0"/>
              <w:textAlignment w:val="baseline"/>
              <w:rPr>
                <w:lang w:val="en-GB"/>
              </w:rPr>
            </w:pPr>
            <w:r w:rsidRPr="00CD1B40">
              <w:rPr>
                <w:lang w:val="en-GB"/>
              </w:rPr>
              <w:t>We c</w:t>
            </w:r>
            <w:r w:rsidR="00C453D2">
              <w:rPr>
                <w:lang w:val="en-GB"/>
              </w:rPr>
              <w:t xml:space="preserve">an </w:t>
            </w:r>
            <w:r w:rsidRPr="00CD1B40">
              <w:rPr>
                <w:lang w:val="en-GB"/>
              </w:rPr>
              <w:t>also recommend opening a short position in a short-term interest rate futures contract. Such a futures position makes money on rising futures short-term interest rates, when the dealer loses money on the floating legs of the swap pair. Fortunately, this loss would be temporary and would be eliminated when the short-term interest rate was reset.</w:t>
            </w:r>
          </w:p>
          <w:p w14:paraId="0FEBC064" w14:textId="20490604" w:rsidR="00CD1B40" w:rsidRPr="00CD1B40" w:rsidRDefault="00CD1B40">
            <w:pPr>
              <w:pStyle w:val="Odstavecseseznamem"/>
              <w:widowControl w:val="0"/>
              <w:numPr>
                <w:ilvl w:val="1"/>
                <w:numId w:val="34"/>
              </w:numPr>
              <w:suppressAutoHyphens/>
              <w:autoSpaceDN w:val="0"/>
              <w:spacing w:after="0" w:line="240" w:lineRule="auto"/>
              <w:ind w:left="709" w:hanging="425"/>
              <w:contextualSpacing w:val="0"/>
              <w:textAlignment w:val="baseline"/>
              <w:rPr>
                <w:lang w:val="en-GB"/>
              </w:rPr>
            </w:pPr>
            <w:r w:rsidRPr="00CD1B40">
              <w:rPr>
                <w:lang w:val="en-GB"/>
              </w:rPr>
              <w:t xml:space="preserve">Warehousing with futures has its pros and cons. On the plus side, we can mention the high liquidity of futures trading, which enables fast opening and closing of futures positions. The futures warehousing scheme is also almost completely self-financing, which is due to </w:t>
            </w:r>
            <w:r w:rsidR="00677BD7">
              <w:rPr>
                <w:lang w:val="en-GB"/>
              </w:rPr>
              <w:t xml:space="preserve">the </w:t>
            </w:r>
            <w:r w:rsidRPr="00CD1B40">
              <w:rPr>
                <w:lang w:val="en-GB"/>
              </w:rPr>
              <w:t>low initial margin</w:t>
            </w:r>
            <w:r w:rsidR="00677BD7" w:rsidRPr="00CD1B40">
              <w:rPr>
                <w:lang w:val="en-GB"/>
              </w:rPr>
              <w:t xml:space="preserve"> requirements</w:t>
            </w:r>
            <w:r w:rsidR="00677BD7">
              <w:rPr>
                <w:lang w:val="en-GB"/>
              </w:rPr>
              <w:t>.</w:t>
            </w:r>
          </w:p>
          <w:p w14:paraId="5C7471DD" w14:textId="77777777" w:rsidR="00677BD7" w:rsidRPr="00677BD7" w:rsidRDefault="00CD1B40">
            <w:pPr>
              <w:pStyle w:val="Odstavecseseznamem"/>
              <w:widowControl w:val="0"/>
              <w:numPr>
                <w:ilvl w:val="1"/>
                <w:numId w:val="34"/>
              </w:numPr>
              <w:suppressAutoHyphens/>
              <w:autoSpaceDN w:val="0"/>
              <w:spacing w:after="0" w:line="240" w:lineRule="auto"/>
              <w:ind w:left="709" w:hanging="425"/>
              <w:contextualSpacing w:val="0"/>
              <w:textAlignment w:val="baseline"/>
            </w:pPr>
            <w:r w:rsidRPr="006A05E5">
              <w:rPr>
                <w:lang w:val="en-GB"/>
              </w:rPr>
              <w:t xml:space="preserve">The disadvantage of </w:t>
            </w:r>
            <w:r>
              <w:rPr>
                <w:lang w:val="en-GB"/>
              </w:rPr>
              <w:t xml:space="preserve">warehousing with futures is a less perfect hedge of the </w:t>
            </w:r>
            <w:r w:rsidRPr="006A05E5">
              <w:rPr>
                <w:lang w:val="en-GB"/>
              </w:rPr>
              <w:t>interest</w:t>
            </w:r>
            <w:r>
              <w:rPr>
                <w:lang w:val="en-GB"/>
              </w:rPr>
              <w:t xml:space="preserve"> </w:t>
            </w:r>
            <w:r w:rsidRPr="006A05E5">
              <w:rPr>
                <w:lang w:val="en-GB"/>
              </w:rPr>
              <w:t>rate risk.</w:t>
            </w:r>
          </w:p>
          <w:p w14:paraId="288EE359" w14:textId="77777777" w:rsidR="00677BD7" w:rsidRDefault="00677BD7" w:rsidP="00677BD7">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1DF9D12D" w14:textId="0BDB6C19" w:rsidR="00BF2641" w:rsidRDefault="00CD1B40" w:rsidP="00677BD7">
            <w:pPr>
              <w:pStyle w:val="Odstavecseseznamem"/>
              <w:widowControl w:val="0"/>
              <w:suppressAutoHyphens/>
              <w:autoSpaceDN w:val="0"/>
              <w:spacing w:after="0" w:line="240" w:lineRule="auto"/>
              <w:ind w:left="709"/>
              <w:contextualSpacing w:val="0"/>
              <w:textAlignment w:val="baseline"/>
            </w:pPr>
            <w:r>
              <w:rPr>
                <w:lang w:val="en-GB"/>
              </w:rPr>
              <w:t xml:space="preserve">The reason for this is a high </w:t>
            </w:r>
            <w:r w:rsidRPr="006A05E5">
              <w:rPr>
                <w:lang w:val="en-GB"/>
              </w:rPr>
              <w:t>standardization of futures contracts, which c</w:t>
            </w:r>
            <w:r>
              <w:rPr>
                <w:lang w:val="en-GB"/>
              </w:rPr>
              <w:t xml:space="preserve">reates </w:t>
            </w:r>
            <w:r w:rsidRPr="006A05E5">
              <w:rPr>
                <w:lang w:val="en-GB"/>
              </w:rPr>
              <w:t xml:space="preserve">a </w:t>
            </w:r>
            <w:r w:rsidR="00D074F3">
              <w:rPr>
                <w:lang w:val="en-GB"/>
              </w:rPr>
              <w:t xml:space="preserve">mismatch </w:t>
            </w:r>
            <w:r w:rsidRPr="006A05E5">
              <w:rPr>
                <w:lang w:val="en-GB"/>
              </w:rPr>
              <w:t xml:space="preserve">between the </w:t>
            </w:r>
            <w:r>
              <w:rPr>
                <w:lang w:val="en-GB"/>
              </w:rPr>
              <w:t xml:space="preserve">maturity of </w:t>
            </w:r>
            <w:r w:rsidRPr="006A05E5">
              <w:rPr>
                <w:lang w:val="en-GB"/>
              </w:rPr>
              <w:t xml:space="preserve">the </w:t>
            </w:r>
            <w:r>
              <w:rPr>
                <w:lang w:val="en-GB"/>
              </w:rPr>
              <w:t xml:space="preserve">warehoused </w:t>
            </w:r>
            <w:r w:rsidRPr="006A05E5">
              <w:rPr>
                <w:lang w:val="en-GB"/>
              </w:rPr>
              <w:t>swap</w:t>
            </w:r>
            <w:r>
              <w:rPr>
                <w:lang w:val="en-GB"/>
              </w:rPr>
              <w:t xml:space="preserve"> and the maturity of the bond, which is used as an underlying asset of the futures contract. </w:t>
            </w:r>
            <w:r w:rsidRPr="006A05E5">
              <w:rPr>
                <w:lang w:val="en-GB"/>
              </w:rPr>
              <w:t>And that</w:t>
            </w:r>
            <w:r w:rsidR="00677BD7">
              <w:rPr>
                <w:lang w:val="en-GB"/>
              </w:rPr>
              <w:t>’</w:t>
            </w:r>
            <w:r w:rsidRPr="006A05E5">
              <w:rPr>
                <w:lang w:val="en-GB"/>
              </w:rPr>
              <w:t xml:space="preserve">s a problem, because </w:t>
            </w:r>
            <w:r>
              <w:rPr>
                <w:lang w:val="en-GB"/>
              </w:rPr>
              <w:t xml:space="preserve">prices of </w:t>
            </w:r>
            <w:r w:rsidRPr="006A05E5">
              <w:rPr>
                <w:lang w:val="en-GB"/>
              </w:rPr>
              <w:t>interest rate instruments with differ</w:t>
            </w:r>
            <w:r>
              <w:rPr>
                <w:lang w:val="en-GB"/>
              </w:rPr>
              <w:t>ent m</w:t>
            </w:r>
            <w:r w:rsidRPr="006A05E5">
              <w:rPr>
                <w:lang w:val="en-GB"/>
              </w:rPr>
              <w:t>aturities respond differently to interest rate</w:t>
            </w:r>
            <w:r w:rsidR="00677BD7">
              <w:rPr>
                <w:lang w:val="en-GB"/>
              </w:rPr>
              <w:t xml:space="preserve"> changes</w:t>
            </w:r>
            <w:r w:rsidRPr="006A05E5">
              <w:rPr>
                <w:lang w:val="en-GB"/>
              </w:rPr>
              <w:t>.</w:t>
            </w:r>
          </w:p>
        </w:tc>
        <w:tc>
          <w:tcPr>
            <w:tcW w:w="5102" w:type="dxa"/>
            <w:tcMar>
              <w:top w:w="0" w:type="dxa"/>
              <w:left w:w="108" w:type="dxa"/>
              <w:bottom w:w="0" w:type="dxa"/>
              <w:right w:w="108" w:type="dxa"/>
            </w:tcMar>
          </w:tcPr>
          <w:p w14:paraId="7D42A62C" w14:textId="44AB991C" w:rsidR="00CD1B40" w:rsidRPr="00DF2EF6" w:rsidRDefault="00CD1B40" w:rsidP="007F6663">
            <w:pPr>
              <w:pStyle w:val="Odstavecseseznamem"/>
              <w:widowControl w:val="0"/>
              <w:numPr>
                <w:ilvl w:val="0"/>
                <w:numId w:val="77"/>
              </w:numPr>
              <w:suppressAutoHyphens/>
              <w:autoSpaceDN w:val="0"/>
              <w:spacing w:after="0" w:line="240" w:lineRule="auto"/>
              <w:ind w:left="284" w:hanging="284"/>
              <w:contextualSpacing w:val="0"/>
              <w:textAlignment w:val="baseline"/>
            </w:pPr>
            <w:r>
              <w:lastRenderedPageBreak/>
              <w:t xml:space="preserve">Dalším vhodným nástrojem pro dočasné </w:t>
            </w:r>
            <w:r w:rsidRPr="00DF2EF6">
              <w:t>uskladnění kupónového swapu je úrokový futuritní kontrakt. Podobně jako obligace dovedou i tyto derivátové produkty vydělávat na takové změně úrokových sazeb, která způsobuje trvalou ztrátu na vytvořeném swapovém páru. Podívejme se</w:t>
            </w:r>
            <w:r w:rsidR="007F6663" w:rsidRPr="00DF2EF6">
              <w:t>, jak na to jít.</w:t>
            </w:r>
          </w:p>
          <w:p w14:paraId="00EDD196" w14:textId="77777777" w:rsidR="00CD1B40" w:rsidRPr="00DF2EF6" w:rsidRDefault="00CD1B40" w:rsidP="00CD1B40">
            <w:pPr>
              <w:pStyle w:val="Odstavecseseznamem"/>
              <w:widowControl w:val="0"/>
              <w:suppressAutoHyphens/>
              <w:spacing w:after="0" w:line="240" w:lineRule="auto"/>
              <w:ind w:left="644"/>
            </w:pPr>
          </w:p>
          <w:p w14:paraId="35EB4C62" w14:textId="19A6458E" w:rsidR="00CD1B40" w:rsidRDefault="007F6663" w:rsidP="00B90F30">
            <w:pPr>
              <w:pStyle w:val="Odstavecseseznamem"/>
              <w:widowControl w:val="0"/>
              <w:numPr>
                <w:ilvl w:val="0"/>
                <w:numId w:val="77"/>
              </w:numPr>
              <w:suppressAutoHyphens/>
              <w:autoSpaceDN w:val="0"/>
              <w:spacing w:after="0" w:line="240" w:lineRule="auto"/>
              <w:ind w:left="284" w:hanging="284"/>
              <w:contextualSpacing w:val="0"/>
              <w:textAlignment w:val="baseline"/>
            </w:pPr>
            <w:r w:rsidRPr="00DF2EF6">
              <w:t>F</w:t>
            </w:r>
            <w:r w:rsidR="00CD1B40" w:rsidRPr="00DF2EF6">
              <w:t>uturitní</w:t>
            </w:r>
            <w:r w:rsidRPr="00DF2EF6">
              <w:t xml:space="preserve">mi </w:t>
            </w:r>
            <w:r w:rsidR="00CD1B40" w:rsidRPr="00DF2EF6">
              <w:t>kontrakt</w:t>
            </w:r>
            <w:r w:rsidRPr="00DF2EF6">
              <w:t>y</w:t>
            </w:r>
            <w:r w:rsidR="00CD1B40" w:rsidRPr="00DF2EF6">
              <w:t xml:space="preserve"> se detailně zabývá jiná část tohoto kurzu</w:t>
            </w:r>
            <w:r w:rsidR="00CD1B40">
              <w:t>. Na tomto místě si pouze uvedeme některé základní náležitosti, které potřebujeme pro pochopení toho, jak funguje uskladňování pomocí úrokových futurit.</w:t>
            </w:r>
          </w:p>
          <w:p w14:paraId="6BBBF8A1" w14:textId="77777777" w:rsidR="00CD1B40" w:rsidRDefault="00CD1B40">
            <w:pPr>
              <w:pStyle w:val="Odstavecseseznamem"/>
              <w:widowControl w:val="0"/>
              <w:numPr>
                <w:ilvl w:val="1"/>
                <w:numId w:val="54"/>
              </w:numPr>
              <w:suppressAutoHyphens/>
              <w:autoSpaceDN w:val="0"/>
              <w:spacing w:after="0" w:line="240" w:lineRule="auto"/>
              <w:ind w:left="709" w:hanging="425"/>
              <w:contextualSpacing w:val="0"/>
              <w:textAlignment w:val="baseline"/>
            </w:pPr>
            <w:r>
              <w:t xml:space="preserve">Úroková </w:t>
            </w:r>
            <w:proofErr w:type="spellStart"/>
            <w:r>
              <w:t>futurita</w:t>
            </w:r>
            <w:proofErr w:type="spellEnd"/>
            <w:r>
              <w:t xml:space="preserve"> je vysoce standardizovaná dohoda o budoucím dodání úročeného aktiva. Podkladovým aktivem dlouhodobé úrokové futurity je dlouhodobá obligace. U krátkodobé úrokové futurity je to termínovaný vklad či vkladový certifikát.</w:t>
            </w:r>
          </w:p>
          <w:p w14:paraId="253E1E3E" w14:textId="77777777" w:rsidR="00CD1B40" w:rsidRDefault="00CD1B40" w:rsidP="00CD1B40">
            <w:pPr>
              <w:pStyle w:val="Odstavecseseznamem"/>
              <w:widowControl w:val="0"/>
              <w:suppressAutoHyphens/>
              <w:autoSpaceDN w:val="0"/>
              <w:spacing w:after="0" w:line="240" w:lineRule="auto"/>
              <w:ind w:left="709"/>
              <w:contextualSpacing w:val="0"/>
              <w:textAlignment w:val="baseline"/>
            </w:pPr>
          </w:p>
          <w:p w14:paraId="5B1AFDC6" w14:textId="3E7D2F66" w:rsidR="00CD1B40" w:rsidRPr="009205E7" w:rsidRDefault="00CD1B40">
            <w:pPr>
              <w:pStyle w:val="Odstavecseseznamem"/>
              <w:widowControl w:val="0"/>
              <w:numPr>
                <w:ilvl w:val="1"/>
                <w:numId w:val="54"/>
              </w:numPr>
              <w:suppressAutoHyphens/>
              <w:autoSpaceDN w:val="0"/>
              <w:spacing w:after="0" w:line="240" w:lineRule="auto"/>
              <w:ind w:left="709" w:hanging="425"/>
              <w:contextualSpacing w:val="0"/>
              <w:textAlignment w:val="baseline"/>
            </w:pPr>
            <w:r>
              <w:t xml:space="preserve">Zakoupením </w:t>
            </w:r>
            <w:proofErr w:type="spellStart"/>
            <w:r>
              <w:t>futuritního</w:t>
            </w:r>
            <w:proofErr w:type="spellEnd"/>
            <w:r>
              <w:t xml:space="preserve"> kontraktu je vytvořena dlouhá pozice, která vydělává peníze, </w:t>
            </w:r>
            <w:r w:rsidRPr="009205E7">
              <w:t xml:space="preserve">pokud futuritní cena roste. </w:t>
            </w:r>
            <w:r w:rsidR="00240B07" w:rsidRPr="009205E7">
              <w:t xml:space="preserve">Připomeňme si vztah mezi futuritní cenou a </w:t>
            </w:r>
            <w:r w:rsidR="001F1651" w:rsidRPr="009205E7">
              <w:t xml:space="preserve">futuritní úrokovou sazbou. </w:t>
            </w:r>
            <w:r w:rsidR="00E72518" w:rsidRPr="009205E7">
              <w:t xml:space="preserve">Ten ukazuje, že </w:t>
            </w:r>
            <w:r w:rsidRPr="009205E7">
              <w:t xml:space="preserve">růst </w:t>
            </w:r>
            <w:r w:rsidR="001F1651" w:rsidRPr="009205E7">
              <w:t xml:space="preserve">futuritní ceny </w:t>
            </w:r>
            <w:r w:rsidR="00E72518" w:rsidRPr="009205E7">
              <w:t xml:space="preserve">implikuje </w:t>
            </w:r>
            <w:r w:rsidR="001F1651" w:rsidRPr="009205E7">
              <w:t>pokles futuritní sazby</w:t>
            </w:r>
            <w:r w:rsidR="00E72518" w:rsidRPr="009205E7">
              <w:t xml:space="preserve"> a naopak</w:t>
            </w:r>
            <w:r w:rsidR="001F1651" w:rsidRPr="009205E7">
              <w:t>.</w:t>
            </w:r>
          </w:p>
          <w:p w14:paraId="3586792F" w14:textId="445814FB" w:rsidR="00CD1B40" w:rsidRDefault="00CD1B40">
            <w:pPr>
              <w:pStyle w:val="Odstavecseseznamem"/>
              <w:widowControl w:val="0"/>
              <w:numPr>
                <w:ilvl w:val="1"/>
                <w:numId w:val="54"/>
              </w:numPr>
              <w:suppressAutoHyphens/>
              <w:autoSpaceDN w:val="0"/>
              <w:spacing w:after="0" w:line="240" w:lineRule="auto"/>
              <w:ind w:left="709" w:hanging="425"/>
              <w:contextualSpacing w:val="0"/>
              <w:textAlignment w:val="baseline"/>
            </w:pPr>
            <w:r w:rsidRPr="009205E7">
              <w:t xml:space="preserve">Analogicky prodejem </w:t>
            </w:r>
            <w:proofErr w:type="spellStart"/>
            <w:r w:rsidRPr="009205E7">
              <w:t>futuritního</w:t>
            </w:r>
            <w:proofErr w:type="spellEnd"/>
            <w:r w:rsidRPr="009205E7">
              <w:t xml:space="preserve"> kontraktu je vytvořena krátká pozice, která vydělává peníze, pokud futuritní cena klesá. Pokles ceny úrokové futurity je pak totéž</w:t>
            </w:r>
            <w:r w:rsidR="00240B07" w:rsidRPr="009205E7">
              <w:t>,</w:t>
            </w:r>
            <w:r w:rsidRPr="009205E7">
              <w:t xml:space="preserve"> co růst futuritní úrokové sazb</w:t>
            </w:r>
            <w:r>
              <w:t>y.</w:t>
            </w:r>
          </w:p>
          <w:p w14:paraId="02E3DB44" w14:textId="77777777" w:rsidR="00CD1B40" w:rsidRDefault="00CD1B40" w:rsidP="00CD1B40">
            <w:pPr>
              <w:pStyle w:val="Odstavecseseznamem"/>
              <w:widowControl w:val="0"/>
              <w:suppressAutoHyphens/>
              <w:autoSpaceDN w:val="0"/>
              <w:spacing w:after="0" w:line="240" w:lineRule="auto"/>
              <w:ind w:left="742"/>
              <w:contextualSpacing w:val="0"/>
              <w:textAlignment w:val="baseline"/>
            </w:pPr>
          </w:p>
          <w:p w14:paraId="7A5F7559" w14:textId="59DFC896" w:rsidR="00CD1B40" w:rsidRDefault="00506388" w:rsidP="007F6663">
            <w:pPr>
              <w:pStyle w:val="Odstavecseseznamem"/>
              <w:widowControl w:val="0"/>
              <w:numPr>
                <w:ilvl w:val="0"/>
                <w:numId w:val="77"/>
              </w:numPr>
              <w:suppressAutoHyphens/>
              <w:autoSpaceDN w:val="0"/>
              <w:spacing w:after="0" w:line="240" w:lineRule="auto"/>
              <w:ind w:left="284" w:hanging="284"/>
              <w:contextualSpacing w:val="0"/>
              <w:textAlignment w:val="baseline"/>
            </w:pPr>
            <w:r>
              <w:t xml:space="preserve">Jako příklad </w:t>
            </w:r>
            <w:r w:rsidR="00CD1B40">
              <w:t xml:space="preserve">uskladnění pomocí futurit </w:t>
            </w:r>
            <w:r>
              <w:t xml:space="preserve">uvažujme </w:t>
            </w:r>
            <w:r>
              <w:lastRenderedPageBreak/>
              <w:t xml:space="preserve">swapového </w:t>
            </w:r>
            <w:r w:rsidR="00CD1B40">
              <w:t>obchodník</w:t>
            </w:r>
            <w:r>
              <w:t>a</w:t>
            </w:r>
            <w:r w:rsidR="00CD1B40">
              <w:t xml:space="preserve">, který uzavřel swap, jenž bude vyplácet pevnou úrokovou sazbu. Obchodník se obává poklesu dlouhodobých úrokových sazeb, </w:t>
            </w:r>
            <w:r w:rsidR="00CD1B40" w:rsidRPr="00433021">
              <w:t>neboť nechce platit vyšší pevnou sazbu ve srovnání s pevnou sazbou, kterou bude dostávat v později vytvořeném swapovém páru.</w:t>
            </w:r>
          </w:p>
          <w:p w14:paraId="3B25D9A3" w14:textId="77777777" w:rsidR="00CD1B40" w:rsidRDefault="00CD1B40" w:rsidP="00CD1B40">
            <w:pPr>
              <w:pStyle w:val="Odstavecseseznamem"/>
              <w:widowControl w:val="0"/>
              <w:suppressAutoHyphens/>
              <w:autoSpaceDN w:val="0"/>
              <w:spacing w:after="0" w:line="240" w:lineRule="auto"/>
              <w:ind w:left="284"/>
              <w:contextualSpacing w:val="0"/>
              <w:textAlignment w:val="baseline"/>
            </w:pPr>
            <w:r>
              <w:t>. . . . .</w:t>
            </w:r>
          </w:p>
          <w:p w14:paraId="4607F9AD" w14:textId="4D71CCF2" w:rsidR="00CD1B40" w:rsidRDefault="00CD1B40" w:rsidP="00CD1B40">
            <w:pPr>
              <w:pStyle w:val="Odstavecseseznamem"/>
              <w:widowControl w:val="0"/>
              <w:suppressAutoHyphens/>
              <w:autoSpaceDN w:val="0"/>
              <w:spacing w:after="0" w:line="240" w:lineRule="auto"/>
              <w:ind w:left="284"/>
              <w:contextualSpacing w:val="0"/>
              <w:textAlignment w:val="baseline"/>
            </w:pPr>
            <w:r>
              <w:t>Zásada zajištění vyžaduje, aby obchodník vydělával na futuritní pozici, pokud prodělává na swapové pozici. Zvolit by proto měl pro toto uskladňovací schéma.</w:t>
            </w:r>
          </w:p>
          <w:p w14:paraId="3B023B63" w14:textId="49939190" w:rsidR="00CD1B40" w:rsidRDefault="00CD1B40">
            <w:pPr>
              <w:pStyle w:val="Odstavecseseznamem"/>
              <w:widowControl w:val="0"/>
              <w:numPr>
                <w:ilvl w:val="1"/>
                <w:numId w:val="55"/>
              </w:numPr>
              <w:suppressAutoHyphens/>
              <w:autoSpaceDN w:val="0"/>
              <w:spacing w:after="0" w:line="240" w:lineRule="auto"/>
              <w:ind w:left="709" w:hanging="425"/>
              <w:contextualSpacing w:val="0"/>
              <w:textAlignment w:val="baseline"/>
            </w:pPr>
            <w:r>
              <w:t xml:space="preserve">Jak </w:t>
            </w:r>
            <w:r w:rsidR="004B16ED">
              <w:t>můžeme vidět</w:t>
            </w:r>
            <w:r>
              <w:t>, obchodník by měl otevřít dlouhou pozici v dlouhodobém úrokovém futuritním kontraktu. A to z toho důvodu, že dlouhá pozice je zisková</w:t>
            </w:r>
            <w:r w:rsidR="00C453D2">
              <w:t xml:space="preserve">, pokud </w:t>
            </w:r>
            <w:r w:rsidR="000840D4">
              <w:t>futuritní cen</w:t>
            </w:r>
            <w:r w:rsidR="00C453D2">
              <w:t xml:space="preserve">a roste, což je totéž jako když </w:t>
            </w:r>
            <w:r>
              <w:t>dlouhodob</w:t>
            </w:r>
            <w:r w:rsidR="00C453D2">
              <w:t xml:space="preserve">á </w:t>
            </w:r>
            <w:r>
              <w:t>futuritní úrokov</w:t>
            </w:r>
            <w:r w:rsidR="00C453D2">
              <w:t xml:space="preserve">á </w:t>
            </w:r>
            <w:r>
              <w:t>saz</w:t>
            </w:r>
            <w:r w:rsidR="000840D4">
              <w:t>b</w:t>
            </w:r>
            <w:r w:rsidR="00C453D2">
              <w:t xml:space="preserve">a klesá. </w:t>
            </w:r>
            <w:r>
              <w:t>Takto vydělaný zisk pak kryje trvalou ztrátu na swapovém páru.</w:t>
            </w:r>
          </w:p>
          <w:p w14:paraId="5FAD2120" w14:textId="77777777" w:rsidR="00CD1B40" w:rsidRDefault="00CD1B40" w:rsidP="00CD1B40">
            <w:pPr>
              <w:pStyle w:val="Odstavecseseznamem"/>
              <w:widowControl w:val="0"/>
              <w:suppressAutoHyphens/>
              <w:autoSpaceDN w:val="0"/>
              <w:spacing w:after="0" w:line="240" w:lineRule="auto"/>
              <w:ind w:left="709"/>
              <w:contextualSpacing w:val="0"/>
              <w:textAlignment w:val="baseline"/>
            </w:pPr>
            <w:r>
              <w:t>. . . . .</w:t>
            </w:r>
          </w:p>
          <w:p w14:paraId="0FDCB280" w14:textId="6043A7E3" w:rsidR="00CD1B40" w:rsidRDefault="00CD1B40" w:rsidP="00CD1B40">
            <w:pPr>
              <w:pStyle w:val="Odstavecseseznamem"/>
              <w:widowControl w:val="0"/>
              <w:suppressAutoHyphens/>
              <w:autoSpaceDN w:val="0"/>
              <w:spacing w:after="0" w:line="240" w:lineRule="auto"/>
              <w:ind w:left="709"/>
              <w:contextualSpacing w:val="0"/>
              <w:textAlignment w:val="baseline"/>
            </w:pPr>
            <w:r>
              <w:t>Doporučit můžeme t</w:t>
            </w:r>
            <w:r w:rsidR="00C453D2">
              <w:t xml:space="preserve">aké </w:t>
            </w:r>
            <w:r>
              <w:t xml:space="preserve">otevření krátké pozice v krátkodobém úrokovém futuritním kontraktu. Tato futuritní pozice </w:t>
            </w:r>
            <w:r w:rsidR="00C453D2">
              <w:t xml:space="preserve">vydělává peníze </w:t>
            </w:r>
            <w:r>
              <w:t xml:space="preserve">při růstu krátkodobých </w:t>
            </w:r>
            <w:r w:rsidR="00C453D2">
              <w:t xml:space="preserve">úrokových </w:t>
            </w:r>
            <w:r>
              <w:t>sazeb</w:t>
            </w:r>
            <w:r w:rsidR="00C453D2">
              <w:t xml:space="preserve">, kdy </w:t>
            </w:r>
            <w:r>
              <w:t xml:space="preserve">obchodník prodělává na pohyblivých nohách swapového páru. Naštěstí </w:t>
            </w:r>
            <w:r w:rsidR="00C453D2">
              <w:t>by tato ztráta byla dočasná a byla by</w:t>
            </w:r>
            <w:r>
              <w:t xml:space="preserve"> odstraněna při resetování krátkodobé úrokové sazby.</w:t>
            </w:r>
          </w:p>
          <w:p w14:paraId="66A77BE8" w14:textId="624D1FDE" w:rsidR="00CD1B40" w:rsidRDefault="00CD1B40">
            <w:pPr>
              <w:pStyle w:val="Odstavecseseznamem"/>
              <w:widowControl w:val="0"/>
              <w:numPr>
                <w:ilvl w:val="1"/>
                <w:numId w:val="55"/>
              </w:numPr>
              <w:suppressAutoHyphens/>
              <w:autoSpaceDN w:val="0"/>
              <w:spacing w:after="0" w:line="240" w:lineRule="auto"/>
              <w:ind w:left="709" w:hanging="425"/>
              <w:contextualSpacing w:val="0"/>
              <w:textAlignment w:val="baseline"/>
            </w:pPr>
            <w:r>
              <w:t xml:space="preserve">Uskladňování pomocí futurit má svá pro a proti. Na straně výhod lze zmínit vysokou likviditu futuritních obchodů, která umožňuje rychlé otevírání a uzavírání futuritních pozic. Futuritní uskladňovací schéma je dále téměř </w:t>
            </w:r>
            <w:proofErr w:type="spellStart"/>
            <w:r>
              <w:t>samofinacovatelné</w:t>
            </w:r>
            <w:proofErr w:type="spellEnd"/>
            <w:r>
              <w:t>, což je dáno nízkými požadavky na počáteční zálohy.</w:t>
            </w:r>
          </w:p>
          <w:p w14:paraId="414CB98F" w14:textId="77777777" w:rsidR="00677BD7" w:rsidRPr="00677BD7" w:rsidRDefault="00CD1B40">
            <w:pPr>
              <w:pStyle w:val="Odstavecseseznamem"/>
              <w:widowControl w:val="0"/>
              <w:numPr>
                <w:ilvl w:val="1"/>
                <w:numId w:val="55"/>
              </w:numPr>
              <w:suppressAutoHyphens/>
              <w:autoSpaceDN w:val="0"/>
              <w:spacing w:after="0" w:line="240" w:lineRule="auto"/>
              <w:ind w:left="709" w:hanging="425"/>
              <w:contextualSpacing w:val="0"/>
              <w:textAlignment w:val="baseline"/>
              <w:rPr>
                <w:lang w:val="en-GB"/>
              </w:rPr>
            </w:pPr>
            <w:r>
              <w:t xml:space="preserve">Nevýhodou </w:t>
            </w:r>
            <w:proofErr w:type="spellStart"/>
            <w:r>
              <w:t>futuritního</w:t>
            </w:r>
            <w:proofErr w:type="spellEnd"/>
            <w:r>
              <w:t xml:space="preserve"> uskladnění je méně dokonalé zajištění úrokového rizika.</w:t>
            </w:r>
          </w:p>
          <w:p w14:paraId="27696FB4" w14:textId="77777777" w:rsidR="00677BD7" w:rsidRDefault="00677BD7" w:rsidP="00677BD7">
            <w:pPr>
              <w:pStyle w:val="Odstavecseseznamem"/>
              <w:widowControl w:val="0"/>
              <w:suppressAutoHyphens/>
              <w:autoSpaceDN w:val="0"/>
              <w:spacing w:after="0" w:line="240" w:lineRule="auto"/>
              <w:ind w:left="709"/>
              <w:contextualSpacing w:val="0"/>
              <w:textAlignment w:val="baseline"/>
            </w:pPr>
            <w:r>
              <w:t>. . . . .</w:t>
            </w:r>
          </w:p>
          <w:p w14:paraId="1DF9D13E" w14:textId="2934D595" w:rsidR="00BF2641" w:rsidRPr="00CD1B40" w:rsidRDefault="00CD1B40" w:rsidP="00677BD7">
            <w:pPr>
              <w:pStyle w:val="Odstavecseseznamem"/>
              <w:widowControl w:val="0"/>
              <w:suppressAutoHyphens/>
              <w:autoSpaceDN w:val="0"/>
              <w:spacing w:after="0" w:line="240" w:lineRule="auto"/>
              <w:ind w:left="709"/>
              <w:contextualSpacing w:val="0"/>
              <w:textAlignment w:val="baseline"/>
              <w:rPr>
                <w:lang w:val="en-GB"/>
              </w:rPr>
            </w:pPr>
            <w:r>
              <w:t xml:space="preserve">Důvodem je vysoká standardizace futuritních kontraktů, která způsobuje </w:t>
            </w:r>
            <w:r w:rsidR="00677BD7">
              <w:t xml:space="preserve">nesoulad </w:t>
            </w:r>
            <w:r>
              <w:t>mezi splatností uskladňovaného swapu a splatností obligace</w:t>
            </w:r>
            <w:r w:rsidR="00677BD7">
              <w:t xml:space="preserve">, jež je použita </w:t>
            </w:r>
            <w:r>
              <w:t xml:space="preserve">jako podkladové aktivum </w:t>
            </w:r>
            <w:proofErr w:type="spellStart"/>
            <w:r>
              <w:t>futuritního</w:t>
            </w:r>
            <w:proofErr w:type="spellEnd"/>
            <w:r>
              <w:t xml:space="preserve"> kontraktu. A to je problém, </w:t>
            </w:r>
            <w:r w:rsidR="00632AD1">
              <w:t xml:space="preserve">protože ceny </w:t>
            </w:r>
            <w:r>
              <w:t>úrokov</w:t>
            </w:r>
            <w:r w:rsidR="00632AD1">
              <w:t xml:space="preserve">ých </w:t>
            </w:r>
            <w:r>
              <w:t>instrument</w:t>
            </w:r>
            <w:r w:rsidR="00632AD1">
              <w:t xml:space="preserve">ů </w:t>
            </w:r>
            <w:r>
              <w:t>s rozdílnými splatnostmi reagují odlišně na změn</w:t>
            </w:r>
            <w:r w:rsidR="00632AD1">
              <w:t>y</w:t>
            </w:r>
            <w:r>
              <w:t xml:space="preserve"> úrokových sazeb.</w:t>
            </w:r>
          </w:p>
        </w:tc>
      </w:tr>
    </w:tbl>
    <w:p w14:paraId="3F57C425" w14:textId="77777777" w:rsidR="009242AD" w:rsidRDefault="009242AD">
      <w:pPr>
        <w:rPr>
          <w:color w:val="683104"/>
          <w:sz w:val="28"/>
          <w:szCs w:val="28"/>
          <w:lang w:val="en-GB"/>
        </w:rPr>
        <w:sectPr w:rsidR="009242AD" w:rsidSect="000E6BE6">
          <w:headerReference w:type="default" r:id="rId54"/>
          <w:pgSz w:w="11906" w:h="16838"/>
          <w:pgMar w:top="1418" w:right="851" w:bottom="1418" w:left="851" w:header="57" w:footer="624" w:gutter="0"/>
          <w:cols w:space="708"/>
          <w:docGrid w:linePitch="360"/>
        </w:sectPr>
      </w:pPr>
      <w:r>
        <w:rPr>
          <w:color w:val="683104"/>
          <w:sz w:val="28"/>
          <w:szCs w:val="28"/>
          <w:lang w:val="en-GB"/>
        </w:rPr>
        <w:lastRenderedPageBreak/>
        <w:br w:type="page"/>
      </w:r>
    </w:p>
    <w:p w14:paraId="1DF9D16E" w14:textId="30A62F87" w:rsidR="00BF2641" w:rsidRPr="008D165B" w:rsidRDefault="00BF2641" w:rsidP="009242AD">
      <w:pPr>
        <w:rPr>
          <w:color w:val="683104"/>
          <w:sz w:val="28"/>
          <w:szCs w:val="28"/>
          <w:lang w:val="en-GB"/>
        </w:rPr>
      </w:pPr>
      <w:bookmarkStart w:id="17" w:name="L06S15"/>
      <w:bookmarkEnd w:id="17"/>
      <w:r w:rsidRPr="008D165B">
        <w:rPr>
          <w:color w:val="683104"/>
          <w:sz w:val="28"/>
          <w:szCs w:val="28"/>
          <w:lang w:val="en-GB"/>
        </w:rPr>
        <w:lastRenderedPageBreak/>
        <w:t>L0</w:t>
      </w:r>
      <w:r w:rsidR="008D4978">
        <w:rPr>
          <w:color w:val="683104"/>
          <w:sz w:val="28"/>
          <w:szCs w:val="28"/>
          <w:lang w:val="en-GB"/>
        </w:rPr>
        <w:t>6</w:t>
      </w:r>
      <w:r w:rsidRPr="008D165B">
        <w:rPr>
          <w:color w:val="683104"/>
          <w:sz w:val="28"/>
          <w:szCs w:val="28"/>
          <w:lang w:val="en-GB"/>
        </w:rPr>
        <w:t>S1</w:t>
      </w:r>
      <w:r w:rsidR="00D2695A">
        <w:rPr>
          <w:color w:val="683104"/>
          <w:sz w:val="28"/>
          <w:szCs w:val="28"/>
          <w:lang w:val="en-GB"/>
        </w:rPr>
        <w:t>5</w:t>
      </w:r>
    </w:p>
    <w:p w14:paraId="1DF9D16F" w14:textId="626DB4BE" w:rsidR="00BF2641" w:rsidRPr="00285465" w:rsidRDefault="00971EB1" w:rsidP="00D2695A">
      <w:pPr>
        <w:spacing w:after="0" w:line="240" w:lineRule="auto"/>
        <w:jc w:val="center"/>
        <w:rPr>
          <w:color w:val="000000" w:themeColor="text1"/>
        </w:rPr>
      </w:pPr>
      <w:r>
        <w:rPr>
          <w:noProof/>
        </w:rPr>
        <w:drawing>
          <wp:inline distT="0" distB="0" distL="0" distR="0" wp14:anchorId="65B09897" wp14:editId="2555AA29">
            <wp:extent cx="2746800" cy="2059200"/>
            <wp:effectExtent l="0" t="0" r="0" b="0"/>
            <wp:docPr id="1721405988"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405988" name=""/>
                    <pic:cNvPicPr/>
                  </pic:nvPicPr>
                  <pic:blipFill>
                    <a:blip r:embed="rId55">
                      <a:extLst>
                        <a:ext uri="{96DAC541-7B7A-43D3-8B79-37D633B846F1}">
                          <asvg:svgBlip xmlns:asvg="http://schemas.microsoft.com/office/drawing/2016/SVG/main" r:embed="rId56"/>
                        </a:ext>
                      </a:extLst>
                    </a:blip>
                    <a:stretch>
                      <a:fillRect/>
                    </a:stretch>
                  </pic:blipFill>
                  <pic:spPr>
                    <a:xfrm>
                      <a:off x="0" y="0"/>
                      <a:ext cx="2746800" cy="2059200"/>
                    </a:xfrm>
                    <a:prstGeom prst="rect">
                      <a:avLst/>
                    </a:prstGeom>
                  </pic:spPr>
                </pic:pic>
              </a:graphicData>
            </a:graphic>
          </wp:inline>
        </w:drawing>
      </w:r>
    </w:p>
    <w:p w14:paraId="1DF9D170" w14:textId="77777777" w:rsidR="00BF2641" w:rsidRPr="00285465" w:rsidRDefault="00BF2641" w:rsidP="008D165B">
      <w:pPr>
        <w:spacing w:before="100" w:beforeAutospacing="1" w:after="100" w:afterAutospacing="1" w:line="240" w:lineRule="auto"/>
        <w:jc w:val="center"/>
        <w:rPr>
          <w:color w:val="000000" w:themeColor="text1"/>
        </w:rP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1F06D7" w14:paraId="1DF9D191" w14:textId="77777777" w:rsidTr="00D2695A">
        <w:trPr>
          <w:jc w:val="center"/>
        </w:trPr>
        <w:tc>
          <w:tcPr>
            <w:tcW w:w="5102" w:type="dxa"/>
            <w:tcMar>
              <w:top w:w="0" w:type="dxa"/>
              <w:left w:w="108" w:type="dxa"/>
              <w:bottom w:w="0" w:type="dxa"/>
              <w:right w:w="108" w:type="dxa"/>
            </w:tcMar>
          </w:tcPr>
          <w:p w14:paraId="30C288B3" w14:textId="2D222768" w:rsidR="00921CD2" w:rsidRPr="000D0937" w:rsidRDefault="002C5CF8">
            <w:pPr>
              <w:pStyle w:val="Odstavecseseznamem"/>
              <w:widowControl w:val="0"/>
              <w:numPr>
                <w:ilvl w:val="0"/>
                <w:numId w:val="15"/>
              </w:numPr>
              <w:suppressAutoHyphens/>
              <w:autoSpaceDN w:val="0"/>
              <w:spacing w:after="0" w:line="240" w:lineRule="auto"/>
              <w:ind w:left="284" w:hanging="284"/>
              <w:textAlignment w:val="baseline"/>
              <w:rPr>
                <w:lang w:val="en-GB"/>
              </w:rPr>
            </w:pPr>
            <w:r w:rsidRPr="002C5CF8">
              <w:rPr>
                <w:lang w:val="en-GB"/>
              </w:rPr>
              <w:t>A coupon swap may be the most popular, but it is by no means the only type of interest rate swap. Another example would be the basis swap.</w:t>
            </w:r>
          </w:p>
          <w:p w14:paraId="32031398" w14:textId="25506502" w:rsidR="00921CD2" w:rsidRPr="000D0937" w:rsidRDefault="00921CD2">
            <w:pPr>
              <w:pStyle w:val="Odstavecseseznamem"/>
              <w:widowControl w:val="0"/>
              <w:numPr>
                <w:ilvl w:val="1"/>
                <w:numId w:val="36"/>
              </w:numPr>
              <w:suppressAutoHyphens/>
              <w:autoSpaceDN w:val="0"/>
              <w:spacing w:after="0" w:line="240" w:lineRule="auto"/>
              <w:ind w:left="709" w:hanging="425"/>
              <w:contextualSpacing w:val="0"/>
              <w:textAlignment w:val="baseline"/>
              <w:rPr>
                <w:lang w:val="en-GB"/>
              </w:rPr>
            </w:pPr>
            <w:r w:rsidRPr="000D0937">
              <w:rPr>
                <w:lang w:val="en-GB"/>
              </w:rPr>
              <w:t xml:space="preserve">The essence of the basis swap consists of the </w:t>
            </w:r>
            <w:proofErr w:type="spellStart"/>
            <w:r w:rsidRPr="000D0937">
              <w:t>exchange</w:t>
            </w:r>
            <w:proofErr w:type="spellEnd"/>
            <w:r w:rsidRPr="000D0937">
              <w:rPr>
                <w:lang w:val="en-GB"/>
              </w:rPr>
              <w:t xml:space="preserve"> of two streams of interest payments, both of which are derived from a floating interest rate. Financial jargon calls this type of exchange “float for float”. The basis swap can thus be represented using this diagram. Again, the swap</w:t>
            </w:r>
            <w:r w:rsidRPr="000D0937">
              <w:rPr>
                <w:lang w:val="en-US"/>
              </w:rPr>
              <w:t>’</w:t>
            </w:r>
            <w:r w:rsidRPr="000D0937">
              <w:rPr>
                <w:lang w:val="en-GB"/>
              </w:rPr>
              <w:t xml:space="preserve">s principal amount is </w:t>
            </w:r>
            <w:r w:rsidR="00C82884" w:rsidRPr="000D0937">
              <w:rPr>
                <w:lang w:val="en-GB"/>
              </w:rPr>
              <w:t>notional</w:t>
            </w:r>
            <w:r w:rsidRPr="000D0937">
              <w:rPr>
                <w:lang w:val="en-GB"/>
              </w:rPr>
              <w:t>. It means that it is not actually exchanged and serves only to quantify the size of interest payments.</w:t>
            </w:r>
          </w:p>
          <w:p w14:paraId="3B137C85" w14:textId="77777777" w:rsidR="00921CD2" w:rsidRPr="000D0937" w:rsidRDefault="00921CD2">
            <w:pPr>
              <w:pStyle w:val="Odstavecseseznamem"/>
              <w:widowControl w:val="0"/>
              <w:numPr>
                <w:ilvl w:val="1"/>
                <w:numId w:val="36"/>
              </w:numPr>
              <w:suppressAutoHyphens/>
              <w:autoSpaceDN w:val="0"/>
              <w:spacing w:after="0" w:line="240" w:lineRule="auto"/>
              <w:ind w:left="709" w:hanging="425"/>
              <w:contextualSpacing w:val="0"/>
              <w:textAlignment w:val="baseline"/>
              <w:rPr>
                <w:lang w:val="en-GB"/>
              </w:rPr>
            </w:pPr>
            <w:r w:rsidRPr="000D0937">
              <w:rPr>
                <w:lang w:val="en-GB"/>
              </w:rPr>
              <w:t>Using the basis swap, we can carry out various exchanges of floating interest rates.</w:t>
            </w:r>
          </w:p>
          <w:p w14:paraId="29754EB6" w14:textId="77777777" w:rsidR="00C82884" w:rsidRPr="000D0937" w:rsidRDefault="00C82884" w:rsidP="00921CD2">
            <w:pPr>
              <w:pStyle w:val="Odstavecseseznamem"/>
              <w:widowControl w:val="0"/>
              <w:suppressAutoHyphens/>
              <w:autoSpaceDN w:val="0"/>
              <w:spacing w:after="0" w:line="240" w:lineRule="auto"/>
              <w:ind w:left="709"/>
              <w:contextualSpacing w:val="0"/>
              <w:textAlignment w:val="baseline"/>
              <w:rPr>
                <w:lang w:val="en-GB"/>
              </w:rPr>
            </w:pPr>
          </w:p>
          <w:p w14:paraId="759CCD09" w14:textId="4C2102CD" w:rsidR="00921CD2" w:rsidRPr="000D0937" w:rsidRDefault="00921CD2" w:rsidP="00921CD2">
            <w:pPr>
              <w:pStyle w:val="Odstavecseseznamem"/>
              <w:widowControl w:val="0"/>
              <w:suppressAutoHyphens/>
              <w:autoSpaceDN w:val="0"/>
              <w:spacing w:after="0" w:line="240" w:lineRule="auto"/>
              <w:ind w:left="709"/>
              <w:contextualSpacing w:val="0"/>
              <w:textAlignment w:val="baseline"/>
            </w:pPr>
            <w:r w:rsidRPr="000D0937">
              <w:rPr>
                <w:lang w:val="en-GB"/>
              </w:rPr>
              <w:t xml:space="preserve">. . </w:t>
            </w:r>
            <w:r w:rsidRPr="000D0937">
              <w:t>. . .</w:t>
            </w:r>
          </w:p>
          <w:p w14:paraId="487D3330" w14:textId="2AF74F91" w:rsidR="00921CD2" w:rsidRPr="000D0937" w:rsidRDefault="00921CD2" w:rsidP="00921CD2">
            <w:pPr>
              <w:pStyle w:val="Odstavecseseznamem"/>
              <w:widowControl w:val="0"/>
              <w:suppressAutoHyphens/>
              <w:autoSpaceDN w:val="0"/>
              <w:spacing w:after="0" w:line="240" w:lineRule="auto"/>
              <w:ind w:left="709"/>
              <w:contextualSpacing w:val="0"/>
              <w:textAlignment w:val="baseline"/>
              <w:rPr>
                <w:lang w:val="en-GB"/>
              </w:rPr>
            </w:pPr>
            <w:r w:rsidRPr="000D0937">
              <w:rPr>
                <w:lang w:val="en-GB"/>
              </w:rPr>
              <w:t xml:space="preserve">A common one is an exchange of different maturities within a given class of short-term interest rates. For example, swapping a three-month </w:t>
            </w:r>
            <w:r w:rsidR="00C82884" w:rsidRPr="000D0937">
              <w:rPr>
                <w:lang w:val="en-GB"/>
              </w:rPr>
              <w:t>Eur</w:t>
            </w:r>
            <w:r w:rsidRPr="000D0937">
              <w:rPr>
                <w:lang w:val="en-GB"/>
              </w:rPr>
              <w:t xml:space="preserve">ibor for a six-month </w:t>
            </w:r>
            <w:r w:rsidR="00C82884" w:rsidRPr="000D0937">
              <w:rPr>
                <w:lang w:val="en-GB"/>
              </w:rPr>
              <w:t>Eur</w:t>
            </w:r>
            <w:r w:rsidRPr="000D0937">
              <w:rPr>
                <w:lang w:val="en-GB"/>
              </w:rPr>
              <w:t>ibor.</w:t>
            </w:r>
          </w:p>
          <w:p w14:paraId="1C4F5CBF" w14:textId="7279DF6C" w:rsidR="00921CD2" w:rsidRPr="000D0937" w:rsidRDefault="00921CD2" w:rsidP="00921CD2">
            <w:pPr>
              <w:pStyle w:val="Odstavecseseznamem"/>
              <w:widowControl w:val="0"/>
              <w:suppressAutoHyphens/>
              <w:autoSpaceDN w:val="0"/>
              <w:spacing w:after="0" w:line="240" w:lineRule="auto"/>
              <w:ind w:left="709"/>
              <w:contextualSpacing w:val="0"/>
              <w:textAlignment w:val="baseline"/>
              <w:rPr>
                <w:lang w:val="en-GB"/>
              </w:rPr>
            </w:pPr>
            <w:r w:rsidRPr="000D0937">
              <w:rPr>
                <w:lang w:val="en-GB"/>
              </w:rPr>
              <w:t>. . . . .</w:t>
            </w:r>
          </w:p>
          <w:p w14:paraId="2BA5BCFE" w14:textId="30115086" w:rsidR="00921CD2" w:rsidRPr="000D0937" w:rsidRDefault="00921CD2" w:rsidP="00921CD2">
            <w:pPr>
              <w:pStyle w:val="Odstavecseseznamem"/>
              <w:widowControl w:val="0"/>
              <w:suppressAutoHyphens/>
              <w:autoSpaceDN w:val="0"/>
              <w:spacing w:after="0" w:line="240" w:lineRule="auto"/>
              <w:ind w:left="709"/>
              <w:contextualSpacing w:val="0"/>
              <w:textAlignment w:val="baseline"/>
              <w:rPr>
                <w:lang w:val="en-GB"/>
              </w:rPr>
            </w:pPr>
            <w:r w:rsidRPr="000D0937">
              <w:rPr>
                <w:lang w:val="en-GB"/>
              </w:rPr>
              <w:t xml:space="preserve">An exchange of the same maturities within the same class of short-term interest rates can also be arranged. In that case, one of the streams carries an interest premium. To give an example, we can swap a three-month </w:t>
            </w:r>
            <w:r w:rsidR="00C82884" w:rsidRPr="000D0937">
              <w:rPr>
                <w:lang w:val="en-GB"/>
              </w:rPr>
              <w:t>Eur</w:t>
            </w:r>
            <w:r w:rsidRPr="000D0937">
              <w:rPr>
                <w:lang w:val="en-GB"/>
              </w:rPr>
              <w:t xml:space="preserve">ibor for a three-month </w:t>
            </w:r>
            <w:r w:rsidR="00C82884" w:rsidRPr="000D0937">
              <w:rPr>
                <w:lang w:val="en-GB"/>
              </w:rPr>
              <w:t>Eur</w:t>
            </w:r>
            <w:r w:rsidRPr="000D0937">
              <w:rPr>
                <w:lang w:val="en-GB"/>
              </w:rPr>
              <w:t>ibor plus a spread of 30 basis points.</w:t>
            </w:r>
          </w:p>
          <w:p w14:paraId="10501932" w14:textId="77777777" w:rsidR="00921CD2" w:rsidRPr="000D0937" w:rsidRDefault="00921CD2" w:rsidP="00921CD2">
            <w:pPr>
              <w:pStyle w:val="Odstavecseseznamem"/>
              <w:widowControl w:val="0"/>
              <w:suppressAutoHyphens/>
              <w:autoSpaceDN w:val="0"/>
              <w:spacing w:after="0" w:line="240" w:lineRule="auto"/>
              <w:ind w:left="709"/>
              <w:contextualSpacing w:val="0"/>
              <w:textAlignment w:val="baseline"/>
              <w:rPr>
                <w:lang w:val="en-GB"/>
              </w:rPr>
            </w:pPr>
            <w:r w:rsidRPr="000D0937">
              <w:rPr>
                <w:lang w:val="en-GB"/>
              </w:rPr>
              <w:t>. . . . .</w:t>
            </w:r>
          </w:p>
          <w:p w14:paraId="6BE33A20" w14:textId="61D5F3B5" w:rsidR="00921CD2" w:rsidRPr="000D0937" w:rsidRDefault="00921CD2" w:rsidP="00921CD2">
            <w:pPr>
              <w:pStyle w:val="Odstavecseseznamem"/>
              <w:widowControl w:val="0"/>
              <w:suppressAutoHyphens/>
              <w:autoSpaceDN w:val="0"/>
              <w:spacing w:after="0" w:line="240" w:lineRule="auto"/>
              <w:ind w:left="709"/>
              <w:contextualSpacing w:val="0"/>
              <w:textAlignment w:val="baseline"/>
              <w:rPr>
                <w:lang w:val="en-GB"/>
              </w:rPr>
            </w:pPr>
            <w:r w:rsidRPr="000D0937">
              <w:rPr>
                <w:lang w:val="en-GB"/>
              </w:rPr>
              <w:t xml:space="preserve">Finally, basis swaps also provide the exchange among different classes of short-term interest rates. The exchanged floating rates can then have either the same or different maturities. </w:t>
            </w:r>
            <w:r w:rsidRPr="000D0937">
              <w:rPr>
                <w:lang w:val="en-GB"/>
              </w:rPr>
              <w:lastRenderedPageBreak/>
              <w:t xml:space="preserve">As an example, we can swap a three-month </w:t>
            </w:r>
            <w:r w:rsidR="00C82884" w:rsidRPr="000D0937">
              <w:rPr>
                <w:lang w:val="en-GB"/>
              </w:rPr>
              <w:t>Eur</w:t>
            </w:r>
            <w:r w:rsidRPr="000D0937">
              <w:rPr>
                <w:lang w:val="en-GB"/>
              </w:rPr>
              <w:t>ibor for a three-month Treasury bill.</w:t>
            </w:r>
          </w:p>
          <w:p w14:paraId="0739C8DA" w14:textId="77777777" w:rsidR="00921CD2" w:rsidRPr="000D0937" w:rsidRDefault="00921CD2" w:rsidP="00921CD2">
            <w:pPr>
              <w:pStyle w:val="Odstavecseseznamem"/>
              <w:widowControl w:val="0"/>
              <w:suppressAutoHyphens/>
              <w:autoSpaceDN w:val="0"/>
              <w:spacing w:after="0" w:line="240" w:lineRule="auto"/>
              <w:ind w:left="709"/>
              <w:contextualSpacing w:val="0"/>
              <w:textAlignment w:val="baseline"/>
              <w:rPr>
                <w:lang w:val="en-GB"/>
              </w:rPr>
            </w:pPr>
          </w:p>
          <w:p w14:paraId="4EDB03F9" w14:textId="598DBAC6" w:rsidR="00921CD2" w:rsidRPr="000D0937" w:rsidRDefault="00921CD2">
            <w:pPr>
              <w:pStyle w:val="Odstavecseseznamem"/>
              <w:widowControl w:val="0"/>
              <w:numPr>
                <w:ilvl w:val="1"/>
                <w:numId w:val="36"/>
              </w:numPr>
              <w:suppressAutoHyphens/>
              <w:autoSpaceDN w:val="0"/>
              <w:spacing w:after="0" w:line="240" w:lineRule="auto"/>
              <w:ind w:left="709" w:hanging="425"/>
              <w:contextualSpacing w:val="0"/>
              <w:textAlignment w:val="baseline"/>
              <w:rPr>
                <w:lang w:val="en-GB"/>
              </w:rPr>
            </w:pPr>
            <w:r w:rsidRPr="000D0937">
              <w:rPr>
                <w:lang w:val="en-GB"/>
              </w:rPr>
              <w:t xml:space="preserve">Unlike the coupon swap, it would be difficult to propose a convention for </w:t>
            </w:r>
            <w:r w:rsidR="00A51936">
              <w:rPr>
                <w:lang w:val="en-GB"/>
              </w:rPr>
              <w:t xml:space="preserve">designating </w:t>
            </w:r>
            <w:r w:rsidRPr="000D0937">
              <w:rPr>
                <w:lang w:val="en-GB"/>
              </w:rPr>
              <w:t xml:space="preserve">a party </w:t>
            </w:r>
            <w:r w:rsidR="00A51936">
              <w:rPr>
                <w:lang w:val="en-GB"/>
              </w:rPr>
              <w:t xml:space="preserve">as </w:t>
            </w:r>
            <w:r w:rsidRPr="000D0937">
              <w:rPr>
                <w:lang w:val="en-GB"/>
              </w:rPr>
              <w:t xml:space="preserve">the seller or the buyer of the basis swap </w:t>
            </w:r>
            <w:r w:rsidR="002C5CF8">
              <w:rPr>
                <w:lang w:val="en-GB"/>
              </w:rPr>
              <w:t xml:space="preserve">since </w:t>
            </w:r>
            <w:r w:rsidRPr="000D0937">
              <w:rPr>
                <w:lang w:val="en-GB"/>
              </w:rPr>
              <w:t>both interest payments are linked to floating rates. Therefore, we do not use it. Individual parties should rather be referred to by the type of interest rate paid or received</w:t>
            </w:r>
            <w:r w:rsidR="00C82884" w:rsidRPr="000D0937">
              <w:rPr>
                <w:lang w:val="en-GB"/>
              </w:rPr>
              <w:t>.</w:t>
            </w:r>
          </w:p>
          <w:p w14:paraId="1DF9D183" w14:textId="0C4ABCF8" w:rsidR="00BF2641" w:rsidRDefault="00921CD2">
            <w:pPr>
              <w:pStyle w:val="Odstavecseseznamem"/>
              <w:widowControl w:val="0"/>
              <w:numPr>
                <w:ilvl w:val="1"/>
                <w:numId w:val="36"/>
              </w:numPr>
              <w:suppressAutoHyphens/>
              <w:autoSpaceDN w:val="0"/>
              <w:spacing w:after="0" w:line="240" w:lineRule="auto"/>
              <w:ind w:left="709" w:hanging="425"/>
              <w:contextualSpacing w:val="0"/>
              <w:textAlignment w:val="baseline"/>
            </w:pPr>
            <w:r w:rsidRPr="000D0937">
              <w:rPr>
                <w:lang w:val="en-GB"/>
              </w:rPr>
              <w:t xml:space="preserve">The basis swap offers a wide range of applications </w:t>
            </w:r>
            <w:r w:rsidR="00A51936">
              <w:rPr>
                <w:lang w:val="en-GB"/>
              </w:rPr>
              <w:t xml:space="preserve">across </w:t>
            </w:r>
            <w:r w:rsidRPr="000D0937">
              <w:rPr>
                <w:lang w:val="en-GB"/>
              </w:rPr>
              <w:t xml:space="preserve">all types of transactions, which we discussed in connection with the coupon swap. Specifically in speculative, hedging and arbitrage transactions. We’ll not go down that path because, for the most part, that </w:t>
            </w:r>
            <w:r w:rsidRPr="00C533ED">
              <w:rPr>
                <w:lang w:val="en-GB"/>
              </w:rPr>
              <w:t xml:space="preserve">would mean repeating what we’ve already </w:t>
            </w:r>
            <w:r w:rsidR="002C5CF8">
              <w:rPr>
                <w:lang w:val="en-GB"/>
              </w:rPr>
              <w:t>said</w:t>
            </w:r>
            <w:r w:rsidRPr="00C533ED">
              <w:rPr>
                <w:lang w:val="en-GB"/>
              </w:rPr>
              <w:t>.</w:t>
            </w:r>
          </w:p>
        </w:tc>
        <w:tc>
          <w:tcPr>
            <w:tcW w:w="5102" w:type="dxa"/>
            <w:tcMar>
              <w:top w:w="0" w:type="dxa"/>
              <w:left w:w="108" w:type="dxa"/>
              <w:bottom w:w="0" w:type="dxa"/>
              <w:right w:w="108" w:type="dxa"/>
            </w:tcMar>
          </w:tcPr>
          <w:p w14:paraId="01BD52B8" w14:textId="3153F329" w:rsidR="00921CD2" w:rsidRPr="00290828" w:rsidRDefault="00921CD2" w:rsidP="00DA0A76">
            <w:pPr>
              <w:pStyle w:val="Odstavecseseznamem"/>
              <w:widowControl w:val="0"/>
              <w:numPr>
                <w:ilvl w:val="0"/>
                <w:numId w:val="59"/>
              </w:numPr>
              <w:suppressAutoHyphens/>
              <w:autoSpaceDN w:val="0"/>
              <w:spacing w:after="0" w:line="240" w:lineRule="auto"/>
              <w:ind w:left="284" w:hanging="284"/>
              <w:contextualSpacing w:val="0"/>
              <w:textAlignment w:val="baseline"/>
            </w:pPr>
            <w:r>
              <w:lastRenderedPageBreak/>
              <w:t xml:space="preserve">Kupónový swap je nejvíce rozšířeným, zdaleka ne však jediným </w:t>
            </w:r>
            <w:r w:rsidR="005B57AC">
              <w:t xml:space="preserve">typem </w:t>
            </w:r>
            <w:r>
              <w:t xml:space="preserve">úrokového swapu. Dalším </w:t>
            </w:r>
            <w:r w:rsidRPr="00290828">
              <w:t>příkladem je bazický swap.</w:t>
            </w:r>
          </w:p>
          <w:p w14:paraId="6EB3F328" w14:textId="1D43CC21" w:rsidR="00921CD2" w:rsidRPr="00290828" w:rsidRDefault="00921CD2">
            <w:pPr>
              <w:pStyle w:val="Odstavecseseznamem"/>
              <w:widowControl w:val="0"/>
              <w:numPr>
                <w:ilvl w:val="1"/>
                <w:numId w:val="60"/>
              </w:numPr>
              <w:suppressAutoHyphens/>
              <w:autoSpaceDN w:val="0"/>
              <w:spacing w:after="0" w:line="240" w:lineRule="auto"/>
              <w:ind w:left="709" w:hanging="425"/>
              <w:contextualSpacing w:val="0"/>
              <w:textAlignment w:val="baseline"/>
            </w:pPr>
            <w:r w:rsidRPr="00290828">
              <w:t>Podstatou bazického swapu je výměna dvou proudů úrokových plateb, z nichž oba jsou odvozeny od pohyblivé úrokové sazby. Finanční žargon nazývá tento typ výměny „</w:t>
            </w:r>
            <w:proofErr w:type="spellStart"/>
            <w:r w:rsidRPr="00290828">
              <w:t>float</w:t>
            </w:r>
            <w:proofErr w:type="spellEnd"/>
            <w:r w:rsidRPr="00290828">
              <w:t xml:space="preserve"> za </w:t>
            </w:r>
            <w:proofErr w:type="spellStart"/>
            <w:r w:rsidRPr="00290828">
              <w:t>float</w:t>
            </w:r>
            <w:proofErr w:type="spellEnd"/>
            <w:r w:rsidRPr="00290828">
              <w:t>“. Bazický swap proto můžeme zachytit pomoc</w:t>
            </w:r>
            <w:r w:rsidR="00C82884" w:rsidRPr="00290828">
              <w:t>í</w:t>
            </w:r>
            <w:r w:rsidRPr="00290828">
              <w:t xml:space="preserve"> tohoto diagramu. Jistina swapu je opět pomyslná. To znamená, že není fakticky směňována a slouží pouze k vyčíslení velikosti úrokových plateb.</w:t>
            </w:r>
          </w:p>
          <w:p w14:paraId="08842598" w14:textId="77777777" w:rsidR="00921CD2" w:rsidRPr="00290828" w:rsidRDefault="00921CD2" w:rsidP="00921CD2">
            <w:pPr>
              <w:widowControl w:val="0"/>
              <w:suppressAutoHyphens/>
              <w:autoSpaceDN w:val="0"/>
              <w:spacing w:after="0" w:line="240" w:lineRule="auto"/>
              <w:textAlignment w:val="baseline"/>
            </w:pPr>
          </w:p>
          <w:p w14:paraId="50A2E699" w14:textId="77777777" w:rsidR="00921CD2" w:rsidRPr="00290828" w:rsidRDefault="00921CD2">
            <w:pPr>
              <w:pStyle w:val="Odstavecseseznamem"/>
              <w:widowControl w:val="0"/>
              <w:numPr>
                <w:ilvl w:val="1"/>
                <w:numId w:val="60"/>
              </w:numPr>
              <w:suppressAutoHyphens/>
              <w:autoSpaceDN w:val="0"/>
              <w:spacing w:after="0" w:line="240" w:lineRule="auto"/>
              <w:ind w:left="709" w:hanging="425"/>
              <w:contextualSpacing w:val="0"/>
              <w:textAlignment w:val="baseline"/>
            </w:pPr>
            <w:r w:rsidRPr="00290828">
              <w:t>Prostřednictvím bazického swapu můžeme provádět různé výměny pohyblivých úrokových sazeb.</w:t>
            </w:r>
          </w:p>
          <w:p w14:paraId="14756622" w14:textId="77777777" w:rsidR="00921CD2" w:rsidRPr="00290828" w:rsidRDefault="00921CD2" w:rsidP="00921CD2">
            <w:pPr>
              <w:pStyle w:val="Odstavecseseznamem"/>
              <w:widowControl w:val="0"/>
              <w:suppressAutoHyphens/>
              <w:autoSpaceDN w:val="0"/>
              <w:spacing w:after="0" w:line="240" w:lineRule="auto"/>
              <w:ind w:left="709"/>
              <w:contextualSpacing w:val="0"/>
              <w:textAlignment w:val="baseline"/>
            </w:pPr>
            <w:r w:rsidRPr="00290828">
              <w:t>. . . . .</w:t>
            </w:r>
          </w:p>
          <w:p w14:paraId="76DBE510" w14:textId="273B59F8" w:rsidR="00921CD2" w:rsidRPr="00290828" w:rsidRDefault="00921CD2" w:rsidP="00921CD2">
            <w:pPr>
              <w:pStyle w:val="Odstavecseseznamem"/>
              <w:widowControl w:val="0"/>
              <w:suppressAutoHyphens/>
              <w:autoSpaceDN w:val="0"/>
              <w:spacing w:after="0" w:line="240" w:lineRule="auto"/>
              <w:ind w:left="709"/>
              <w:contextualSpacing w:val="0"/>
              <w:textAlignment w:val="baseline"/>
            </w:pPr>
            <w:r w:rsidRPr="00290828">
              <w:t xml:space="preserve">Obvyklá je výměna odlišných splatností v rámci jedné třídy krátkodobých úrokových sazeb. Například swapovaní tříměsíční sazby </w:t>
            </w:r>
            <w:r w:rsidR="00C82884" w:rsidRPr="00290828">
              <w:t>Eur</w:t>
            </w:r>
            <w:r w:rsidRPr="00290828">
              <w:t xml:space="preserve">ibor za šestiměsíční sazbu </w:t>
            </w:r>
            <w:r w:rsidR="00C82884" w:rsidRPr="00290828">
              <w:t>Eur</w:t>
            </w:r>
            <w:r w:rsidRPr="00290828">
              <w:t>ibor.</w:t>
            </w:r>
          </w:p>
          <w:p w14:paraId="6CEF9849" w14:textId="77777777" w:rsidR="00921CD2" w:rsidRPr="00290828" w:rsidRDefault="00921CD2" w:rsidP="00921CD2">
            <w:pPr>
              <w:pStyle w:val="Odstavecseseznamem"/>
              <w:widowControl w:val="0"/>
              <w:suppressAutoHyphens/>
              <w:autoSpaceDN w:val="0"/>
              <w:spacing w:after="0" w:line="240" w:lineRule="auto"/>
              <w:ind w:left="709"/>
              <w:contextualSpacing w:val="0"/>
              <w:textAlignment w:val="baseline"/>
            </w:pPr>
            <w:r w:rsidRPr="00290828">
              <w:t>. . . . .</w:t>
            </w:r>
          </w:p>
          <w:p w14:paraId="3EB223ED" w14:textId="2F490EE5" w:rsidR="00921CD2" w:rsidRPr="00290828" w:rsidRDefault="00921CD2" w:rsidP="00921CD2">
            <w:pPr>
              <w:pStyle w:val="Odstavecseseznamem"/>
              <w:widowControl w:val="0"/>
              <w:suppressAutoHyphens/>
              <w:autoSpaceDN w:val="0"/>
              <w:spacing w:after="0" w:line="240" w:lineRule="auto"/>
              <w:ind w:left="709"/>
              <w:contextualSpacing w:val="0"/>
              <w:textAlignment w:val="baseline"/>
            </w:pPr>
            <w:r w:rsidRPr="00290828">
              <w:t>Možná je i výměna stejných splatností v rámci jedné třídy krátkodobých úrokových sazeb. V tom případě pak jeden z proudů nese úrokovou přirážku. Jako příklad si můžeme uvést swapování tříměsíční</w:t>
            </w:r>
            <w:r w:rsidR="00C82884" w:rsidRPr="00290828">
              <w:t xml:space="preserve">ho </w:t>
            </w:r>
            <w:proofErr w:type="spellStart"/>
            <w:r w:rsidR="00C82884" w:rsidRPr="00290828">
              <w:t>Eur</w:t>
            </w:r>
            <w:r w:rsidRPr="00290828">
              <w:t>ibor</w:t>
            </w:r>
            <w:r w:rsidR="00C82884" w:rsidRPr="00290828">
              <w:t>u</w:t>
            </w:r>
            <w:proofErr w:type="spellEnd"/>
            <w:r w:rsidRPr="00290828">
              <w:t xml:space="preserve"> za tříměsíční </w:t>
            </w:r>
            <w:r w:rsidR="00C82884" w:rsidRPr="00290828">
              <w:t>Eur</w:t>
            </w:r>
            <w:r w:rsidRPr="00290828">
              <w:t>ibor navýšen</w:t>
            </w:r>
            <w:r w:rsidR="00290828">
              <w:t>ý</w:t>
            </w:r>
            <w:r w:rsidRPr="00290828">
              <w:t xml:space="preserve"> o 30 bazických bodů. </w:t>
            </w:r>
          </w:p>
          <w:p w14:paraId="53191B3B" w14:textId="77777777" w:rsidR="00921CD2" w:rsidRPr="00290828" w:rsidRDefault="00921CD2" w:rsidP="00921CD2">
            <w:pPr>
              <w:pStyle w:val="Odstavecseseznamem"/>
              <w:widowControl w:val="0"/>
              <w:suppressAutoHyphens/>
              <w:autoSpaceDN w:val="0"/>
              <w:spacing w:after="0" w:line="240" w:lineRule="auto"/>
              <w:ind w:left="709"/>
              <w:contextualSpacing w:val="0"/>
              <w:textAlignment w:val="baseline"/>
            </w:pPr>
            <w:r w:rsidRPr="00290828">
              <w:t>. . . . .</w:t>
            </w:r>
          </w:p>
          <w:p w14:paraId="1725EC21" w14:textId="213DFD46" w:rsidR="00921CD2" w:rsidRPr="00290828" w:rsidRDefault="00921CD2" w:rsidP="00921CD2">
            <w:pPr>
              <w:pStyle w:val="Odstavecseseznamem"/>
              <w:widowControl w:val="0"/>
              <w:suppressAutoHyphens/>
              <w:autoSpaceDN w:val="0"/>
              <w:spacing w:after="0" w:line="240" w:lineRule="auto"/>
              <w:ind w:left="709"/>
              <w:contextualSpacing w:val="0"/>
              <w:textAlignment w:val="baseline"/>
            </w:pPr>
            <w:r w:rsidRPr="00290828">
              <w:t xml:space="preserve">V neposlední řadě bazické swapy nabízejí výměnu mezi různými třídami krátkodobých úrokových sazeb. Vyměňované pohyblivé sazby pak mohou mít stejnou, ale i různou </w:t>
            </w:r>
            <w:r w:rsidRPr="00290828">
              <w:lastRenderedPageBreak/>
              <w:t>splatnost. Příkladem může být swapování tříměsíční</w:t>
            </w:r>
            <w:r w:rsidR="00C82884" w:rsidRPr="00290828">
              <w:t xml:space="preserve">ho </w:t>
            </w:r>
            <w:proofErr w:type="spellStart"/>
            <w:r w:rsidR="00C82884" w:rsidRPr="00290828">
              <w:t>E</w:t>
            </w:r>
            <w:r w:rsidR="00E0346F" w:rsidRPr="00290828">
              <w:t>u</w:t>
            </w:r>
            <w:r w:rsidR="00C82884" w:rsidRPr="00290828">
              <w:t>r</w:t>
            </w:r>
            <w:r w:rsidRPr="00290828">
              <w:t>ibor</w:t>
            </w:r>
            <w:r w:rsidR="00C82884" w:rsidRPr="00290828">
              <w:t>u</w:t>
            </w:r>
            <w:proofErr w:type="spellEnd"/>
            <w:r w:rsidRPr="00290828">
              <w:t xml:space="preserve"> za tříměsíční vládní poukáz</w:t>
            </w:r>
            <w:r w:rsidR="00C82884" w:rsidRPr="00290828">
              <w:t>ku</w:t>
            </w:r>
            <w:r w:rsidRPr="00290828">
              <w:t>.</w:t>
            </w:r>
          </w:p>
          <w:p w14:paraId="24E07552" w14:textId="080532F1" w:rsidR="00921CD2" w:rsidRPr="00290828" w:rsidRDefault="00921CD2">
            <w:pPr>
              <w:pStyle w:val="Odstavecseseznamem"/>
              <w:widowControl w:val="0"/>
              <w:numPr>
                <w:ilvl w:val="1"/>
                <w:numId w:val="60"/>
              </w:numPr>
              <w:suppressAutoHyphens/>
              <w:autoSpaceDN w:val="0"/>
              <w:spacing w:after="0" w:line="240" w:lineRule="auto"/>
              <w:ind w:left="709" w:hanging="425"/>
              <w:contextualSpacing w:val="0"/>
              <w:textAlignment w:val="baseline"/>
            </w:pPr>
            <w:r w:rsidRPr="00290828">
              <w:t xml:space="preserve">Na rozdíl od kupónového swapu by bylo obtížné zavádět konvenci pro prodávajícího a kupujícího bazického swapu, </w:t>
            </w:r>
            <w:r w:rsidR="00E0346F" w:rsidRPr="00290828">
              <w:t>protože</w:t>
            </w:r>
            <w:r w:rsidRPr="00290828">
              <w:t xml:space="preserve"> obě úrokové platby jsou vázány na pohyblivou sazbu. Proto ji ani nepoužíváme. Jednotlivé strany bazického swapu musíme označovat přímo odkazem na typ placené nebo přijímané úrokové sazby.</w:t>
            </w:r>
          </w:p>
          <w:p w14:paraId="1DF9D190" w14:textId="5F6430D4" w:rsidR="00BF2641" w:rsidRPr="00921CD2" w:rsidRDefault="00921CD2">
            <w:pPr>
              <w:pStyle w:val="Odstavecseseznamem"/>
              <w:widowControl w:val="0"/>
              <w:numPr>
                <w:ilvl w:val="1"/>
                <w:numId w:val="60"/>
              </w:numPr>
              <w:suppressAutoHyphens/>
              <w:autoSpaceDN w:val="0"/>
              <w:spacing w:after="0" w:line="240" w:lineRule="auto"/>
              <w:ind w:left="709" w:hanging="425"/>
              <w:contextualSpacing w:val="0"/>
              <w:textAlignment w:val="baseline"/>
              <w:rPr>
                <w:lang w:val="en-GB"/>
              </w:rPr>
            </w:pPr>
            <w:r w:rsidRPr="00290828">
              <w:t>Bazický swap skýtá ši</w:t>
            </w:r>
            <w:r>
              <w:t xml:space="preserve">roké možnosti uplatnění ve všech typech </w:t>
            </w:r>
            <w:r w:rsidR="00C82884">
              <w:t>transakcí</w:t>
            </w:r>
            <w:r>
              <w:t xml:space="preserve">, které jsme diskutovali </w:t>
            </w:r>
            <w:r w:rsidR="00C82884">
              <w:t xml:space="preserve">u </w:t>
            </w:r>
            <w:r>
              <w:t>kupónov</w:t>
            </w:r>
            <w:r w:rsidR="00C82884">
              <w:t xml:space="preserve">ého </w:t>
            </w:r>
            <w:r>
              <w:t>swap</w:t>
            </w:r>
            <w:r w:rsidR="00C82884">
              <w:t>u</w:t>
            </w:r>
            <w:r>
              <w:t xml:space="preserve">. Jmenovitě ve spekulačních, zajišťovacích a arbitrážních transakcích. </w:t>
            </w:r>
            <w:r w:rsidR="00E0346F">
              <w:t xml:space="preserve">Touto cestou se však nevydáme, </w:t>
            </w:r>
            <w:r>
              <w:t xml:space="preserve">jelikož bychom </w:t>
            </w:r>
            <w:r w:rsidR="00C82884">
              <w:t xml:space="preserve">víceméně </w:t>
            </w:r>
            <w:r>
              <w:t xml:space="preserve">jenom opakovali to, co bylo dříve </w:t>
            </w:r>
            <w:r w:rsidR="002C5CF8">
              <w:t>řečeno</w:t>
            </w:r>
            <w:r w:rsidR="00E0346F">
              <w:t>.</w:t>
            </w:r>
          </w:p>
        </w:tc>
      </w:tr>
    </w:tbl>
    <w:p w14:paraId="27863968" w14:textId="77777777" w:rsidR="00D2695A" w:rsidRDefault="00D2695A">
      <w:pPr>
        <w:rPr>
          <w:color w:val="683104"/>
          <w:sz w:val="28"/>
          <w:szCs w:val="28"/>
          <w:lang w:val="en-GB"/>
        </w:rPr>
        <w:sectPr w:rsidR="00D2695A" w:rsidSect="000E6BE6">
          <w:headerReference w:type="default" r:id="rId57"/>
          <w:pgSz w:w="11906" w:h="16838"/>
          <w:pgMar w:top="1418" w:right="851" w:bottom="1418" w:left="851" w:header="57" w:footer="624" w:gutter="0"/>
          <w:cols w:space="708"/>
          <w:docGrid w:linePitch="360"/>
        </w:sectPr>
      </w:pPr>
      <w:r>
        <w:rPr>
          <w:color w:val="683104"/>
          <w:sz w:val="28"/>
          <w:szCs w:val="28"/>
          <w:lang w:val="en-GB"/>
        </w:rPr>
        <w:lastRenderedPageBreak/>
        <w:br w:type="page"/>
      </w:r>
    </w:p>
    <w:p w14:paraId="52267091" w14:textId="378230DD" w:rsidR="005E58EE" w:rsidRDefault="005E58EE" w:rsidP="00D2695A">
      <w:pPr>
        <w:spacing w:after="0" w:line="240" w:lineRule="auto"/>
        <w:rPr>
          <w:color w:val="683104"/>
          <w:sz w:val="28"/>
          <w:szCs w:val="28"/>
          <w:lang w:val="en-GB"/>
        </w:rPr>
      </w:pPr>
      <w:bookmarkStart w:id="18" w:name="L06S16"/>
      <w:bookmarkEnd w:id="18"/>
      <w:r w:rsidRPr="008D165B">
        <w:rPr>
          <w:color w:val="683104"/>
          <w:sz w:val="28"/>
          <w:szCs w:val="28"/>
          <w:lang w:val="en-GB"/>
        </w:rPr>
        <w:lastRenderedPageBreak/>
        <w:t>L0</w:t>
      </w:r>
      <w:r>
        <w:rPr>
          <w:color w:val="683104"/>
          <w:sz w:val="28"/>
          <w:szCs w:val="28"/>
          <w:lang w:val="en-GB"/>
        </w:rPr>
        <w:t>6</w:t>
      </w:r>
      <w:r w:rsidRPr="008D165B">
        <w:rPr>
          <w:color w:val="683104"/>
          <w:sz w:val="28"/>
          <w:szCs w:val="28"/>
          <w:lang w:val="en-GB"/>
        </w:rPr>
        <w:t>S1</w:t>
      </w:r>
      <w:r w:rsidR="00D2695A">
        <w:rPr>
          <w:color w:val="683104"/>
          <w:sz w:val="28"/>
          <w:szCs w:val="28"/>
          <w:lang w:val="en-GB"/>
        </w:rPr>
        <w:t>6</w:t>
      </w:r>
    </w:p>
    <w:p w14:paraId="213CC4AD" w14:textId="058C2EAF" w:rsidR="005E58EE" w:rsidRPr="00285465" w:rsidRDefault="00971EB1" w:rsidP="00D2695A">
      <w:pPr>
        <w:spacing w:after="0" w:line="240" w:lineRule="auto"/>
        <w:jc w:val="center"/>
        <w:rPr>
          <w:color w:val="000000" w:themeColor="text1"/>
        </w:rPr>
      </w:pPr>
      <w:r>
        <w:rPr>
          <w:noProof/>
        </w:rPr>
        <w:drawing>
          <wp:inline distT="0" distB="0" distL="0" distR="0" wp14:anchorId="2FD94469" wp14:editId="2D85EAC4">
            <wp:extent cx="2746800" cy="2059200"/>
            <wp:effectExtent l="0" t="0" r="0" b="0"/>
            <wp:docPr id="1557000168"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7000168" name=""/>
                    <pic:cNvPicPr/>
                  </pic:nvPicPr>
                  <pic:blipFill>
                    <a:blip r:embed="rId58">
                      <a:extLst>
                        <a:ext uri="{96DAC541-7B7A-43D3-8B79-37D633B846F1}">
                          <asvg:svgBlip xmlns:asvg="http://schemas.microsoft.com/office/drawing/2016/SVG/main" r:embed="rId59"/>
                        </a:ext>
                      </a:extLst>
                    </a:blip>
                    <a:stretch>
                      <a:fillRect/>
                    </a:stretch>
                  </pic:blipFill>
                  <pic:spPr>
                    <a:xfrm>
                      <a:off x="0" y="0"/>
                      <a:ext cx="2746800" cy="2059200"/>
                    </a:xfrm>
                    <a:prstGeom prst="rect">
                      <a:avLst/>
                    </a:prstGeom>
                  </pic:spPr>
                </pic:pic>
              </a:graphicData>
            </a:graphic>
          </wp:inline>
        </w:drawing>
      </w:r>
    </w:p>
    <w:p w14:paraId="3CB8AFAC" w14:textId="77777777" w:rsidR="005E58EE" w:rsidRPr="00285465" w:rsidRDefault="005E58EE" w:rsidP="005E58EE">
      <w:pPr>
        <w:spacing w:before="100" w:beforeAutospacing="1" w:after="100" w:afterAutospacing="1" w:line="240" w:lineRule="auto"/>
        <w:jc w:val="center"/>
        <w:rPr>
          <w:color w:val="000000" w:themeColor="text1"/>
        </w:rP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2D5B28" w:rsidRPr="002D5B28" w14:paraId="52D6AFD3" w14:textId="77777777" w:rsidTr="00D2695A">
        <w:trPr>
          <w:jc w:val="center"/>
        </w:trPr>
        <w:tc>
          <w:tcPr>
            <w:tcW w:w="5102" w:type="dxa"/>
            <w:tcMar>
              <w:top w:w="0" w:type="dxa"/>
              <w:left w:w="108" w:type="dxa"/>
              <w:bottom w:w="0" w:type="dxa"/>
              <w:right w:w="108" w:type="dxa"/>
            </w:tcMar>
          </w:tcPr>
          <w:p w14:paraId="55D153BE" w14:textId="77777777" w:rsidR="00A82FB2" w:rsidRPr="002D5B28" w:rsidRDefault="00266EC6">
            <w:pPr>
              <w:pStyle w:val="Odstavecseseznamem"/>
              <w:widowControl w:val="0"/>
              <w:numPr>
                <w:ilvl w:val="0"/>
                <w:numId w:val="37"/>
              </w:numPr>
              <w:suppressAutoHyphens/>
              <w:autoSpaceDN w:val="0"/>
              <w:spacing w:after="0" w:line="240" w:lineRule="auto"/>
              <w:ind w:left="284" w:hanging="284"/>
              <w:textAlignment w:val="baseline"/>
              <w:rPr>
                <w:lang w:val="en-GB"/>
              </w:rPr>
            </w:pPr>
            <w:r w:rsidRPr="002D5B28">
              <w:rPr>
                <w:lang w:val="en-GB"/>
              </w:rPr>
              <w:t xml:space="preserve">Financial engineering wouldn’t be what it is if all it </w:t>
            </w:r>
            <w:r w:rsidR="00A82FB2" w:rsidRPr="002D5B28">
              <w:rPr>
                <w:lang w:val="en-GB"/>
              </w:rPr>
              <w:t>offered were</w:t>
            </w:r>
            <w:r w:rsidRPr="002D5B28">
              <w:rPr>
                <w:lang w:val="en-GB"/>
              </w:rPr>
              <w:t xml:space="preserve"> simple products. More sophisticated instruments are also “engineered” that obviously applies to swaps as well. Therefore, at the end of this lecture we will familiarize ourselves with some representatives of the esoteric or exotic swaps, whose purpose is to satisfy special requirements of the swap contract users.</w:t>
            </w:r>
          </w:p>
          <w:p w14:paraId="400ACDD2" w14:textId="77777777" w:rsidR="00A82FB2" w:rsidRPr="002D5B28" w:rsidRDefault="00A82FB2" w:rsidP="00A82FB2">
            <w:pPr>
              <w:pStyle w:val="Odstavecseseznamem"/>
              <w:widowControl w:val="0"/>
              <w:suppressAutoHyphens/>
              <w:autoSpaceDN w:val="0"/>
              <w:spacing w:after="0" w:line="240" w:lineRule="auto"/>
              <w:ind w:left="284"/>
              <w:textAlignment w:val="baseline"/>
              <w:rPr>
                <w:lang w:val="en-GB"/>
              </w:rPr>
            </w:pPr>
            <w:r w:rsidRPr="002D5B28">
              <w:rPr>
                <w:lang w:val="en-GB"/>
              </w:rPr>
              <w:t>. . . . .</w:t>
            </w:r>
          </w:p>
          <w:p w14:paraId="636B768A" w14:textId="7986D22B" w:rsidR="00266EC6" w:rsidRPr="002D5B28" w:rsidRDefault="00266EC6" w:rsidP="00A82FB2">
            <w:pPr>
              <w:pStyle w:val="Odstavecseseznamem"/>
              <w:widowControl w:val="0"/>
              <w:suppressAutoHyphens/>
              <w:autoSpaceDN w:val="0"/>
              <w:spacing w:after="0" w:line="240" w:lineRule="auto"/>
              <w:ind w:left="284"/>
              <w:textAlignment w:val="baseline"/>
              <w:rPr>
                <w:lang w:val="en-GB"/>
              </w:rPr>
            </w:pPr>
            <w:r w:rsidRPr="002D5B28">
              <w:rPr>
                <w:lang w:val="en-GB"/>
              </w:rPr>
              <w:t>But let us stay with a brief overview. If you’re interested in valuation techniques of these more complicated instruments, you will have to turn to specialized literature.</w:t>
            </w:r>
          </w:p>
          <w:p w14:paraId="2CAF7050" w14:textId="77777777" w:rsidR="00266EC6" w:rsidRPr="002D5B28" w:rsidRDefault="00266EC6" w:rsidP="00266EC6">
            <w:pPr>
              <w:pStyle w:val="Odstavecseseznamem"/>
              <w:widowControl w:val="0"/>
              <w:suppressAutoHyphens/>
              <w:autoSpaceDN w:val="0"/>
              <w:spacing w:after="0" w:line="240" w:lineRule="auto"/>
              <w:ind w:left="360"/>
              <w:textAlignment w:val="baseline"/>
              <w:rPr>
                <w:lang w:val="en-GB"/>
              </w:rPr>
            </w:pPr>
            <w:r w:rsidRPr="002D5B28">
              <w:rPr>
                <w:lang w:val="en-GB"/>
              </w:rPr>
              <w:t> </w:t>
            </w:r>
          </w:p>
          <w:p w14:paraId="61748148" w14:textId="77777777" w:rsidR="00266EC6" w:rsidRPr="00A42C66" w:rsidRDefault="00266EC6">
            <w:pPr>
              <w:pStyle w:val="Odstavecseseznamem"/>
              <w:widowControl w:val="0"/>
              <w:numPr>
                <w:ilvl w:val="0"/>
                <w:numId w:val="37"/>
              </w:numPr>
              <w:suppressAutoHyphens/>
              <w:autoSpaceDN w:val="0"/>
              <w:spacing w:after="0" w:line="240" w:lineRule="auto"/>
              <w:ind w:left="284" w:hanging="284"/>
              <w:textAlignment w:val="baseline"/>
              <w:rPr>
                <w:lang w:val="en-GB"/>
              </w:rPr>
            </w:pPr>
            <w:r w:rsidRPr="002D5B28">
              <w:rPr>
                <w:lang w:val="en-GB"/>
              </w:rPr>
              <w:t xml:space="preserve">What is the </w:t>
            </w:r>
            <w:r w:rsidRPr="00A42C66">
              <w:rPr>
                <w:lang w:val="en-GB"/>
              </w:rPr>
              <w:t>difference between standard and esoteric interest rate swaps?</w:t>
            </w:r>
          </w:p>
          <w:p w14:paraId="4D90874A" w14:textId="06F72F31" w:rsidR="00266EC6" w:rsidRPr="002D5B28" w:rsidRDefault="00266EC6">
            <w:pPr>
              <w:pStyle w:val="Odstavecseseznamem"/>
              <w:widowControl w:val="0"/>
              <w:numPr>
                <w:ilvl w:val="1"/>
                <w:numId w:val="23"/>
              </w:numPr>
              <w:suppressAutoHyphens/>
              <w:autoSpaceDN w:val="0"/>
              <w:spacing w:after="0" w:line="240" w:lineRule="auto"/>
              <w:ind w:left="709" w:hanging="425"/>
              <w:contextualSpacing w:val="0"/>
              <w:textAlignment w:val="baseline"/>
              <w:rPr>
                <w:lang w:val="en-GB"/>
              </w:rPr>
            </w:pPr>
            <w:r w:rsidRPr="00A42C66">
              <w:rPr>
                <w:lang w:val="en-GB"/>
              </w:rPr>
              <w:t xml:space="preserve">A standard swap, as the name suggests, is limited to a simple design. It has a given notional principal </w:t>
            </w:r>
            <w:r w:rsidRPr="002D5B28">
              <w:rPr>
                <w:lang w:val="en-GB"/>
              </w:rPr>
              <w:t>amount, it starts when it is agreed upon, the exchanges of interest payments are made at regular intervals, a fixed rate is applied to the entire period of the contract, and a floating rate is not supplemented by any premiums or discounts.</w:t>
            </w:r>
          </w:p>
          <w:p w14:paraId="3CA2FD72" w14:textId="452C6D72" w:rsidR="00266EC6" w:rsidRPr="002D5B28" w:rsidRDefault="00266EC6">
            <w:pPr>
              <w:pStyle w:val="Odstavecseseznamem"/>
              <w:widowControl w:val="0"/>
              <w:numPr>
                <w:ilvl w:val="1"/>
                <w:numId w:val="23"/>
              </w:numPr>
              <w:suppressAutoHyphens/>
              <w:autoSpaceDN w:val="0"/>
              <w:spacing w:after="0" w:line="240" w:lineRule="auto"/>
              <w:ind w:left="709" w:hanging="425"/>
              <w:contextualSpacing w:val="0"/>
              <w:textAlignment w:val="baseline"/>
              <w:rPr>
                <w:lang w:val="en-GB"/>
              </w:rPr>
            </w:pPr>
            <w:r w:rsidRPr="002D5B28">
              <w:rPr>
                <w:lang w:val="en-GB"/>
              </w:rPr>
              <w:t>An esoteric swap can be understood as any swap that modifies any of the above standard features. Depending on how this is done, we can distinguish several types of esoteric swaps.</w:t>
            </w:r>
          </w:p>
          <w:p w14:paraId="19FE499E" w14:textId="77777777" w:rsidR="00266EC6" w:rsidRPr="002D5B28" w:rsidRDefault="00266EC6" w:rsidP="00A82FB2">
            <w:pPr>
              <w:widowControl w:val="0"/>
              <w:suppressAutoHyphens/>
              <w:autoSpaceDN w:val="0"/>
              <w:spacing w:after="0" w:line="240" w:lineRule="auto"/>
              <w:textAlignment w:val="baseline"/>
              <w:rPr>
                <w:lang w:val="en-GB"/>
              </w:rPr>
            </w:pPr>
          </w:p>
          <w:p w14:paraId="4B5AE2E0" w14:textId="77777777" w:rsidR="00266EC6" w:rsidRPr="002D5B28" w:rsidRDefault="00266EC6">
            <w:pPr>
              <w:pStyle w:val="Odstavecseseznamem"/>
              <w:widowControl w:val="0"/>
              <w:numPr>
                <w:ilvl w:val="0"/>
                <w:numId w:val="37"/>
              </w:numPr>
              <w:suppressAutoHyphens/>
              <w:autoSpaceDN w:val="0"/>
              <w:spacing w:after="0" w:line="240" w:lineRule="auto"/>
              <w:ind w:left="284" w:hanging="284"/>
              <w:textAlignment w:val="baseline"/>
              <w:rPr>
                <w:lang w:val="en-GB"/>
              </w:rPr>
            </w:pPr>
            <w:r w:rsidRPr="002D5B28">
              <w:rPr>
                <w:lang w:val="en-GB"/>
              </w:rPr>
              <w:t>Let</w:t>
            </w:r>
            <w:r w:rsidRPr="002D5B28">
              <w:rPr>
                <w:lang w:val="en-US"/>
              </w:rPr>
              <w:t>’</w:t>
            </w:r>
            <w:r w:rsidRPr="002D5B28">
              <w:rPr>
                <w:lang w:val="en-GB"/>
              </w:rPr>
              <w:t>s list the best-known examples of esoteric swaps.</w:t>
            </w:r>
          </w:p>
          <w:p w14:paraId="78BE9937" w14:textId="77777777" w:rsidR="00266EC6" w:rsidRPr="002D5B28" w:rsidRDefault="00266EC6">
            <w:pPr>
              <w:pStyle w:val="Odstavecseseznamem"/>
              <w:widowControl w:val="0"/>
              <w:numPr>
                <w:ilvl w:val="1"/>
                <w:numId w:val="16"/>
              </w:numPr>
              <w:suppressAutoHyphens/>
              <w:autoSpaceDN w:val="0"/>
              <w:spacing w:after="0" w:line="240" w:lineRule="auto"/>
              <w:ind w:left="709" w:hanging="425"/>
              <w:contextualSpacing w:val="0"/>
              <w:textAlignment w:val="baseline"/>
              <w:rPr>
                <w:lang w:val="en-GB"/>
              </w:rPr>
            </w:pPr>
            <w:r w:rsidRPr="002D5B28">
              <w:rPr>
                <w:lang w:val="en-GB"/>
              </w:rPr>
              <w:t xml:space="preserve">A compounding swap does not pay fixed and floating interest during its life. Instead, the interest payments are accumulated using </w:t>
            </w:r>
            <w:r w:rsidRPr="002D5B28">
              <w:rPr>
                <w:lang w:val="en-GB"/>
              </w:rPr>
              <w:lastRenderedPageBreak/>
              <w:t>compound interest, and the resulting amount is paid when the swap matures. In this way, the recipient of the fixed rate is shielded from reinvestment risk.</w:t>
            </w:r>
          </w:p>
          <w:p w14:paraId="4308DE1F" w14:textId="67BBCB1B" w:rsidR="00266EC6" w:rsidRPr="002D5B28" w:rsidRDefault="00266EC6">
            <w:pPr>
              <w:pStyle w:val="Odstavecseseznamem"/>
              <w:widowControl w:val="0"/>
              <w:numPr>
                <w:ilvl w:val="1"/>
                <w:numId w:val="16"/>
              </w:numPr>
              <w:suppressAutoHyphens/>
              <w:autoSpaceDN w:val="0"/>
              <w:spacing w:after="0" w:line="240" w:lineRule="auto"/>
              <w:ind w:left="709" w:hanging="425"/>
              <w:contextualSpacing w:val="0"/>
              <w:textAlignment w:val="baseline"/>
              <w:rPr>
                <w:lang w:val="en-GB"/>
              </w:rPr>
            </w:pPr>
            <w:r w:rsidRPr="002D5B28">
              <w:rPr>
                <w:lang w:val="en-GB"/>
              </w:rPr>
              <w:t xml:space="preserve">For some esoteric swaps, the amount of the </w:t>
            </w:r>
            <w:r w:rsidR="00B44E2C" w:rsidRPr="002D5B28">
              <w:rPr>
                <w:lang w:val="en-GB"/>
              </w:rPr>
              <w:t xml:space="preserve">notional </w:t>
            </w:r>
            <w:r w:rsidRPr="002D5B28">
              <w:rPr>
                <w:lang w:val="en-GB"/>
              </w:rPr>
              <w:t xml:space="preserve">principal changes </w:t>
            </w:r>
            <w:r w:rsidR="00B44E2C" w:rsidRPr="002D5B28">
              <w:rPr>
                <w:lang w:val="en-GB"/>
              </w:rPr>
              <w:t xml:space="preserve">during </w:t>
            </w:r>
            <w:r w:rsidRPr="002D5B28">
              <w:rPr>
                <w:lang w:val="en-GB"/>
              </w:rPr>
              <w:t>their lives. These are called tailored swaps. They are further divided into step-down swaps, whose principal gradually decreases, step-up swaps, whose principal gradually increases, and rollercoaster swaps, whose principal may go up and down.</w:t>
            </w:r>
          </w:p>
          <w:p w14:paraId="463E30F0" w14:textId="77777777" w:rsidR="00266EC6" w:rsidRPr="002D5B28" w:rsidRDefault="00266EC6" w:rsidP="00266EC6">
            <w:pPr>
              <w:pStyle w:val="Odstavecseseznamem"/>
              <w:widowControl w:val="0"/>
              <w:suppressAutoHyphens/>
              <w:autoSpaceDN w:val="0"/>
              <w:spacing w:after="0" w:line="240" w:lineRule="auto"/>
              <w:ind w:left="709"/>
              <w:contextualSpacing w:val="0"/>
              <w:textAlignment w:val="baseline"/>
              <w:rPr>
                <w:lang w:val="en-GB"/>
              </w:rPr>
            </w:pPr>
            <w:r w:rsidRPr="002D5B28">
              <w:rPr>
                <w:lang w:val="en-GB"/>
              </w:rPr>
              <w:t>. . . . .</w:t>
            </w:r>
          </w:p>
          <w:p w14:paraId="5AE853AF" w14:textId="748146F5" w:rsidR="00266EC6" w:rsidRPr="002D5B28" w:rsidRDefault="00266EC6" w:rsidP="00266EC6">
            <w:pPr>
              <w:pStyle w:val="Odstavecseseznamem"/>
              <w:widowControl w:val="0"/>
              <w:suppressAutoHyphens/>
              <w:autoSpaceDN w:val="0"/>
              <w:spacing w:after="0" w:line="240" w:lineRule="auto"/>
              <w:ind w:left="709"/>
              <w:contextualSpacing w:val="0"/>
              <w:textAlignment w:val="baseline"/>
              <w:rPr>
                <w:lang w:val="en-GB"/>
              </w:rPr>
            </w:pPr>
            <w:r w:rsidRPr="002D5B28">
              <w:rPr>
                <w:lang w:val="en-GB"/>
              </w:rPr>
              <w:t>These swaps are often used in connection with the financing of investment projects, whose financial needs and</w:t>
            </w:r>
            <w:r w:rsidR="00C738D6" w:rsidRPr="002D5B28">
              <w:rPr>
                <w:lang w:val="en-GB"/>
              </w:rPr>
              <w:t xml:space="preserve">, therefore, the amounts </w:t>
            </w:r>
            <w:r w:rsidRPr="002D5B28">
              <w:rPr>
                <w:lang w:val="en-GB"/>
              </w:rPr>
              <w:t>to be hedged against interest rate risk, change over time.</w:t>
            </w:r>
          </w:p>
          <w:p w14:paraId="17E7C526" w14:textId="74895EE4" w:rsidR="00266EC6" w:rsidRPr="002D5B28" w:rsidRDefault="00266EC6">
            <w:pPr>
              <w:pStyle w:val="Odstavecseseznamem"/>
              <w:widowControl w:val="0"/>
              <w:numPr>
                <w:ilvl w:val="1"/>
                <w:numId w:val="16"/>
              </w:numPr>
              <w:suppressAutoHyphens/>
              <w:autoSpaceDN w:val="0"/>
              <w:spacing w:after="0" w:line="240" w:lineRule="auto"/>
              <w:ind w:left="709" w:hanging="425"/>
              <w:contextualSpacing w:val="0"/>
              <w:textAlignment w:val="baseline"/>
              <w:rPr>
                <w:lang w:val="en-GB"/>
              </w:rPr>
            </w:pPr>
            <w:r w:rsidRPr="002D5B28">
              <w:rPr>
                <w:lang w:val="en-GB"/>
              </w:rPr>
              <w:t>A swap with a lapse between the time of its negotiation and the time of its start is called a forward swap. It resembles the forward rate, which also becomes effective at some point after it has been agreed upon</w:t>
            </w:r>
            <w:r w:rsidR="00C738D6" w:rsidRPr="002D5B28">
              <w:rPr>
                <w:lang w:val="en-GB"/>
              </w:rPr>
              <w:t>.</w:t>
            </w:r>
          </w:p>
          <w:p w14:paraId="03FAD4EF" w14:textId="77777777" w:rsidR="00C738D6" w:rsidRPr="002D5B28" w:rsidRDefault="00C738D6" w:rsidP="00C738D6">
            <w:pPr>
              <w:pStyle w:val="Odstavecseseznamem"/>
              <w:widowControl w:val="0"/>
              <w:suppressAutoHyphens/>
              <w:autoSpaceDN w:val="0"/>
              <w:spacing w:after="0" w:line="240" w:lineRule="auto"/>
              <w:ind w:left="709"/>
              <w:contextualSpacing w:val="0"/>
              <w:textAlignment w:val="baseline"/>
              <w:rPr>
                <w:lang w:val="en-GB"/>
              </w:rPr>
            </w:pPr>
          </w:p>
          <w:p w14:paraId="3182FB3A" w14:textId="6F5CB86D" w:rsidR="00266EC6" w:rsidRPr="002D5B28" w:rsidRDefault="00266EC6">
            <w:pPr>
              <w:pStyle w:val="Odstavecseseznamem"/>
              <w:widowControl w:val="0"/>
              <w:numPr>
                <w:ilvl w:val="1"/>
                <w:numId w:val="16"/>
              </w:numPr>
              <w:suppressAutoHyphens/>
              <w:autoSpaceDN w:val="0"/>
              <w:spacing w:after="0" w:line="240" w:lineRule="auto"/>
              <w:ind w:left="709" w:hanging="425"/>
              <w:contextualSpacing w:val="0"/>
              <w:textAlignment w:val="baseline"/>
              <w:rPr>
                <w:lang w:val="en-GB"/>
              </w:rPr>
            </w:pPr>
            <w:r w:rsidRPr="002D5B28">
              <w:rPr>
                <w:lang w:val="en-GB"/>
              </w:rPr>
              <w:t xml:space="preserve">An in-arrears swap is unique in how the floating payment is made. While the payment </w:t>
            </w:r>
            <w:r w:rsidR="00C738D6" w:rsidRPr="002D5B28">
              <w:rPr>
                <w:lang w:val="en-GB"/>
              </w:rPr>
              <w:t xml:space="preserve">is made </w:t>
            </w:r>
            <w:r w:rsidRPr="002D5B28">
              <w:rPr>
                <w:lang w:val="en-GB"/>
              </w:rPr>
              <w:t xml:space="preserve">at the end of the interest period, it is not based on </w:t>
            </w:r>
            <w:r w:rsidR="00C738D6" w:rsidRPr="002D5B28">
              <w:rPr>
                <w:lang w:val="en-GB"/>
              </w:rPr>
              <w:t xml:space="preserve">the </w:t>
            </w:r>
            <w:r w:rsidRPr="002D5B28">
              <w:rPr>
                <w:lang w:val="en-GB"/>
              </w:rPr>
              <w:t xml:space="preserve">rate prevailing at the beginning of the period but on </w:t>
            </w:r>
            <w:r w:rsidR="00C738D6" w:rsidRPr="002D5B28">
              <w:rPr>
                <w:lang w:val="en-GB"/>
              </w:rPr>
              <w:t xml:space="preserve">the </w:t>
            </w:r>
            <w:r w:rsidRPr="002D5B28">
              <w:rPr>
                <w:lang w:val="en-GB"/>
              </w:rPr>
              <w:t xml:space="preserve">rate valid at the time of </w:t>
            </w:r>
            <w:r w:rsidR="00F3730A" w:rsidRPr="002D5B28">
              <w:rPr>
                <w:lang w:val="en-GB"/>
              </w:rPr>
              <w:t xml:space="preserve">the </w:t>
            </w:r>
            <w:r w:rsidRPr="002D5B28">
              <w:rPr>
                <w:lang w:val="en-GB"/>
              </w:rPr>
              <w:t>interest payment.</w:t>
            </w:r>
          </w:p>
          <w:p w14:paraId="57BCAE80" w14:textId="5A2901F4" w:rsidR="005E58EE" w:rsidRPr="002D5B28" w:rsidRDefault="00266EC6">
            <w:pPr>
              <w:pStyle w:val="Odstavecseseznamem"/>
              <w:widowControl w:val="0"/>
              <w:numPr>
                <w:ilvl w:val="1"/>
                <w:numId w:val="16"/>
              </w:numPr>
              <w:suppressAutoHyphens/>
              <w:autoSpaceDN w:val="0"/>
              <w:spacing w:after="0" w:line="240" w:lineRule="auto"/>
              <w:ind w:left="709" w:hanging="425"/>
              <w:contextualSpacing w:val="0"/>
              <w:textAlignment w:val="baseline"/>
            </w:pPr>
            <w:r w:rsidRPr="002D5B28">
              <w:rPr>
                <w:lang w:val="en-GB"/>
              </w:rPr>
              <w:t>The last swap in our short list is the cancellable swap. It gives one of the contract</w:t>
            </w:r>
            <w:r w:rsidR="00A42C66">
              <w:rPr>
                <w:lang w:val="en-GB"/>
              </w:rPr>
              <w:t xml:space="preserve"> </w:t>
            </w:r>
            <w:r w:rsidRPr="002D5B28">
              <w:rPr>
                <w:lang w:val="en-GB"/>
              </w:rPr>
              <w:t xml:space="preserve">parties the right to terminate the swap </w:t>
            </w:r>
            <w:r w:rsidR="00C738D6" w:rsidRPr="002D5B28">
              <w:rPr>
                <w:lang w:val="en-GB"/>
              </w:rPr>
              <w:t>on</w:t>
            </w:r>
            <w:r w:rsidRPr="002D5B28">
              <w:rPr>
                <w:lang w:val="en-GB"/>
              </w:rPr>
              <w:t xml:space="preserve"> one or more payment dates.</w:t>
            </w:r>
          </w:p>
        </w:tc>
        <w:tc>
          <w:tcPr>
            <w:tcW w:w="5102" w:type="dxa"/>
            <w:tcMar>
              <w:top w:w="0" w:type="dxa"/>
              <w:left w:w="108" w:type="dxa"/>
              <w:bottom w:w="0" w:type="dxa"/>
              <w:right w:w="108" w:type="dxa"/>
            </w:tcMar>
          </w:tcPr>
          <w:p w14:paraId="5A88254A" w14:textId="77777777" w:rsidR="00A82FB2" w:rsidRPr="002D5B28" w:rsidRDefault="00266EC6">
            <w:pPr>
              <w:pStyle w:val="Odstavecseseznamem"/>
              <w:widowControl w:val="0"/>
              <w:numPr>
                <w:ilvl w:val="0"/>
                <w:numId w:val="62"/>
              </w:numPr>
              <w:suppressAutoHyphens/>
              <w:autoSpaceDN w:val="0"/>
              <w:spacing w:after="0" w:line="240" w:lineRule="auto"/>
              <w:ind w:left="284" w:hanging="284"/>
              <w:contextualSpacing w:val="0"/>
              <w:textAlignment w:val="baseline"/>
            </w:pPr>
            <w:r w:rsidRPr="002D5B28">
              <w:lastRenderedPageBreak/>
              <w:t>Nebylo by to finanční inženýrství, kdyby nabízelo jen samé jednoduché produkty. „</w:t>
            </w:r>
            <w:proofErr w:type="spellStart"/>
            <w:r w:rsidRPr="002D5B28">
              <w:t>Inženýrovány</w:t>
            </w:r>
            <w:proofErr w:type="spellEnd"/>
            <w:r w:rsidRPr="002D5B28">
              <w:t>“ jsou i rafinovanější finanční nástroje, což se samozřejmě týká i swapů. V závěru této lekce se proto seznámíme s některými představiteli esoterických či exotických swapů, jejichž ambicí je vyhovět speciálním požadavkům uživatelů swapových kontraktů.</w:t>
            </w:r>
          </w:p>
          <w:p w14:paraId="1B33236D" w14:textId="77777777" w:rsidR="00A82FB2" w:rsidRPr="002D5B28" w:rsidRDefault="00A82FB2" w:rsidP="00A82FB2">
            <w:pPr>
              <w:pStyle w:val="Odstavecseseznamem"/>
              <w:widowControl w:val="0"/>
              <w:suppressAutoHyphens/>
              <w:autoSpaceDN w:val="0"/>
              <w:spacing w:after="0" w:line="240" w:lineRule="auto"/>
              <w:ind w:left="284"/>
              <w:contextualSpacing w:val="0"/>
              <w:textAlignment w:val="baseline"/>
            </w:pPr>
            <w:r w:rsidRPr="002D5B28">
              <w:t>. . . . .</w:t>
            </w:r>
          </w:p>
          <w:p w14:paraId="7E6ECFA9" w14:textId="19E6C551" w:rsidR="00266EC6" w:rsidRPr="002D5B28" w:rsidRDefault="00266EC6" w:rsidP="00266EC6">
            <w:pPr>
              <w:pStyle w:val="Odstavecseseznamem"/>
              <w:widowControl w:val="0"/>
              <w:suppressAutoHyphens/>
              <w:autoSpaceDN w:val="0"/>
              <w:spacing w:after="0" w:line="240" w:lineRule="auto"/>
              <w:ind w:left="284"/>
              <w:contextualSpacing w:val="0"/>
              <w:textAlignment w:val="baseline"/>
            </w:pPr>
            <w:r w:rsidRPr="002D5B28">
              <w:t xml:space="preserve">Zůstaňme však jen u stručného přehledu. </w:t>
            </w:r>
            <w:r w:rsidR="00A82FB2" w:rsidRPr="002D5B28">
              <w:t xml:space="preserve">Zajímáte-li se o oceňovací techniky </w:t>
            </w:r>
            <w:r w:rsidRPr="002D5B28">
              <w:t xml:space="preserve">těchto </w:t>
            </w:r>
            <w:r w:rsidR="00A82FB2" w:rsidRPr="002D5B28">
              <w:t xml:space="preserve">komplikovanějších </w:t>
            </w:r>
            <w:r w:rsidRPr="002D5B28">
              <w:t xml:space="preserve">nástrojů, </w:t>
            </w:r>
            <w:r w:rsidR="00A82FB2" w:rsidRPr="002D5B28">
              <w:t xml:space="preserve">musíte se </w:t>
            </w:r>
            <w:r w:rsidRPr="002D5B28">
              <w:t>obrátit na specializovanou literaturu.</w:t>
            </w:r>
          </w:p>
          <w:p w14:paraId="0CD7D30F" w14:textId="77777777" w:rsidR="00266EC6" w:rsidRPr="002D5B28" w:rsidRDefault="00266EC6" w:rsidP="00266EC6">
            <w:pPr>
              <w:pStyle w:val="Odstavecseseznamem"/>
              <w:widowControl w:val="0"/>
              <w:suppressAutoHyphens/>
              <w:autoSpaceDN w:val="0"/>
              <w:spacing w:after="0" w:line="240" w:lineRule="auto"/>
              <w:ind w:left="360"/>
              <w:contextualSpacing w:val="0"/>
              <w:textAlignment w:val="baseline"/>
            </w:pPr>
          </w:p>
          <w:p w14:paraId="7C218EFD" w14:textId="77777777" w:rsidR="00266EC6" w:rsidRPr="00A42C66" w:rsidRDefault="00266EC6">
            <w:pPr>
              <w:pStyle w:val="Odstavecseseznamem"/>
              <w:widowControl w:val="0"/>
              <w:numPr>
                <w:ilvl w:val="0"/>
                <w:numId w:val="62"/>
              </w:numPr>
              <w:suppressAutoHyphens/>
              <w:autoSpaceDN w:val="0"/>
              <w:spacing w:after="0" w:line="240" w:lineRule="auto"/>
              <w:ind w:left="284" w:hanging="284"/>
              <w:contextualSpacing w:val="0"/>
              <w:textAlignment w:val="baseline"/>
            </w:pPr>
            <w:r w:rsidRPr="002D5B28">
              <w:t xml:space="preserve">Jaký je rozdíl </w:t>
            </w:r>
            <w:r w:rsidRPr="00A42C66">
              <w:t>mezi standardním a esoterickým úrokovým swapem?</w:t>
            </w:r>
          </w:p>
          <w:p w14:paraId="2E776A62" w14:textId="6C6367D8" w:rsidR="00266EC6" w:rsidRPr="002D5B28" w:rsidRDefault="00266EC6">
            <w:pPr>
              <w:pStyle w:val="Odstavecseseznamem"/>
              <w:widowControl w:val="0"/>
              <w:numPr>
                <w:ilvl w:val="1"/>
                <w:numId w:val="63"/>
              </w:numPr>
              <w:suppressAutoHyphens/>
              <w:autoSpaceDN w:val="0"/>
              <w:spacing w:after="0" w:line="240" w:lineRule="auto"/>
              <w:ind w:left="709" w:hanging="425"/>
              <w:contextualSpacing w:val="0"/>
              <w:textAlignment w:val="baseline"/>
            </w:pPr>
            <w:r w:rsidRPr="00A42C66">
              <w:t>Standardní swap, jak název napovídá, se omezuje na jednoduché provedení. Má pevně danou pomyslnou jistinu, začíná v okamžiku svého ujednání, k výměně úrokových plateb dochází v </w:t>
            </w:r>
            <w:r w:rsidRPr="002D5B28">
              <w:t>pravidelných časových intervalech, pevná sazba se vztahuje na celou dobu kontraktu a pohyblivá sazba není doplňována o nějaké přirážky či srážky.</w:t>
            </w:r>
          </w:p>
          <w:p w14:paraId="36390FCA" w14:textId="77777777" w:rsidR="00266EC6" w:rsidRPr="002D5B28" w:rsidRDefault="00266EC6">
            <w:pPr>
              <w:pStyle w:val="Odstavecseseznamem"/>
              <w:widowControl w:val="0"/>
              <w:numPr>
                <w:ilvl w:val="1"/>
                <w:numId w:val="63"/>
              </w:numPr>
              <w:suppressAutoHyphens/>
              <w:autoSpaceDN w:val="0"/>
              <w:spacing w:after="0" w:line="240" w:lineRule="auto"/>
              <w:ind w:left="709" w:hanging="425"/>
              <w:contextualSpacing w:val="0"/>
              <w:textAlignment w:val="baseline"/>
            </w:pPr>
            <w:r w:rsidRPr="002D5B28">
              <w:t>Za esoterický swap můžeme považovat každý swap, který některou z výše uvedených standardních vlastností modifikuje. Podle toho, jakým způsobem tak činí, můžeme rozlišovat několik typů esoterických swapů.</w:t>
            </w:r>
          </w:p>
          <w:p w14:paraId="461F7839" w14:textId="77777777" w:rsidR="00266EC6" w:rsidRPr="002D5B28" w:rsidRDefault="00266EC6" w:rsidP="00266EC6">
            <w:pPr>
              <w:pStyle w:val="Odstavecseseznamem"/>
              <w:widowControl w:val="0"/>
              <w:suppressAutoHyphens/>
              <w:autoSpaceDN w:val="0"/>
              <w:spacing w:after="0" w:line="240" w:lineRule="auto"/>
              <w:ind w:left="644"/>
              <w:contextualSpacing w:val="0"/>
              <w:textAlignment w:val="baseline"/>
            </w:pPr>
          </w:p>
          <w:p w14:paraId="4053F341" w14:textId="77777777" w:rsidR="00266EC6" w:rsidRPr="002D5B28" w:rsidRDefault="00266EC6">
            <w:pPr>
              <w:pStyle w:val="Odstavecseseznamem"/>
              <w:widowControl w:val="0"/>
              <w:numPr>
                <w:ilvl w:val="0"/>
                <w:numId w:val="62"/>
              </w:numPr>
              <w:suppressAutoHyphens/>
              <w:autoSpaceDN w:val="0"/>
              <w:spacing w:after="0" w:line="240" w:lineRule="auto"/>
              <w:ind w:left="284" w:hanging="284"/>
              <w:contextualSpacing w:val="0"/>
              <w:textAlignment w:val="baseline"/>
            </w:pPr>
            <w:r w:rsidRPr="002D5B28">
              <w:t>Uveďme si nejznámější příklady esoterických swapů.</w:t>
            </w:r>
          </w:p>
          <w:p w14:paraId="6FA7E891" w14:textId="03E533C1" w:rsidR="00266EC6" w:rsidRPr="002D5B28" w:rsidRDefault="00266EC6">
            <w:pPr>
              <w:pStyle w:val="Odstavecseseznamem"/>
              <w:widowControl w:val="0"/>
              <w:numPr>
                <w:ilvl w:val="0"/>
                <w:numId w:val="64"/>
              </w:numPr>
              <w:suppressAutoHyphens/>
              <w:autoSpaceDN w:val="0"/>
              <w:spacing w:after="0" w:line="240" w:lineRule="auto"/>
              <w:ind w:left="709" w:hanging="425"/>
              <w:contextualSpacing w:val="0"/>
              <w:textAlignment w:val="baseline"/>
            </w:pPr>
            <w:r w:rsidRPr="002D5B28">
              <w:t xml:space="preserve">Střádavý swap během svého života nevyplácí pevný a pohyblivý úrok. </w:t>
            </w:r>
            <w:r w:rsidR="00B44E2C" w:rsidRPr="002D5B28">
              <w:t xml:space="preserve">Místo toho jsou </w:t>
            </w:r>
            <w:r w:rsidRPr="002D5B28">
              <w:t xml:space="preserve">úrokové platby akumulovány pomocí </w:t>
            </w:r>
            <w:r w:rsidRPr="002D5B28">
              <w:lastRenderedPageBreak/>
              <w:t xml:space="preserve">složeného úročení a výsledná částka je vyplacena při splatnosti swapu. Příjemce pevné sazby se tímto způsobem zbavuje reinvestičního rizika. </w:t>
            </w:r>
          </w:p>
          <w:p w14:paraId="538BB144" w14:textId="03490BD6" w:rsidR="00266EC6" w:rsidRPr="002D5B28" w:rsidRDefault="00266EC6" w:rsidP="000A664B">
            <w:pPr>
              <w:pStyle w:val="Odstavecseseznamem"/>
              <w:widowControl w:val="0"/>
              <w:numPr>
                <w:ilvl w:val="0"/>
                <w:numId w:val="64"/>
              </w:numPr>
              <w:suppressAutoHyphens/>
              <w:autoSpaceDN w:val="0"/>
              <w:spacing w:after="0" w:line="240" w:lineRule="auto"/>
              <w:ind w:left="709" w:hanging="425"/>
              <w:contextualSpacing w:val="0"/>
              <w:textAlignment w:val="baseline"/>
            </w:pPr>
            <w:r w:rsidRPr="002D5B28">
              <w:t xml:space="preserve">Některé esoterické swapy mění velikost </w:t>
            </w:r>
            <w:r w:rsidR="00B44E2C" w:rsidRPr="002D5B28">
              <w:t xml:space="preserve">pomyslné </w:t>
            </w:r>
            <w:r w:rsidRPr="002D5B28">
              <w:t xml:space="preserve">jistiny během svého života. Nazývají se swapy šité na míru. </w:t>
            </w:r>
            <w:r w:rsidR="00B44E2C" w:rsidRPr="002D5B28">
              <w:t>Ty se d</w:t>
            </w:r>
            <w:r w:rsidRPr="002D5B28">
              <w:t xml:space="preserve">ále člení na </w:t>
            </w:r>
            <w:r w:rsidR="00B44E2C" w:rsidRPr="002D5B28">
              <w:t xml:space="preserve">snižované </w:t>
            </w:r>
            <w:r w:rsidRPr="002D5B28">
              <w:t xml:space="preserve">swapy, jejichž jistina se postupně snižuje, </w:t>
            </w:r>
            <w:r w:rsidR="00B44E2C" w:rsidRPr="002D5B28">
              <w:t xml:space="preserve">zvyšované </w:t>
            </w:r>
            <w:r w:rsidRPr="002D5B28">
              <w:t xml:space="preserve">swapy, jejichž jistina se postupně zvyšuje, či střídavé swapy, jejichž jistina může narůstat </w:t>
            </w:r>
            <w:r w:rsidR="00B44E2C" w:rsidRPr="002D5B28">
              <w:t>a</w:t>
            </w:r>
            <w:r w:rsidRPr="002D5B28">
              <w:t xml:space="preserve"> klesat.</w:t>
            </w:r>
          </w:p>
          <w:p w14:paraId="06B7B46C" w14:textId="77777777" w:rsidR="00266EC6" w:rsidRPr="002D5B28" w:rsidRDefault="00266EC6" w:rsidP="00266EC6">
            <w:pPr>
              <w:pStyle w:val="Odstavecseseznamem"/>
              <w:widowControl w:val="0"/>
              <w:suppressAutoHyphens/>
              <w:autoSpaceDN w:val="0"/>
              <w:spacing w:after="0" w:line="240" w:lineRule="auto"/>
              <w:ind w:left="709"/>
              <w:contextualSpacing w:val="0"/>
              <w:textAlignment w:val="baseline"/>
            </w:pPr>
          </w:p>
          <w:p w14:paraId="311C5F1C" w14:textId="5F1D6BA6" w:rsidR="00266EC6" w:rsidRPr="002D5B28" w:rsidRDefault="00266EC6" w:rsidP="00266EC6">
            <w:pPr>
              <w:pStyle w:val="Odstavecseseznamem"/>
              <w:widowControl w:val="0"/>
              <w:suppressAutoHyphens/>
              <w:autoSpaceDN w:val="0"/>
              <w:spacing w:after="0" w:line="240" w:lineRule="auto"/>
              <w:ind w:left="709"/>
              <w:contextualSpacing w:val="0"/>
              <w:textAlignment w:val="baseline"/>
            </w:pPr>
            <w:r w:rsidRPr="002D5B28">
              <w:t>. . . . .</w:t>
            </w:r>
          </w:p>
          <w:p w14:paraId="2879941C" w14:textId="6AA0A6C5" w:rsidR="00266EC6" w:rsidRPr="002D5B28" w:rsidRDefault="00266EC6" w:rsidP="00266EC6">
            <w:pPr>
              <w:pStyle w:val="Odstavecseseznamem"/>
              <w:widowControl w:val="0"/>
              <w:suppressAutoHyphens/>
              <w:autoSpaceDN w:val="0"/>
              <w:spacing w:after="0" w:line="240" w:lineRule="auto"/>
              <w:ind w:left="709"/>
              <w:contextualSpacing w:val="0"/>
              <w:textAlignment w:val="baseline"/>
            </w:pPr>
            <w:r w:rsidRPr="002D5B28">
              <w:t xml:space="preserve">Tyto swapy se často používají v souvislosti s financováním investičních projektů, jejichž finanční potřeby, a tudíž i </w:t>
            </w:r>
            <w:r w:rsidR="00B44E2C" w:rsidRPr="002D5B28">
              <w:t>částky</w:t>
            </w:r>
            <w:r w:rsidR="00C738D6" w:rsidRPr="002D5B28">
              <w:t xml:space="preserve"> vyžadující z</w:t>
            </w:r>
            <w:r w:rsidRPr="002D5B28">
              <w:t xml:space="preserve">ajištění úrokového rizika, se v čase mění. </w:t>
            </w:r>
          </w:p>
          <w:p w14:paraId="5B33AEF7" w14:textId="77777777" w:rsidR="00266EC6" w:rsidRPr="002D5B28" w:rsidRDefault="00266EC6" w:rsidP="00266EC6">
            <w:pPr>
              <w:pStyle w:val="Odstavecseseznamem"/>
              <w:widowControl w:val="0"/>
              <w:suppressAutoHyphens/>
              <w:autoSpaceDN w:val="0"/>
              <w:spacing w:after="0" w:line="240" w:lineRule="auto"/>
              <w:ind w:left="709"/>
              <w:contextualSpacing w:val="0"/>
              <w:textAlignment w:val="baseline"/>
            </w:pPr>
          </w:p>
          <w:p w14:paraId="68CC2DCB" w14:textId="77777777" w:rsidR="00266EC6" w:rsidRPr="002D5B28" w:rsidRDefault="00266EC6">
            <w:pPr>
              <w:pStyle w:val="Odstavecseseznamem"/>
              <w:widowControl w:val="0"/>
              <w:numPr>
                <w:ilvl w:val="0"/>
                <w:numId w:val="64"/>
              </w:numPr>
              <w:suppressAutoHyphens/>
              <w:autoSpaceDN w:val="0"/>
              <w:spacing w:after="0" w:line="240" w:lineRule="auto"/>
              <w:ind w:left="709" w:hanging="425"/>
              <w:contextualSpacing w:val="0"/>
              <w:textAlignment w:val="baseline"/>
            </w:pPr>
            <w:r w:rsidRPr="002D5B28">
              <w:t xml:space="preserve">Swap s časovou prodlevou mezi okamžikem svého ujednání a okamžikem svého startu, se nazývá forwardový swap. Podobá se forwardové sazbě, která také začne platit až v určitém budoucím okamžiku poté, co byla dohodnuta. </w:t>
            </w:r>
          </w:p>
          <w:p w14:paraId="08C4C442" w14:textId="3FB0378D" w:rsidR="00266EC6" w:rsidRPr="002D5B28" w:rsidRDefault="00266EC6" w:rsidP="009C59C8">
            <w:pPr>
              <w:pStyle w:val="Odstavecseseznamem"/>
              <w:widowControl w:val="0"/>
              <w:numPr>
                <w:ilvl w:val="0"/>
                <w:numId w:val="64"/>
              </w:numPr>
              <w:suppressAutoHyphens/>
              <w:autoSpaceDN w:val="0"/>
              <w:spacing w:after="0" w:line="240" w:lineRule="auto"/>
              <w:ind w:left="709" w:hanging="425"/>
              <w:contextualSpacing w:val="0"/>
              <w:textAlignment w:val="baseline"/>
            </w:pPr>
            <w:r w:rsidRPr="002D5B28">
              <w:t>Zvláštností zpož</w:t>
            </w:r>
            <w:r w:rsidR="00C738D6" w:rsidRPr="002D5B28">
              <w:t xml:space="preserve">ďovaného </w:t>
            </w:r>
            <w:r w:rsidRPr="002D5B28">
              <w:t xml:space="preserve">swapu je platba pohyblivého úroku. </w:t>
            </w:r>
            <w:r w:rsidR="00C738D6" w:rsidRPr="002D5B28">
              <w:t>Tato p</w:t>
            </w:r>
            <w:r w:rsidRPr="002D5B28">
              <w:t>latb</w:t>
            </w:r>
            <w:r w:rsidR="00C738D6" w:rsidRPr="002D5B28">
              <w:t>a</w:t>
            </w:r>
            <w:r w:rsidRPr="002D5B28">
              <w:t xml:space="preserve"> </w:t>
            </w:r>
            <w:r w:rsidR="00C738D6" w:rsidRPr="002D5B28">
              <w:t xml:space="preserve">je </w:t>
            </w:r>
            <w:r w:rsidRPr="002D5B28">
              <w:t>sice prováděn</w:t>
            </w:r>
            <w:r w:rsidR="00C738D6" w:rsidRPr="002D5B28">
              <w:t>a</w:t>
            </w:r>
            <w:r w:rsidRPr="002D5B28">
              <w:t xml:space="preserve"> na konci úrokového období, </w:t>
            </w:r>
            <w:r w:rsidR="00C738D6" w:rsidRPr="002D5B28">
              <w:t xml:space="preserve">není však odvozena od </w:t>
            </w:r>
            <w:r w:rsidRPr="002D5B28">
              <w:t xml:space="preserve">pohyblivé sazby platné na začátku tohoto období, ale </w:t>
            </w:r>
            <w:r w:rsidR="00C738D6" w:rsidRPr="002D5B28">
              <w:t>od sa</w:t>
            </w:r>
            <w:r w:rsidRPr="002D5B28">
              <w:t xml:space="preserve">zby platné v okamžiku </w:t>
            </w:r>
            <w:r w:rsidR="00C738D6" w:rsidRPr="002D5B28">
              <w:t xml:space="preserve">výplaty </w:t>
            </w:r>
            <w:r w:rsidRPr="002D5B28">
              <w:t>úroku.</w:t>
            </w:r>
          </w:p>
          <w:p w14:paraId="13F255EA" w14:textId="1160C941" w:rsidR="005E58EE" w:rsidRPr="002D5B28" w:rsidRDefault="00266EC6">
            <w:pPr>
              <w:pStyle w:val="Odstavecseseznamem"/>
              <w:widowControl w:val="0"/>
              <w:numPr>
                <w:ilvl w:val="0"/>
                <w:numId w:val="64"/>
              </w:numPr>
              <w:suppressAutoHyphens/>
              <w:autoSpaceDN w:val="0"/>
              <w:spacing w:after="0" w:line="240" w:lineRule="auto"/>
              <w:ind w:left="709" w:hanging="425"/>
              <w:contextualSpacing w:val="0"/>
              <w:textAlignment w:val="baseline"/>
              <w:rPr>
                <w:lang w:val="en-GB"/>
              </w:rPr>
            </w:pPr>
            <w:r w:rsidRPr="002D5B28">
              <w:t xml:space="preserve">Posledním </w:t>
            </w:r>
            <w:r w:rsidR="00C738D6" w:rsidRPr="002D5B28">
              <w:t xml:space="preserve">swapem </w:t>
            </w:r>
            <w:r w:rsidRPr="002D5B28">
              <w:t xml:space="preserve">na našem stručném seznamu je </w:t>
            </w:r>
            <w:r w:rsidR="00A42C66">
              <w:t xml:space="preserve">zrušitelný </w:t>
            </w:r>
            <w:r w:rsidRPr="002D5B28">
              <w:t>swap. Ten dává některé ze stran kontraktu právo ukončit swap v jednom či více platebních dnech.</w:t>
            </w:r>
          </w:p>
        </w:tc>
      </w:tr>
    </w:tbl>
    <w:p w14:paraId="6784D0E8" w14:textId="77777777" w:rsidR="00D2695A" w:rsidRDefault="00D2695A">
      <w:pPr>
        <w:rPr>
          <w:color w:val="683104"/>
          <w:sz w:val="28"/>
          <w:szCs w:val="28"/>
          <w:lang w:val="en-GB"/>
        </w:rPr>
        <w:sectPr w:rsidR="00D2695A" w:rsidSect="000E6BE6">
          <w:headerReference w:type="default" r:id="rId60"/>
          <w:pgSz w:w="11906" w:h="16838"/>
          <w:pgMar w:top="1418" w:right="851" w:bottom="1418" w:left="851" w:header="57" w:footer="624" w:gutter="0"/>
          <w:cols w:space="708"/>
          <w:docGrid w:linePitch="360"/>
        </w:sectPr>
      </w:pPr>
      <w:r>
        <w:rPr>
          <w:color w:val="683104"/>
          <w:sz w:val="28"/>
          <w:szCs w:val="28"/>
          <w:lang w:val="en-GB"/>
        </w:rPr>
        <w:lastRenderedPageBreak/>
        <w:br w:type="page"/>
      </w:r>
    </w:p>
    <w:p w14:paraId="1DF9D194" w14:textId="0DAAE43D" w:rsidR="00BF2641" w:rsidRPr="008D165B" w:rsidRDefault="00BF2641" w:rsidP="00D2695A">
      <w:pPr>
        <w:spacing w:after="0" w:line="240" w:lineRule="auto"/>
        <w:rPr>
          <w:color w:val="683104"/>
          <w:sz w:val="28"/>
          <w:szCs w:val="28"/>
          <w:lang w:val="en-GB"/>
        </w:rPr>
      </w:pPr>
      <w:bookmarkStart w:id="19" w:name="L06S17"/>
      <w:bookmarkEnd w:id="19"/>
      <w:r w:rsidRPr="008D165B">
        <w:rPr>
          <w:color w:val="683104"/>
          <w:sz w:val="28"/>
          <w:szCs w:val="28"/>
          <w:lang w:val="en-GB"/>
        </w:rPr>
        <w:lastRenderedPageBreak/>
        <w:t>L0</w:t>
      </w:r>
      <w:r w:rsidR="005E58EE">
        <w:rPr>
          <w:color w:val="683104"/>
          <w:sz w:val="28"/>
          <w:szCs w:val="28"/>
          <w:lang w:val="en-GB"/>
        </w:rPr>
        <w:t>6</w:t>
      </w:r>
      <w:r w:rsidRPr="008D165B">
        <w:rPr>
          <w:color w:val="683104"/>
          <w:sz w:val="28"/>
          <w:szCs w:val="28"/>
          <w:lang w:val="en-GB"/>
        </w:rPr>
        <w:t>S1</w:t>
      </w:r>
      <w:r w:rsidR="00D2695A">
        <w:rPr>
          <w:color w:val="683104"/>
          <w:sz w:val="28"/>
          <w:szCs w:val="28"/>
          <w:lang w:val="en-GB"/>
        </w:rPr>
        <w:t>7</w:t>
      </w:r>
    </w:p>
    <w:p w14:paraId="1DF9D195" w14:textId="7AB8564F" w:rsidR="00BF2641" w:rsidRPr="00285465" w:rsidRDefault="00971EB1" w:rsidP="00D2695A">
      <w:pPr>
        <w:spacing w:after="0" w:line="240" w:lineRule="auto"/>
        <w:jc w:val="center"/>
        <w:rPr>
          <w:color w:val="000000" w:themeColor="text1"/>
        </w:rPr>
      </w:pPr>
      <w:r>
        <w:rPr>
          <w:noProof/>
        </w:rPr>
        <w:drawing>
          <wp:inline distT="0" distB="0" distL="0" distR="0" wp14:anchorId="4EB3E6C1" wp14:editId="2E2C7604">
            <wp:extent cx="2746800" cy="2059200"/>
            <wp:effectExtent l="0" t="0" r="0" b="0"/>
            <wp:docPr id="1412525408"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525408" name=""/>
                    <pic:cNvPicPr/>
                  </pic:nvPicPr>
                  <pic:blipFill>
                    <a:blip r:embed="rId61">
                      <a:extLst>
                        <a:ext uri="{96DAC541-7B7A-43D3-8B79-37D633B846F1}">
                          <asvg:svgBlip xmlns:asvg="http://schemas.microsoft.com/office/drawing/2016/SVG/main" r:embed="rId62"/>
                        </a:ext>
                      </a:extLst>
                    </a:blip>
                    <a:stretch>
                      <a:fillRect/>
                    </a:stretch>
                  </pic:blipFill>
                  <pic:spPr>
                    <a:xfrm>
                      <a:off x="0" y="0"/>
                      <a:ext cx="2746800" cy="2059200"/>
                    </a:xfrm>
                    <a:prstGeom prst="rect">
                      <a:avLst/>
                    </a:prstGeom>
                  </pic:spPr>
                </pic:pic>
              </a:graphicData>
            </a:graphic>
          </wp:inline>
        </w:drawing>
      </w:r>
    </w:p>
    <w:p w14:paraId="1DF9D196" w14:textId="77777777" w:rsidR="00BF2641" w:rsidRPr="00285465" w:rsidRDefault="00BF2641" w:rsidP="00B91E9A">
      <w:pPr>
        <w:spacing w:before="100" w:beforeAutospacing="1" w:after="100" w:afterAutospacing="1" w:line="240" w:lineRule="auto"/>
        <w:jc w:val="center"/>
        <w:rPr>
          <w:color w:val="000000" w:themeColor="text1"/>
        </w:rPr>
      </w:pPr>
    </w:p>
    <w:tbl>
      <w:tblPr>
        <w:tblW w:w="9638"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4819"/>
        <w:gridCol w:w="4819"/>
      </w:tblGrid>
      <w:tr w:rsidR="00BF2641" w14:paraId="1DF9D199" w14:textId="77777777" w:rsidTr="00D23814">
        <w:trPr>
          <w:jc w:val="center"/>
        </w:trPr>
        <w:tc>
          <w:tcPr>
            <w:tcW w:w="4819" w:type="dxa"/>
            <w:tcMar>
              <w:top w:w="0" w:type="dxa"/>
              <w:left w:w="108" w:type="dxa"/>
              <w:bottom w:w="0" w:type="dxa"/>
              <w:right w:w="108" w:type="dxa"/>
            </w:tcMar>
          </w:tcPr>
          <w:p w14:paraId="23DAC157" w14:textId="4F74A6C0" w:rsidR="00930CD7" w:rsidRPr="002579C3" w:rsidRDefault="00930CD7" w:rsidP="002579C3">
            <w:pPr>
              <w:widowControl w:val="0"/>
              <w:suppressAutoHyphens/>
              <w:autoSpaceDN w:val="0"/>
              <w:spacing w:after="0" w:line="240" w:lineRule="auto"/>
              <w:textAlignment w:val="baseline"/>
              <w:rPr>
                <w:lang w:val="en-GB"/>
              </w:rPr>
            </w:pPr>
            <w:r w:rsidRPr="002579C3">
              <w:rPr>
                <w:lang w:val="en-GB"/>
              </w:rPr>
              <w:t>That's all for today. It's time to relax because we have successfully gone through another financial instrument. But stay alert! A host of other instruments awaits your attention. After all, what value would all this stuff be if it could be easily squeezed into a few lessons</w:t>
            </w:r>
            <w:r w:rsidR="00CA02F2">
              <w:rPr>
                <w:lang w:val="en-GB"/>
              </w:rPr>
              <w:t>?</w:t>
            </w:r>
          </w:p>
          <w:p w14:paraId="1A37E76C" w14:textId="77777777" w:rsidR="00930CD7" w:rsidRDefault="00930CD7" w:rsidP="002579C3">
            <w:pPr>
              <w:widowControl w:val="0"/>
              <w:suppressAutoHyphens/>
              <w:autoSpaceDN w:val="0"/>
              <w:spacing w:after="0" w:line="240" w:lineRule="auto"/>
              <w:textAlignment w:val="baseline"/>
              <w:rPr>
                <w:lang w:val="en-GB"/>
              </w:rPr>
            </w:pPr>
            <w:r>
              <w:rPr>
                <w:lang w:val="en-GB"/>
              </w:rPr>
              <w:t>. . . . .</w:t>
            </w:r>
          </w:p>
          <w:p w14:paraId="6DB5D247" w14:textId="77777777" w:rsidR="00930CD7" w:rsidRPr="00F16A7B" w:rsidRDefault="00930CD7" w:rsidP="002579C3">
            <w:pPr>
              <w:widowControl w:val="0"/>
              <w:suppressAutoHyphens/>
              <w:autoSpaceDN w:val="0"/>
              <w:spacing w:after="0" w:line="240" w:lineRule="auto"/>
              <w:textAlignment w:val="baseline"/>
              <w:rPr>
                <w:lang w:val="en-GB"/>
              </w:rPr>
            </w:pPr>
            <w:r w:rsidRPr="00F16A7B">
              <w:rPr>
                <w:lang w:val="en-GB"/>
              </w:rPr>
              <w:t>But don’t be dismayed, you shouldn’t have to lose sleep over this. Of course, this assumes that you have not left everything to the last minute, but that you have organized your studying.</w:t>
            </w:r>
          </w:p>
          <w:p w14:paraId="7350E8E6" w14:textId="77777777" w:rsidR="00930CD7" w:rsidRPr="007F4DE6" w:rsidRDefault="00930CD7" w:rsidP="002579C3">
            <w:pPr>
              <w:widowControl w:val="0"/>
              <w:suppressAutoHyphens/>
              <w:autoSpaceDN w:val="0"/>
              <w:spacing w:after="0" w:line="240" w:lineRule="auto"/>
              <w:textAlignment w:val="baseline"/>
              <w:rPr>
                <w:lang w:val="en-GB"/>
              </w:rPr>
            </w:pPr>
            <w:r w:rsidRPr="007F4DE6">
              <w:rPr>
                <w:lang w:val="en-GB"/>
              </w:rPr>
              <w:t>. . . . .</w:t>
            </w:r>
          </w:p>
          <w:p w14:paraId="0203AA2F" w14:textId="0006A24B" w:rsidR="00930CD7" w:rsidRDefault="00930CD7" w:rsidP="002579C3">
            <w:pPr>
              <w:widowControl w:val="0"/>
              <w:suppressAutoHyphens/>
              <w:autoSpaceDN w:val="0"/>
              <w:spacing w:after="0" w:line="240" w:lineRule="auto"/>
              <w:textAlignment w:val="baseline"/>
              <w:rPr>
                <w:lang w:val="en-GB"/>
              </w:rPr>
            </w:pPr>
            <w:r w:rsidRPr="007F4DE6">
              <w:rPr>
                <w:lang w:val="en-GB"/>
              </w:rPr>
              <w:t xml:space="preserve">So, </w:t>
            </w:r>
            <w:r>
              <w:rPr>
                <w:lang w:val="en-GB"/>
              </w:rPr>
              <w:t xml:space="preserve">chase away all </w:t>
            </w:r>
            <w:r w:rsidRPr="007F4DE6">
              <w:rPr>
                <w:lang w:val="en-GB"/>
              </w:rPr>
              <w:t xml:space="preserve">gloom and tune </w:t>
            </w:r>
            <w:r>
              <w:rPr>
                <w:lang w:val="en-GB"/>
              </w:rPr>
              <w:t>int</w:t>
            </w:r>
            <w:r w:rsidRPr="007F4DE6">
              <w:rPr>
                <w:lang w:val="en-GB"/>
              </w:rPr>
              <w:t>o</w:t>
            </w:r>
            <w:r>
              <w:rPr>
                <w:lang w:val="en-GB"/>
              </w:rPr>
              <w:t xml:space="preserve"> a more cheerful melody </w:t>
            </w:r>
            <w:r w:rsidRPr="007F4DE6">
              <w:rPr>
                <w:lang w:val="en-GB"/>
              </w:rPr>
              <w:t xml:space="preserve">than what </w:t>
            </w:r>
            <w:r>
              <w:rPr>
                <w:lang w:val="en-GB"/>
              </w:rPr>
              <w:t xml:space="preserve">is </w:t>
            </w:r>
            <w:r w:rsidRPr="007F4DE6">
              <w:rPr>
                <w:lang w:val="en-GB"/>
              </w:rPr>
              <w:t xml:space="preserve">currently </w:t>
            </w:r>
            <w:r>
              <w:rPr>
                <w:lang w:val="en-GB"/>
              </w:rPr>
              <w:t xml:space="preserve">coming </w:t>
            </w:r>
            <w:r w:rsidRPr="007F4DE6">
              <w:rPr>
                <w:lang w:val="en-GB"/>
              </w:rPr>
              <w:t xml:space="preserve">from </w:t>
            </w:r>
            <w:r>
              <w:rPr>
                <w:lang w:val="en-GB"/>
              </w:rPr>
              <w:t xml:space="preserve">your </w:t>
            </w:r>
            <w:r w:rsidRPr="007F4DE6">
              <w:rPr>
                <w:lang w:val="en-GB"/>
              </w:rPr>
              <w:t xml:space="preserve">computer speaker. You have plenty of reasons to look forward </w:t>
            </w:r>
            <w:r w:rsidR="00CA02F2">
              <w:rPr>
                <w:lang w:val="en-GB"/>
              </w:rPr>
              <w:t>to the next menu item in this course with eager anticipation</w:t>
            </w:r>
            <w:r>
              <w:rPr>
                <w:lang w:val="en-GB"/>
              </w:rPr>
              <w:t>.</w:t>
            </w:r>
          </w:p>
          <w:p w14:paraId="61A46C78" w14:textId="77777777" w:rsidR="00930CD7" w:rsidRDefault="00930CD7" w:rsidP="002579C3">
            <w:pPr>
              <w:widowControl w:val="0"/>
              <w:suppressAutoHyphens/>
              <w:autoSpaceDN w:val="0"/>
              <w:spacing w:after="0" w:line="240" w:lineRule="auto"/>
              <w:textAlignment w:val="baseline"/>
              <w:rPr>
                <w:lang w:val="en-GB"/>
              </w:rPr>
            </w:pPr>
            <w:r>
              <w:rPr>
                <w:lang w:val="en-GB"/>
              </w:rPr>
              <w:t>. . . . .</w:t>
            </w:r>
          </w:p>
          <w:p w14:paraId="1DF9D197" w14:textId="20830597" w:rsidR="00BF2641" w:rsidRDefault="00930CD7" w:rsidP="002579C3">
            <w:pPr>
              <w:widowControl w:val="0"/>
              <w:suppressAutoHyphens/>
              <w:autoSpaceDN w:val="0"/>
              <w:spacing w:after="0" w:line="240" w:lineRule="auto"/>
              <w:textAlignment w:val="baseline"/>
            </w:pPr>
            <w:r w:rsidRPr="007F4DE6">
              <w:rPr>
                <w:lang w:val="en-GB"/>
              </w:rPr>
              <w:t>Enjoy the rest of your day.</w:t>
            </w:r>
          </w:p>
        </w:tc>
        <w:tc>
          <w:tcPr>
            <w:tcW w:w="4819" w:type="dxa"/>
            <w:tcMar>
              <w:top w:w="0" w:type="dxa"/>
              <w:left w:w="108" w:type="dxa"/>
              <w:bottom w:w="0" w:type="dxa"/>
              <w:right w:w="108" w:type="dxa"/>
            </w:tcMar>
          </w:tcPr>
          <w:p w14:paraId="0DA99021" w14:textId="48AEB3DD" w:rsidR="00930CD7" w:rsidRDefault="00930CD7" w:rsidP="002579C3">
            <w:pPr>
              <w:widowControl w:val="0"/>
              <w:suppressAutoHyphens/>
              <w:autoSpaceDN w:val="0"/>
              <w:spacing w:after="0" w:line="240" w:lineRule="auto"/>
              <w:textAlignment w:val="baseline"/>
            </w:pPr>
            <w:r>
              <w:t xml:space="preserve">Tak to by bylo pro dnešek všechno. Je čas si oddechnout, neboť další finanční instrument je za námi. Ale pozor! Zástup dalších nástrojů čeká na vaši </w:t>
            </w:r>
            <w:r w:rsidR="00CA02F2">
              <w:t>pozornost</w:t>
            </w:r>
            <w:r>
              <w:t>. Koneckonců, co by to bylo za materii, která by se dala vměstnat do několika mála lekcí.</w:t>
            </w:r>
          </w:p>
          <w:p w14:paraId="3D0AFF48" w14:textId="77777777" w:rsidR="00930CD7" w:rsidRPr="002579C3" w:rsidRDefault="00930CD7" w:rsidP="002579C3">
            <w:pPr>
              <w:widowControl w:val="0"/>
              <w:suppressAutoHyphens/>
              <w:autoSpaceDN w:val="0"/>
              <w:spacing w:after="0" w:line="240" w:lineRule="auto"/>
              <w:textAlignment w:val="baseline"/>
            </w:pPr>
            <w:r>
              <w:t xml:space="preserve">. . . </w:t>
            </w:r>
            <w:r w:rsidRPr="002579C3">
              <w:t>. .</w:t>
            </w:r>
          </w:p>
          <w:p w14:paraId="13FA21BC" w14:textId="55513DFF" w:rsidR="00930CD7" w:rsidRPr="00B91E9A" w:rsidRDefault="00930CD7" w:rsidP="002579C3">
            <w:pPr>
              <w:widowControl w:val="0"/>
              <w:suppressAutoHyphens/>
              <w:autoSpaceDN w:val="0"/>
              <w:spacing w:after="0" w:line="240" w:lineRule="auto"/>
              <w:textAlignment w:val="baseline"/>
            </w:pPr>
            <w:r w:rsidRPr="00B91E9A">
              <w:t>Nenechte se však vyděsit, není nutné kvůli tomu ztratit spaní. Samozřejmě to předpokládá, že nenecháte vše na poslední chvíli, ale dovede ti studium zorganizovat.</w:t>
            </w:r>
          </w:p>
          <w:p w14:paraId="3F7951FC" w14:textId="17077402" w:rsidR="00930CD7" w:rsidRPr="00B91E9A" w:rsidRDefault="00930CD7" w:rsidP="002579C3">
            <w:pPr>
              <w:widowControl w:val="0"/>
              <w:suppressAutoHyphens/>
              <w:autoSpaceDN w:val="0"/>
              <w:spacing w:after="0" w:line="240" w:lineRule="auto"/>
              <w:textAlignment w:val="baseline"/>
            </w:pPr>
            <w:r w:rsidRPr="00B91E9A">
              <w:t>. . . . .</w:t>
            </w:r>
          </w:p>
          <w:p w14:paraId="7F5F8072" w14:textId="2D4DA60A" w:rsidR="00930CD7" w:rsidRPr="00B91E9A" w:rsidRDefault="00930CD7" w:rsidP="002579C3">
            <w:pPr>
              <w:widowControl w:val="0"/>
              <w:suppressAutoHyphens/>
              <w:autoSpaceDN w:val="0"/>
              <w:spacing w:after="0" w:line="240" w:lineRule="auto"/>
              <w:textAlignment w:val="baseline"/>
            </w:pPr>
            <w:r w:rsidRPr="00B91E9A">
              <w:t>Takže odežeňte všechny chmury a nalaďte se na veselejší melodii</w:t>
            </w:r>
            <w:r w:rsidR="00CA02F2">
              <w:t xml:space="preserve"> než na tu, která</w:t>
            </w:r>
            <w:r w:rsidRPr="00B91E9A">
              <w:t xml:space="preserve"> se právě na vás line z počítačového reproduktoru. Máte plno důvodů těšit se </w:t>
            </w:r>
            <w:r w:rsidR="00CA02F2">
              <w:t xml:space="preserve">na </w:t>
            </w:r>
            <w:r w:rsidRPr="00B91E9A">
              <w:t>další položku z jídelníčku tohoto kurzu</w:t>
            </w:r>
            <w:r w:rsidR="00CA02F2">
              <w:t xml:space="preserve"> </w:t>
            </w:r>
            <w:r w:rsidR="00CA02F2" w:rsidRPr="00B91E9A">
              <w:t>se vzrušeným očekáváním</w:t>
            </w:r>
            <w:r w:rsidR="00CA02F2">
              <w:t>.</w:t>
            </w:r>
          </w:p>
          <w:p w14:paraId="55B7CB30" w14:textId="0362C656" w:rsidR="00930CD7" w:rsidRPr="00B91E9A" w:rsidRDefault="00930CD7" w:rsidP="002579C3">
            <w:pPr>
              <w:widowControl w:val="0"/>
              <w:suppressAutoHyphens/>
              <w:autoSpaceDN w:val="0"/>
              <w:spacing w:after="0" w:line="240" w:lineRule="auto"/>
              <w:textAlignment w:val="baseline"/>
            </w:pPr>
            <w:r w:rsidRPr="00B91E9A">
              <w:t>. . . . .</w:t>
            </w:r>
          </w:p>
          <w:p w14:paraId="1DF9D198" w14:textId="3AA0007A" w:rsidR="00BF2641" w:rsidRPr="00930CD7" w:rsidRDefault="00930CD7" w:rsidP="002579C3">
            <w:pPr>
              <w:widowControl w:val="0"/>
              <w:suppressAutoHyphens/>
              <w:autoSpaceDN w:val="0"/>
              <w:spacing w:after="0" w:line="240" w:lineRule="auto"/>
              <w:textAlignment w:val="baseline"/>
              <w:rPr>
                <w:lang w:val="en-GB"/>
              </w:rPr>
            </w:pPr>
            <w:r w:rsidRPr="00B91E9A">
              <w:t>Přeji hezký zbytek dne.</w:t>
            </w:r>
          </w:p>
        </w:tc>
      </w:tr>
    </w:tbl>
    <w:p w14:paraId="5A38ECC2" w14:textId="77777777" w:rsidR="00DC5528" w:rsidRPr="00285465" w:rsidRDefault="00DC5528" w:rsidP="00285465">
      <w:pPr>
        <w:jc w:val="center"/>
        <w:rPr>
          <w:b/>
          <w:color w:val="000000" w:themeColor="text1"/>
        </w:rPr>
      </w:pPr>
    </w:p>
    <w:sectPr w:rsidR="00DC5528" w:rsidRPr="00285465" w:rsidSect="000E6BE6">
      <w:headerReference w:type="default" r:id="rId63"/>
      <w:pgSz w:w="11906" w:h="16838"/>
      <w:pgMar w:top="1418" w:right="851" w:bottom="1418" w:left="851" w:header="57" w:footer="62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F7435EC" w14:textId="77777777" w:rsidR="004D70E6" w:rsidRDefault="004D70E6" w:rsidP="00A976E5">
      <w:pPr>
        <w:spacing w:after="0" w:line="240" w:lineRule="auto"/>
      </w:pPr>
      <w:r>
        <w:separator/>
      </w:r>
    </w:p>
  </w:endnote>
  <w:endnote w:type="continuationSeparator" w:id="0">
    <w:p w14:paraId="4A0789E8" w14:textId="77777777" w:rsidR="004D70E6" w:rsidRDefault="004D70E6" w:rsidP="00A976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F9D1C1" w14:textId="77777777" w:rsidR="00866838" w:rsidRDefault="00866838" w:rsidP="0021752C">
    <w:pPr>
      <w:pStyle w:val="Zpat"/>
      <w:tabs>
        <w:tab w:val="clear" w:pos="4536"/>
        <w:tab w:val="clear" w:pos="9072"/>
        <w:tab w:val="left" w:pos="1214"/>
      </w:tabs>
    </w:pPr>
    <w:r>
      <w:rPr>
        <w:noProof/>
        <w:lang w:eastAsia="cs-CZ"/>
      </w:rPr>
      <mc:AlternateContent>
        <mc:Choice Requires="wps">
          <w:drawing>
            <wp:anchor distT="0" distB="0" distL="114300" distR="114300" simplePos="0" relativeHeight="251958272" behindDoc="0" locked="0" layoutInCell="1" allowOverlap="1" wp14:anchorId="1DF9D1D0" wp14:editId="6A0C96D6">
              <wp:simplePos x="0" y="0"/>
              <wp:positionH relativeFrom="leftMargin">
                <wp:posOffset>198120</wp:posOffset>
              </wp:positionH>
              <wp:positionV relativeFrom="topMargin">
                <wp:posOffset>10031095</wp:posOffset>
              </wp:positionV>
              <wp:extent cx="7171200" cy="122400"/>
              <wp:effectExtent l="0" t="0" r="0" b="0"/>
              <wp:wrapNone/>
              <wp:docPr id="29" name="Obdélník 29"/>
              <wp:cNvGraphicFramePr/>
              <a:graphic xmlns:a="http://schemas.openxmlformats.org/drawingml/2006/main">
                <a:graphicData uri="http://schemas.microsoft.com/office/word/2010/wordprocessingShape">
                  <wps:wsp>
                    <wps:cNvSpPr/>
                    <wps:spPr>
                      <a:xfrm>
                        <a:off x="0" y="0"/>
                        <a:ext cx="7171200" cy="1224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D0FB3B6" id="Obdélník 29" o:spid="_x0000_s1026" style="position:absolute;margin-left:15.6pt;margin-top:789.85pt;width:564.65pt;height:9.65pt;z-index:25195827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" fillcolor="black [3213]" stroked="f" strokeweight="2pt">
              <w10:wrap anchorx="margin" anchory="margin"/>
            </v:rect>
          </w:pict>
        </mc:Fallback>
      </mc:AlternateContent>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46BBF4E" w14:textId="77777777" w:rsidR="004D70E6" w:rsidRDefault="004D70E6" w:rsidP="00A976E5">
      <w:pPr>
        <w:spacing w:after="0" w:line="240" w:lineRule="auto"/>
      </w:pPr>
      <w:r>
        <w:separator/>
      </w:r>
    </w:p>
  </w:footnote>
  <w:footnote w:type="continuationSeparator" w:id="0">
    <w:p w14:paraId="15228496" w14:textId="77777777" w:rsidR="004D70E6" w:rsidRDefault="004D70E6" w:rsidP="00A976E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0215086"/>
      <w:docPartObj>
        <w:docPartGallery w:val="Page Numbers (Top of Page)"/>
        <w:docPartUnique/>
      </w:docPartObj>
    </w:sdtPr>
    <w:sdtEndPr>
      <w:rPr>
        <w:b/>
        <w:color w:val="FFFFFF" w:themeColor="background1"/>
      </w:rPr>
    </w:sdtEndPr>
    <w:sdtContent>
      <w:p w14:paraId="1DF9D1BD" w14:textId="77777777" w:rsidR="00866838" w:rsidRPr="00AF299E" w:rsidRDefault="00866838">
        <w:pPr>
          <w:pStyle w:val="Zhlav"/>
          <w:jc w:val="right"/>
          <w:rPr>
            <w:lang w:val="en-GB"/>
          </w:rPr>
        </w:pPr>
      </w:p>
      <w:p w14:paraId="1DF9D1BE" w14:textId="77777777" w:rsidR="00866838" w:rsidRDefault="00866838"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23776" behindDoc="0" locked="0" layoutInCell="1" allowOverlap="1" wp14:anchorId="1DF9D1C8" wp14:editId="1DF9D1C9">
                  <wp:simplePos x="0" y="0"/>
                  <wp:positionH relativeFrom="page">
                    <wp:posOffset>541020</wp:posOffset>
                  </wp:positionH>
                  <wp:positionV relativeFrom="page">
                    <wp:posOffset>342265</wp:posOffset>
                  </wp:positionV>
                  <wp:extent cx="3232800" cy="302400"/>
                  <wp:effectExtent l="0" t="0" r="5715" b="2540"/>
                  <wp:wrapNone/>
                  <wp:docPr id="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1DF9D1DC" w14:textId="77777777" w:rsidR="00866838" w:rsidRPr="00454089" w:rsidRDefault="00866838" w:rsidP="003E19FE">
                              <w:pPr>
                                <w:rPr>
                                  <w:b/>
                                  <w:color w:val="FFFFFF" w:themeColor="background1"/>
                                  <w:sz w:val="24"/>
                                  <w:szCs w:val="24"/>
                                  <w:lang w:val="en-GB"/>
                                </w:rPr>
                              </w:pPr>
                              <w:r>
                                <w:rPr>
                                  <w:b/>
                                  <w:color w:val="FFFFFF" w:themeColor="background1"/>
                                  <w:sz w:val="24"/>
                                  <w:szCs w:val="24"/>
                                  <w:lang w:val="en-GB"/>
                                </w:rPr>
                                <w:t>TALKING SLIDES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DF9D1C8" id="_x0000_t202" coordsize="21600,21600" o:spt="202" path="m,l,21600r21600,l21600,xe">
                  <v:stroke joinstyle="miter"/>
                  <v:path gradientshapeok="t" o:connecttype="rect"/>
                </v:shapetype>
                <v:shape id="Textové pole 2" o:spid="_x0000_s1026" type="#_x0000_t202" style="position:absolute;left:0;text-align:left;margin-left:42.6pt;margin-top:26.95pt;width:254.55pt;height:23.8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3p0DwIAAPI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" fillcolor="#f8a968" stroked="f">
                  <v:textbox inset="0">
                    <w:txbxContent>
                      <w:p w14:paraId="1DF9D1DC" w14:textId="77777777" w:rsidR="00866838" w:rsidRPr="00454089" w:rsidRDefault="00866838" w:rsidP="003E19FE">
                        <w:pPr>
                          <w:rPr>
                            <w:b/>
                            <w:color w:val="FFFFFF" w:themeColor="background1"/>
                            <w:sz w:val="24"/>
                            <w:szCs w:val="24"/>
                            <w:lang w:val="en-GB"/>
                          </w:rPr>
                        </w:pPr>
                        <w:r>
                          <w:rPr>
                            <w:b/>
                            <w:color w:val="FFFFFF" w:themeColor="background1"/>
                            <w:sz w:val="24"/>
                            <w:szCs w:val="24"/>
                            <w:lang w:val="en-GB"/>
                          </w:rPr>
                          <w:t>TALKING SLIDES</w:t>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80767" behindDoc="0" locked="0" layoutInCell="1" allowOverlap="1" wp14:anchorId="1DF9D1CA" wp14:editId="1DF9D1CB">
                  <wp:simplePos x="0" y="0"/>
                  <wp:positionH relativeFrom="leftMargin">
                    <wp:posOffset>205105</wp:posOffset>
                  </wp:positionH>
                  <wp:positionV relativeFrom="page">
                    <wp:posOffset>500380</wp:posOffset>
                  </wp:positionV>
                  <wp:extent cx="0" cy="9576000"/>
                  <wp:effectExtent l="0" t="0" r="19050" b="25400"/>
                  <wp:wrapNone/>
                  <wp:docPr id="28" name="Přímá spojnice 2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89E19F5" id="Přímá spojnice 28" o:spid="_x0000_s1026" style="position:absolute;z-index:25168076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page"/>
                </v:line>
              </w:pict>
            </mc:Fallback>
          </mc:AlternateContent>
        </w:r>
        <w:r>
          <w:rPr>
            <w:noProof/>
            <w:lang w:eastAsia="cs-CZ"/>
          </w:rPr>
          <mc:AlternateContent>
            <mc:Choice Requires="wps">
              <w:drawing>
                <wp:anchor distT="0" distB="0" distL="114300" distR="114300" simplePos="0" relativeHeight="251681792" behindDoc="0" locked="0" layoutInCell="1" allowOverlap="1" wp14:anchorId="1DF9D1CC" wp14:editId="1DF9D1CD">
                  <wp:simplePos x="0" y="0"/>
                  <wp:positionH relativeFrom="leftMargin">
                    <wp:posOffset>198120</wp:posOffset>
                  </wp:positionH>
                  <wp:positionV relativeFrom="topMargin">
                    <wp:posOffset>255905</wp:posOffset>
                  </wp:positionV>
                  <wp:extent cx="7171200" cy="414000"/>
                  <wp:effectExtent l="0" t="0" r="0" b="5715"/>
                  <wp:wrapNone/>
                  <wp:docPr id="26" name="Obdélník 26"/>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0F57D6" id="Obdélník 26" o:spid="_x0000_s1026" style="position:absolute;margin-left:15.6pt;margin-top:20.15pt;width:564.65pt;height:32.6pt;z-index:2516817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1DF9D1BF" w14:textId="77777777" w:rsidR="00866838" w:rsidRPr="00286340" w:rsidRDefault="00866838"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683840" behindDoc="0" locked="0" layoutInCell="1" allowOverlap="1" wp14:anchorId="1DF9D1CE" wp14:editId="70192C21">
                  <wp:simplePos x="0" y="0"/>
                  <wp:positionH relativeFrom="leftMargin">
                    <wp:posOffset>7348220</wp:posOffset>
                  </wp:positionH>
                  <wp:positionV relativeFrom="topMargin">
                    <wp:posOffset>500063</wp:posOffset>
                  </wp:positionV>
                  <wp:extent cx="0" cy="9576000"/>
                  <wp:effectExtent l="0" t="0" r="19050" b="25400"/>
                  <wp:wrapNone/>
                  <wp:docPr id="299" name="Přímá spojnice 29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EE195DF" id="Přímá spojnice 299" o:spid="_x0000_s1026" style="position:absolute;z-index:2516838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6pt,39.4pt" to="578.6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" strokecolor="#f8a968" strokeweight="1.25pt">
                  <w10:wrap anchorx="margin" anchory="margin"/>
                </v:line>
              </w:pict>
            </mc:Fallback>
          </mc:AlternateContent>
        </w:r>
      </w:p>
    </w:sdtContent>
  </w:sdt>
  <w:p w14:paraId="1DF9D1C0" w14:textId="77777777" w:rsidR="00866838" w:rsidRDefault="00866838">
    <w:pPr>
      <w:pStyle w:val="Zhlav"/>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96266116"/>
      <w:docPartObj>
        <w:docPartGallery w:val="Page Numbers (Top of Page)"/>
        <w:docPartUnique/>
      </w:docPartObj>
    </w:sdtPr>
    <w:sdtEndPr>
      <w:rPr>
        <w:b/>
        <w:color w:val="FFFFFF" w:themeColor="background1"/>
      </w:rPr>
    </w:sdtEndPr>
    <w:sdtContent>
      <w:p w14:paraId="4B0ECCED" w14:textId="77777777" w:rsidR="00A24557" w:rsidRDefault="00A24557">
        <w:pPr>
          <w:pStyle w:val="Zhlav"/>
          <w:jc w:val="right"/>
        </w:pPr>
      </w:p>
      <w:p w14:paraId="11D87C1D" w14:textId="77777777" w:rsidR="00A24557" w:rsidRDefault="00A24557"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94784" behindDoc="0" locked="0" layoutInCell="1" allowOverlap="1" wp14:anchorId="6F20332A" wp14:editId="4157D156">
                  <wp:simplePos x="0" y="0"/>
                  <wp:positionH relativeFrom="page">
                    <wp:posOffset>534670</wp:posOffset>
                  </wp:positionH>
                  <wp:positionV relativeFrom="page">
                    <wp:posOffset>342900</wp:posOffset>
                  </wp:positionV>
                  <wp:extent cx="3232800" cy="302400"/>
                  <wp:effectExtent l="0" t="0" r="5715" b="2540"/>
                  <wp:wrapNone/>
                  <wp:docPr id="1825054538" name="Textové pole 18250545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17BCE60A" w14:textId="7FC61201" w:rsidR="00A24557" w:rsidRPr="00B91E9A" w:rsidRDefault="00A24557" w:rsidP="00FE0B60">
                              <w:pPr>
                                <w:rPr>
                                  <w:b/>
                                  <w:color w:val="FFFFFF" w:themeColor="background1"/>
                                  <w:sz w:val="24"/>
                                  <w:szCs w:val="24"/>
                                  <w:lang w:val="en-GB"/>
                                </w:rPr>
                              </w:pPr>
                              <w:r>
                                <w:rPr>
                                  <w:b/>
                                  <w:color w:val="FFFFFF" w:themeColor="background1"/>
                                  <w:sz w:val="24"/>
                                  <w:szCs w:val="24"/>
                                  <w:lang w:val="en-GB"/>
                                </w:rPr>
                                <w:t>Arbitrage trades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F20332A" id="_x0000_t202" coordsize="21600,21600" o:spt="202" path="m,l,21600r21600,l21600,xe">
                  <v:stroke joinstyle="miter"/>
                  <v:path gradientshapeok="t" o:connecttype="rect"/>
                </v:shapetype>
                <v:shape id="Textové pole 1825054538" o:spid="_x0000_s1041" type="#_x0000_t202" style="position:absolute;left:0;text-align:left;margin-left:42.1pt;margin-top:27pt;width:254.55pt;height:23.8pt;z-index:251894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FPy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" fillcolor="#f8a968" stroked="f">
                  <v:textbox inset="0">
                    <w:txbxContent>
                      <w:p w14:paraId="17BCE60A" w14:textId="7FC61201" w:rsidR="00A24557" w:rsidRPr="00B91E9A" w:rsidRDefault="00A24557" w:rsidP="00FE0B60">
                        <w:pPr>
                          <w:rPr>
                            <w:b/>
                            <w:color w:val="FFFFFF" w:themeColor="background1"/>
                            <w:sz w:val="24"/>
                            <w:szCs w:val="24"/>
                            <w:lang w:val="en-GB"/>
                          </w:rPr>
                        </w:pPr>
                        <w:r>
                          <w:rPr>
                            <w:b/>
                            <w:color w:val="FFFFFF" w:themeColor="background1"/>
                            <w:sz w:val="24"/>
                            <w:szCs w:val="24"/>
                            <w:lang w:val="en-GB"/>
                          </w:rPr>
                          <w:t>Arbitrage trades</w:t>
                        </w:r>
                      </w:p>
                    </w:txbxContent>
                  </v:textbox>
                  <w10:wrap anchorx="page" anchory="page"/>
                </v:shape>
              </w:pict>
            </mc:Fallback>
          </mc:AlternateContent>
        </w:r>
        <w:r>
          <w:rPr>
            <w:noProof/>
            <w:lang w:eastAsia="cs-CZ"/>
          </w:rPr>
          <mc:AlternateContent>
            <mc:Choice Requires="wps">
              <w:drawing>
                <wp:anchor distT="0" distB="0" distL="114300" distR="114300" simplePos="0" relativeHeight="251892736" behindDoc="0" locked="0" layoutInCell="1" allowOverlap="1" wp14:anchorId="6106AC7A" wp14:editId="5813B529">
                  <wp:simplePos x="0" y="0"/>
                  <wp:positionH relativeFrom="leftMargin">
                    <wp:posOffset>198120</wp:posOffset>
                  </wp:positionH>
                  <wp:positionV relativeFrom="topMargin">
                    <wp:posOffset>255905</wp:posOffset>
                  </wp:positionV>
                  <wp:extent cx="7171200" cy="414000"/>
                  <wp:effectExtent l="0" t="0" r="0" b="5715"/>
                  <wp:wrapNone/>
                  <wp:docPr id="479707366" name="Obdélník 479707366"/>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4D4F0B" id="Obdélník 479707366" o:spid="_x0000_s1026" style="position:absolute;margin-left:15.6pt;margin-top:20.15pt;width:564.65pt;height:32.6pt;z-index:2518927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391E1A1C" w14:textId="77777777" w:rsidR="00A24557" w:rsidRPr="00286340" w:rsidRDefault="00A24557"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93760" behindDoc="1" locked="0" layoutInCell="1" allowOverlap="1" wp14:anchorId="0719D4DE" wp14:editId="0507FC81">
                  <wp:simplePos x="0" y="0"/>
                  <wp:positionH relativeFrom="leftMargin">
                    <wp:posOffset>7350125</wp:posOffset>
                  </wp:positionH>
                  <wp:positionV relativeFrom="topMargin">
                    <wp:posOffset>501650</wp:posOffset>
                  </wp:positionV>
                  <wp:extent cx="0" cy="9576000"/>
                  <wp:effectExtent l="0" t="0" r="19050" b="25400"/>
                  <wp:wrapNone/>
                  <wp:docPr id="1147917359" name="Přímá spojnice 114791735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6EC45AC" id="Přímá spojnice 1147917359" o:spid="_x0000_s1026" style="position:absolute;z-index:-2514227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95808" behindDoc="0" locked="0" layoutInCell="1" allowOverlap="1" wp14:anchorId="1E6E88A7" wp14:editId="117D3375">
                  <wp:simplePos x="0" y="0"/>
                  <wp:positionH relativeFrom="page">
                    <wp:posOffset>6355080</wp:posOffset>
                  </wp:positionH>
                  <wp:positionV relativeFrom="page">
                    <wp:posOffset>342265</wp:posOffset>
                  </wp:positionV>
                  <wp:extent cx="741600" cy="302400"/>
                  <wp:effectExtent l="0" t="0" r="1905" b="2540"/>
                  <wp:wrapNone/>
                  <wp:docPr id="197145008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3F73EF20" w14:textId="77777777" w:rsidR="00A24557" w:rsidRPr="00B80DFD" w:rsidRDefault="00A24557"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6E88A7" id="_x0000_s1042" type="#_x0000_t202" style="position:absolute;left:0;text-align:left;margin-left:500.4pt;margin-top:26.95pt;width:58.4pt;height:23.8pt;z-index:251895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JC3EwIAAPk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IHXLWBzZqkBckC8Hgx7x/aDRgPtFSYdaLKn/eWJOUqI/GuQ8CjcZ88XNDB2XnPV0Pken&#10;ehlhhiNMSQMlg7kPSeyRCwM73EutEmfPXYz9or4S6+NbiAJ+6aes5xe7fQQ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Bt0kLcTAgAA+QMAAA4AAAAAAAAAAAAAAAAALgIAAGRycy9lMm9Eb2MueG1sUEsBAi0AFAAGAAgA&#10;AAAhAMSboXbgAAAADAEAAA8AAAAAAAAAAAAAAAAAbQQAAGRycy9kb3ducmV2LnhtbFBLBQYAAAAA&#10;BAAEAPMAAAB6BQAAAAA=&#10;" fillcolor="#f8a968" stroked="f">
                  <v:textbox inset="0">
                    <w:txbxContent>
                      <w:p w14:paraId="3F73EF20" w14:textId="77777777" w:rsidR="00A24557" w:rsidRPr="00B80DFD" w:rsidRDefault="00A24557"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891712" behindDoc="0" locked="0" layoutInCell="1" allowOverlap="1" wp14:anchorId="0B2BB93E" wp14:editId="276E39AB">
                  <wp:simplePos x="0" y="0"/>
                  <wp:positionH relativeFrom="leftMargin">
                    <wp:posOffset>205105</wp:posOffset>
                  </wp:positionH>
                  <wp:positionV relativeFrom="topMargin">
                    <wp:posOffset>500380</wp:posOffset>
                  </wp:positionV>
                  <wp:extent cx="0" cy="9576000"/>
                  <wp:effectExtent l="0" t="0" r="19050" b="25400"/>
                  <wp:wrapNone/>
                  <wp:docPr id="1895497964" name="Přímá spojnice 189549796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2BB9938" id="Přímá spojnice 1895497964" o:spid="_x0000_s1026" style="position:absolute;z-index:2518917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52DC7924" w14:textId="77777777" w:rsidR="00A24557" w:rsidRDefault="00A24557">
    <w:pPr>
      <w:pStyle w:val="Zhlav"/>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7959845"/>
      <w:docPartObj>
        <w:docPartGallery w:val="Page Numbers (Top of Page)"/>
        <w:docPartUnique/>
      </w:docPartObj>
    </w:sdtPr>
    <w:sdtEndPr>
      <w:rPr>
        <w:b/>
        <w:color w:val="FFFFFF" w:themeColor="background1"/>
      </w:rPr>
    </w:sdtEndPr>
    <w:sdtContent>
      <w:p w14:paraId="36C2CAC2" w14:textId="77777777" w:rsidR="00761CFB" w:rsidRDefault="00761CFB">
        <w:pPr>
          <w:pStyle w:val="Zhlav"/>
          <w:jc w:val="right"/>
        </w:pPr>
      </w:p>
      <w:p w14:paraId="69E93D4E" w14:textId="77777777" w:rsidR="00761CFB" w:rsidRDefault="00761CFB"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900928" behindDoc="0" locked="0" layoutInCell="1" allowOverlap="1" wp14:anchorId="1902ED28" wp14:editId="2050DD24">
                  <wp:simplePos x="0" y="0"/>
                  <wp:positionH relativeFrom="page">
                    <wp:posOffset>534670</wp:posOffset>
                  </wp:positionH>
                  <wp:positionV relativeFrom="page">
                    <wp:posOffset>342900</wp:posOffset>
                  </wp:positionV>
                  <wp:extent cx="3232800" cy="302400"/>
                  <wp:effectExtent l="0" t="0" r="5715" b="2540"/>
                  <wp:wrapNone/>
                  <wp:docPr id="872972582" name="Textové pole 8729725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67E3835" w14:textId="30A0248D" w:rsidR="00761CFB" w:rsidRPr="00B91E9A" w:rsidRDefault="00761CFB" w:rsidP="00FE0B60">
                              <w:pPr>
                                <w:rPr>
                                  <w:b/>
                                  <w:color w:val="FFFFFF" w:themeColor="background1"/>
                                  <w:sz w:val="24"/>
                                  <w:szCs w:val="24"/>
                                  <w:lang w:val="en-GB"/>
                                </w:rPr>
                              </w:pPr>
                              <w:r>
                                <w:rPr>
                                  <w:b/>
                                  <w:color w:val="FFFFFF" w:themeColor="background1"/>
                                  <w:sz w:val="24"/>
                                  <w:szCs w:val="24"/>
                                  <w:lang w:val="en-GB"/>
                                </w:rPr>
                                <w:t>New-issues arbitrage (1)</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902ED28" id="_x0000_t202" coordsize="21600,21600" o:spt="202" path="m,l,21600r21600,l21600,xe">
                  <v:stroke joinstyle="miter"/>
                  <v:path gradientshapeok="t" o:connecttype="rect"/>
                </v:shapetype>
                <v:shape id="Textové pole 872972582" o:spid="_x0000_s1043" type="#_x0000_t202" style="position:absolute;left:0;text-align:left;margin-left:42.1pt;margin-top:27pt;width:254.55pt;height:23.8pt;z-index:251900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" fillcolor="#f8a968" stroked="f">
                  <v:textbox inset="0">
                    <w:txbxContent>
                      <w:p w14:paraId="767E3835" w14:textId="30A0248D" w:rsidR="00761CFB" w:rsidRPr="00B91E9A" w:rsidRDefault="00761CFB" w:rsidP="00FE0B60">
                        <w:pPr>
                          <w:rPr>
                            <w:b/>
                            <w:color w:val="FFFFFF" w:themeColor="background1"/>
                            <w:sz w:val="24"/>
                            <w:szCs w:val="24"/>
                            <w:lang w:val="en-GB"/>
                          </w:rPr>
                        </w:pPr>
                        <w:r>
                          <w:rPr>
                            <w:b/>
                            <w:color w:val="FFFFFF" w:themeColor="background1"/>
                            <w:sz w:val="24"/>
                            <w:szCs w:val="24"/>
                            <w:lang w:val="en-GB"/>
                          </w:rPr>
                          <w:t>New-issues arbitrage (1)</w:t>
                        </w:r>
                      </w:p>
                    </w:txbxContent>
                  </v:textbox>
                  <w10:wrap anchorx="page" anchory="page"/>
                </v:shape>
              </w:pict>
            </mc:Fallback>
          </mc:AlternateContent>
        </w:r>
        <w:r>
          <w:rPr>
            <w:noProof/>
            <w:lang w:eastAsia="cs-CZ"/>
          </w:rPr>
          <mc:AlternateContent>
            <mc:Choice Requires="wps">
              <w:drawing>
                <wp:anchor distT="0" distB="0" distL="114300" distR="114300" simplePos="0" relativeHeight="251898880" behindDoc="0" locked="0" layoutInCell="1" allowOverlap="1" wp14:anchorId="59407E1A" wp14:editId="1A3284FD">
                  <wp:simplePos x="0" y="0"/>
                  <wp:positionH relativeFrom="leftMargin">
                    <wp:posOffset>198120</wp:posOffset>
                  </wp:positionH>
                  <wp:positionV relativeFrom="topMargin">
                    <wp:posOffset>255905</wp:posOffset>
                  </wp:positionV>
                  <wp:extent cx="7171200" cy="414000"/>
                  <wp:effectExtent l="0" t="0" r="0" b="5715"/>
                  <wp:wrapNone/>
                  <wp:docPr id="730802878" name="Obdélník 730802878"/>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06DA33" id="Obdélník 730802878" o:spid="_x0000_s1026" style="position:absolute;margin-left:15.6pt;margin-top:20.15pt;width:564.65pt;height:32.6pt;z-index:2518988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33E1C875" w14:textId="77777777" w:rsidR="00761CFB" w:rsidRPr="00286340" w:rsidRDefault="00761CFB"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99904" behindDoc="1" locked="0" layoutInCell="1" allowOverlap="1" wp14:anchorId="1F2493B6" wp14:editId="594370A0">
                  <wp:simplePos x="0" y="0"/>
                  <wp:positionH relativeFrom="leftMargin">
                    <wp:posOffset>7350125</wp:posOffset>
                  </wp:positionH>
                  <wp:positionV relativeFrom="topMargin">
                    <wp:posOffset>501650</wp:posOffset>
                  </wp:positionV>
                  <wp:extent cx="0" cy="9576000"/>
                  <wp:effectExtent l="0" t="0" r="19050" b="25400"/>
                  <wp:wrapNone/>
                  <wp:docPr id="32103913" name="Přímá spojnice 3210391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928AEB1" id="Přímá spojnice 32103913" o:spid="_x0000_s1026" style="position:absolute;z-index:-2514165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901952" behindDoc="0" locked="0" layoutInCell="1" allowOverlap="1" wp14:anchorId="0B449D38" wp14:editId="625020D1">
                  <wp:simplePos x="0" y="0"/>
                  <wp:positionH relativeFrom="page">
                    <wp:posOffset>6355080</wp:posOffset>
                  </wp:positionH>
                  <wp:positionV relativeFrom="page">
                    <wp:posOffset>342265</wp:posOffset>
                  </wp:positionV>
                  <wp:extent cx="741600" cy="302400"/>
                  <wp:effectExtent l="0" t="0" r="1905" b="2540"/>
                  <wp:wrapNone/>
                  <wp:docPr id="84915477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0C9BCE92" w14:textId="77777777" w:rsidR="00761CFB" w:rsidRPr="00B80DFD" w:rsidRDefault="00761CF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449D38" id="_x0000_s1044" type="#_x0000_t202" style="position:absolute;left:0;text-align:left;margin-left:500.4pt;margin-top:26.95pt;width:58.4pt;height:23.8pt;z-index:251901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" fillcolor="#f8a968" stroked="f">
                  <v:textbox inset="0">
                    <w:txbxContent>
                      <w:p w14:paraId="0C9BCE92" w14:textId="77777777" w:rsidR="00761CFB" w:rsidRPr="00B80DFD" w:rsidRDefault="00761CF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897856" behindDoc="0" locked="0" layoutInCell="1" allowOverlap="1" wp14:anchorId="3707E9F6" wp14:editId="45A75BC2">
                  <wp:simplePos x="0" y="0"/>
                  <wp:positionH relativeFrom="leftMargin">
                    <wp:posOffset>205105</wp:posOffset>
                  </wp:positionH>
                  <wp:positionV relativeFrom="topMargin">
                    <wp:posOffset>500380</wp:posOffset>
                  </wp:positionV>
                  <wp:extent cx="0" cy="9576000"/>
                  <wp:effectExtent l="0" t="0" r="19050" b="25400"/>
                  <wp:wrapNone/>
                  <wp:docPr id="191457928" name="Přímá spojnice 19145792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8D0FAFB" id="Přímá spojnice 191457928" o:spid="_x0000_s1026" style="position:absolute;z-index:2518978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77D3F24A" w14:textId="77777777" w:rsidR="00761CFB" w:rsidRDefault="00761CFB">
    <w:pPr>
      <w:pStyle w:val="Zhlav"/>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95758316"/>
      <w:docPartObj>
        <w:docPartGallery w:val="Page Numbers (Top of Page)"/>
        <w:docPartUnique/>
      </w:docPartObj>
    </w:sdtPr>
    <w:sdtEndPr>
      <w:rPr>
        <w:b/>
        <w:color w:val="FFFFFF" w:themeColor="background1"/>
      </w:rPr>
    </w:sdtEndPr>
    <w:sdtContent>
      <w:p w14:paraId="32F65BD0" w14:textId="77777777" w:rsidR="00761CFB" w:rsidRDefault="00761CFB">
        <w:pPr>
          <w:pStyle w:val="Zhlav"/>
          <w:jc w:val="right"/>
        </w:pPr>
      </w:p>
      <w:p w14:paraId="302D0258" w14:textId="77777777" w:rsidR="00761CFB" w:rsidRDefault="00761CFB"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907072" behindDoc="0" locked="0" layoutInCell="1" allowOverlap="1" wp14:anchorId="090C98C0" wp14:editId="434CA7DC">
                  <wp:simplePos x="0" y="0"/>
                  <wp:positionH relativeFrom="page">
                    <wp:posOffset>534670</wp:posOffset>
                  </wp:positionH>
                  <wp:positionV relativeFrom="page">
                    <wp:posOffset>342900</wp:posOffset>
                  </wp:positionV>
                  <wp:extent cx="3232800" cy="302400"/>
                  <wp:effectExtent l="0" t="0" r="5715" b="2540"/>
                  <wp:wrapNone/>
                  <wp:docPr id="486998550" name="Textové pole 4869985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617731C9" w14:textId="4FAF93DB" w:rsidR="00761CFB" w:rsidRPr="00B91E9A" w:rsidRDefault="00761CFB" w:rsidP="00FE0B60">
                              <w:pPr>
                                <w:rPr>
                                  <w:b/>
                                  <w:color w:val="FFFFFF" w:themeColor="background1"/>
                                  <w:sz w:val="24"/>
                                  <w:szCs w:val="24"/>
                                  <w:lang w:val="en-GB"/>
                                </w:rPr>
                              </w:pPr>
                              <w:r>
                                <w:rPr>
                                  <w:b/>
                                  <w:color w:val="FFFFFF" w:themeColor="background1"/>
                                  <w:sz w:val="24"/>
                                  <w:szCs w:val="24"/>
                                  <w:lang w:val="en-GB"/>
                                </w:rPr>
                                <w:t>New-issues arbitrage (2)</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90C98C0" id="_x0000_t202" coordsize="21600,21600" o:spt="202" path="m,l,21600r21600,l21600,xe">
                  <v:stroke joinstyle="miter"/>
                  <v:path gradientshapeok="t" o:connecttype="rect"/>
                </v:shapetype>
                <v:shape id="Textové pole 486998550" o:spid="_x0000_s1045" type="#_x0000_t202" style="position:absolute;left:0;text-align:left;margin-left:42.1pt;margin-top:27pt;width:254.55pt;height:23.8pt;z-index:25190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02/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" fillcolor="#f8a968" stroked="f">
                  <v:textbox inset="0">
                    <w:txbxContent>
                      <w:p w14:paraId="617731C9" w14:textId="4FAF93DB" w:rsidR="00761CFB" w:rsidRPr="00B91E9A" w:rsidRDefault="00761CFB" w:rsidP="00FE0B60">
                        <w:pPr>
                          <w:rPr>
                            <w:b/>
                            <w:color w:val="FFFFFF" w:themeColor="background1"/>
                            <w:sz w:val="24"/>
                            <w:szCs w:val="24"/>
                            <w:lang w:val="en-GB"/>
                          </w:rPr>
                        </w:pPr>
                        <w:r>
                          <w:rPr>
                            <w:b/>
                            <w:color w:val="FFFFFF" w:themeColor="background1"/>
                            <w:sz w:val="24"/>
                            <w:szCs w:val="24"/>
                            <w:lang w:val="en-GB"/>
                          </w:rPr>
                          <w:t>New-issues arbitrage (2)</w:t>
                        </w:r>
                      </w:p>
                    </w:txbxContent>
                  </v:textbox>
                  <w10:wrap anchorx="page" anchory="page"/>
                </v:shape>
              </w:pict>
            </mc:Fallback>
          </mc:AlternateContent>
        </w:r>
        <w:r>
          <w:rPr>
            <w:noProof/>
            <w:lang w:eastAsia="cs-CZ"/>
          </w:rPr>
          <mc:AlternateContent>
            <mc:Choice Requires="wps">
              <w:drawing>
                <wp:anchor distT="0" distB="0" distL="114300" distR="114300" simplePos="0" relativeHeight="251905024" behindDoc="0" locked="0" layoutInCell="1" allowOverlap="1" wp14:anchorId="6ED07FE8" wp14:editId="4FC7D114">
                  <wp:simplePos x="0" y="0"/>
                  <wp:positionH relativeFrom="leftMargin">
                    <wp:posOffset>198120</wp:posOffset>
                  </wp:positionH>
                  <wp:positionV relativeFrom="topMargin">
                    <wp:posOffset>255905</wp:posOffset>
                  </wp:positionV>
                  <wp:extent cx="7171200" cy="414000"/>
                  <wp:effectExtent l="0" t="0" r="0" b="5715"/>
                  <wp:wrapNone/>
                  <wp:docPr id="1953476968" name="Obdélník 1953476968"/>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3811C4" id="Obdélník 1953476968" o:spid="_x0000_s1026" style="position:absolute;margin-left:15.6pt;margin-top:20.15pt;width:564.65pt;height:32.6pt;z-index:2519050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49BFC442" w14:textId="77777777" w:rsidR="00761CFB" w:rsidRPr="00286340" w:rsidRDefault="00761CFB"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906048" behindDoc="1" locked="0" layoutInCell="1" allowOverlap="1" wp14:anchorId="3FACD863" wp14:editId="64F62BEC">
                  <wp:simplePos x="0" y="0"/>
                  <wp:positionH relativeFrom="leftMargin">
                    <wp:posOffset>7350125</wp:posOffset>
                  </wp:positionH>
                  <wp:positionV relativeFrom="topMargin">
                    <wp:posOffset>501650</wp:posOffset>
                  </wp:positionV>
                  <wp:extent cx="0" cy="9576000"/>
                  <wp:effectExtent l="0" t="0" r="19050" b="25400"/>
                  <wp:wrapNone/>
                  <wp:docPr id="1152203537" name="Přímá spojnice 1152203537"/>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21D3B77" id="Přímá spojnice 1152203537" o:spid="_x0000_s1026" style="position:absolute;z-index:-2514104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908096" behindDoc="0" locked="0" layoutInCell="1" allowOverlap="1" wp14:anchorId="52FFF465" wp14:editId="404FA39A">
                  <wp:simplePos x="0" y="0"/>
                  <wp:positionH relativeFrom="page">
                    <wp:posOffset>6355080</wp:posOffset>
                  </wp:positionH>
                  <wp:positionV relativeFrom="page">
                    <wp:posOffset>342265</wp:posOffset>
                  </wp:positionV>
                  <wp:extent cx="741600" cy="302400"/>
                  <wp:effectExtent l="0" t="0" r="1905" b="2540"/>
                  <wp:wrapNone/>
                  <wp:docPr id="198977001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6F8498C8" w14:textId="77777777" w:rsidR="00761CFB" w:rsidRPr="00B80DFD" w:rsidRDefault="00761CF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FFF465" id="_x0000_s1046" type="#_x0000_t202" style="position:absolute;left:0;text-align:left;margin-left:500.4pt;margin-top:26.95pt;width:58.4pt;height:23.8pt;z-index:25190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LyEWGcTAgAA+QMAAA4AAAAAAAAAAAAAAAAALgIAAGRycy9lMm9Eb2MueG1sUEsBAi0AFAAGAAgA&#10;AAAhAMSboXbgAAAADAEAAA8AAAAAAAAAAAAAAAAAbQQAAGRycy9kb3ducmV2LnhtbFBLBQYAAAAA&#10;BAAEAPMAAAB6BQAAAAA=&#10;" fillcolor="#f8a968" stroked="f">
                  <v:textbox inset="0">
                    <w:txbxContent>
                      <w:p w14:paraId="6F8498C8" w14:textId="77777777" w:rsidR="00761CFB" w:rsidRPr="00B80DFD" w:rsidRDefault="00761CF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904000" behindDoc="0" locked="0" layoutInCell="1" allowOverlap="1" wp14:anchorId="4A442DC7" wp14:editId="349CF52C">
                  <wp:simplePos x="0" y="0"/>
                  <wp:positionH relativeFrom="leftMargin">
                    <wp:posOffset>205105</wp:posOffset>
                  </wp:positionH>
                  <wp:positionV relativeFrom="topMargin">
                    <wp:posOffset>500380</wp:posOffset>
                  </wp:positionV>
                  <wp:extent cx="0" cy="9576000"/>
                  <wp:effectExtent l="0" t="0" r="19050" b="25400"/>
                  <wp:wrapNone/>
                  <wp:docPr id="1170657722" name="Přímá spojnice 117065772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6EF8CAF" id="Přímá spojnice 1170657722" o:spid="_x0000_s1026" style="position:absolute;z-index:2519040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5CD8ED18" w14:textId="77777777" w:rsidR="00761CFB" w:rsidRDefault="00761CFB">
    <w:pPr>
      <w:pStyle w:val="Zhlav"/>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81333806"/>
      <w:docPartObj>
        <w:docPartGallery w:val="Page Numbers (Top of Page)"/>
        <w:docPartUnique/>
      </w:docPartObj>
    </w:sdtPr>
    <w:sdtEndPr>
      <w:rPr>
        <w:b/>
        <w:color w:val="FFFFFF" w:themeColor="background1"/>
      </w:rPr>
    </w:sdtEndPr>
    <w:sdtContent>
      <w:p w14:paraId="0B9D30AE" w14:textId="77777777" w:rsidR="00A86C9F" w:rsidRDefault="00A86C9F">
        <w:pPr>
          <w:pStyle w:val="Zhlav"/>
          <w:jc w:val="right"/>
        </w:pPr>
      </w:p>
      <w:p w14:paraId="286130C5" w14:textId="77777777" w:rsidR="00A86C9F" w:rsidRDefault="00A86C9F"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913216" behindDoc="0" locked="0" layoutInCell="1" allowOverlap="1" wp14:anchorId="61500D04" wp14:editId="57104E3C">
                  <wp:simplePos x="0" y="0"/>
                  <wp:positionH relativeFrom="page">
                    <wp:posOffset>534670</wp:posOffset>
                  </wp:positionH>
                  <wp:positionV relativeFrom="page">
                    <wp:posOffset>342900</wp:posOffset>
                  </wp:positionV>
                  <wp:extent cx="3232800" cy="302400"/>
                  <wp:effectExtent l="0" t="0" r="5715" b="2540"/>
                  <wp:wrapNone/>
                  <wp:docPr id="402280932" name="Textové pole 4022809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27A8E9C7" w14:textId="48A279FE" w:rsidR="00A86C9F" w:rsidRPr="00B91E9A" w:rsidRDefault="00A86C9F" w:rsidP="00FE0B60">
                              <w:pPr>
                                <w:rPr>
                                  <w:b/>
                                  <w:color w:val="FFFFFF" w:themeColor="background1"/>
                                  <w:sz w:val="24"/>
                                  <w:szCs w:val="24"/>
                                  <w:lang w:val="en-GB"/>
                                </w:rPr>
                              </w:pPr>
                              <w:r>
                                <w:rPr>
                                  <w:b/>
                                  <w:color w:val="FFFFFF" w:themeColor="background1"/>
                                  <w:sz w:val="24"/>
                                  <w:szCs w:val="24"/>
                                  <w:lang w:val="en-GB"/>
                                </w:rPr>
                                <w:t>Hedging trades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1500D04" id="_x0000_t202" coordsize="21600,21600" o:spt="202" path="m,l,21600r21600,l21600,xe">
                  <v:stroke joinstyle="miter"/>
                  <v:path gradientshapeok="t" o:connecttype="rect"/>
                </v:shapetype>
                <v:shape id="Textové pole 402280932" o:spid="_x0000_s1047" type="#_x0000_t202" style="position:absolute;left:0;text-align:left;margin-left:42.1pt;margin-top:27pt;width:254.55pt;height:23.8pt;z-index:251913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c6JFAIAAPo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" fillcolor="#f8a968" stroked="f">
                  <v:textbox inset="0">
                    <w:txbxContent>
                      <w:p w14:paraId="27A8E9C7" w14:textId="48A279FE" w:rsidR="00A86C9F" w:rsidRPr="00B91E9A" w:rsidRDefault="00A86C9F" w:rsidP="00FE0B60">
                        <w:pPr>
                          <w:rPr>
                            <w:b/>
                            <w:color w:val="FFFFFF" w:themeColor="background1"/>
                            <w:sz w:val="24"/>
                            <w:szCs w:val="24"/>
                            <w:lang w:val="en-GB"/>
                          </w:rPr>
                        </w:pPr>
                        <w:r>
                          <w:rPr>
                            <w:b/>
                            <w:color w:val="FFFFFF" w:themeColor="background1"/>
                            <w:sz w:val="24"/>
                            <w:szCs w:val="24"/>
                            <w:lang w:val="en-GB"/>
                          </w:rPr>
                          <w:t>Hedging trades</w:t>
                        </w:r>
                      </w:p>
                    </w:txbxContent>
                  </v:textbox>
                  <w10:wrap anchorx="page" anchory="page"/>
                </v:shape>
              </w:pict>
            </mc:Fallback>
          </mc:AlternateContent>
        </w:r>
        <w:r>
          <w:rPr>
            <w:noProof/>
            <w:lang w:eastAsia="cs-CZ"/>
          </w:rPr>
          <mc:AlternateContent>
            <mc:Choice Requires="wps">
              <w:drawing>
                <wp:anchor distT="0" distB="0" distL="114300" distR="114300" simplePos="0" relativeHeight="251911168" behindDoc="0" locked="0" layoutInCell="1" allowOverlap="1" wp14:anchorId="27963056" wp14:editId="47C9133B">
                  <wp:simplePos x="0" y="0"/>
                  <wp:positionH relativeFrom="leftMargin">
                    <wp:posOffset>198120</wp:posOffset>
                  </wp:positionH>
                  <wp:positionV relativeFrom="topMargin">
                    <wp:posOffset>255905</wp:posOffset>
                  </wp:positionV>
                  <wp:extent cx="7171200" cy="414000"/>
                  <wp:effectExtent l="0" t="0" r="0" b="5715"/>
                  <wp:wrapNone/>
                  <wp:docPr id="2145131179" name="Obdélník 2145131179"/>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9C3191" id="Obdélník 2145131179" o:spid="_x0000_s1026" style="position:absolute;margin-left:15.6pt;margin-top:20.15pt;width:564.65pt;height:32.6pt;z-index:2519111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3398B9D4" w14:textId="77777777" w:rsidR="00A86C9F" w:rsidRPr="00286340" w:rsidRDefault="00A86C9F"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912192" behindDoc="1" locked="0" layoutInCell="1" allowOverlap="1" wp14:anchorId="07F39CEC" wp14:editId="27D7BF16">
                  <wp:simplePos x="0" y="0"/>
                  <wp:positionH relativeFrom="leftMargin">
                    <wp:posOffset>7350125</wp:posOffset>
                  </wp:positionH>
                  <wp:positionV relativeFrom="topMargin">
                    <wp:posOffset>501650</wp:posOffset>
                  </wp:positionV>
                  <wp:extent cx="0" cy="9576000"/>
                  <wp:effectExtent l="0" t="0" r="19050" b="25400"/>
                  <wp:wrapNone/>
                  <wp:docPr id="1749827540" name="Přímá spojnice 174982754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E152B40" id="Přímá spojnice 1749827540" o:spid="_x0000_s1026" style="position:absolute;z-index:-2514042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914240" behindDoc="0" locked="0" layoutInCell="1" allowOverlap="1" wp14:anchorId="1ACA6F0F" wp14:editId="63135189">
                  <wp:simplePos x="0" y="0"/>
                  <wp:positionH relativeFrom="page">
                    <wp:posOffset>6355080</wp:posOffset>
                  </wp:positionH>
                  <wp:positionV relativeFrom="page">
                    <wp:posOffset>342265</wp:posOffset>
                  </wp:positionV>
                  <wp:extent cx="741600" cy="302400"/>
                  <wp:effectExtent l="0" t="0" r="1905" b="2540"/>
                  <wp:wrapNone/>
                  <wp:docPr id="134502044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7B0C760F" w14:textId="77777777" w:rsidR="00A86C9F" w:rsidRPr="00B80DFD" w:rsidRDefault="00A86C9F"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CA6F0F" id="_x0000_s1048" type="#_x0000_t202" style="position:absolute;left:0;text-align:left;margin-left:500.4pt;margin-top:26.95pt;width:58.4pt;height:23.8pt;z-index:251914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Q3MFAIAAPk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" fillcolor="#f8a968" stroked="f">
                  <v:textbox inset="0">
                    <w:txbxContent>
                      <w:p w14:paraId="7B0C760F" w14:textId="77777777" w:rsidR="00A86C9F" w:rsidRPr="00B80DFD" w:rsidRDefault="00A86C9F"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910144" behindDoc="0" locked="0" layoutInCell="1" allowOverlap="1" wp14:anchorId="772BF2B9" wp14:editId="6C0B8A02">
                  <wp:simplePos x="0" y="0"/>
                  <wp:positionH relativeFrom="leftMargin">
                    <wp:posOffset>205105</wp:posOffset>
                  </wp:positionH>
                  <wp:positionV relativeFrom="topMargin">
                    <wp:posOffset>500380</wp:posOffset>
                  </wp:positionV>
                  <wp:extent cx="0" cy="9576000"/>
                  <wp:effectExtent l="0" t="0" r="19050" b="25400"/>
                  <wp:wrapNone/>
                  <wp:docPr id="1063004785" name="Přímá spojnice 106300478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1DBABFE" id="Přímá spojnice 1063004785" o:spid="_x0000_s1026" style="position:absolute;z-index:2519101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051DBFB4" w14:textId="77777777" w:rsidR="00A86C9F" w:rsidRDefault="00A86C9F">
    <w:pPr>
      <w:pStyle w:val="Zhlav"/>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93102466"/>
      <w:docPartObj>
        <w:docPartGallery w:val="Page Numbers (Top of Page)"/>
        <w:docPartUnique/>
      </w:docPartObj>
    </w:sdtPr>
    <w:sdtEndPr>
      <w:rPr>
        <w:b/>
        <w:color w:val="FFFFFF" w:themeColor="background1"/>
      </w:rPr>
    </w:sdtEndPr>
    <w:sdtContent>
      <w:p w14:paraId="796E70C4" w14:textId="77777777" w:rsidR="0007028F" w:rsidRDefault="0007028F">
        <w:pPr>
          <w:pStyle w:val="Zhlav"/>
          <w:jc w:val="right"/>
        </w:pPr>
      </w:p>
      <w:p w14:paraId="1CE90C56" w14:textId="77777777" w:rsidR="0007028F" w:rsidRDefault="0007028F"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919360" behindDoc="0" locked="0" layoutInCell="1" allowOverlap="1" wp14:anchorId="62CFC419" wp14:editId="57A2DCF4">
                  <wp:simplePos x="0" y="0"/>
                  <wp:positionH relativeFrom="page">
                    <wp:posOffset>534670</wp:posOffset>
                  </wp:positionH>
                  <wp:positionV relativeFrom="page">
                    <wp:posOffset>342900</wp:posOffset>
                  </wp:positionV>
                  <wp:extent cx="3232800" cy="302400"/>
                  <wp:effectExtent l="0" t="0" r="5715" b="2540"/>
                  <wp:wrapNone/>
                  <wp:docPr id="1332944580" name="Textové pole 1332944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576AE482" w14:textId="47A60808" w:rsidR="0007028F" w:rsidRPr="00B91E9A" w:rsidRDefault="0007028F" w:rsidP="00FE0B60">
                              <w:pPr>
                                <w:rPr>
                                  <w:b/>
                                  <w:color w:val="FFFFFF" w:themeColor="background1"/>
                                  <w:sz w:val="24"/>
                                  <w:szCs w:val="24"/>
                                  <w:lang w:val="en-GB"/>
                                </w:rPr>
                              </w:pPr>
                              <w:r>
                                <w:rPr>
                                  <w:b/>
                                  <w:color w:val="FFFFFF" w:themeColor="background1"/>
                                  <w:sz w:val="24"/>
                                  <w:szCs w:val="24"/>
                                  <w:lang w:val="en-GB"/>
                                </w:rPr>
                                <w:t>Warehousing coupon swaps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2CFC419" id="_x0000_t202" coordsize="21600,21600" o:spt="202" path="m,l,21600r21600,l21600,xe">
                  <v:stroke joinstyle="miter"/>
                  <v:path gradientshapeok="t" o:connecttype="rect"/>
                </v:shapetype>
                <v:shape id="Textové pole 1332944580" o:spid="_x0000_s1049" type="#_x0000_t202" style="position:absolute;left:0;text-align:left;margin-left:42.1pt;margin-top:27pt;width:254.55pt;height:23.8pt;z-index:251919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Jsi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" fillcolor="#f8a968" stroked="f">
                  <v:textbox inset="0">
                    <w:txbxContent>
                      <w:p w14:paraId="576AE482" w14:textId="47A60808" w:rsidR="0007028F" w:rsidRPr="00B91E9A" w:rsidRDefault="0007028F" w:rsidP="00FE0B60">
                        <w:pPr>
                          <w:rPr>
                            <w:b/>
                            <w:color w:val="FFFFFF" w:themeColor="background1"/>
                            <w:sz w:val="24"/>
                            <w:szCs w:val="24"/>
                            <w:lang w:val="en-GB"/>
                          </w:rPr>
                        </w:pPr>
                        <w:r>
                          <w:rPr>
                            <w:b/>
                            <w:color w:val="FFFFFF" w:themeColor="background1"/>
                            <w:sz w:val="24"/>
                            <w:szCs w:val="24"/>
                            <w:lang w:val="en-GB"/>
                          </w:rPr>
                          <w:t>Warehousing coupon swaps</w:t>
                        </w:r>
                      </w:p>
                    </w:txbxContent>
                  </v:textbox>
                  <w10:wrap anchorx="page" anchory="page"/>
                </v:shape>
              </w:pict>
            </mc:Fallback>
          </mc:AlternateContent>
        </w:r>
        <w:r>
          <w:rPr>
            <w:noProof/>
            <w:lang w:eastAsia="cs-CZ"/>
          </w:rPr>
          <mc:AlternateContent>
            <mc:Choice Requires="wps">
              <w:drawing>
                <wp:anchor distT="0" distB="0" distL="114300" distR="114300" simplePos="0" relativeHeight="251917312" behindDoc="0" locked="0" layoutInCell="1" allowOverlap="1" wp14:anchorId="1E036FBC" wp14:editId="04E232C7">
                  <wp:simplePos x="0" y="0"/>
                  <wp:positionH relativeFrom="leftMargin">
                    <wp:posOffset>198120</wp:posOffset>
                  </wp:positionH>
                  <wp:positionV relativeFrom="topMargin">
                    <wp:posOffset>255905</wp:posOffset>
                  </wp:positionV>
                  <wp:extent cx="7171200" cy="414000"/>
                  <wp:effectExtent l="0" t="0" r="0" b="5715"/>
                  <wp:wrapNone/>
                  <wp:docPr id="146398718" name="Obdélník 146398718"/>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EF6679" id="Obdélník 146398718" o:spid="_x0000_s1026" style="position:absolute;margin-left:15.6pt;margin-top:20.15pt;width:564.65pt;height:32.6pt;z-index:2519173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338AFFE8" w14:textId="77777777" w:rsidR="0007028F" w:rsidRPr="00286340" w:rsidRDefault="0007028F"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918336" behindDoc="1" locked="0" layoutInCell="1" allowOverlap="1" wp14:anchorId="74C2A799" wp14:editId="6AA49855">
                  <wp:simplePos x="0" y="0"/>
                  <wp:positionH relativeFrom="leftMargin">
                    <wp:posOffset>7350125</wp:posOffset>
                  </wp:positionH>
                  <wp:positionV relativeFrom="topMargin">
                    <wp:posOffset>501650</wp:posOffset>
                  </wp:positionV>
                  <wp:extent cx="0" cy="9576000"/>
                  <wp:effectExtent l="0" t="0" r="19050" b="25400"/>
                  <wp:wrapNone/>
                  <wp:docPr id="902642077" name="Přímá spojnice 902642077"/>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3BCB753" id="Přímá spojnice 902642077" o:spid="_x0000_s1026" style="position:absolute;z-index:-2513981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920384" behindDoc="0" locked="0" layoutInCell="1" allowOverlap="1" wp14:anchorId="4774E98B" wp14:editId="6B304C37">
                  <wp:simplePos x="0" y="0"/>
                  <wp:positionH relativeFrom="page">
                    <wp:posOffset>6355080</wp:posOffset>
                  </wp:positionH>
                  <wp:positionV relativeFrom="page">
                    <wp:posOffset>342265</wp:posOffset>
                  </wp:positionV>
                  <wp:extent cx="741600" cy="302400"/>
                  <wp:effectExtent l="0" t="0" r="1905" b="2540"/>
                  <wp:wrapNone/>
                  <wp:docPr id="213643807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7016F005" w14:textId="77777777" w:rsidR="0007028F" w:rsidRPr="00B80DFD" w:rsidRDefault="0007028F"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74E98B" id="_x0000_s1050" type="#_x0000_t202" style="position:absolute;left:0;text-align:left;margin-left:500.4pt;margin-top:26.95pt;width:58.4pt;height:23.8pt;z-index:251920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" fillcolor="#f8a968" stroked="f">
                  <v:textbox inset="0">
                    <w:txbxContent>
                      <w:p w14:paraId="7016F005" w14:textId="77777777" w:rsidR="0007028F" w:rsidRPr="00B80DFD" w:rsidRDefault="0007028F"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916288" behindDoc="0" locked="0" layoutInCell="1" allowOverlap="1" wp14:anchorId="36E8C833" wp14:editId="1B552DDD">
                  <wp:simplePos x="0" y="0"/>
                  <wp:positionH relativeFrom="leftMargin">
                    <wp:posOffset>205105</wp:posOffset>
                  </wp:positionH>
                  <wp:positionV relativeFrom="topMargin">
                    <wp:posOffset>500380</wp:posOffset>
                  </wp:positionV>
                  <wp:extent cx="0" cy="9576000"/>
                  <wp:effectExtent l="0" t="0" r="19050" b="25400"/>
                  <wp:wrapNone/>
                  <wp:docPr id="199322779" name="Přímá spojnice 19932277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609968B" id="Přímá spojnice 199322779" o:spid="_x0000_s1026" style="position:absolute;z-index:2519162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768837C0" w14:textId="77777777" w:rsidR="0007028F" w:rsidRDefault="0007028F">
    <w:pPr>
      <w:pStyle w:val="Zhlav"/>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33721848"/>
      <w:docPartObj>
        <w:docPartGallery w:val="Page Numbers (Top of Page)"/>
        <w:docPartUnique/>
      </w:docPartObj>
    </w:sdtPr>
    <w:sdtEndPr>
      <w:rPr>
        <w:b/>
        <w:color w:val="FFFFFF" w:themeColor="background1"/>
      </w:rPr>
    </w:sdtEndPr>
    <w:sdtContent>
      <w:p w14:paraId="5290E051" w14:textId="77777777" w:rsidR="00110D14" w:rsidRDefault="00110D14">
        <w:pPr>
          <w:pStyle w:val="Zhlav"/>
          <w:jc w:val="right"/>
        </w:pPr>
      </w:p>
      <w:p w14:paraId="1AFA72B2" w14:textId="77777777" w:rsidR="00110D14" w:rsidRDefault="00110D14"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925504" behindDoc="0" locked="0" layoutInCell="1" allowOverlap="1" wp14:anchorId="343BC7EC" wp14:editId="74716AE5">
                  <wp:simplePos x="0" y="0"/>
                  <wp:positionH relativeFrom="page">
                    <wp:posOffset>534670</wp:posOffset>
                  </wp:positionH>
                  <wp:positionV relativeFrom="page">
                    <wp:posOffset>342900</wp:posOffset>
                  </wp:positionV>
                  <wp:extent cx="3232800" cy="302400"/>
                  <wp:effectExtent l="0" t="0" r="5715" b="2540"/>
                  <wp:wrapNone/>
                  <wp:docPr id="549485807" name="Textové pole 5494858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4E72E8C6" w14:textId="4361A085" w:rsidR="00110D14" w:rsidRPr="00B91E9A" w:rsidRDefault="00110D14" w:rsidP="00FE0B60">
                              <w:pPr>
                                <w:rPr>
                                  <w:b/>
                                  <w:color w:val="FFFFFF" w:themeColor="background1"/>
                                  <w:sz w:val="24"/>
                                  <w:szCs w:val="24"/>
                                  <w:lang w:val="en-GB"/>
                                </w:rPr>
                              </w:pPr>
                              <w:r>
                                <w:rPr>
                                  <w:b/>
                                  <w:color w:val="FFFFFF" w:themeColor="background1"/>
                                  <w:sz w:val="24"/>
                                  <w:szCs w:val="24"/>
                                  <w:lang w:val="en-GB"/>
                                </w:rPr>
                                <w:t>Warehousing with bonds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43BC7EC" id="_x0000_t202" coordsize="21600,21600" o:spt="202" path="m,l,21600r21600,l21600,xe">
                  <v:stroke joinstyle="miter"/>
                  <v:path gradientshapeok="t" o:connecttype="rect"/>
                </v:shapetype>
                <v:shape id="Textové pole 549485807" o:spid="_x0000_s1051" type="#_x0000_t202" style="position:absolute;left:0;text-align:left;margin-left:42.1pt;margin-top:27pt;width:254.55pt;height:23.8pt;z-index:251925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RQE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" fillcolor="#f8a968" stroked="f">
                  <v:textbox inset="0">
                    <w:txbxContent>
                      <w:p w14:paraId="4E72E8C6" w14:textId="4361A085" w:rsidR="00110D14" w:rsidRPr="00B91E9A" w:rsidRDefault="00110D14" w:rsidP="00FE0B60">
                        <w:pPr>
                          <w:rPr>
                            <w:b/>
                            <w:color w:val="FFFFFF" w:themeColor="background1"/>
                            <w:sz w:val="24"/>
                            <w:szCs w:val="24"/>
                            <w:lang w:val="en-GB"/>
                          </w:rPr>
                        </w:pPr>
                        <w:r>
                          <w:rPr>
                            <w:b/>
                            <w:color w:val="FFFFFF" w:themeColor="background1"/>
                            <w:sz w:val="24"/>
                            <w:szCs w:val="24"/>
                            <w:lang w:val="en-GB"/>
                          </w:rPr>
                          <w:t>Warehousing with bonds</w:t>
                        </w:r>
                      </w:p>
                    </w:txbxContent>
                  </v:textbox>
                  <w10:wrap anchorx="page" anchory="page"/>
                </v:shape>
              </w:pict>
            </mc:Fallback>
          </mc:AlternateContent>
        </w:r>
        <w:r>
          <w:rPr>
            <w:noProof/>
            <w:lang w:eastAsia="cs-CZ"/>
          </w:rPr>
          <mc:AlternateContent>
            <mc:Choice Requires="wps">
              <w:drawing>
                <wp:anchor distT="0" distB="0" distL="114300" distR="114300" simplePos="0" relativeHeight="251923456" behindDoc="0" locked="0" layoutInCell="1" allowOverlap="1" wp14:anchorId="3E1EBBF1" wp14:editId="3C1CE3FE">
                  <wp:simplePos x="0" y="0"/>
                  <wp:positionH relativeFrom="leftMargin">
                    <wp:posOffset>198120</wp:posOffset>
                  </wp:positionH>
                  <wp:positionV relativeFrom="topMargin">
                    <wp:posOffset>255905</wp:posOffset>
                  </wp:positionV>
                  <wp:extent cx="7171200" cy="414000"/>
                  <wp:effectExtent l="0" t="0" r="0" b="5715"/>
                  <wp:wrapNone/>
                  <wp:docPr id="985947468" name="Obdélník 985947468"/>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63AD39" id="Obdélník 985947468" o:spid="_x0000_s1026" style="position:absolute;margin-left:15.6pt;margin-top:20.15pt;width:564.65pt;height:32.6pt;z-index:2519234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150EE664" w14:textId="77777777" w:rsidR="00110D14" w:rsidRPr="00286340" w:rsidRDefault="00110D14"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924480" behindDoc="1" locked="0" layoutInCell="1" allowOverlap="1" wp14:anchorId="3B636024" wp14:editId="6E6C08E3">
                  <wp:simplePos x="0" y="0"/>
                  <wp:positionH relativeFrom="leftMargin">
                    <wp:posOffset>7350125</wp:posOffset>
                  </wp:positionH>
                  <wp:positionV relativeFrom="topMargin">
                    <wp:posOffset>501650</wp:posOffset>
                  </wp:positionV>
                  <wp:extent cx="0" cy="9576000"/>
                  <wp:effectExtent l="0" t="0" r="19050" b="25400"/>
                  <wp:wrapNone/>
                  <wp:docPr id="558014163" name="Přímá spojnice 55801416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7E9CB7B" id="Přímá spojnice 558014163" o:spid="_x0000_s1026" style="position:absolute;z-index:-2513920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926528" behindDoc="0" locked="0" layoutInCell="1" allowOverlap="1" wp14:anchorId="419DD511" wp14:editId="5F03B687">
                  <wp:simplePos x="0" y="0"/>
                  <wp:positionH relativeFrom="page">
                    <wp:posOffset>6355080</wp:posOffset>
                  </wp:positionH>
                  <wp:positionV relativeFrom="page">
                    <wp:posOffset>342265</wp:posOffset>
                  </wp:positionV>
                  <wp:extent cx="741600" cy="302400"/>
                  <wp:effectExtent l="0" t="0" r="1905" b="2540"/>
                  <wp:wrapNone/>
                  <wp:docPr id="6335505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4D84BFA1" w14:textId="77777777" w:rsidR="00110D14" w:rsidRPr="00B80DFD" w:rsidRDefault="00110D14"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9DD511" id="_x0000_s1052" type="#_x0000_t202" style="position:absolute;left:0;text-align:left;margin-left:500.4pt;margin-top:26.95pt;width:58.4pt;height:23.8pt;z-index:251926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ddBFAIAAPk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" fillcolor="#f8a968" stroked="f">
                  <v:textbox inset="0">
                    <w:txbxContent>
                      <w:p w14:paraId="4D84BFA1" w14:textId="77777777" w:rsidR="00110D14" w:rsidRPr="00B80DFD" w:rsidRDefault="00110D14"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922432" behindDoc="0" locked="0" layoutInCell="1" allowOverlap="1" wp14:anchorId="2C7E5294" wp14:editId="0532C313">
                  <wp:simplePos x="0" y="0"/>
                  <wp:positionH relativeFrom="leftMargin">
                    <wp:posOffset>205105</wp:posOffset>
                  </wp:positionH>
                  <wp:positionV relativeFrom="topMargin">
                    <wp:posOffset>500380</wp:posOffset>
                  </wp:positionV>
                  <wp:extent cx="0" cy="9576000"/>
                  <wp:effectExtent l="0" t="0" r="19050" b="25400"/>
                  <wp:wrapNone/>
                  <wp:docPr id="1418058376" name="Přímá spojnice 141805837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44F1679" id="Přímá spojnice 1418058376" o:spid="_x0000_s1026" style="position:absolute;z-index:2519224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77A947FE" w14:textId="77777777" w:rsidR="00110D14" w:rsidRDefault="00110D14">
    <w:pPr>
      <w:pStyle w:val="Zhlav"/>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9076047"/>
      <w:docPartObj>
        <w:docPartGallery w:val="Page Numbers (Top of Page)"/>
        <w:docPartUnique/>
      </w:docPartObj>
    </w:sdtPr>
    <w:sdtEndPr>
      <w:rPr>
        <w:b/>
        <w:color w:val="FFFFFF" w:themeColor="background1"/>
      </w:rPr>
    </w:sdtEndPr>
    <w:sdtContent>
      <w:p w14:paraId="70993230" w14:textId="77777777" w:rsidR="00110D14" w:rsidRDefault="00110D14">
        <w:pPr>
          <w:pStyle w:val="Zhlav"/>
          <w:jc w:val="right"/>
        </w:pPr>
      </w:p>
      <w:p w14:paraId="40274BBF" w14:textId="77777777" w:rsidR="00110D14" w:rsidRDefault="00110D14"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931648" behindDoc="0" locked="0" layoutInCell="1" allowOverlap="1" wp14:anchorId="480632F9" wp14:editId="30DE58A5">
                  <wp:simplePos x="0" y="0"/>
                  <wp:positionH relativeFrom="page">
                    <wp:posOffset>534670</wp:posOffset>
                  </wp:positionH>
                  <wp:positionV relativeFrom="page">
                    <wp:posOffset>342900</wp:posOffset>
                  </wp:positionV>
                  <wp:extent cx="3232800" cy="302400"/>
                  <wp:effectExtent l="0" t="0" r="5715" b="2540"/>
                  <wp:wrapNone/>
                  <wp:docPr id="1329932184" name="Textové pole 13299321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BA75D48" w14:textId="68FB45FD" w:rsidR="00110D14" w:rsidRPr="00B91E9A" w:rsidRDefault="00110D14" w:rsidP="00FE0B60">
                              <w:pPr>
                                <w:rPr>
                                  <w:b/>
                                  <w:color w:val="FFFFFF" w:themeColor="background1"/>
                                  <w:sz w:val="24"/>
                                  <w:szCs w:val="24"/>
                                  <w:lang w:val="en-GB"/>
                                </w:rPr>
                              </w:pPr>
                              <w:r>
                                <w:rPr>
                                  <w:b/>
                                  <w:color w:val="FFFFFF" w:themeColor="background1"/>
                                  <w:sz w:val="24"/>
                                  <w:szCs w:val="24"/>
                                  <w:lang w:val="en-GB"/>
                                </w:rPr>
                                <w:t xml:space="preserve">Warehousing with </w:t>
                              </w:r>
                              <w:r w:rsidR="004D493A">
                                <w:rPr>
                                  <w:b/>
                                  <w:color w:val="FFFFFF" w:themeColor="background1"/>
                                  <w:sz w:val="24"/>
                                  <w:szCs w:val="24"/>
                                  <w:lang w:val="en-GB"/>
                                </w:rPr>
                                <w:t xml:space="preserve">par </w:t>
                              </w:r>
                              <w:r>
                                <w:rPr>
                                  <w:b/>
                                  <w:color w:val="FFFFFF" w:themeColor="background1"/>
                                  <w:sz w:val="24"/>
                                  <w:szCs w:val="24"/>
                                  <w:lang w:val="en-GB"/>
                                </w:rPr>
                                <w:t>bonds - example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80632F9" id="_x0000_t202" coordsize="21600,21600" o:spt="202" path="m,l,21600r21600,l21600,xe">
                  <v:stroke joinstyle="miter"/>
                  <v:path gradientshapeok="t" o:connecttype="rect"/>
                </v:shapetype>
                <v:shape id="Textové pole 1329932184" o:spid="_x0000_s1053" type="#_x0000_t202" style="position:absolute;left:0;text-align:left;margin-left:42.1pt;margin-top:27pt;width:254.55pt;height:23.8pt;z-index:251931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" fillcolor="#f8a968" stroked="f">
                  <v:textbox inset="0">
                    <w:txbxContent>
                      <w:p w14:paraId="7BA75D48" w14:textId="68FB45FD" w:rsidR="00110D14" w:rsidRPr="00B91E9A" w:rsidRDefault="00110D14" w:rsidP="00FE0B60">
                        <w:pPr>
                          <w:rPr>
                            <w:b/>
                            <w:color w:val="FFFFFF" w:themeColor="background1"/>
                            <w:sz w:val="24"/>
                            <w:szCs w:val="24"/>
                            <w:lang w:val="en-GB"/>
                          </w:rPr>
                        </w:pPr>
                        <w:r>
                          <w:rPr>
                            <w:b/>
                            <w:color w:val="FFFFFF" w:themeColor="background1"/>
                            <w:sz w:val="24"/>
                            <w:szCs w:val="24"/>
                            <w:lang w:val="en-GB"/>
                          </w:rPr>
                          <w:t xml:space="preserve">Warehousing with </w:t>
                        </w:r>
                        <w:r w:rsidR="004D493A">
                          <w:rPr>
                            <w:b/>
                            <w:color w:val="FFFFFF" w:themeColor="background1"/>
                            <w:sz w:val="24"/>
                            <w:szCs w:val="24"/>
                            <w:lang w:val="en-GB"/>
                          </w:rPr>
                          <w:t xml:space="preserve">par </w:t>
                        </w:r>
                        <w:r>
                          <w:rPr>
                            <w:b/>
                            <w:color w:val="FFFFFF" w:themeColor="background1"/>
                            <w:sz w:val="24"/>
                            <w:szCs w:val="24"/>
                            <w:lang w:val="en-GB"/>
                          </w:rPr>
                          <w:t>bonds - example</w:t>
                        </w:r>
                      </w:p>
                    </w:txbxContent>
                  </v:textbox>
                  <w10:wrap anchorx="page" anchory="page"/>
                </v:shape>
              </w:pict>
            </mc:Fallback>
          </mc:AlternateContent>
        </w:r>
        <w:r>
          <w:rPr>
            <w:noProof/>
            <w:lang w:eastAsia="cs-CZ"/>
          </w:rPr>
          <mc:AlternateContent>
            <mc:Choice Requires="wps">
              <w:drawing>
                <wp:anchor distT="0" distB="0" distL="114300" distR="114300" simplePos="0" relativeHeight="251929600" behindDoc="0" locked="0" layoutInCell="1" allowOverlap="1" wp14:anchorId="5CFB71C7" wp14:editId="3548D635">
                  <wp:simplePos x="0" y="0"/>
                  <wp:positionH relativeFrom="leftMargin">
                    <wp:posOffset>198120</wp:posOffset>
                  </wp:positionH>
                  <wp:positionV relativeFrom="topMargin">
                    <wp:posOffset>255905</wp:posOffset>
                  </wp:positionV>
                  <wp:extent cx="7171200" cy="414000"/>
                  <wp:effectExtent l="0" t="0" r="0" b="5715"/>
                  <wp:wrapNone/>
                  <wp:docPr id="407864743" name="Obdélník 407864743"/>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9E8F5D" id="Obdélník 407864743" o:spid="_x0000_s1026" style="position:absolute;margin-left:15.6pt;margin-top:20.15pt;width:564.65pt;height:32.6pt;z-index:2519296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3E91B3BB" w14:textId="77777777" w:rsidR="00110D14" w:rsidRPr="00286340" w:rsidRDefault="00110D14"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930624" behindDoc="1" locked="0" layoutInCell="1" allowOverlap="1" wp14:anchorId="464E6CD8" wp14:editId="49B28025">
                  <wp:simplePos x="0" y="0"/>
                  <wp:positionH relativeFrom="leftMargin">
                    <wp:posOffset>7350125</wp:posOffset>
                  </wp:positionH>
                  <wp:positionV relativeFrom="topMargin">
                    <wp:posOffset>501650</wp:posOffset>
                  </wp:positionV>
                  <wp:extent cx="0" cy="9576000"/>
                  <wp:effectExtent l="0" t="0" r="19050" b="25400"/>
                  <wp:wrapNone/>
                  <wp:docPr id="71280923" name="Přímá spojnice 7128092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2B1AF1C" id="Přímá spojnice 71280923" o:spid="_x0000_s1026" style="position:absolute;z-index:-2513858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932672" behindDoc="0" locked="0" layoutInCell="1" allowOverlap="1" wp14:anchorId="5FEAF7F0" wp14:editId="54368CA0">
                  <wp:simplePos x="0" y="0"/>
                  <wp:positionH relativeFrom="page">
                    <wp:posOffset>6355080</wp:posOffset>
                  </wp:positionH>
                  <wp:positionV relativeFrom="page">
                    <wp:posOffset>342265</wp:posOffset>
                  </wp:positionV>
                  <wp:extent cx="741600" cy="302400"/>
                  <wp:effectExtent l="0" t="0" r="1905" b="2540"/>
                  <wp:wrapNone/>
                  <wp:docPr id="174347528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0305AB2C" w14:textId="77777777" w:rsidR="00110D14" w:rsidRPr="00B80DFD" w:rsidRDefault="00110D14"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EAF7F0" id="_x0000_s1054" type="#_x0000_t202" style="position:absolute;left:0;text-align:left;margin-left:500.4pt;margin-top:26.95pt;width:58.4pt;height:23.8pt;z-index:251932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OcbnKcTAgAA+QMAAA4AAAAAAAAAAAAAAAAALgIAAGRycy9lMm9Eb2MueG1sUEsBAi0AFAAGAAgA&#10;AAAhAMSboXbgAAAADAEAAA8AAAAAAAAAAAAAAAAAbQQAAGRycy9kb3ducmV2LnhtbFBLBQYAAAAA&#10;BAAEAPMAAAB6BQAAAAA=&#10;" fillcolor="#f8a968" stroked="f">
                  <v:textbox inset="0">
                    <w:txbxContent>
                      <w:p w14:paraId="0305AB2C" w14:textId="77777777" w:rsidR="00110D14" w:rsidRPr="00B80DFD" w:rsidRDefault="00110D14"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928576" behindDoc="0" locked="0" layoutInCell="1" allowOverlap="1" wp14:anchorId="4BBDB92E" wp14:editId="4875F87F">
                  <wp:simplePos x="0" y="0"/>
                  <wp:positionH relativeFrom="leftMargin">
                    <wp:posOffset>205105</wp:posOffset>
                  </wp:positionH>
                  <wp:positionV relativeFrom="topMargin">
                    <wp:posOffset>500380</wp:posOffset>
                  </wp:positionV>
                  <wp:extent cx="0" cy="9576000"/>
                  <wp:effectExtent l="0" t="0" r="19050" b="25400"/>
                  <wp:wrapNone/>
                  <wp:docPr id="1896100085" name="Přímá spojnice 189610008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0AF6AE2" id="Přímá spojnice 1896100085" o:spid="_x0000_s1026" style="position:absolute;z-index:2519285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76A8E280" w14:textId="77777777" w:rsidR="00110D14" w:rsidRDefault="00110D14">
    <w:pPr>
      <w:pStyle w:val="Zhlav"/>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23429944"/>
      <w:docPartObj>
        <w:docPartGallery w:val="Page Numbers (Top of Page)"/>
        <w:docPartUnique/>
      </w:docPartObj>
    </w:sdtPr>
    <w:sdtEndPr>
      <w:rPr>
        <w:b/>
        <w:color w:val="FFFFFF" w:themeColor="background1"/>
      </w:rPr>
    </w:sdtEndPr>
    <w:sdtContent>
      <w:p w14:paraId="3CAD7CB8" w14:textId="77777777" w:rsidR="00714B88" w:rsidRDefault="00714B88">
        <w:pPr>
          <w:pStyle w:val="Zhlav"/>
          <w:jc w:val="right"/>
        </w:pPr>
      </w:p>
      <w:p w14:paraId="66967ADB" w14:textId="77777777" w:rsidR="00714B88" w:rsidRDefault="00714B88"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937792" behindDoc="0" locked="0" layoutInCell="1" allowOverlap="1" wp14:anchorId="714864E5" wp14:editId="0153A459">
                  <wp:simplePos x="0" y="0"/>
                  <wp:positionH relativeFrom="page">
                    <wp:posOffset>534670</wp:posOffset>
                  </wp:positionH>
                  <wp:positionV relativeFrom="page">
                    <wp:posOffset>342900</wp:posOffset>
                  </wp:positionV>
                  <wp:extent cx="3232800" cy="302400"/>
                  <wp:effectExtent l="0" t="0" r="5715" b="2540"/>
                  <wp:wrapNone/>
                  <wp:docPr id="273101007" name="Textové pole 2731010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671CC6E4" w14:textId="74E8BAA8" w:rsidR="00714B88" w:rsidRPr="00B91E9A" w:rsidRDefault="00714B88" w:rsidP="00FE0B60">
                              <w:pPr>
                                <w:rPr>
                                  <w:b/>
                                  <w:color w:val="FFFFFF" w:themeColor="background1"/>
                                  <w:sz w:val="24"/>
                                  <w:szCs w:val="24"/>
                                  <w:lang w:val="en-GB"/>
                                </w:rPr>
                              </w:pPr>
                              <w:r>
                                <w:rPr>
                                  <w:b/>
                                  <w:color w:val="FFFFFF" w:themeColor="background1"/>
                                  <w:sz w:val="24"/>
                                  <w:szCs w:val="24"/>
                                  <w:lang w:val="en-GB"/>
                                </w:rPr>
                                <w:t>Warehousing with futures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14864E5" id="_x0000_t202" coordsize="21600,21600" o:spt="202" path="m,l,21600r21600,l21600,xe">
                  <v:stroke joinstyle="miter"/>
                  <v:path gradientshapeok="t" o:connecttype="rect"/>
                </v:shapetype>
                <v:shape id="Textové pole 273101007" o:spid="_x0000_s1055" type="#_x0000_t202" style="position:absolute;left:0;text-align:left;margin-left:42.1pt;margin-top:27pt;width:254.55pt;height:23.8pt;z-index:25193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gpJ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" fillcolor="#f8a968" stroked="f">
                  <v:textbox inset="0">
                    <w:txbxContent>
                      <w:p w14:paraId="671CC6E4" w14:textId="74E8BAA8" w:rsidR="00714B88" w:rsidRPr="00B91E9A" w:rsidRDefault="00714B88" w:rsidP="00FE0B60">
                        <w:pPr>
                          <w:rPr>
                            <w:b/>
                            <w:color w:val="FFFFFF" w:themeColor="background1"/>
                            <w:sz w:val="24"/>
                            <w:szCs w:val="24"/>
                            <w:lang w:val="en-GB"/>
                          </w:rPr>
                        </w:pPr>
                        <w:r>
                          <w:rPr>
                            <w:b/>
                            <w:color w:val="FFFFFF" w:themeColor="background1"/>
                            <w:sz w:val="24"/>
                            <w:szCs w:val="24"/>
                            <w:lang w:val="en-GB"/>
                          </w:rPr>
                          <w:t>Warehousing with futures</w:t>
                        </w:r>
                      </w:p>
                    </w:txbxContent>
                  </v:textbox>
                  <w10:wrap anchorx="page" anchory="page"/>
                </v:shape>
              </w:pict>
            </mc:Fallback>
          </mc:AlternateContent>
        </w:r>
        <w:r>
          <w:rPr>
            <w:noProof/>
            <w:lang w:eastAsia="cs-CZ"/>
          </w:rPr>
          <mc:AlternateContent>
            <mc:Choice Requires="wps">
              <w:drawing>
                <wp:anchor distT="0" distB="0" distL="114300" distR="114300" simplePos="0" relativeHeight="251935744" behindDoc="0" locked="0" layoutInCell="1" allowOverlap="1" wp14:anchorId="00D4A741" wp14:editId="79210F93">
                  <wp:simplePos x="0" y="0"/>
                  <wp:positionH relativeFrom="leftMargin">
                    <wp:posOffset>198120</wp:posOffset>
                  </wp:positionH>
                  <wp:positionV relativeFrom="topMargin">
                    <wp:posOffset>255905</wp:posOffset>
                  </wp:positionV>
                  <wp:extent cx="7171200" cy="414000"/>
                  <wp:effectExtent l="0" t="0" r="0" b="5715"/>
                  <wp:wrapNone/>
                  <wp:docPr id="32904358" name="Obdélník 32904358"/>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E121EA" id="Obdélník 32904358" o:spid="_x0000_s1026" style="position:absolute;margin-left:15.6pt;margin-top:20.15pt;width:564.65pt;height:32.6pt;z-index:2519357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35F3FF7F" w14:textId="77777777" w:rsidR="00714B88" w:rsidRPr="00286340" w:rsidRDefault="00714B88"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936768" behindDoc="1" locked="0" layoutInCell="1" allowOverlap="1" wp14:anchorId="045F7121" wp14:editId="5C83A760">
                  <wp:simplePos x="0" y="0"/>
                  <wp:positionH relativeFrom="leftMargin">
                    <wp:posOffset>7350125</wp:posOffset>
                  </wp:positionH>
                  <wp:positionV relativeFrom="topMargin">
                    <wp:posOffset>501650</wp:posOffset>
                  </wp:positionV>
                  <wp:extent cx="0" cy="9576000"/>
                  <wp:effectExtent l="0" t="0" r="19050" b="25400"/>
                  <wp:wrapNone/>
                  <wp:docPr id="653120609" name="Přímá spojnice 65312060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09DF4B3" id="Přímá spojnice 653120609" o:spid="_x0000_s1026" style="position:absolute;z-index:-2513797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938816" behindDoc="0" locked="0" layoutInCell="1" allowOverlap="1" wp14:anchorId="41B8E40B" wp14:editId="6D114F7D">
                  <wp:simplePos x="0" y="0"/>
                  <wp:positionH relativeFrom="page">
                    <wp:posOffset>6355080</wp:posOffset>
                  </wp:positionH>
                  <wp:positionV relativeFrom="page">
                    <wp:posOffset>342265</wp:posOffset>
                  </wp:positionV>
                  <wp:extent cx="741600" cy="302400"/>
                  <wp:effectExtent l="0" t="0" r="1905" b="2540"/>
                  <wp:wrapNone/>
                  <wp:docPr id="93676718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65222A13" w14:textId="77777777" w:rsidR="00714B88" w:rsidRPr="00B80DFD" w:rsidRDefault="00714B88"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B8E40B" id="_x0000_s1056" type="#_x0000_t202" style="position:absolute;left:0;text-align:left;margin-left:500.4pt;margin-top:26.95pt;width:58.4pt;height:23.8pt;z-index:251938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GU1EgIAAPk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" fillcolor="#f8a968" stroked="f">
                  <v:textbox inset="0">
                    <w:txbxContent>
                      <w:p w14:paraId="65222A13" w14:textId="77777777" w:rsidR="00714B88" w:rsidRPr="00B80DFD" w:rsidRDefault="00714B88"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934720" behindDoc="0" locked="0" layoutInCell="1" allowOverlap="1" wp14:anchorId="4C2351EA" wp14:editId="020A603E">
                  <wp:simplePos x="0" y="0"/>
                  <wp:positionH relativeFrom="leftMargin">
                    <wp:posOffset>205105</wp:posOffset>
                  </wp:positionH>
                  <wp:positionV relativeFrom="topMargin">
                    <wp:posOffset>500380</wp:posOffset>
                  </wp:positionV>
                  <wp:extent cx="0" cy="9576000"/>
                  <wp:effectExtent l="0" t="0" r="19050" b="25400"/>
                  <wp:wrapNone/>
                  <wp:docPr id="867925048" name="Přímá spojnice 86792504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0C4EA7C" id="Přímá spojnice 867925048" o:spid="_x0000_s1026" style="position:absolute;z-index:2519347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6C9D801A" w14:textId="77777777" w:rsidR="00714B88" w:rsidRDefault="00714B88">
    <w:pPr>
      <w:pStyle w:val="Zhlav"/>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0693416"/>
      <w:docPartObj>
        <w:docPartGallery w:val="Page Numbers (Top of Page)"/>
        <w:docPartUnique/>
      </w:docPartObj>
    </w:sdtPr>
    <w:sdtEndPr>
      <w:rPr>
        <w:b/>
        <w:color w:val="FFFFFF" w:themeColor="background1"/>
      </w:rPr>
    </w:sdtEndPr>
    <w:sdtContent>
      <w:p w14:paraId="41B262B6" w14:textId="77777777" w:rsidR="009242AD" w:rsidRDefault="009242AD">
        <w:pPr>
          <w:pStyle w:val="Zhlav"/>
          <w:jc w:val="right"/>
        </w:pPr>
      </w:p>
      <w:p w14:paraId="7381BC34" w14:textId="77777777" w:rsidR="009242AD" w:rsidRDefault="009242AD"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943936" behindDoc="0" locked="0" layoutInCell="1" allowOverlap="1" wp14:anchorId="14DDAB79" wp14:editId="1707EFCA">
                  <wp:simplePos x="0" y="0"/>
                  <wp:positionH relativeFrom="page">
                    <wp:posOffset>534670</wp:posOffset>
                  </wp:positionH>
                  <wp:positionV relativeFrom="page">
                    <wp:posOffset>342900</wp:posOffset>
                  </wp:positionV>
                  <wp:extent cx="3232800" cy="302400"/>
                  <wp:effectExtent l="0" t="0" r="5715" b="2540"/>
                  <wp:wrapNone/>
                  <wp:docPr id="1059189425" name="Textové pole 10591894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19CC2A83" w14:textId="30A5004D" w:rsidR="009242AD" w:rsidRPr="00B91E9A" w:rsidRDefault="009242AD" w:rsidP="00FE0B60">
                              <w:pPr>
                                <w:rPr>
                                  <w:b/>
                                  <w:color w:val="FFFFFF" w:themeColor="background1"/>
                                  <w:sz w:val="24"/>
                                  <w:szCs w:val="24"/>
                                  <w:lang w:val="en-GB"/>
                                </w:rPr>
                              </w:pPr>
                              <w:r>
                                <w:rPr>
                                  <w:b/>
                                  <w:color w:val="FFFFFF" w:themeColor="background1"/>
                                  <w:sz w:val="24"/>
                                  <w:szCs w:val="24"/>
                                  <w:lang w:val="en-GB"/>
                                </w:rPr>
                                <w:t>Basis swap</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4DDAB79" id="_x0000_t202" coordsize="21600,21600" o:spt="202" path="m,l,21600r21600,l21600,xe">
                  <v:stroke joinstyle="miter"/>
                  <v:path gradientshapeok="t" o:connecttype="rect"/>
                </v:shapetype>
                <v:shape id="Textové pole 1059189425" o:spid="_x0000_s1057" type="#_x0000_t202" style="position:absolute;left:0;text-align:left;margin-left:42.1pt;margin-top:27pt;width:254.55pt;height:23.8pt;z-index:251943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fPbEwIAAPo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" fillcolor="#f8a968" stroked="f">
                  <v:textbox inset="0">
                    <w:txbxContent>
                      <w:p w14:paraId="19CC2A83" w14:textId="30A5004D" w:rsidR="009242AD" w:rsidRPr="00B91E9A" w:rsidRDefault="009242AD" w:rsidP="00FE0B60">
                        <w:pPr>
                          <w:rPr>
                            <w:b/>
                            <w:color w:val="FFFFFF" w:themeColor="background1"/>
                            <w:sz w:val="24"/>
                            <w:szCs w:val="24"/>
                            <w:lang w:val="en-GB"/>
                          </w:rPr>
                        </w:pPr>
                        <w:r>
                          <w:rPr>
                            <w:b/>
                            <w:color w:val="FFFFFF" w:themeColor="background1"/>
                            <w:sz w:val="24"/>
                            <w:szCs w:val="24"/>
                            <w:lang w:val="en-GB"/>
                          </w:rPr>
                          <w:t>Basis swap</w:t>
                        </w:r>
                      </w:p>
                    </w:txbxContent>
                  </v:textbox>
                  <w10:wrap anchorx="page" anchory="page"/>
                </v:shape>
              </w:pict>
            </mc:Fallback>
          </mc:AlternateContent>
        </w:r>
        <w:r>
          <w:rPr>
            <w:noProof/>
            <w:lang w:eastAsia="cs-CZ"/>
          </w:rPr>
          <mc:AlternateContent>
            <mc:Choice Requires="wps">
              <w:drawing>
                <wp:anchor distT="0" distB="0" distL="114300" distR="114300" simplePos="0" relativeHeight="251941888" behindDoc="0" locked="0" layoutInCell="1" allowOverlap="1" wp14:anchorId="2686E004" wp14:editId="1F4CC5CF">
                  <wp:simplePos x="0" y="0"/>
                  <wp:positionH relativeFrom="leftMargin">
                    <wp:posOffset>198120</wp:posOffset>
                  </wp:positionH>
                  <wp:positionV relativeFrom="topMargin">
                    <wp:posOffset>255905</wp:posOffset>
                  </wp:positionV>
                  <wp:extent cx="7171200" cy="414000"/>
                  <wp:effectExtent l="0" t="0" r="0" b="5715"/>
                  <wp:wrapNone/>
                  <wp:docPr id="1962740590" name="Obdélník 1962740590"/>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2C1B4E" id="Obdélník 1962740590" o:spid="_x0000_s1026" style="position:absolute;margin-left:15.6pt;margin-top:20.15pt;width:564.65pt;height:32.6pt;z-index:2519418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531DF9CC" w14:textId="77777777" w:rsidR="009242AD" w:rsidRPr="00286340" w:rsidRDefault="009242AD"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942912" behindDoc="1" locked="0" layoutInCell="1" allowOverlap="1" wp14:anchorId="5F4D4D32" wp14:editId="33975D71">
                  <wp:simplePos x="0" y="0"/>
                  <wp:positionH relativeFrom="leftMargin">
                    <wp:posOffset>7350125</wp:posOffset>
                  </wp:positionH>
                  <wp:positionV relativeFrom="topMargin">
                    <wp:posOffset>501650</wp:posOffset>
                  </wp:positionV>
                  <wp:extent cx="0" cy="9576000"/>
                  <wp:effectExtent l="0" t="0" r="19050" b="25400"/>
                  <wp:wrapNone/>
                  <wp:docPr id="1547229386" name="Přímá spojnice 154722938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65356B7" id="Přímá spojnice 1547229386" o:spid="_x0000_s1026" style="position:absolute;z-index:-2513735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944960" behindDoc="0" locked="0" layoutInCell="1" allowOverlap="1" wp14:anchorId="50E88F91" wp14:editId="04D88D83">
                  <wp:simplePos x="0" y="0"/>
                  <wp:positionH relativeFrom="page">
                    <wp:posOffset>6355080</wp:posOffset>
                  </wp:positionH>
                  <wp:positionV relativeFrom="page">
                    <wp:posOffset>342265</wp:posOffset>
                  </wp:positionV>
                  <wp:extent cx="741600" cy="302400"/>
                  <wp:effectExtent l="0" t="0" r="1905" b="2540"/>
                  <wp:wrapNone/>
                  <wp:docPr id="31134746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16450722" w14:textId="77777777" w:rsidR="009242AD" w:rsidRPr="00B80DFD" w:rsidRDefault="009242AD"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E88F91" id="_x0000_s1058" type="#_x0000_t202" style="position:absolute;left:0;text-align:left;margin-left:500.4pt;margin-top:26.95pt;width:58.4pt;height:23.8pt;z-index:251944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TCeEwIAAPk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wumyUBzYKqG6IF8WRj3i+0GjBfuLkh61WFD388SsoER91Mh5EG40FsubDB0bnc18sUCn&#10;fBlhmiNMQT0lo3nwUeyBCw173EstI2fPXUz9or4i69NbCAJ+6ces5xe7ewQ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B4pMJ4TAgAA+QMAAA4AAAAAAAAAAAAAAAAALgIAAGRycy9lMm9Eb2MueG1sUEsBAi0AFAAGAAgA&#10;AAAhAMSboXbgAAAADAEAAA8AAAAAAAAAAAAAAAAAbQQAAGRycy9kb3ducmV2LnhtbFBLBQYAAAAA&#10;BAAEAPMAAAB6BQAAAAA=&#10;" fillcolor="#f8a968" stroked="f">
                  <v:textbox inset="0">
                    <w:txbxContent>
                      <w:p w14:paraId="16450722" w14:textId="77777777" w:rsidR="009242AD" w:rsidRPr="00B80DFD" w:rsidRDefault="009242AD"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940864" behindDoc="0" locked="0" layoutInCell="1" allowOverlap="1" wp14:anchorId="02B99A48" wp14:editId="25607EC5">
                  <wp:simplePos x="0" y="0"/>
                  <wp:positionH relativeFrom="leftMargin">
                    <wp:posOffset>205105</wp:posOffset>
                  </wp:positionH>
                  <wp:positionV relativeFrom="topMargin">
                    <wp:posOffset>500380</wp:posOffset>
                  </wp:positionV>
                  <wp:extent cx="0" cy="9576000"/>
                  <wp:effectExtent l="0" t="0" r="19050" b="25400"/>
                  <wp:wrapNone/>
                  <wp:docPr id="634053373" name="Přímá spojnice 63405337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25AAD97" id="Přímá spojnice 634053373" o:spid="_x0000_s1026" style="position:absolute;z-index:2519408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4004D7F5" w14:textId="77777777" w:rsidR="009242AD" w:rsidRDefault="009242AD">
    <w:pPr>
      <w:pStyle w:val="Zhlav"/>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91610857"/>
      <w:docPartObj>
        <w:docPartGallery w:val="Page Numbers (Top of Page)"/>
        <w:docPartUnique/>
      </w:docPartObj>
    </w:sdtPr>
    <w:sdtEndPr>
      <w:rPr>
        <w:b/>
        <w:color w:val="FFFFFF" w:themeColor="background1"/>
      </w:rPr>
    </w:sdtEndPr>
    <w:sdtContent>
      <w:p w14:paraId="6EBBD585" w14:textId="77777777" w:rsidR="00FA3878" w:rsidRDefault="00FA3878">
        <w:pPr>
          <w:pStyle w:val="Zhlav"/>
          <w:jc w:val="right"/>
        </w:pPr>
      </w:p>
      <w:p w14:paraId="36FB3B5D" w14:textId="77777777" w:rsidR="00FA3878" w:rsidRDefault="00FA3878"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950080" behindDoc="0" locked="0" layoutInCell="1" allowOverlap="1" wp14:anchorId="6B313E6F" wp14:editId="5B350F6D">
                  <wp:simplePos x="0" y="0"/>
                  <wp:positionH relativeFrom="page">
                    <wp:posOffset>534670</wp:posOffset>
                  </wp:positionH>
                  <wp:positionV relativeFrom="page">
                    <wp:posOffset>342900</wp:posOffset>
                  </wp:positionV>
                  <wp:extent cx="3232800" cy="302400"/>
                  <wp:effectExtent l="0" t="0" r="5715" b="2540"/>
                  <wp:wrapNone/>
                  <wp:docPr id="873183824" name="Textové pole 8731838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6D9E1521" w14:textId="68D29715" w:rsidR="00FA3878" w:rsidRPr="00B91E9A" w:rsidRDefault="00FA3878" w:rsidP="00FE0B60">
                              <w:pPr>
                                <w:rPr>
                                  <w:b/>
                                  <w:color w:val="FFFFFF" w:themeColor="background1"/>
                                  <w:sz w:val="24"/>
                                  <w:szCs w:val="24"/>
                                  <w:lang w:val="en-GB"/>
                                </w:rPr>
                              </w:pPr>
                              <w:r>
                                <w:rPr>
                                  <w:b/>
                                  <w:color w:val="FFFFFF" w:themeColor="background1"/>
                                  <w:sz w:val="24"/>
                                  <w:szCs w:val="24"/>
                                  <w:lang w:val="en-GB"/>
                                </w:rPr>
                                <w:t>Esoteric interest rate swaps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B313E6F" id="_x0000_t202" coordsize="21600,21600" o:spt="202" path="m,l,21600r21600,l21600,xe">
                  <v:stroke joinstyle="miter"/>
                  <v:path gradientshapeok="t" o:connecttype="rect"/>
                </v:shapetype>
                <v:shape id="Textové pole 873183824" o:spid="_x0000_s1059" type="#_x0000_t202" style="position:absolute;left:0;text-align:left;margin-left:42.1pt;margin-top:27pt;width:254.55pt;height:23.8pt;z-index:251950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KZw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" fillcolor="#f8a968" stroked="f">
                  <v:textbox inset="0">
                    <w:txbxContent>
                      <w:p w14:paraId="6D9E1521" w14:textId="68D29715" w:rsidR="00FA3878" w:rsidRPr="00B91E9A" w:rsidRDefault="00FA3878" w:rsidP="00FE0B60">
                        <w:pPr>
                          <w:rPr>
                            <w:b/>
                            <w:color w:val="FFFFFF" w:themeColor="background1"/>
                            <w:sz w:val="24"/>
                            <w:szCs w:val="24"/>
                            <w:lang w:val="en-GB"/>
                          </w:rPr>
                        </w:pPr>
                        <w:r>
                          <w:rPr>
                            <w:b/>
                            <w:color w:val="FFFFFF" w:themeColor="background1"/>
                            <w:sz w:val="24"/>
                            <w:szCs w:val="24"/>
                            <w:lang w:val="en-GB"/>
                          </w:rPr>
                          <w:t>Esoteric interest rate swaps</w:t>
                        </w:r>
                      </w:p>
                    </w:txbxContent>
                  </v:textbox>
                  <w10:wrap anchorx="page" anchory="page"/>
                </v:shape>
              </w:pict>
            </mc:Fallback>
          </mc:AlternateContent>
        </w:r>
        <w:r>
          <w:rPr>
            <w:noProof/>
            <w:lang w:eastAsia="cs-CZ"/>
          </w:rPr>
          <mc:AlternateContent>
            <mc:Choice Requires="wps">
              <w:drawing>
                <wp:anchor distT="0" distB="0" distL="114300" distR="114300" simplePos="0" relativeHeight="251948032" behindDoc="0" locked="0" layoutInCell="1" allowOverlap="1" wp14:anchorId="1D9DA00B" wp14:editId="4311787F">
                  <wp:simplePos x="0" y="0"/>
                  <wp:positionH relativeFrom="leftMargin">
                    <wp:posOffset>198120</wp:posOffset>
                  </wp:positionH>
                  <wp:positionV relativeFrom="topMargin">
                    <wp:posOffset>255905</wp:posOffset>
                  </wp:positionV>
                  <wp:extent cx="7171200" cy="414000"/>
                  <wp:effectExtent l="0" t="0" r="0" b="5715"/>
                  <wp:wrapNone/>
                  <wp:docPr id="1754197667" name="Obdélník 1754197667"/>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C39196" id="Obdélník 1754197667" o:spid="_x0000_s1026" style="position:absolute;margin-left:15.6pt;margin-top:20.15pt;width:564.65pt;height:32.6pt;z-index:2519480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5F2135ED" w14:textId="77777777" w:rsidR="00FA3878" w:rsidRPr="00286340" w:rsidRDefault="00FA3878"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949056" behindDoc="1" locked="0" layoutInCell="1" allowOverlap="1" wp14:anchorId="10488A50" wp14:editId="49EEE14D">
                  <wp:simplePos x="0" y="0"/>
                  <wp:positionH relativeFrom="leftMargin">
                    <wp:posOffset>7350125</wp:posOffset>
                  </wp:positionH>
                  <wp:positionV relativeFrom="topMargin">
                    <wp:posOffset>501650</wp:posOffset>
                  </wp:positionV>
                  <wp:extent cx="0" cy="9576000"/>
                  <wp:effectExtent l="0" t="0" r="19050" b="25400"/>
                  <wp:wrapNone/>
                  <wp:docPr id="746093469" name="Přímá spojnice 74609346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2BF1E42" id="Přímá spojnice 746093469" o:spid="_x0000_s1026" style="position:absolute;z-index:-2513674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951104" behindDoc="0" locked="0" layoutInCell="1" allowOverlap="1" wp14:anchorId="6C461053" wp14:editId="56ED39AF">
                  <wp:simplePos x="0" y="0"/>
                  <wp:positionH relativeFrom="page">
                    <wp:posOffset>6355080</wp:posOffset>
                  </wp:positionH>
                  <wp:positionV relativeFrom="page">
                    <wp:posOffset>342265</wp:posOffset>
                  </wp:positionV>
                  <wp:extent cx="741600" cy="302400"/>
                  <wp:effectExtent l="0" t="0" r="1905" b="2540"/>
                  <wp:wrapNone/>
                  <wp:docPr id="105272671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0AD15FD0" w14:textId="77777777" w:rsidR="00FA3878" w:rsidRPr="00B80DFD" w:rsidRDefault="00FA3878"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461053" id="_x0000_s1060" type="#_x0000_t202" style="position:absolute;left:0;text-align:left;margin-left:500.4pt;margin-top:26.95pt;width:58.4pt;height:23.8pt;z-index:251951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PUAv7gTAgAA+QMAAA4AAAAAAAAAAAAAAAAALgIAAGRycy9lMm9Eb2MueG1sUEsBAi0AFAAGAAgA&#10;AAAhAMSboXbgAAAADAEAAA8AAAAAAAAAAAAAAAAAbQQAAGRycy9kb3ducmV2LnhtbFBLBQYAAAAA&#10;BAAEAPMAAAB6BQAAAAA=&#10;" fillcolor="#f8a968" stroked="f">
                  <v:textbox inset="0">
                    <w:txbxContent>
                      <w:p w14:paraId="0AD15FD0" w14:textId="77777777" w:rsidR="00FA3878" w:rsidRPr="00B80DFD" w:rsidRDefault="00FA3878"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947008" behindDoc="0" locked="0" layoutInCell="1" allowOverlap="1" wp14:anchorId="65CAE063" wp14:editId="330F32CC">
                  <wp:simplePos x="0" y="0"/>
                  <wp:positionH relativeFrom="leftMargin">
                    <wp:posOffset>205105</wp:posOffset>
                  </wp:positionH>
                  <wp:positionV relativeFrom="topMargin">
                    <wp:posOffset>500380</wp:posOffset>
                  </wp:positionV>
                  <wp:extent cx="0" cy="9576000"/>
                  <wp:effectExtent l="0" t="0" r="19050" b="25400"/>
                  <wp:wrapNone/>
                  <wp:docPr id="1174822330" name="Přímá spojnice 117482233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FC32636" id="Přímá spojnice 1174822330" o:spid="_x0000_s1026" style="position:absolute;z-index:2519470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181EA875" w14:textId="77777777" w:rsidR="00FA3878" w:rsidRDefault="00FA3878">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4860647"/>
      <w:docPartObj>
        <w:docPartGallery w:val="Page Numbers (Top of Page)"/>
        <w:docPartUnique/>
      </w:docPartObj>
    </w:sdtPr>
    <w:sdtEndPr/>
    <w:sdtContent>
      <w:p w14:paraId="1DF9D1C2" w14:textId="77777777" w:rsidR="00866838" w:rsidRDefault="00866838">
        <w:pPr>
          <w:pStyle w:val="Zhlav"/>
          <w:jc w:val="right"/>
        </w:pPr>
        <w:r>
          <w:fldChar w:fldCharType="begin"/>
        </w:r>
        <w:r>
          <w:instrText>PAGE   \* MERGEFORMAT</w:instrText>
        </w:r>
        <w:r>
          <w:fldChar w:fldCharType="separate"/>
        </w:r>
        <w:r>
          <w:rPr>
            <w:noProof/>
          </w:rPr>
          <w:t>0</w:t>
        </w:r>
        <w:r>
          <w:fldChar w:fldCharType="end"/>
        </w:r>
      </w:p>
    </w:sdtContent>
  </w:sdt>
  <w:p w14:paraId="1DF9D1C3" w14:textId="77777777" w:rsidR="00866838" w:rsidRDefault="00866838">
    <w:pPr>
      <w:pStyle w:val="Zhlav"/>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33660908"/>
      <w:docPartObj>
        <w:docPartGallery w:val="Page Numbers (Top of Page)"/>
        <w:docPartUnique/>
      </w:docPartObj>
    </w:sdtPr>
    <w:sdtEndPr>
      <w:rPr>
        <w:b/>
        <w:color w:val="FFFFFF" w:themeColor="background1"/>
      </w:rPr>
    </w:sdtEndPr>
    <w:sdtContent>
      <w:p w14:paraId="31F12E10" w14:textId="77777777" w:rsidR="004D5D60" w:rsidRDefault="004D5D60">
        <w:pPr>
          <w:pStyle w:val="Zhlav"/>
          <w:jc w:val="right"/>
        </w:pPr>
      </w:p>
      <w:p w14:paraId="0C80E612" w14:textId="77777777" w:rsidR="004D5D60" w:rsidRDefault="004D5D6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956224" behindDoc="0" locked="0" layoutInCell="1" allowOverlap="1" wp14:anchorId="734055AF" wp14:editId="0624104A">
                  <wp:simplePos x="0" y="0"/>
                  <wp:positionH relativeFrom="page">
                    <wp:posOffset>534670</wp:posOffset>
                  </wp:positionH>
                  <wp:positionV relativeFrom="page">
                    <wp:posOffset>342900</wp:posOffset>
                  </wp:positionV>
                  <wp:extent cx="3232800" cy="302400"/>
                  <wp:effectExtent l="0" t="0" r="5715" b="2540"/>
                  <wp:wrapNone/>
                  <wp:docPr id="342863987" name="Textové pole 3428639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24DAFA31" w14:textId="08D866D2" w:rsidR="004D5D60" w:rsidRPr="00B91E9A" w:rsidRDefault="004D5D60" w:rsidP="00FE0B60">
                              <w:pPr>
                                <w:rPr>
                                  <w:b/>
                                  <w:color w:val="FFFFFF" w:themeColor="background1"/>
                                  <w:sz w:val="24"/>
                                  <w:szCs w:val="24"/>
                                  <w:lang w:val="en-GB"/>
                                </w:rPr>
                              </w:pPr>
                              <w:r>
                                <w:rPr>
                                  <w:b/>
                                  <w:color w:val="FFFFFF" w:themeColor="background1"/>
                                  <w:sz w:val="24"/>
                                  <w:szCs w:val="24"/>
                                  <w:lang w:val="en-GB"/>
                                </w:rPr>
                                <w:t>See you in the next lecture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34055AF" id="_x0000_t202" coordsize="21600,21600" o:spt="202" path="m,l,21600r21600,l21600,xe">
                  <v:stroke joinstyle="miter"/>
                  <v:path gradientshapeok="t" o:connecttype="rect"/>
                </v:shapetype>
                <v:shape id="Textové pole 342863987" o:spid="_x0000_s1061" type="#_x0000_t202" style="position:absolute;left:0;text-align:left;margin-left:42.1pt;margin-top:27pt;width:254.55pt;height:23.8pt;z-index:251956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SlW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" fillcolor="#f8a968" stroked="f">
                  <v:textbox inset="0">
                    <w:txbxContent>
                      <w:p w14:paraId="24DAFA31" w14:textId="08D866D2" w:rsidR="004D5D60" w:rsidRPr="00B91E9A" w:rsidRDefault="004D5D60" w:rsidP="00FE0B60">
                        <w:pPr>
                          <w:rPr>
                            <w:b/>
                            <w:color w:val="FFFFFF" w:themeColor="background1"/>
                            <w:sz w:val="24"/>
                            <w:szCs w:val="24"/>
                            <w:lang w:val="en-GB"/>
                          </w:rPr>
                        </w:pPr>
                        <w:r>
                          <w:rPr>
                            <w:b/>
                            <w:color w:val="FFFFFF" w:themeColor="background1"/>
                            <w:sz w:val="24"/>
                            <w:szCs w:val="24"/>
                            <w:lang w:val="en-GB"/>
                          </w:rPr>
                          <w:t>See you in the next lecture</w:t>
                        </w:r>
                      </w:p>
                    </w:txbxContent>
                  </v:textbox>
                  <w10:wrap anchorx="page" anchory="page"/>
                </v:shape>
              </w:pict>
            </mc:Fallback>
          </mc:AlternateContent>
        </w:r>
        <w:r>
          <w:rPr>
            <w:noProof/>
            <w:lang w:eastAsia="cs-CZ"/>
          </w:rPr>
          <mc:AlternateContent>
            <mc:Choice Requires="wps">
              <w:drawing>
                <wp:anchor distT="0" distB="0" distL="114300" distR="114300" simplePos="0" relativeHeight="251954176" behindDoc="0" locked="0" layoutInCell="1" allowOverlap="1" wp14:anchorId="3091A826" wp14:editId="5EEC754C">
                  <wp:simplePos x="0" y="0"/>
                  <wp:positionH relativeFrom="leftMargin">
                    <wp:posOffset>198120</wp:posOffset>
                  </wp:positionH>
                  <wp:positionV relativeFrom="topMargin">
                    <wp:posOffset>255905</wp:posOffset>
                  </wp:positionV>
                  <wp:extent cx="7171200" cy="414000"/>
                  <wp:effectExtent l="0" t="0" r="0" b="5715"/>
                  <wp:wrapNone/>
                  <wp:docPr id="83803661" name="Obdélník 83803661"/>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359C9A" id="Obdélník 83803661" o:spid="_x0000_s1026" style="position:absolute;margin-left:15.6pt;margin-top:20.15pt;width:564.65pt;height:32.6pt;z-index:2519541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4806F43D" w14:textId="77777777" w:rsidR="004D5D60" w:rsidRPr="00286340" w:rsidRDefault="004D5D6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955200" behindDoc="1" locked="0" layoutInCell="1" allowOverlap="1" wp14:anchorId="305CC6FE" wp14:editId="724AC4B4">
                  <wp:simplePos x="0" y="0"/>
                  <wp:positionH relativeFrom="leftMargin">
                    <wp:posOffset>7350125</wp:posOffset>
                  </wp:positionH>
                  <wp:positionV relativeFrom="topMargin">
                    <wp:posOffset>501650</wp:posOffset>
                  </wp:positionV>
                  <wp:extent cx="0" cy="9576000"/>
                  <wp:effectExtent l="0" t="0" r="19050" b="25400"/>
                  <wp:wrapNone/>
                  <wp:docPr id="811571144" name="Přímá spojnice 81157114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5528BE5" id="Přímá spojnice 811571144" o:spid="_x0000_s1026" style="position:absolute;z-index:-2513612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957248" behindDoc="0" locked="0" layoutInCell="1" allowOverlap="1" wp14:anchorId="396923B4" wp14:editId="118B830A">
                  <wp:simplePos x="0" y="0"/>
                  <wp:positionH relativeFrom="page">
                    <wp:posOffset>6355080</wp:posOffset>
                  </wp:positionH>
                  <wp:positionV relativeFrom="page">
                    <wp:posOffset>342265</wp:posOffset>
                  </wp:positionV>
                  <wp:extent cx="741600" cy="302400"/>
                  <wp:effectExtent l="0" t="0" r="1905" b="2540"/>
                  <wp:wrapNone/>
                  <wp:docPr id="158808923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10642636" w14:textId="77777777" w:rsidR="004D5D60" w:rsidRPr="00B80DFD" w:rsidRDefault="004D5D6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6923B4" id="_x0000_s1062" type="#_x0000_t202" style="position:absolute;left:0;text-align:left;margin-left:500.4pt;margin-top:26.95pt;width:58.4pt;height:23.8pt;z-index:251957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eoTEwIAAPk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4HTLWBzZqkBckC8Hgx7x/aDRgPtFSYdaLKn/eWJOUqI/GuQ8CjcZ88XNDB2XnPV0Pken&#10;ehlhhiNMSQMlg7kPSeyRCwM73EutEmfPXYz9or4S6+NbiAJ+6aes5xe7fQQ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JPl6hMTAgAA+QMAAA4AAAAAAAAAAAAAAAAALgIAAGRycy9lMm9Eb2MueG1sUEsBAi0AFAAGAAgA&#10;AAAhAMSboXbgAAAADAEAAA8AAAAAAAAAAAAAAAAAbQQAAGRycy9kb3ducmV2LnhtbFBLBQYAAAAA&#10;BAAEAPMAAAB6BQAAAAA=&#10;" fillcolor="#f8a968" stroked="f">
                  <v:textbox inset="0">
                    <w:txbxContent>
                      <w:p w14:paraId="10642636" w14:textId="77777777" w:rsidR="004D5D60" w:rsidRPr="00B80DFD" w:rsidRDefault="004D5D6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953152" behindDoc="0" locked="0" layoutInCell="1" allowOverlap="1" wp14:anchorId="302ED786" wp14:editId="100EEEB3">
                  <wp:simplePos x="0" y="0"/>
                  <wp:positionH relativeFrom="leftMargin">
                    <wp:posOffset>205105</wp:posOffset>
                  </wp:positionH>
                  <wp:positionV relativeFrom="topMargin">
                    <wp:posOffset>500380</wp:posOffset>
                  </wp:positionV>
                  <wp:extent cx="0" cy="9576000"/>
                  <wp:effectExtent l="0" t="0" r="19050" b="25400"/>
                  <wp:wrapNone/>
                  <wp:docPr id="483714556" name="Přímá spojnice 48371455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9035147" id="Přímá spojnice 483714556" o:spid="_x0000_s1026" style="position:absolute;z-index:25195315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4DD4AEBD" w14:textId="77777777" w:rsidR="004D5D60" w:rsidRDefault="004D5D60">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10558391"/>
      <w:docPartObj>
        <w:docPartGallery w:val="Page Numbers (Top of Page)"/>
        <w:docPartUnique/>
      </w:docPartObj>
    </w:sdtPr>
    <w:sdtEndPr>
      <w:rPr>
        <w:b/>
        <w:color w:val="FFFFFF" w:themeColor="background1"/>
      </w:rPr>
    </w:sdtEndPr>
    <w:sdtContent>
      <w:p w14:paraId="5FBCEA24" w14:textId="77777777" w:rsidR="00866838" w:rsidRDefault="00866838">
        <w:pPr>
          <w:pStyle w:val="Zhlav"/>
          <w:jc w:val="right"/>
        </w:pPr>
      </w:p>
      <w:p w14:paraId="6D6F5A2A" w14:textId="77777777" w:rsidR="00866838" w:rsidRDefault="00866838"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35040" behindDoc="0" locked="0" layoutInCell="1" allowOverlap="1" wp14:anchorId="413A8C65" wp14:editId="5D3FCE5D">
                  <wp:simplePos x="0" y="0"/>
                  <wp:positionH relativeFrom="page">
                    <wp:posOffset>534670</wp:posOffset>
                  </wp:positionH>
                  <wp:positionV relativeFrom="page">
                    <wp:posOffset>342900</wp:posOffset>
                  </wp:positionV>
                  <wp:extent cx="3232800" cy="302400"/>
                  <wp:effectExtent l="0" t="0" r="5715" b="2540"/>
                  <wp:wrapNone/>
                  <wp:docPr id="8" name="Textové pol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3FA1C285" w14:textId="13E6C797" w:rsidR="00866838" w:rsidRPr="00622CD1" w:rsidRDefault="00C66A42" w:rsidP="00FE0B60">
                              <w:pPr>
                                <w:rPr>
                                  <w:b/>
                                  <w:color w:val="FFFFFF" w:themeColor="background1"/>
                                  <w:sz w:val="24"/>
                                  <w:szCs w:val="24"/>
                                  <w:lang w:val="en-GB"/>
                                </w:rPr>
                              </w:pPr>
                              <w:r>
                                <w:rPr>
                                  <w:b/>
                                  <w:color w:val="FFFFFF" w:themeColor="background1"/>
                                  <w:sz w:val="24"/>
                                  <w:szCs w:val="24"/>
                                  <w:lang w:val="en-GB"/>
                                </w:rPr>
                                <w:t>Interest rate swap</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13A8C65" id="_x0000_t202" coordsize="21600,21600" o:spt="202" path="m,l,21600r21600,l21600,xe">
                  <v:stroke joinstyle="miter"/>
                  <v:path gradientshapeok="t" o:connecttype="rect"/>
                </v:shapetype>
                <v:shape id="Textové pole 8" o:spid="_x0000_s1027" type="#_x0000_t202" style="position:absolute;left:0;text-align:left;margin-left:42.1pt;margin-top:27pt;width:254.55pt;height:23.8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L1qEgIAAPk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" fillcolor="#f8a968" stroked="f">
                  <v:textbox inset="0">
                    <w:txbxContent>
                      <w:p w14:paraId="3FA1C285" w14:textId="13E6C797" w:rsidR="00866838" w:rsidRPr="00622CD1" w:rsidRDefault="00C66A42" w:rsidP="00FE0B60">
                        <w:pPr>
                          <w:rPr>
                            <w:b/>
                            <w:color w:val="FFFFFF" w:themeColor="background1"/>
                            <w:sz w:val="24"/>
                            <w:szCs w:val="24"/>
                            <w:lang w:val="en-GB"/>
                          </w:rPr>
                        </w:pPr>
                        <w:r>
                          <w:rPr>
                            <w:b/>
                            <w:color w:val="FFFFFF" w:themeColor="background1"/>
                            <w:sz w:val="24"/>
                            <w:szCs w:val="24"/>
                            <w:lang w:val="en-GB"/>
                          </w:rPr>
                          <w:t>Interest rate swap</w:t>
                        </w:r>
                      </w:p>
                    </w:txbxContent>
                  </v:textbox>
                  <w10:wrap anchorx="page" anchory="page"/>
                </v:shape>
              </w:pict>
            </mc:Fallback>
          </mc:AlternateContent>
        </w:r>
        <w:r>
          <w:rPr>
            <w:noProof/>
            <w:lang w:eastAsia="cs-CZ"/>
          </w:rPr>
          <mc:AlternateContent>
            <mc:Choice Requires="wps">
              <w:drawing>
                <wp:anchor distT="0" distB="0" distL="114300" distR="114300" simplePos="0" relativeHeight="251732992" behindDoc="0" locked="0" layoutInCell="1" allowOverlap="1" wp14:anchorId="7DAC063C" wp14:editId="4B781A9E">
                  <wp:simplePos x="0" y="0"/>
                  <wp:positionH relativeFrom="leftMargin">
                    <wp:posOffset>198120</wp:posOffset>
                  </wp:positionH>
                  <wp:positionV relativeFrom="topMargin">
                    <wp:posOffset>255905</wp:posOffset>
                  </wp:positionV>
                  <wp:extent cx="7171200" cy="414000"/>
                  <wp:effectExtent l="0" t="0" r="0" b="5715"/>
                  <wp:wrapNone/>
                  <wp:docPr id="9" name="Obdélník 9"/>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599845F" id="Obdélník 9" o:spid="_x0000_s1026" style="position:absolute;margin-left:15.6pt;margin-top:20.15pt;width:564.65pt;height:32.6pt;z-index:2517329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63E2FD75" w14:textId="77777777" w:rsidR="00866838" w:rsidRPr="00286340" w:rsidRDefault="00866838"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34016" behindDoc="1" locked="0" layoutInCell="1" allowOverlap="1" wp14:anchorId="59A1EBC0" wp14:editId="33DE021D">
                  <wp:simplePos x="0" y="0"/>
                  <wp:positionH relativeFrom="leftMargin">
                    <wp:posOffset>7350125</wp:posOffset>
                  </wp:positionH>
                  <wp:positionV relativeFrom="topMargin">
                    <wp:posOffset>501650</wp:posOffset>
                  </wp:positionV>
                  <wp:extent cx="0" cy="9576000"/>
                  <wp:effectExtent l="0" t="0" r="19050" b="25400"/>
                  <wp:wrapNone/>
                  <wp:docPr id="10" name="Přímá spojnice 1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A51ECFE" id="Přímá spojnice 10" o:spid="_x0000_s1026" style="position:absolute;z-index:-2515824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36064" behindDoc="0" locked="0" layoutInCell="1" allowOverlap="1" wp14:anchorId="6703D272" wp14:editId="18AD5D4C">
                  <wp:simplePos x="0" y="0"/>
                  <wp:positionH relativeFrom="page">
                    <wp:posOffset>6355080</wp:posOffset>
                  </wp:positionH>
                  <wp:positionV relativeFrom="page">
                    <wp:posOffset>342265</wp:posOffset>
                  </wp:positionV>
                  <wp:extent cx="741600" cy="302400"/>
                  <wp:effectExtent l="0" t="0" r="1905" b="2540"/>
                  <wp:wrapNone/>
                  <wp:docPr id="1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75E0B370" w14:textId="46C8CE80" w:rsidR="00866838" w:rsidRPr="00B80DFD" w:rsidRDefault="00866838"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6</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03D272" id="_x0000_s1028" type="#_x0000_t202" style="position:absolute;left:0;text-align:left;margin-left:500.4pt;margin-top:26.95pt;width:58.4pt;height:23.8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6jEwIAAPg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KmgWagNZJVQXpMvCKEd8Pmi0YH9R0qMUC+p+npgVlKiPGikPuo3GYnmToWOjs5kvFuiU&#10;LyNMc4QpqKdkNA8+aj1QoWGPa6llpOy5i6ldlFckfXoKQb8v/Zj1/GB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I7IXqMTAgAA+AMAAA4AAAAAAAAAAAAAAAAALgIAAGRycy9lMm9Eb2MueG1sUEsBAi0AFAAGAAgA&#10;AAAhAMSboXbgAAAADAEAAA8AAAAAAAAAAAAAAAAAbQQAAGRycy9kb3ducmV2LnhtbFBLBQYAAAAA&#10;BAAEAPMAAAB6BQAAAAA=&#10;" fillcolor="#f8a968" stroked="f">
                  <v:textbox inset="0">
                    <w:txbxContent>
                      <w:p w14:paraId="75E0B370" w14:textId="46C8CE80" w:rsidR="00866838" w:rsidRPr="00B80DFD" w:rsidRDefault="00866838"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6</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75642" behindDoc="0" locked="0" layoutInCell="1" allowOverlap="1" wp14:anchorId="4DE0E614" wp14:editId="5CB73B53">
                  <wp:simplePos x="0" y="0"/>
                  <wp:positionH relativeFrom="leftMargin">
                    <wp:posOffset>205105</wp:posOffset>
                  </wp:positionH>
                  <wp:positionV relativeFrom="topMargin">
                    <wp:posOffset>500380</wp:posOffset>
                  </wp:positionV>
                  <wp:extent cx="0" cy="9576000"/>
                  <wp:effectExtent l="0" t="0" r="19050" b="25400"/>
                  <wp:wrapNone/>
                  <wp:docPr id="14" name="Přímá spojnice 1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FD9C8F2" id="Přímá spojnice 14" o:spid="_x0000_s1026" style="position:absolute;z-index:25167564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1622699E" w14:textId="77777777" w:rsidR="00866838" w:rsidRDefault="00866838">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06271776"/>
      <w:docPartObj>
        <w:docPartGallery w:val="Page Numbers (Top of Page)"/>
        <w:docPartUnique/>
      </w:docPartObj>
    </w:sdtPr>
    <w:sdtEndPr>
      <w:rPr>
        <w:b/>
        <w:color w:val="FFFFFF" w:themeColor="background1"/>
      </w:rPr>
    </w:sdtEndPr>
    <w:sdtContent>
      <w:p w14:paraId="07C3C83D" w14:textId="77777777" w:rsidR="000E6BE6" w:rsidRDefault="000E6BE6">
        <w:pPr>
          <w:pStyle w:val="Zhlav"/>
          <w:jc w:val="right"/>
        </w:pPr>
      </w:p>
      <w:p w14:paraId="7CE58C5F" w14:textId="77777777" w:rsidR="000E6BE6" w:rsidRDefault="000E6BE6"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55872" behindDoc="0" locked="0" layoutInCell="1" allowOverlap="1" wp14:anchorId="1A665442" wp14:editId="62BB1CA6">
                  <wp:simplePos x="0" y="0"/>
                  <wp:positionH relativeFrom="page">
                    <wp:posOffset>534670</wp:posOffset>
                  </wp:positionH>
                  <wp:positionV relativeFrom="page">
                    <wp:posOffset>342900</wp:posOffset>
                  </wp:positionV>
                  <wp:extent cx="3232800" cy="302400"/>
                  <wp:effectExtent l="0" t="0" r="5715" b="2540"/>
                  <wp:wrapNone/>
                  <wp:docPr id="694255618" name="Textové pole 6942556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0E22E821" w14:textId="2947B7C7" w:rsidR="000E6BE6" w:rsidRPr="00B91E9A" w:rsidRDefault="00747D70" w:rsidP="00FE0B60">
                              <w:pPr>
                                <w:rPr>
                                  <w:b/>
                                  <w:color w:val="FFFFFF" w:themeColor="background1"/>
                                  <w:sz w:val="24"/>
                                  <w:szCs w:val="24"/>
                                  <w:lang w:val="en-GB"/>
                                </w:rPr>
                              </w:pPr>
                              <w:r>
                                <w:rPr>
                                  <w:b/>
                                  <w:color w:val="FFFFFF" w:themeColor="background1"/>
                                  <w:sz w:val="24"/>
                                  <w:szCs w:val="24"/>
                                  <w:lang w:val="en-GB"/>
                                </w:rPr>
                                <w:t>Interest rate swap</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A665442" id="_x0000_t202" coordsize="21600,21600" o:spt="202" path="m,l,21600r21600,l21600,xe">
                  <v:stroke joinstyle="miter"/>
                  <v:path gradientshapeok="t" o:connecttype="rect"/>
                </v:shapetype>
                <v:shape id="Textové pole 694255618" o:spid="_x0000_s1029" type="#_x0000_t202" style="position:absolute;left:0;text-align:left;margin-left:42.1pt;margin-top:27pt;width:254.55pt;height:23.8pt;z-index:251855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ejBEwIAAPk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" fillcolor="#f8a968" stroked="f">
                  <v:textbox inset="0">
                    <w:txbxContent>
                      <w:p w14:paraId="0E22E821" w14:textId="2947B7C7" w:rsidR="000E6BE6" w:rsidRPr="00B91E9A" w:rsidRDefault="00747D70" w:rsidP="00FE0B60">
                        <w:pPr>
                          <w:rPr>
                            <w:b/>
                            <w:color w:val="FFFFFF" w:themeColor="background1"/>
                            <w:sz w:val="24"/>
                            <w:szCs w:val="24"/>
                            <w:lang w:val="en-GB"/>
                          </w:rPr>
                        </w:pPr>
                        <w:r>
                          <w:rPr>
                            <w:b/>
                            <w:color w:val="FFFFFF" w:themeColor="background1"/>
                            <w:sz w:val="24"/>
                            <w:szCs w:val="24"/>
                            <w:lang w:val="en-GB"/>
                          </w:rPr>
                          <w:t>Interest rate swap</w:t>
                        </w:r>
                      </w:p>
                    </w:txbxContent>
                  </v:textbox>
                  <w10:wrap anchorx="page" anchory="page"/>
                </v:shape>
              </w:pict>
            </mc:Fallback>
          </mc:AlternateContent>
        </w:r>
        <w:r>
          <w:rPr>
            <w:noProof/>
            <w:lang w:eastAsia="cs-CZ"/>
          </w:rPr>
          <mc:AlternateContent>
            <mc:Choice Requires="wps">
              <w:drawing>
                <wp:anchor distT="0" distB="0" distL="114300" distR="114300" simplePos="0" relativeHeight="251853824" behindDoc="0" locked="0" layoutInCell="1" allowOverlap="1" wp14:anchorId="3F4700BE" wp14:editId="21F45D34">
                  <wp:simplePos x="0" y="0"/>
                  <wp:positionH relativeFrom="leftMargin">
                    <wp:posOffset>198120</wp:posOffset>
                  </wp:positionH>
                  <wp:positionV relativeFrom="topMargin">
                    <wp:posOffset>255905</wp:posOffset>
                  </wp:positionV>
                  <wp:extent cx="7171200" cy="414000"/>
                  <wp:effectExtent l="0" t="0" r="0" b="5715"/>
                  <wp:wrapNone/>
                  <wp:docPr id="873054980" name="Obdélník 873054980"/>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80A5F4" id="Obdélník 873054980" o:spid="_x0000_s1026" style="position:absolute;margin-left:15.6pt;margin-top:20.15pt;width:564.65pt;height:32.6pt;z-index:2518538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0D470BE8" w14:textId="77777777" w:rsidR="000E6BE6" w:rsidRPr="00286340" w:rsidRDefault="000E6BE6"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54848" behindDoc="1" locked="0" layoutInCell="1" allowOverlap="1" wp14:anchorId="36A8681C" wp14:editId="75AEDA4D">
                  <wp:simplePos x="0" y="0"/>
                  <wp:positionH relativeFrom="leftMargin">
                    <wp:posOffset>7350125</wp:posOffset>
                  </wp:positionH>
                  <wp:positionV relativeFrom="topMargin">
                    <wp:posOffset>501650</wp:posOffset>
                  </wp:positionV>
                  <wp:extent cx="0" cy="9576000"/>
                  <wp:effectExtent l="0" t="0" r="19050" b="25400"/>
                  <wp:wrapNone/>
                  <wp:docPr id="1720048374" name="Přímá spojnice 172004837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4C43144" id="Přímá spojnice 1720048374" o:spid="_x0000_s1026" style="position:absolute;z-index:-2514616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56896" behindDoc="0" locked="0" layoutInCell="1" allowOverlap="1" wp14:anchorId="4FF9BDE6" wp14:editId="3AF6F932">
                  <wp:simplePos x="0" y="0"/>
                  <wp:positionH relativeFrom="page">
                    <wp:posOffset>6355080</wp:posOffset>
                  </wp:positionH>
                  <wp:positionV relativeFrom="page">
                    <wp:posOffset>342265</wp:posOffset>
                  </wp:positionV>
                  <wp:extent cx="741600" cy="302400"/>
                  <wp:effectExtent l="0" t="0" r="1905" b="2540"/>
                  <wp:wrapNone/>
                  <wp:docPr id="137622672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6C2FFB2C" w14:textId="77777777" w:rsidR="000E6BE6" w:rsidRPr="00B80DFD" w:rsidRDefault="000E6BE6"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F9BDE6" id="_x0000_s1030" type="#_x0000_t202" style="position:absolute;left:0;text-align:left;margin-left:500.4pt;margin-top:26.95pt;width:58.4pt;height:23.8pt;z-index:251856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GXh0YUTAgAA+AMAAA4AAAAAAAAAAAAAAAAALgIAAGRycy9lMm9Eb2MueG1sUEsBAi0AFAAGAAgA&#10;AAAhAMSboXbgAAAADAEAAA8AAAAAAAAAAAAAAAAAbQQAAGRycy9kb3ducmV2LnhtbFBLBQYAAAAA&#10;BAAEAPMAAAB6BQAAAAA=&#10;" fillcolor="#f8a968" stroked="f">
                  <v:textbox inset="0">
                    <w:txbxContent>
                      <w:p w14:paraId="6C2FFB2C" w14:textId="77777777" w:rsidR="000E6BE6" w:rsidRPr="00B80DFD" w:rsidRDefault="000E6BE6"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852800" behindDoc="0" locked="0" layoutInCell="1" allowOverlap="1" wp14:anchorId="2FC2C86F" wp14:editId="5E9018EC">
                  <wp:simplePos x="0" y="0"/>
                  <wp:positionH relativeFrom="leftMargin">
                    <wp:posOffset>205105</wp:posOffset>
                  </wp:positionH>
                  <wp:positionV relativeFrom="topMargin">
                    <wp:posOffset>500380</wp:posOffset>
                  </wp:positionV>
                  <wp:extent cx="0" cy="9576000"/>
                  <wp:effectExtent l="0" t="0" r="19050" b="25400"/>
                  <wp:wrapNone/>
                  <wp:docPr id="1405488687" name="Přímá spojnice 1405488687"/>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99CD5B6" id="Přímá spojnice 1405488687" o:spid="_x0000_s1026" style="position:absolute;z-index:2518528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79A06C44" w14:textId="77777777" w:rsidR="000E6BE6" w:rsidRDefault="000E6BE6">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64540938"/>
      <w:docPartObj>
        <w:docPartGallery w:val="Page Numbers (Top of Page)"/>
        <w:docPartUnique/>
      </w:docPartObj>
    </w:sdtPr>
    <w:sdtEndPr>
      <w:rPr>
        <w:b/>
        <w:color w:val="FFFFFF" w:themeColor="background1"/>
      </w:rPr>
    </w:sdtEndPr>
    <w:sdtContent>
      <w:p w14:paraId="7689391F" w14:textId="77777777" w:rsidR="00747D70" w:rsidRDefault="00747D70">
        <w:pPr>
          <w:pStyle w:val="Zhlav"/>
          <w:jc w:val="right"/>
        </w:pPr>
      </w:p>
      <w:p w14:paraId="09615885" w14:textId="77777777" w:rsidR="00747D70" w:rsidRDefault="00747D7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62016" behindDoc="0" locked="0" layoutInCell="1" allowOverlap="1" wp14:anchorId="505C3C8B" wp14:editId="7D8B7B75">
                  <wp:simplePos x="0" y="0"/>
                  <wp:positionH relativeFrom="page">
                    <wp:posOffset>534670</wp:posOffset>
                  </wp:positionH>
                  <wp:positionV relativeFrom="page">
                    <wp:posOffset>342900</wp:posOffset>
                  </wp:positionV>
                  <wp:extent cx="3232800" cy="302400"/>
                  <wp:effectExtent l="0" t="0" r="5715" b="2540"/>
                  <wp:wrapNone/>
                  <wp:docPr id="767104517" name="Textové pole 7671045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0CDAB2D5" w14:textId="23AB7465" w:rsidR="00747D70" w:rsidRPr="00B91E9A" w:rsidRDefault="00747D70" w:rsidP="00FE0B60">
                              <w:pPr>
                                <w:rPr>
                                  <w:b/>
                                  <w:color w:val="FFFFFF" w:themeColor="background1"/>
                                  <w:sz w:val="24"/>
                                  <w:szCs w:val="24"/>
                                  <w:lang w:val="en-GB"/>
                                </w:rPr>
                              </w:pPr>
                              <w:r>
                                <w:rPr>
                                  <w:b/>
                                  <w:color w:val="FFFFFF" w:themeColor="background1"/>
                                  <w:sz w:val="24"/>
                                  <w:szCs w:val="24"/>
                                  <w:lang w:val="en-GB"/>
                                </w:rPr>
                                <w:t>Coupon swap</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05C3C8B" id="_x0000_t202" coordsize="21600,21600" o:spt="202" path="m,l,21600r21600,l21600,xe">
                  <v:stroke joinstyle="miter"/>
                  <v:path gradientshapeok="t" o:connecttype="rect"/>
                </v:shapetype>
                <v:shape id="Textové pole 767104517" o:spid="_x0000_s1031" type="#_x0000_t202" style="position:absolute;left:0;text-align:left;margin-left:42.1pt;margin-top:27pt;width:254.55pt;height:23.8pt;z-index:251862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GfnFAIAAPk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" fillcolor="#f8a968" stroked="f">
                  <v:textbox inset="0">
                    <w:txbxContent>
                      <w:p w14:paraId="0CDAB2D5" w14:textId="23AB7465" w:rsidR="00747D70" w:rsidRPr="00B91E9A" w:rsidRDefault="00747D70" w:rsidP="00FE0B60">
                        <w:pPr>
                          <w:rPr>
                            <w:b/>
                            <w:color w:val="FFFFFF" w:themeColor="background1"/>
                            <w:sz w:val="24"/>
                            <w:szCs w:val="24"/>
                            <w:lang w:val="en-GB"/>
                          </w:rPr>
                        </w:pPr>
                        <w:r>
                          <w:rPr>
                            <w:b/>
                            <w:color w:val="FFFFFF" w:themeColor="background1"/>
                            <w:sz w:val="24"/>
                            <w:szCs w:val="24"/>
                            <w:lang w:val="en-GB"/>
                          </w:rPr>
                          <w:t>Coupon swap</w:t>
                        </w:r>
                      </w:p>
                    </w:txbxContent>
                  </v:textbox>
                  <w10:wrap anchorx="page" anchory="page"/>
                </v:shape>
              </w:pict>
            </mc:Fallback>
          </mc:AlternateContent>
        </w:r>
        <w:r>
          <w:rPr>
            <w:noProof/>
            <w:lang w:eastAsia="cs-CZ"/>
          </w:rPr>
          <mc:AlternateContent>
            <mc:Choice Requires="wps">
              <w:drawing>
                <wp:anchor distT="0" distB="0" distL="114300" distR="114300" simplePos="0" relativeHeight="251859968" behindDoc="0" locked="0" layoutInCell="1" allowOverlap="1" wp14:anchorId="6B0C24F9" wp14:editId="4BF34CD5">
                  <wp:simplePos x="0" y="0"/>
                  <wp:positionH relativeFrom="leftMargin">
                    <wp:posOffset>198120</wp:posOffset>
                  </wp:positionH>
                  <wp:positionV relativeFrom="topMargin">
                    <wp:posOffset>255905</wp:posOffset>
                  </wp:positionV>
                  <wp:extent cx="7171200" cy="414000"/>
                  <wp:effectExtent l="0" t="0" r="0" b="5715"/>
                  <wp:wrapNone/>
                  <wp:docPr id="734613790" name="Obdélník 734613790"/>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1D7364" id="Obdélník 734613790" o:spid="_x0000_s1026" style="position:absolute;margin-left:15.6pt;margin-top:20.15pt;width:564.65pt;height:32.6pt;z-index:2518599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768D9C56" w14:textId="77777777" w:rsidR="00747D70" w:rsidRPr="00286340" w:rsidRDefault="00747D7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60992" behindDoc="1" locked="0" layoutInCell="1" allowOverlap="1" wp14:anchorId="4FD76244" wp14:editId="14E1B135">
                  <wp:simplePos x="0" y="0"/>
                  <wp:positionH relativeFrom="leftMargin">
                    <wp:posOffset>7350125</wp:posOffset>
                  </wp:positionH>
                  <wp:positionV relativeFrom="topMargin">
                    <wp:posOffset>501650</wp:posOffset>
                  </wp:positionV>
                  <wp:extent cx="0" cy="9576000"/>
                  <wp:effectExtent l="0" t="0" r="19050" b="25400"/>
                  <wp:wrapNone/>
                  <wp:docPr id="1122031843" name="Přímá spojnice 112203184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8B9B89E" id="Přímá spojnice 1122031843" o:spid="_x0000_s1026" style="position:absolute;z-index:-2514554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63040" behindDoc="0" locked="0" layoutInCell="1" allowOverlap="1" wp14:anchorId="31580450" wp14:editId="18AA4489">
                  <wp:simplePos x="0" y="0"/>
                  <wp:positionH relativeFrom="page">
                    <wp:posOffset>6355080</wp:posOffset>
                  </wp:positionH>
                  <wp:positionV relativeFrom="page">
                    <wp:posOffset>342265</wp:posOffset>
                  </wp:positionV>
                  <wp:extent cx="741600" cy="302400"/>
                  <wp:effectExtent l="0" t="0" r="1905" b="2540"/>
                  <wp:wrapNone/>
                  <wp:docPr id="94182663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3D0B5358" w14:textId="77777777" w:rsidR="00747D70" w:rsidRPr="00B80DFD" w:rsidRDefault="00747D7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580450" id="_x0000_s1032" type="#_x0000_t202" style="position:absolute;left:0;text-align:left;margin-left:500.4pt;margin-top:26.95pt;width:58.4pt;height:23.8pt;z-index:251863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AMEhC4TAgAA+AMAAA4AAAAAAAAAAAAAAAAALgIAAGRycy9lMm9Eb2MueG1sUEsBAi0AFAAGAAgA&#10;AAAhAMSboXbgAAAADAEAAA8AAAAAAAAAAAAAAAAAbQQAAGRycy9kb3ducmV2LnhtbFBLBQYAAAAA&#10;BAAEAPMAAAB6BQAAAAA=&#10;" fillcolor="#f8a968" stroked="f">
                  <v:textbox inset="0">
                    <w:txbxContent>
                      <w:p w14:paraId="3D0B5358" w14:textId="77777777" w:rsidR="00747D70" w:rsidRPr="00B80DFD" w:rsidRDefault="00747D7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858944" behindDoc="0" locked="0" layoutInCell="1" allowOverlap="1" wp14:anchorId="5713FC95" wp14:editId="34CDBE8A">
                  <wp:simplePos x="0" y="0"/>
                  <wp:positionH relativeFrom="leftMargin">
                    <wp:posOffset>205105</wp:posOffset>
                  </wp:positionH>
                  <wp:positionV relativeFrom="topMargin">
                    <wp:posOffset>500380</wp:posOffset>
                  </wp:positionV>
                  <wp:extent cx="0" cy="9576000"/>
                  <wp:effectExtent l="0" t="0" r="19050" b="25400"/>
                  <wp:wrapNone/>
                  <wp:docPr id="902194933" name="Přímá spojnice 90219493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96807D8" id="Přímá spojnice 902194933" o:spid="_x0000_s1026" style="position:absolute;z-index:2518589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31B38E06" w14:textId="77777777" w:rsidR="00747D70" w:rsidRDefault="00747D70">
    <w:pPr>
      <w:pStyle w:val="Zhlav"/>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42711881"/>
      <w:docPartObj>
        <w:docPartGallery w:val="Page Numbers (Top of Page)"/>
        <w:docPartUnique/>
      </w:docPartObj>
    </w:sdtPr>
    <w:sdtEndPr>
      <w:rPr>
        <w:b/>
        <w:color w:val="FFFFFF" w:themeColor="background1"/>
      </w:rPr>
    </w:sdtEndPr>
    <w:sdtContent>
      <w:p w14:paraId="6849FFAC" w14:textId="77777777" w:rsidR="00747D70" w:rsidRDefault="00747D70">
        <w:pPr>
          <w:pStyle w:val="Zhlav"/>
          <w:jc w:val="right"/>
        </w:pPr>
      </w:p>
      <w:p w14:paraId="79E26005" w14:textId="77777777" w:rsidR="00747D70" w:rsidRDefault="00747D7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69184" behindDoc="0" locked="0" layoutInCell="1" allowOverlap="1" wp14:anchorId="4CC941D3" wp14:editId="5FEF2A8B">
                  <wp:simplePos x="0" y="0"/>
                  <wp:positionH relativeFrom="page">
                    <wp:posOffset>534670</wp:posOffset>
                  </wp:positionH>
                  <wp:positionV relativeFrom="page">
                    <wp:posOffset>342900</wp:posOffset>
                  </wp:positionV>
                  <wp:extent cx="3232800" cy="302400"/>
                  <wp:effectExtent l="0" t="0" r="5715" b="2540"/>
                  <wp:wrapNone/>
                  <wp:docPr id="1605048357" name="Textové pole 16050483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D469CE6" w14:textId="28D35846" w:rsidR="00747D70" w:rsidRPr="00B91E9A" w:rsidRDefault="00747D70" w:rsidP="00FE0B60">
                              <w:pPr>
                                <w:rPr>
                                  <w:b/>
                                  <w:color w:val="FFFFFF" w:themeColor="background1"/>
                                  <w:sz w:val="24"/>
                                  <w:szCs w:val="24"/>
                                  <w:lang w:val="en-GB"/>
                                </w:rPr>
                              </w:pPr>
                              <w:r>
                                <w:rPr>
                                  <w:b/>
                                  <w:color w:val="FFFFFF" w:themeColor="background1"/>
                                  <w:sz w:val="24"/>
                                  <w:szCs w:val="24"/>
                                  <w:lang w:val="en-GB"/>
                                </w:rPr>
                                <w:t xml:space="preserve">Coupon swap </w:t>
                              </w:r>
                              <w:r w:rsidRPr="00747D70">
                                <w:rPr>
                                  <w:b/>
                                  <w:color w:val="FFFFFF" w:themeColor="background1"/>
                                  <w:sz w:val="24"/>
                                  <w:szCs w:val="24"/>
                                  <w:lang w:val="en-GB"/>
                                </w:rPr>
                                <w:t>–</w:t>
                              </w:r>
                              <w:r>
                                <w:rPr>
                                  <w:b/>
                                  <w:color w:val="FFFFFF" w:themeColor="background1"/>
                                  <w:sz w:val="24"/>
                                  <w:szCs w:val="24"/>
                                  <w:lang w:val="en-GB"/>
                                </w:rPr>
                                <w:t xml:space="preserve"> example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CC941D3" id="_x0000_t202" coordsize="21600,21600" o:spt="202" path="m,l,21600r21600,l21600,xe">
                  <v:stroke joinstyle="miter"/>
                  <v:path gradientshapeok="t" o:connecttype="rect"/>
                </v:shapetype>
                <v:shape id="Textové pole 1605048357" o:spid="_x0000_s1033" type="#_x0000_t202" style="position:absolute;left:0;text-align:left;margin-left:42.1pt;margin-top:27pt;width:254.55pt;height:23.8pt;z-index:251869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" fillcolor="#f8a968" stroked="f">
                  <v:textbox inset="0">
                    <w:txbxContent>
                      <w:p w14:paraId="7D469CE6" w14:textId="28D35846" w:rsidR="00747D70" w:rsidRPr="00B91E9A" w:rsidRDefault="00747D70" w:rsidP="00FE0B60">
                        <w:pPr>
                          <w:rPr>
                            <w:b/>
                            <w:color w:val="FFFFFF" w:themeColor="background1"/>
                            <w:sz w:val="24"/>
                            <w:szCs w:val="24"/>
                            <w:lang w:val="en-GB"/>
                          </w:rPr>
                        </w:pPr>
                        <w:r>
                          <w:rPr>
                            <w:b/>
                            <w:color w:val="FFFFFF" w:themeColor="background1"/>
                            <w:sz w:val="24"/>
                            <w:szCs w:val="24"/>
                            <w:lang w:val="en-GB"/>
                          </w:rPr>
                          <w:t xml:space="preserve">Coupon swap </w:t>
                        </w:r>
                        <w:r w:rsidRPr="00747D70">
                          <w:rPr>
                            <w:b/>
                            <w:color w:val="FFFFFF" w:themeColor="background1"/>
                            <w:sz w:val="24"/>
                            <w:szCs w:val="24"/>
                            <w:lang w:val="en-GB"/>
                          </w:rPr>
                          <w:t>–</w:t>
                        </w:r>
                        <w:r>
                          <w:rPr>
                            <w:b/>
                            <w:color w:val="FFFFFF" w:themeColor="background1"/>
                            <w:sz w:val="24"/>
                            <w:szCs w:val="24"/>
                            <w:lang w:val="en-GB"/>
                          </w:rPr>
                          <w:t xml:space="preserve"> example</w:t>
                        </w:r>
                      </w:p>
                    </w:txbxContent>
                  </v:textbox>
                  <w10:wrap anchorx="page" anchory="page"/>
                </v:shape>
              </w:pict>
            </mc:Fallback>
          </mc:AlternateContent>
        </w:r>
        <w:r>
          <w:rPr>
            <w:noProof/>
            <w:lang w:eastAsia="cs-CZ"/>
          </w:rPr>
          <mc:AlternateContent>
            <mc:Choice Requires="wps">
              <w:drawing>
                <wp:anchor distT="0" distB="0" distL="114300" distR="114300" simplePos="0" relativeHeight="251867136" behindDoc="0" locked="0" layoutInCell="1" allowOverlap="1" wp14:anchorId="7540101A" wp14:editId="35B6AE15">
                  <wp:simplePos x="0" y="0"/>
                  <wp:positionH relativeFrom="leftMargin">
                    <wp:posOffset>198120</wp:posOffset>
                  </wp:positionH>
                  <wp:positionV relativeFrom="topMargin">
                    <wp:posOffset>255905</wp:posOffset>
                  </wp:positionV>
                  <wp:extent cx="7171200" cy="414000"/>
                  <wp:effectExtent l="0" t="0" r="0" b="5715"/>
                  <wp:wrapNone/>
                  <wp:docPr id="759779423" name="Obdélník 759779423"/>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0AC9BBE" id="Obdélník 759779423" o:spid="_x0000_s1026" style="position:absolute;margin-left:15.6pt;margin-top:20.15pt;width:564.65pt;height:32.6pt;z-index:2518671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7C8A874A" w14:textId="77777777" w:rsidR="00747D70" w:rsidRPr="00286340" w:rsidRDefault="00747D7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68160" behindDoc="1" locked="0" layoutInCell="1" allowOverlap="1" wp14:anchorId="3C412030" wp14:editId="297CB2FF">
                  <wp:simplePos x="0" y="0"/>
                  <wp:positionH relativeFrom="leftMargin">
                    <wp:posOffset>7350125</wp:posOffset>
                  </wp:positionH>
                  <wp:positionV relativeFrom="topMargin">
                    <wp:posOffset>501650</wp:posOffset>
                  </wp:positionV>
                  <wp:extent cx="0" cy="9576000"/>
                  <wp:effectExtent l="0" t="0" r="19050" b="25400"/>
                  <wp:wrapNone/>
                  <wp:docPr id="1004238827" name="Přímá spojnice 1004238827"/>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26D01F4B" id="Přímá spojnice 1004238827" o:spid="_x0000_s1026" style="position:absolute;z-index:-2514483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70208" behindDoc="0" locked="0" layoutInCell="1" allowOverlap="1" wp14:anchorId="2FEBA725" wp14:editId="7E780D5B">
                  <wp:simplePos x="0" y="0"/>
                  <wp:positionH relativeFrom="page">
                    <wp:posOffset>6355080</wp:posOffset>
                  </wp:positionH>
                  <wp:positionV relativeFrom="page">
                    <wp:posOffset>342265</wp:posOffset>
                  </wp:positionV>
                  <wp:extent cx="741600" cy="302400"/>
                  <wp:effectExtent l="0" t="0" r="1905" b="2540"/>
                  <wp:wrapNone/>
                  <wp:docPr id="48360094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18FE2123" w14:textId="77777777" w:rsidR="00747D70" w:rsidRPr="00B80DFD" w:rsidRDefault="00747D7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EBA725" id="_x0000_s1034" type="#_x0000_t202" style="position:absolute;left:0;text-align:left;margin-left:500.4pt;margin-top:26.95pt;width:58.4pt;height:23.8pt;z-index:251870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s/IEgIAAPg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" fillcolor="#f8a968" stroked="f">
                  <v:textbox inset="0">
                    <w:txbxContent>
                      <w:p w14:paraId="18FE2123" w14:textId="77777777" w:rsidR="00747D70" w:rsidRPr="00B80DFD" w:rsidRDefault="00747D7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866112" behindDoc="0" locked="0" layoutInCell="1" allowOverlap="1" wp14:anchorId="5EA550DF" wp14:editId="071C5BBF">
                  <wp:simplePos x="0" y="0"/>
                  <wp:positionH relativeFrom="leftMargin">
                    <wp:posOffset>205105</wp:posOffset>
                  </wp:positionH>
                  <wp:positionV relativeFrom="topMargin">
                    <wp:posOffset>500380</wp:posOffset>
                  </wp:positionV>
                  <wp:extent cx="0" cy="9576000"/>
                  <wp:effectExtent l="0" t="0" r="19050" b="25400"/>
                  <wp:wrapNone/>
                  <wp:docPr id="146647460" name="Přímá spojnice 14664746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3975048" id="Přímá spojnice 146647460" o:spid="_x0000_s1026" style="position:absolute;z-index:2518661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69751C3D" w14:textId="77777777" w:rsidR="00747D70" w:rsidRDefault="00747D70">
    <w:pPr>
      <w:pStyle w:val="Zhlav"/>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25991491"/>
      <w:docPartObj>
        <w:docPartGallery w:val="Page Numbers (Top of Page)"/>
        <w:docPartUnique/>
      </w:docPartObj>
    </w:sdtPr>
    <w:sdtEndPr>
      <w:rPr>
        <w:b/>
        <w:color w:val="FFFFFF" w:themeColor="background1"/>
      </w:rPr>
    </w:sdtEndPr>
    <w:sdtContent>
      <w:p w14:paraId="25AF78F1" w14:textId="77777777" w:rsidR="008161A0" w:rsidRDefault="008161A0">
        <w:pPr>
          <w:pStyle w:val="Zhlav"/>
          <w:jc w:val="right"/>
        </w:pPr>
      </w:p>
      <w:p w14:paraId="57BF8A4B" w14:textId="77777777" w:rsidR="008161A0" w:rsidRDefault="008161A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75328" behindDoc="0" locked="0" layoutInCell="1" allowOverlap="1" wp14:anchorId="3417DAC4" wp14:editId="12306640">
                  <wp:simplePos x="0" y="0"/>
                  <wp:positionH relativeFrom="page">
                    <wp:posOffset>534670</wp:posOffset>
                  </wp:positionH>
                  <wp:positionV relativeFrom="page">
                    <wp:posOffset>342900</wp:posOffset>
                  </wp:positionV>
                  <wp:extent cx="3232800" cy="302400"/>
                  <wp:effectExtent l="0" t="0" r="5715" b="2540"/>
                  <wp:wrapNone/>
                  <wp:docPr id="1246400567" name="Textové pole 12464005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3245F5EC" w14:textId="33BEC49E" w:rsidR="008161A0" w:rsidRPr="00B91E9A" w:rsidRDefault="008161A0" w:rsidP="00FE0B60">
                              <w:pPr>
                                <w:rPr>
                                  <w:b/>
                                  <w:color w:val="FFFFFF" w:themeColor="background1"/>
                                  <w:sz w:val="24"/>
                                  <w:szCs w:val="24"/>
                                  <w:lang w:val="en-GB"/>
                                </w:rPr>
                              </w:pPr>
                              <w:r>
                                <w:rPr>
                                  <w:b/>
                                  <w:color w:val="FFFFFF" w:themeColor="background1"/>
                                  <w:sz w:val="24"/>
                                  <w:szCs w:val="24"/>
                                  <w:lang w:val="en-GB"/>
                                </w:rPr>
                                <w:t>Valuation of coupon swaps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417DAC4" id="_x0000_t202" coordsize="21600,21600" o:spt="202" path="m,l,21600r21600,l21600,xe">
                  <v:stroke joinstyle="miter"/>
                  <v:path gradientshapeok="t" o:connecttype="rect"/>
                </v:shapetype>
                <v:shape id="Textové pole 1246400567" o:spid="_x0000_s1035" type="#_x0000_t202" style="position:absolute;left:0;text-align:left;margin-left:42.1pt;margin-top:27pt;width:254.55pt;height:23.8pt;z-index:251875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3mqEwIAAPk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" fillcolor="#f8a968" stroked="f">
                  <v:textbox inset="0">
                    <w:txbxContent>
                      <w:p w14:paraId="3245F5EC" w14:textId="33BEC49E" w:rsidR="008161A0" w:rsidRPr="00B91E9A" w:rsidRDefault="008161A0" w:rsidP="00FE0B60">
                        <w:pPr>
                          <w:rPr>
                            <w:b/>
                            <w:color w:val="FFFFFF" w:themeColor="background1"/>
                            <w:sz w:val="24"/>
                            <w:szCs w:val="24"/>
                            <w:lang w:val="en-GB"/>
                          </w:rPr>
                        </w:pPr>
                        <w:r>
                          <w:rPr>
                            <w:b/>
                            <w:color w:val="FFFFFF" w:themeColor="background1"/>
                            <w:sz w:val="24"/>
                            <w:szCs w:val="24"/>
                            <w:lang w:val="en-GB"/>
                          </w:rPr>
                          <w:t>Valuation of coupon swaps</w:t>
                        </w:r>
                      </w:p>
                    </w:txbxContent>
                  </v:textbox>
                  <w10:wrap anchorx="page" anchory="page"/>
                </v:shape>
              </w:pict>
            </mc:Fallback>
          </mc:AlternateContent>
        </w:r>
        <w:r>
          <w:rPr>
            <w:noProof/>
            <w:lang w:eastAsia="cs-CZ"/>
          </w:rPr>
          <mc:AlternateContent>
            <mc:Choice Requires="wps">
              <w:drawing>
                <wp:anchor distT="0" distB="0" distL="114300" distR="114300" simplePos="0" relativeHeight="251873280" behindDoc="0" locked="0" layoutInCell="1" allowOverlap="1" wp14:anchorId="65CF5EF1" wp14:editId="5F7A3E82">
                  <wp:simplePos x="0" y="0"/>
                  <wp:positionH relativeFrom="leftMargin">
                    <wp:posOffset>198120</wp:posOffset>
                  </wp:positionH>
                  <wp:positionV relativeFrom="topMargin">
                    <wp:posOffset>255905</wp:posOffset>
                  </wp:positionV>
                  <wp:extent cx="7171200" cy="414000"/>
                  <wp:effectExtent l="0" t="0" r="0" b="5715"/>
                  <wp:wrapNone/>
                  <wp:docPr id="925502930" name="Obdélník 925502930"/>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B3D889" id="Obdélník 925502930" o:spid="_x0000_s1026" style="position:absolute;margin-left:15.6pt;margin-top:20.15pt;width:564.65pt;height:32.6pt;z-index:2518732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6A2949CB" w14:textId="77777777" w:rsidR="008161A0" w:rsidRPr="00286340" w:rsidRDefault="008161A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74304" behindDoc="1" locked="0" layoutInCell="1" allowOverlap="1" wp14:anchorId="6FBCDDD6" wp14:editId="3B974810">
                  <wp:simplePos x="0" y="0"/>
                  <wp:positionH relativeFrom="leftMargin">
                    <wp:posOffset>7350125</wp:posOffset>
                  </wp:positionH>
                  <wp:positionV relativeFrom="topMargin">
                    <wp:posOffset>501650</wp:posOffset>
                  </wp:positionV>
                  <wp:extent cx="0" cy="9576000"/>
                  <wp:effectExtent l="0" t="0" r="19050" b="25400"/>
                  <wp:wrapNone/>
                  <wp:docPr id="151694382" name="Přímá spojnice 15169438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EA7288A" id="Přímá spojnice 151694382" o:spid="_x0000_s1026" style="position:absolute;z-index:-2514421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76352" behindDoc="0" locked="0" layoutInCell="1" allowOverlap="1" wp14:anchorId="35B46840" wp14:editId="6510424E">
                  <wp:simplePos x="0" y="0"/>
                  <wp:positionH relativeFrom="page">
                    <wp:posOffset>6355080</wp:posOffset>
                  </wp:positionH>
                  <wp:positionV relativeFrom="page">
                    <wp:posOffset>342265</wp:posOffset>
                  </wp:positionV>
                  <wp:extent cx="741600" cy="302400"/>
                  <wp:effectExtent l="0" t="0" r="1905" b="2540"/>
                  <wp:wrapNone/>
                  <wp:docPr id="126508038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0AA85338" w14:textId="77777777" w:rsidR="008161A0" w:rsidRPr="00B80DFD" w:rsidRDefault="008161A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B46840" id="_x0000_s1036" type="#_x0000_t202" style="position:absolute;left:0;text-align:left;margin-left:500.4pt;margin-top:26.95pt;width:58.4pt;height:23.8pt;z-index:251876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R+REgIAAPk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" fillcolor="#f8a968" stroked="f">
                  <v:textbox inset="0">
                    <w:txbxContent>
                      <w:p w14:paraId="0AA85338" w14:textId="77777777" w:rsidR="008161A0" w:rsidRPr="00B80DFD" w:rsidRDefault="008161A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872256" behindDoc="0" locked="0" layoutInCell="1" allowOverlap="1" wp14:anchorId="3BCC891F" wp14:editId="30B53B7C">
                  <wp:simplePos x="0" y="0"/>
                  <wp:positionH relativeFrom="leftMargin">
                    <wp:posOffset>205105</wp:posOffset>
                  </wp:positionH>
                  <wp:positionV relativeFrom="topMargin">
                    <wp:posOffset>500380</wp:posOffset>
                  </wp:positionV>
                  <wp:extent cx="0" cy="9576000"/>
                  <wp:effectExtent l="0" t="0" r="19050" b="25400"/>
                  <wp:wrapNone/>
                  <wp:docPr id="396504534" name="Přímá spojnice 39650453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82F63AA" id="Přímá spojnice 396504534" o:spid="_x0000_s1026" style="position:absolute;z-index:2518722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4D00D5D3" w14:textId="77777777" w:rsidR="008161A0" w:rsidRDefault="008161A0">
    <w:pPr>
      <w:pStyle w:val="Zhlav"/>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10563061"/>
      <w:docPartObj>
        <w:docPartGallery w:val="Page Numbers (Top of Page)"/>
        <w:docPartUnique/>
      </w:docPartObj>
    </w:sdtPr>
    <w:sdtEndPr>
      <w:rPr>
        <w:b/>
        <w:color w:val="FFFFFF" w:themeColor="background1"/>
      </w:rPr>
    </w:sdtEndPr>
    <w:sdtContent>
      <w:p w14:paraId="66954E54" w14:textId="77777777" w:rsidR="008161A0" w:rsidRDefault="008161A0">
        <w:pPr>
          <w:pStyle w:val="Zhlav"/>
          <w:jc w:val="right"/>
        </w:pPr>
      </w:p>
      <w:p w14:paraId="08EADBDD" w14:textId="77777777" w:rsidR="008161A0" w:rsidRDefault="008161A0"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81472" behindDoc="0" locked="0" layoutInCell="1" allowOverlap="1" wp14:anchorId="61491D92" wp14:editId="4D004EE4">
                  <wp:simplePos x="0" y="0"/>
                  <wp:positionH relativeFrom="page">
                    <wp:posOffset>534670</wp:posOffset>
                  </wp:positionH>
                  <wp:positionV relativeFrom="page">
                    <wp:posOffset>342900</wp:posOffset>
                  </wp:positionV>
                  <wp:extent cx="3232800" cy="302400"/>
                  <wp:effectExtent l="0" t="0" r="5715" b="2540"/>
                  <wp:wrapNone/>
                  <wp:docPr id="237380151" name="Textové pole 2373801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3024EDAA" w14:textId="641FE27A" w:rsidR="008161A0" w:rsidRPr="00B91E9A" w:rsidRDefault="008161A0" w:rsidP="00FE0B60">
                              <w:pPr>
                                <w:rPr>
                                  <w:b/>
                                  <w:color w:val="FFFFFF" w:themeColor="background1"/>
                                  <w:sz w:val="24"/>
                                  <w:szCs w:val="24"/>
                                  <w:lang w:val="en-GB"/>
                                </w:rPr>
                              </w:pPr>
                              <w:r>
                                <w:rPr>
                                  <w:b/>
                                  <w:color w:val="FFFFFF" w:themeColor="background1"/>
                                  <w:sz w:val="24"/>
                                  <w:szCs w:val="24"/>
                                  <w:lang w:val="en-GB"/>
                                </w:rPr>
                                <w:t>Swap rates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1491D92" id="_x0000_t202" coordsize="21600,21600" o:spt="202" path="m,l,21600r21600,l21600,xe">
                  <v:stroke joinstyle="miter"/>
                  <v:path gradientshapeok="t" o:connecttype="rect"/>
                </v:shapetype>
                <v:shape id="Textové pole 237380151" o:spid="_x0000_s1037" type="#_x0000_t202" style="position:absolute;left:0;text-align:left;margin-left:42.1pt;margin-top:27pt;width:254.55pt;height:23.8pt;z-index:251881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Il/EwIAAPo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" fillcolor="#f8a968" stroked="f">
                  <v:textbox inset="0">
                    <w:txbxContent>
                      <w:p w14:paraId="3024EDAA" w14:textId="641FE27A" w:rsidR="008161A0" w:rsidRPr="00B91E9A" w:rsidRDefault="008161A0" w:rsidP="00FE0B60">
                        <w:pPr>
                          <w:rPr>
                            <w:b/>
                            <w:color w:val="FFFFFF" w:themeColor="background1"/>
                            <w:sz w:val="24"/>
                            <w:szCs w:val="24"/>
                            <w:lang w:val="en-GB"/>
                          </w:rPr>
                        </w:pPr>
                        <w:r>
                          <w:rPr>
                            <w:b/>
                            <w:color w:val="FFFFFF" w:themeColor="background1"/>
                            <w:sz w:val="24"/>
                            <w:szCs w:val="24"/>
                            <w:lang w:val="en-GB"/>
                          </w:rPr>
                          <w:t>Swap rates</w:t>
                        </w:r>
                      </w:p>
                    </w:txbxContent>
                  </v:textbox>
                  <w10:wrap anchorx="page" anchory="page"/>
                </v:shape>
              </w:pict>
            </mc:Fallback>
          </mc:AlternateContent>
        </w:r>
        <w:r>
          <w:rPr>
            <w:noProof/>
            <w:lang w:eastAsia="cs-CZ"/>
          </w:rPr>
          <mc:AlternateContent>
            <mc:Choice Requires="wps">
              <w:drawing>
                <wp:anchor distT="0" distB="0" distL="114300" distR="114300" simplePos="0" relativeHeight="251879424" behindDoc="0" locked="0" layoutInCell="1" allowOverlap="1" wp14:anchorId="1FDF6D67" wp14:editId="5974C376">
                  <wp:simplePos x="0" y="0"/>
                  <wp:positionH relativeFrom="leftMargin">
                    <wp:posOffset>198120</wp:posOffset>
                  </wp:positionH>
                  <wp:positionV relativeFrom="topMargin">
                    <wp:posOffset>255905</wp:posOffset>
                  </wp:positionV>
                  <wp:extent cx="7171200" cy="414000"/>
                  <wp:effectExtent l="0" t="0" r="0" b="5715"/>
                  <wp:wrapNone/>
                  <wp:docPr id="711856354" name="Obdélník 711856354"/>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C436A9" id="Obdélník 711856354" o:spid="_x0000_s1026" style="position:absolute;margin-left:15.6pt;margin-top:20.15pt;width:564.65pt;height:32.6pt;z-index:2518794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35015D9D" w14:textId="77777777" w:rsidR="008161A0" w:rsidRPr="00286340" w:rsidRDefault="008161A0"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80448" behindDoc="1" locked="0" layoutInCell="1" allowOverlap="1" wp14:anchorId="6F7B64CC" wp14:editId="6BD6EBA1">
                  <wp:simplePos x="0" y="0"/>
                  <wp:positionH relativeFrom="leftMargin">
                    <wp:posOffset>7350125</wp:posOffset>
                  </wp:positionH>
                  <wp:positionV relativeFrom="topMargin">
                    <wp:posOffset>501650</wp:posOffset>
                  </wp:positionV>
                  <wp:extent cx="0" cy="9576000"/>
                  <wp:effectExtent l="0" t="0" r="19050" b="25400"/>
                  <wp:wrapNone/>
                  <wp:docPr id="1545301534" name="Přímá spojnice 154530153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69778E1" id="Přímá spojnice 1545301534" o:spid="_x0000_s1026" style="position:absolute;z-index:-2514360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82496" behindDoc="0" locked="0" layoutInCell="1" allowOverlap="1" wp14:anchorId="2F1A73B4" wp14:editId="24D58FBE">
                  <wp:simplePos x="0" y="0"/>
                  <wp:positionH relativeFrom="page">
                    <wp:posOffset>6355080</wp:posOffset>
                  </wp:positionH>
                  <wp:positionV relativeFrom="page">
                    <wp:posOffset>342265</wp:posOffset>
                  </wp:positionV>
                  <wp:extent cx="741600" cy="302400"/>
                  <wp:effectExtent l="0" t="0" r="1905" b="2540"/>
                  <wp:wrapNone/>
                  <wp:docPr id="212761472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0B1C9DF9" w14:textId="77777777" w:rsidR="008161A0" w:rsidRPr="00B80DFD" w:rsidRDefault="008161A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1A73B4" id="_x0000_s1038" type="#_x0000_t202" style="position:absolute;left:0;text-align:left;margin-left:500.4pt;margin-top:26.95pt;width:58.4pt;height:23.8pt;z-index:251882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Eo6EwIAAPk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QuqyUBzYKqG6IF8WRj3i+0GjBfuLkh61WFD388SsoER91Mh5EG40FsubDB0bnc18sUCn&#10;fBlhmiNMQT0lo3nwUeyBCw173EstI2fPXUz9or4i69NbCAJ+6ces5xe7ewQ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Ja4SjoTAgAA+QMAAA4AAAAAAAAAAAAAAAAALgIAAGRycy9lMm9Eb2MueG1sUEsBAi0AFAAGAAgA&#10;AAAhAMSboXbgAAAADAEAAA8AAAAAAAAAAAAAAAAAbQQAAGRycy9kb3ducmV2LnhtbFBLBQYAAAAA&#10;BAAEAPMAAAB6BQAAAAA=&#10;" fillcolor="#f8a968" stroked="f">
                  <v:textbox inset="0">
                    <w:txbxContent>
                      <w:p w14:paraId="0B1C9DF9" w14:textId="77777777" w:rsidR="008161A0" w:rsidRPr="00B80DFD" w:rsidRDefault="008161A0"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878400" behindDoc="0" locked="0" layoutInCell="1" allowOverlap="1" wp14:anchorId="2FF82D36" wp14:editId="5EEB4B81">
                  <wp:simplePos x="0" y="0"/>
                  <wp:positionH relativeFrom="leftMargin">
                    <wp:posOffset>205105</wp:posOffset>
                  </wp:positionH>
                  <wp:positionV relativeFrom="topMargin">
                    <wp:posOffset>500380</wp:posOffset>
                  </wp:positionV>
                  <wp:extent cx="0" cy="9576000"/>
                  <wp:effectExtent l="0" t="0" r="19050" b="25400"/>
                  <wp:wrapNone/>
                  <wp:docPr id="2027501857" name="Přímá spojnice 2027501857"/>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C0F21E8" id="Přímá spojnice 2027501857" o:spid="_x0000_s1026" style="position:absolute;z-index:2518784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10712FF2" w14:textId="77777777" w:rsidR="008161A0" w:rsidRDefault="008161A0">
    <w:pPr>
      <w:pStyle w:val="Zhlav"/>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8357075"/>
      <w:docPartObj>
        <w:docPartGallery w:val="Page Numbers (Top of Page)"/>
        <w:docPartUnique/>
      </w:docPartObj>
    </w:sdtPr>
    <w:sdtEndPr>
      <w:rPr>
        <w:b/>
        <w:color w:val="FFFFFF" w:themeColor="background1"/>
      </w:rPr>
    </w:sdtEndPr>
    <w:sdtContent>
      <w:p w14:paraId="6DDA45C6" w14:textId="77777777" w:rsidR="00580973" w:rsidRDefault="00580973">
        <w:pPr>
          <w:pStyle w:val="Zhlav"/>
          <w:jc w:val="right"/>
        </w:pPr>
      </w:p>
      <w:p w14:paraId="69B3AB5F" w14:textId="77777777" w:rsidR="00580973" w:rsidRDefault="00580973"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88640" behindDoc="0" locked="0" layoutInCell="1" allowOverlap="1" wp14:anchorId="1C5F10FE" wp14:editId="061BA36A">
                  <wp:simplePos x="0" y="0"/>
                  <wp:positionH relativeFrom="page">
                    <wp:posOffset>534670</wp:posOffset>
                  </wp:positionH>
                  <wp:positionV relativeFrom="page">
                    <wp:posOffset>342900</wp:posOffset>
                  </wp:positionV>
                  <wp:extent cx="3232800" cy="302400"/>
                  <wp:effectExtent l="0" t="0" r="5715" b="2540"/>
                  <wp:wrapNone/>
                  <wp:docPr id="875898468" name="Textové pole 875898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28F34895" w14:textId="213092DE" w:rsidR="00580973" w:rsidRPr="00B91E9A" w:rsidRDefault="00580973" w:rsidP="00FE0B60">
                              <w:pPr>
                                <w:rPr>
                                  <w:b/>
                                  <w:color w:val="FFFFFF" w:themeColor="background1"/>
                                  <w:sz w:val="24"/>
                                  <w:szCs w:val="24"/>
                                  <w:lang w:val="en-GB"/>
                                </w:rPr>
                              </w:pPr>
                              <w:r>
                                <w:rPr>
                                  <w:b/>
                                  <w:color w:val="FFFFFF" w:themeColor="background1"/>
                                  <w:sz w:val="24"/>
                                  <w:szCs w:val="24"/>
                                  <w:lang w:val="en-GB"/>
                                </w:rPr>
                                <w:t>Speculative trades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C5F10FE" id="_x0000_t202" coordsize="21600,21600" o:spt="202" path="m,l,21600r21600,l21600,xe">
                  <v:stroke joinstyle="miter"/>
                  <v:path gradientshapeok="t" o:connecttype="rect"/>
                </v:shapetype>
                <v:shape id="Textové pole 875898468" o:spid="_x0000_s1039" type="#_x0000_t202" style="position:absolute;left:0;text-align:left;margin-left:42.1pt;margin-top:27pt;width:254.55pt;height:23.8pt;z-index:251888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dzU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" fillcolor="#f8a968" stroked="f">
                  <v:textbox inset="0">
                    <w:txbxContent>
                      <w:p w14:paraId="28F34895" w14:textId="213092DE" w:rsidR="00580973" w:rsidRPr="00B91E9A" w:rsidRDefault="00580973" w:rsidP="00FE0B60">
                        <w:pPr>
                          <w:rPr>
                            <w:b/>
                            <w:color w:val="FFFFFF" w:themeColor="background1"/>
                            <w:sz w:val="24"/>
                            <w:szCs w:val="24"/>
                            <w:lang w:val="en-GB"/>
                          </w:rPr>
                        </w:pPr>
                        <w:r>
                          <w:rPr>
                            <w:b/>
                            <w:color w:val="FFFFFF" w:themeColor="background1"/>
                            <w:sz w:val="24"/>
                            <w:szCs w:val="24"/>
                            <w:lang w:val="en-GB"/>
                          </w:rPr>
                          <w:t>Speculative trades</w:t>
                        </w:r>
                      </w:p>
                    </w:txbxContent>
                  </v:textbox>
                  <w10:wrap anchorx="page" anchory="page"/>
                </v:shape>
              </w:pict>
            </mc:Fallback>
          </mc:AlternateContent>
        </w:r>
        <w:r>
          <w:rPr>
            <w:noProof/>
            <w:lang w:eastAsia="cs-CZ"/>
          </w:rPr>
          <mc:AlternateContent>
            <mc:Choice Requires="wps">
              <w:drawing>
                <wp:anchor distT="0" distB="0" distL="114300" distR="114300" simplePos="0" relativeHeight="251886592" behindDoc="0" locked="0" layoutInCell="1" allowOverlap="1" wp14:anchorId="6D58C364" wp14:editId="014CC1C7">
                  <wp:simplePos x="0" y="0"/>
                  <wp:positionH relativeFrom="leftMargin">
                    <wp:posOffset>198120</wp:posOffset>
                  </wp:positionH>
                  <wp:positionV relativeFrom="topMargin">
                    <wp:posOffset>255905</wp:posOffset>
                  </wp:positionV>
                  <wp:extent cx="7171200" cy="414000"/>
                  <wp:effectExtent l="0" t="0" r="0" b="5715"/>
                  <wp:wrapNone/>
                  <wp:docPr id="995215399" name="Obdélník 995215399"/>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13A17B" id="Obdélník 995215399" o:spid="_x0000_s1026" style="position:absolute;margin-left:15.6pt;margin-top:20.15pt;width:564.65pt;height:32.6pt;z-index:2518865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2CC251D3" w14:textId="77777777" w:rsidR="00580973" w:rsidRPr="00286340" w:rsidRDefault="00580973"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87616" behindDoc="1" locked="0" layoutInCell="1" allowOverlap="1" wp14:anchorId="78B298E0" wp14:editId="769FC24F">
                  <wp:simplePos x="0" y="0"/>
                  <wp:positionH relativeFrom="leftMargin">
                    <wp:posOffset>7350125</wp:posOffset>
                  </wp:positionH>
                  <wp:positionV relativeFrom="topMargin">
                    <wp:posOffset>501650</wp:posOffset>
                  </wp:positionV>
                  <wp:extent cx="0" cy="9576000"/>
                  <wp:effectExtent l="0" t="0" r="19050" b="25400"/>
                  <wp:wrapNone/>
                  <wp:docPr id="2034517125" name="Přímá spojnice 203451712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A15A92A" id="Přímá spojnice 2034517125" o:spid="_x0000_s1026" style="position:absolute;z-index:-2514288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89664" behindDoc="0" locked="0" layoutInCell="1" allowOverlap="1" wp14:anchorId="69EE3C85" wp14:editId="7394A2D7">
                  <wp:simplePos x="0" y="0"/>
                  <wp:positionH relativeFrom="page">
                    <wp:posOffset>6355080</wp:posOffset>
                  </wp:positionH>
                  <wp:positionV relativeFrom="page">
                    <wp:posOffset>342265</wp:posOffset>
                  </wp:positionV>
                  <wp:extent cx="741600" cy="302400"/>
                  <wp:effectExtent l="0" t="0" r="1905" b="2540"/>
                  <wp:wrapNone/>
                  <wp:docPr id="17098808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29BC0950" w14:textId="77777777" w:rsidR="00580973" w:rsidRPr="00B80DFD" w:rsidRDefault="00580973"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EE3C85" id="_x0000_s1040" type="#_x0000_t202" style="position:absolute;left:0;text-align:left;margin-left:500.4pt;margin-top:26.95pt;width:58.4pt;height:23.8pt;z-index:251889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H2RxRwTAgAA+QMAAA4AAAAAAAAAAAAAAAAALgIAAGRycy9lMm9Eb2MueG1sUEsBAi0AFAAGAAgA&#10;AAAhAMSboXbgAAAADAEAAA8AAAAAAAAAAAAAAAAAbQQAAGRycy9kb3ducmV2LnhtbFBLBQYAAAAA&#10;BAAEAPMAAAB6BQAAAAA=&#10;" fillcolor="#f8a968" stroked="f">
                  <v:textbox inset="0">
                    <w:txbxContent>
                      <w:p w14:paraId="29BC0950" w14:textId="77777777" w:rsidR="00580973" w:rsidRPr="00B80DFD" w:rsidRDefault="00580973"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32</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885568" behindDoc="0" locked="0" layoutInCell="1" allowOverlap="1" wp14:anchorId="2837FADB" wp14:editId="069F7B01">
                  <wp:simplePos x="0" y="0"/>
                  <wp:positionH relativeFrom="leftMargin">
                    <wp:posOffset>205105</wp:posOffset>
                  </wp:positionH>
                  <wp:positionV relativeFrom="topMargin">
                    <wp:posOffset>500380</wp:posOffset>
                  </wp:positionV>
                  <wp:extent cx="0" cy="9576000"/>
                  <wp:effectExtent l="0" t="0" r="19050" b="25400"/>
                  <wp:wrapNone/>
                  <wp:docPr id="1054547051" name="Přímá spojnice 105454705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821B2EC" id="Přímá spojnice 1054547051" o:spid="_x0000_s1026" style="position:absolute;z-index:2518855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35C9DE39" w14:textId="77777777" w:rsidR="00580973" w:rsidRDefault="00580973">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2A3AAC"/>
    <w:multiLevelType w:val="multilevel"/>
    <w:tmpl w:val="7FDA53FA"/>
    <w:lvl w:ilvl="0">
      <w:start w:val="2"/>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 w15:restartNumberingAfterBreak="0">
    <w:nsid w:val="063969B3"/>
    <w:multiLevelType w:val="multilevel"/>
    <w:tmpl w:val="CD4C7E3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 w15:restartNumberingAfterBreak="0">
    <w:nsid w:val="0953629F"/>
    <w:multiLevelType w:val="multilevel"/>
    <w:tmpl w:val="7284AEE4"/>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 w15:restartNumberingAfterBreak="0">
    <w:nsid w:val="0B783AAF"/>
    <w:multiLevelType w:val="multilevel"/>
    <w:tmpl w:val="85B01000"/>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 w15:restartNumberingAfterBreak="0">
    <w:nsid w:val="0C000DBD"/>
    <w:multiLevelType w:val="multilevel"/>
    <w:tmpl w:val="F9A00AA8"/>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 w15:restartNumberingAfterBreak="0">
    <w:nsid w:val="11784984"/>
    <w:multiLevelType w:val="multilevel"/>
    <w:tmpl w:val="B8B224E8"/>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 w15:restartNumberingAfterBreak="0">
    <w:nsid w:val="12BF6BEC"/>
    <w:multiLevelType w:val="multilevel"/>
    <w:tmpl w:val="1D3E3FCE"/>
    <w:lvl w:ilvl="0">
      <w:start w:val="1"/>
      <w:numFmt w:val="decimal"/>
      <w:lvlText w:val="%1"/>
      <w:lvlJc w:val="left"/>
      <w:pPr>
        <w:ind w:left="360" w:hanging="360"/>
      </w:pPr>
      <w:rPr>
        <w:b w:val="0"/>
        <w:strike w:val="0"/>
        <w:color w:val="000000"/>
        <w:sz w:val="22"/>
        <w:szCs w:val="22"/>
      </w:rPr>
    </w:lvl>
    <w:lvl w:ilvl="1">
      <w:start w:val="1"/>
      <w:numFmt w:val="decimal"/>
      <w:lvlText w:val="2.%2."/>
      <w:lvlJc w:val="left"/>
      <w:pPr>
        <w:ind w:left="644" w:hanging="360"/>
      </w:pPr>
      <w:rPr>
        <w:b w:val="0"/>
        <w:color w:val="auto"/>
        <w:sz w:val="22"/>
        <w:szCs w:val="22"/>
      </w:rPr>
    </w:lvl>
    <w:lvl w:ilvl="2">
      <w:start w:val="1"/>
      <w:numFmt w:val="decimal"/>
      <w:lvlText w:val="%1.%2.%3"/>
      <w:lvlJc w:val="left"/>
      <w:pPr>
        <w:ind w:left="1430" w:hanging="720"/>
      </w:pPr>
    </w:lvl>
    <w:lvl w:ilvl="3">
      <w:start w:val="1"/>
      <w:numFmt w:val="decimal"/>
      <w:lvlText w:val="%1.%2.%3.%4"/>
      <w:lvlJc w:val="left"/>
      <w:pPr>
        <w:ind w:left="1572" w:hanging="720"/>
      </w:pPr>
    </w:lvl>
    <w:lvl w:ilvl="4">
      <w:start w:val="1"/>
      <w:numFmt w:val="decimal"/>
      <w:lvlText w:val="%1.%2.%3.%4.%5"/>
      <w:lvlJc w:val="left"/>
      <w:pPr>
        <w:ind w:left="2216" w:hanging="1080"/>
      </w:pPr>
    </w:lvl>
    <w:lvl w:ilvl="5">
      <w:start w:val="1"/>
      <w:numFmt w:val="decimal"/>
      <w:lvlText w:val="%1.%2.%3.%4.%5.%6"/>
      <w:lvlJc w:val="left"/>
      <w:pPr>
        <w:ind w:left="2500" w:hanging="1080"/>
      </w:pPr>
    </w:lvl>
    <w:lvl w:ilvl="6">
      <w:start w:val="1"/>
      <w:numFmt w:val="decimal"/>
      <w:lvlText w:val="%1.%2.%3.%4.%5.%6.%7"/>
      <w:lvlJc w:val="left"/>
      <w:pPr>
        <w:ind w:left="3144" w:hanging="1440"/>
      </w:pPr>
    </w:lvl>
    <w:lvl w:ilvl="7">
      <w:start w:val="1"/>
      <w:numFmt w:val="decimal"/>
      <w:lvlText w:val="%1.%2.%3.%4.%5.%6.%7.%8"/>
      <w:lvlJc w:val="left"/>
      <w:pPr>
        <w:ind w:left="3428" w:hanging="1440"/>
      </w:pPr>
    </w:lvl>
    <w:lvl w:ilvl="8">
      <w:start w:val="1"/>
      <w:numFmt w:val="decimal"/>
      <w:lvlText w:val="%1.%2.%3.%4.%5.%6.%7.%8.%9"/>
      <w:lvlJc w:val="left"/>
      <w:pPr>
        <w:ind w:left="3712" w:hanging="1440"/>
      </w:pPr>
    </w:lvl>
  </w:abstractNum>
  <w:abstractNum w:abstractNumId="7" w15:restartNumberingAfterBreak="0">
    <w:nsid w:val="13000C11"/>
    <w:multiLevelType w:val="multilevel"/>
    <w:tmpl w:val="6CD6EBE4"/>
    <w:lvl w:ilvl="0">
      <w:start w:val="3"/>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8" w15:restartNumberingAfterBreak="0">
    <w:nsid w:val="14AF3778"/>
    <w:multiLevelType w:val="hybridMultilevel"/>
    <w:tmpl w:val="B874B9A4"/>
    <w:lvl w:ilvl="0" w:tplc="44F28122">
      <w:start w:val="1"/>
      <w:numFmt w:val="decimal"/>
      <w:lvlText w:val="3.%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9" w15:restartNumberingAfterBreak="0">
    <w:nsid w:val="174275EB"/>
    <w:multiLevelType w:val="multilevel"/>
    <w:tmpl w:val="7AF44C86"/>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0" w15:restartNumberingAfterBreak="0">
    <w:nsid w:val="1B827EA2"/>
    <w:multiLevelType w:val="multilevel"/>
    <w:tmpl w:val="B7002D5A"/>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1" w15:restartNumberingAfterBreak="0">
    <w:nsid w:val="1C650479"/>
    <w:multiLevelType w:val="multilevel"/>
    <w:tmpl w:val="AEF0E3B2"/>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2" w15:restartNumberingAfterBreak="0">
    <w:nsid w:val="1D4510F1"/>
    <w:multiLevelType w:val="multilevel"/>
    <w:tmpl w:val="C35E762E"/>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3" w15:restartNumberingAfterBreak="0">
    <w:nsid w:val="20046890"/>
    <w:multiLevelType w:val="multilevel"/>
    <w:tmpl w:val="28968300"/>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4" w15:restartNumberingAfterBreak="0">
    <w:nsid w:val="200B0BAA"/>
    <w:multiLevelType w:val="multilevel"/>
    <w:tmpl w:val="08EA4930"/>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5" w15:restartNumberingAfterBreak="0">
    <w:nsid w:val="20981A50"/>
    <w:multiLevelType w:val="multilevel"/>
    <w:tmpl w:val="94F4EF12"/>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6" w15:restartNumberingAfterBreak="0">
    <w:nsid w:val="213B7F8B"/>
    <w:multiLevelType w:val="multilevel"/>
    <w:tmpl w:val="E78A4688"/>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7" w15:restartNumberingAfterBreak="0">
    <w:nsid w:val="23330A57"/>
    <w:multiLevelType w:val="multilevel"/>
    <w:tmpl w:val="8916B2D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8" w15:restartNumberingAfterBreak="0">
    <w:nsid w:val="244E7323"/>
    <w:multiLevelType w:val="multilevel"/>
    <w:tmpl w:val="1B76F040"/>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9" w15:restartNumberingAfterBreak="0">
    <w:nsid w:val="26BF1C35"/>
    <w:multiLevelType w:val="multilevel"/>
    <w:tmpl w:val="E56E4B46"/>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0" w15:restartNumberingAfterBreak="0">
    <w:nsid w:val="2A263798"/>
    <w:multiLevelType w:val="multilevel"/>
    <w:tmpl w:val="A12CC1F4"/>
    <w:lvl w:ilvl="0">
      <w:start w:val="3"/>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1" w15:restartNumberingAfterBreak="0">
    <w:nsid w:val="2A5A7B34"/>
    <w:multiLevelType w:val="multilevel"/>
    <w:tmpl w:val="7916A56A"/>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2" w15:restartNumberingAfterBreak="0">
    <w:nsid w:val="2AA1307A"/>
    <w:multiLevelType w:val="multilevel"/>
    <w:tmpl w:val="6546926A"/>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3" w15:restartNumberingAfterBreak="0">
    <w:nsid w:val="2B7904C9"/>
    <w:multiLevelType w:val="multilevel"/>
    <w:tmpl w:val="3A24BF7A"/>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4" w15:restartNumberingAfterBreak="0">
    <w:nsid w:val="2B8A018B"/>
    <w:multiLevelType w:val="multilevel"/>
    <w:tmpl w:val="698A4A78"/>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5" w15:restartNumberingAfterBreak="0">
    <w:nsid w:val="2BBA39DC"/>
    <w:multiLevelType w:val="multilevel"/>
    <w:tmpl w:val="40DCC920"/>
    <w:lvl w:ilvl="0">
      <w:start w:val="1"/>
      <w:numFmt w:val="decimal"/>
      <w:lvlText w:val="3.%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6" w15:restartNumberingAfterBreak="0">
    <w:nsid w:val="2C12709C"/>
    <w:multiLevelType w:val="multilevel"/>
    <w:tmpl w:val="228E126E"/>
    <w:lvl w:ilvl="0">
      <w:start w:val="3"/>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7" w15:restartNumberingAfterBreak="0">
    <w:nsid w:val="2ED723FD"/>
    <w:multiLevelType w:val="multilevel"/>
    <w:tmpl w:val="4F223686"/>
    <w:lvl w:ilvl="0">
      <w:start w:val="1"/>
      <w:numFmt w:val="decimal"/>
      <w:lvlText w:val="%1"/>
      <w:lvlJc w:val="left"/>
      <w:pPr>
        <w:ind w:left="360" w:hanging="360"/>
      </w:pPr>
      <w:rPr>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lvl>
    <w:lvl w:ilvl="3">
      <w:start w:val="1"/>
      <w:numFmt w:val="decimal"/>
      <w:lvlText w:val="%1.%2.%3.%4"/>
      <w:lvlJc w:val="left"/>
      <w:pPr>
        <w:ind w:left="1572" w:hanging="720"/>
      </w:pPr>
    </w:lvl>
    <w:lvl w:ilvl="4">
      <w:start w:val="1"/>
      <w:numFmt w:val="decimal"/>
      <w:lvlText w:val="%1.%2.%3.%4.%5"/>
      <w:lvlJc w:val="left"/>
      <w:pPr>
        <w:ind w:left="2216" w:hanging="1080"/>
      </w:pPr>
    </w:lvl>
    <w:lvl w:ilvl="5">
      <w:start w:val="1"/>
      <w:numFmt w:val="decimal"/>
      <w:lvlText w:val="%1.%2.%3.%4.%5.%6"/>
      <w:lvlJc w:val="left"/>
      <w:pPr>
        <w:ind w:left="2500" w:hanging="1080"/>
      </w:pPr>
    </w:lvl>
    <w:lvl w:ilvl="6">
      <w:start w:val="1"/>
      <w:numFmt w:val="decimal"/>
      <w:lvlText w:val="%1.%2.%3.%4.%5.%6.%7"/>
      <w:lvlJc w:val="left"/>
      <w:pPr>
        <w:ind w:left="3144" w:hanging="1440"/>
      </w:pPr>
    </w:lvl>
    <w:lvl w:ilvl="7">
      <w:start w:val="1"/>
      <w:numFmt w:val="decimal"/>
      <w:lvlText w:val="%1.%2.%3.%4.%5.%6.%7.%8"/>
      <w:lvlJc w:val="left"/>
      <w:pPr>
        <w:ind w:left="3428" w:hanging="1440"/>
      </w:pPr>
    </w:lvl>
    <w:lvl w:ilvl="8">
      <w:start w:val="1"/>
      <w:numFmt w:val="decimal"/>
      <w:lvlText w:val="%1.%2.%3.%4.%5.%6.%7.%8.%9"/>
      <w:lvlJc w:val="left"/>
      <w:pPr>
        <w:ind w:left="3712" w:hanging="1440"/>
      </w:pPr>
    </w:lvl>
  </w:abstractNum>
  <w:abstractNum w:abstractNumId="28" w15:restartNumberingAfterBreak="0">
    <w:nsid w:val="30EE6829"/>
    <w:multiLevelType w:val="multilevel"/>
    <w:tmpl w:val="E62E0EA0"/>
    <w:lvl w:ilvl="0">
      <w:start w:val="2"/>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9" w15:restartNumberingAfterBreak="0">
    <w:nsid w:val="348D4EE1"/>
    <w:multiLevelType w:val="multilevel"/>
    <w:tmpl w:val="68B68F50"/>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0" w15:restartNumberingAfterBreak="0">
    <w:nsid w:val="36B9206D"/>
    <w:multiLevelType w:val="multilevel"/>
    <w:tmpl w:val="D458B6FA"/>
    <w:lvl w:ilvl="0">
      <w:start w:val="3"/>
      <w:numFmt w:val="decimal"/>
      <w:lvlText w:val="%1"/>
      <w:lvlJc w:val="left"/>
      <w:pPr>
        <w:ind w:left="360" w:hanging="360"/>
      </w:pPr>
      <w:rPr>
        <w:rFonts w:hint="default"/>
        <w:b w:val="0"/>
        <w:color w:val="000000"/>
        <w:sz w:val="22"/>
        <w:szCs w:val="22"/>
      </w:rPr>
    </w:lvl>
    <w:lvl w:ilvl="1">
      <w:start w:val="1"/>
      <w:numFmt w:val="decimal"/>
      <w:lvlText w:val="1.%2"/>
      <w:lvlJc w:val="left"/>
      <w:pPr>
        <w:ind w:left="1429"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1" w15:restartNumberingAfterBreak="0">
    <w:nsid w:val="37E1602F"/>
    <w:multiLevelType w:val="multilevel"/>
    <w:tmpl w:val="7E88C0D0"/>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2" w15:restartNumberingAfterBreak="0">
    <w:nsid w:val="38A84023"/>
    <w:multiLevelType w:val="multilevel"/>
    <w:tmpl w:val="3AE6E86E"/>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149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3" w15:restartNumberingAfterBreak="0">
    <w:nsid w:val="39227B95"/>
    <w:multiLevelType w:val="multilevel"/>
    <w:tmpl w:val="1DC21C7E"/>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4" w15:restartNumberingAfterBreak="0">
    <w:nsid w:val="39BB0395"/>
    <w:multiLevelType w:val="multilevel"/>
    <w:tmpl w:val="7BCCE6CA"/>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5" w15:restartNumberingAfterBreak="0">
    <w:nsid w:val="3ADF3A88"/>
    <w:multiLevelType w:val="multilevel"/>
    <w:tmpl w:val="411EAE84"/>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6" w15:restartNumberingAfterBreak="0">
    <w:nsid w:val="3B0D241D"/>
    <w:multiLevelType w:val="hybridMultilevel"/>
    <w:tmpl w:val="59F69CC0"/>
    <w:lvl w:ilvl="0" w:tplc="2C94883A">
      <w:start w:val="1"/>
      <w:numFmt w:val="decimal"/>
      <w:lvlText w:val="3.%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3EA32D10"/>
    <w:multiLevelType w:val="multilevel"/>
    <w:tmpl w:val="231A0CE8"/>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8" w15:restartNumberingAfterBreak="0">
    <w:nsid w:val="3EFA410A"/>
    <w:multiLevelType w:val="multilevel"/>
    <w:tmpl w:val="447E2C30"/>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9" w15:restartNumberingAfterBreak="0">
    <w:nsid w:val="3F4A2B75"/>
    <w:multiLevelType w:val="multilevel"/>
    <w:tmpl w:val="2BF6CBF2"/>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0" w15:restartNumberingAfterBreak="0">
    <w:nsid w:val="41435615"/>
    <w:multiLevelType w:val="multilevel"/>
    <w:tmpl w:val="CB8A042C"/>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1" w15:restartNumberingAfterBreak="0">
    <w:nsid w:val="4304412E"/>
    <w:multiLevelType w:val="multilevel"/>
    <w:tmpl w:val="DE167AE0"/>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2" w15:restartNumberingAfterBreak="0">
    <w:nsid w:val="44AB243A"/>
    <w:multiLevelType w:val="multilevel"/>
    <w:tmpl w:val="7BA86B66"/>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149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3" w15:restartNumberingAfterBreak="0">
    <w:nsid w:val="48F2400C"/>
    <w:multiLevelType w:val="multilevel"/>
    <w:tmpl w:val="54861E66"/>
    <w:lvl w:ilvl="0">
      <w:start w:val="4"/>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4" w15:restartNumberingAfterBreak="0">
    <w:nsid w:val="49CF5012"/>
    <w:multiLevelType w:val="multilevel"/>
    <w:tmpl w:val="B7C46FA6"/>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5" w15:restartNumberingAfterBreak="0">
    <w:nsid w:val="4B1E7A33"/>
    <w:multiLevelType w:val="multilevel"/>
    <w:tmpl w:val="47CA7E52"/>
    <w:lvl w:ilvl="0">
      <w:start w:val="2"/>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6" w15:restartNumberingAfterBreak="0">
    <w:nsid w:val="4B3747A0"/>
    <w:multiLevelType w:val="multilevel"/>
    <w:tmpl w:val="4DFE7734"/>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7" w15:restartNumberingAfterBreak="0">
    <w:nsid w:val="4DC96FA8"/>
    <w:multiLevelType w:val="multilevel"/>
    <w:tmpl w:val="C0BC6A26"/>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48" w15:restartNumberingAfterBreak="0">
    <w:nsid w:val="4E026F4B"/>
    <w:multiLevelType w:val="hybridMultilevel"/>
    <w:tmpl w:val="CCF8E464"/>
    <w:lvl w:ilvl="0" w:tplc="E1A07492">
      <w:start w:val="1"/>
      <w:numFmt w:val="decimal"/>
      <w:lvlText w:val="3.%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9" w15:restartNumberingAfterBreak="0">
    <w:nsid w:val="4F453DBC"/>
    <w:multiLevelType w:val="hybridMultilevel"/>
    <w:tmpl w:val="447E1A26"/>
    <w:lvl w:ilvl="0" w:tplc="2C94883A">
      <w:start w:val="1"/>
      <w:numFmt w:val="decimal"/>
      <w:lvlText w:val="3.%1"/>
      <w:lvlJc w:val="left"/>
      <w:pPr>
        <w:ind w:left="1004" w:hanging="360"/>
      </w:pPr>
      <w:rPr>
        <w:rFonts w:hint="default"/>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50" w15:restartNumberingAfterBreak="0">
    <w:nsid w:val="5129597F"/>
    <w:multiLevelType w:val="hybridMultilevel"/>
    <w:tmpl w:val="691CF0A2"/>
    <w:lvl w:ilvl="0" w:tplc="29F85CAC">
      <w:start w:val="1"/>
      <w:numFmt w:val="decimal"/>
      <w:lvlText w:val="1.%1"/>
      <w:lvlJc w:val="left"/>
      <w:pPr>
        <w:ind w:left="1429"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53024945"/>
    <w:multiLevelType w:val="multilevel"/>
    <w:tmpl w:val="F1668EF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2" w15:restartNumberingAfterBreak="0">
    <w:nsid w:val="536347A8"/>
    <w:multiLevelType w:val="multilevel"/>
    <w:tmpl w:val="738A0664"/>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3" w15:restartNumberingAfterBreak="0">
    <w:nsid w:val="548C4B45"/>
    <w:multiLevelType w:val="multilevel"/>
    <w:tmpl w:val="C9765E1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4" w15:restartNumberingAfterBreak="0">
    <w:nsid w:val="57FD4B75"/>
    <w:multiLevelType w:val="multilevel"/>
    <w:tmpl w:val="CC8ED8E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5" w15:restartNumberingAfterBreak="0">
    <w:nsid w:val="59486532"/>
    <w:multiLevelType w:val="multilevel"/>
    <w:tmpl w:val="4E0EE556"/>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6" w15:restartNumberingAfterBreak="0">
    <w:nsid w:val="5B201935"/>
    <w:multiLevelType w:val="multilevel"/>
    <w:tmpl w:val="7DB0653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7" w15:restartNumberingAfterBreak="0">
    <w:nsid w:val="5B6323AE"/>
    <w:multiLevelType w:val="multilevel"/>
    <w:tmpl w:val="5010DC7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8" w15:restartNumberingAfterBreak="0">
    <w:nsid w:val="5B790CD3"/>
    <w:multiLevelType w:val="multilevel"/>
    <w:tmpl w:val="6472D7B4"/>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59" w15:restartNumberingAfterBreak="0">
    <w:nsid w:val="5BD07D03"/>
    <w:multiLevelType w:val="multilevel"/>
    <w:tmpl w:val="F6804F9E"/>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0" w15:restartNumberingAfterBreak="0">
    <w:nsid w:val="5FF44BFC"/>
    <w:multiLevelType w:val="hybridMultilevel"/>
    <w:tmpl w:val="67C8CD4E"/>
    <w:lvl w:ilvl="0" w:tplc="6002C608">
      <w:start w:val="1"/>
      <w:numFmt w:val="decimal"/>
      <w:lvlText w:val="1.%1"/>
      <w:lvlJc w:val="left"/>
      <w:pPr>
        <w:ind w:left="1004" w:hanging="360"/>
      </w:pPr>
      <w:rPr>
        <w:rFonts w:hint="default"/>
      </w:rPr>
    </w:lvl>
    <w:lvl w:ilvl="1" w:tplc="6002C608">
      <w:start w:val="1"/>
      <w:numFmt w:val="decimal"/>
      <w:lvlText w:val="1.%2"/>
      <w:lvlJc w:val="left"/>
      <w:pPr>
        <w:ind w:left="1724" w:hanging="360"/>
      </w:pPr>
      <w:rPr>
        <w:rFonts w:hint="default"/>
      </w:r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61" w15:restartNumberingAfterBreak="0">
    <w:nsid w:val="614A13C8"/>
    <w:multiLevelType w:val="multilevel"/>
    <w:tmpl w:val="0038DB04"/>
    <w:lvl w:ilvl="0">
      <w:start w:val="1"/>
      <w:numFmt w:val="decimal"/>
      <w:lvlText w:val="%1"/>
      <w:lvlJc w:val="left"/>
      <w:pPr>
        <w:ind w:left="360" w:hanging="360"/>
      </w:pPr>
      <w:rPr>
        <w:rFonts w:hint="default"/>
        <w:b w:val="0"/>
        <w:strike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2" w15:restartNumberingAfterBreak="0">
    <w:nsid w:val="61B40A6F"/>
    <w:multiLevelType w:val="hybridMultilevel"/>
    <w:tmpl w:val="E43C67A2"/>
    <w:lvl w:ilvl="0" w:tplc="6002C608">
      <w:start w:val="1"/>
      <w:numFmt w:val="decimal"/>
      <w:lvlText w:val="1.%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3" w15:restartNumberingAfterBreak="0">
    <w:nsid w:val="686837AF"/>
    <w:multiLevelType w:val="hybridMultilevel"/>
    <w:tmpl w:val="0032E27C"/>
    <w:lvl w:ilvl="0" w:tplc="6002C608">
      <w:start w:val="1"/>
      <w:numFmt w:val="decimal"/>
      <w:lvlText w:val="1.%1"/>
      <w:lvlJc w:val="left"/>
      <w:pPr>
        <w:ind w:left="1429" w:hanging="360"/>
      </w:pPr>
      <w:rPr>
        <w:rFonts w:hint="default"/>
      </w:r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64" w15:restartNumberingAfterBreak="0">
    <w:nsid w:val="6A6A39BC"/>
    <w:multiLevelType w:val="multilevel"/>
    <w:tmpl w:val="E050E08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5" w15:restartNumberingAfterBreak="0">
    <w:nsid w:val="6A9111C0"/>
    <w:multiLevelType w:val="multilevel"/>
    <w:tmpl w:val="6F4C38FE"/>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6" w15:restartNumberingAfterBreak="0">
    <w:nsid w:val="6DE001E5"/>
    <w:multiLevelType w:val="multilevel"/>
    <w:tmpl w:val="E79AB136"/>
    <w:lvl w:ilvl="0">
      <w:start w:val="5"/>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7" w15:restartNumberingAfterBreak="0">
    <w:nsid w:val="72783DEF"/>
    <w:multiLevelType w:val="multilevel"/>
    <w:tmpl w:val="F92CCDE8"/>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8" w15:restartNumberingAfterBreak="0">
    <w:nsid w:val="73195FF4"/>
    <w:multiLevelType w:val="multilevel"/>
    <w:tmpl w:val="4A5C07C2"/>
    <w:lvl w:ilvl="0">
      <w:start w:val="1"/>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9" w15:restartNumberingAfterBreak="0">
    <w:nsid w:val="76C65A3F"/>
    <w:multiLevelType w:val="multilevel"/>
    <w:tmpl w:val="9CB43FF4"/>
    <w:lvl w:ilvl="0">
      <w:start w:val="3"/>
      <w:numFmt w:val="decimal"/>
      <w:lvlText w:val="%1"/>
      <w:lvlJc w:val="left"/>
      <w:pPr>
        <w:ind w:left="360" w:hanging="360"/>
      </w:pPr>
      <w:rPr>
        <w:rFonts w:hint="default"/>
        <w:b w:val="0"/>
        <w:color w:val="000000"/>
        <w:sz w:val="22"/>
        <w:szCs w:val="22"/>
      </w:rPr>
    </w:lvl>
    <w:lvl w:ilvl="1">
      <w:start w:val="1"/>
      <w:numFmt w:val="decimal"/>
      <w:lvlText w:val="3.%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0" w15:restartNumberingAfterBreak="0">
    <w:nsid w:val="7A490CE4"/>
    <w:multiLevelType w:val="multilevel"/>
    <w:tmpl w:val="B948B2F6"/>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1" w15:restartNumberingAfterBreak="0">
    <w:nsid w:val="7A850661"/>
    <w:multiLevelType w:val="multilevel"/>
    <w:tmpl w:val="2EB4255E"/>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2" w15:restartNumberingAfterBreak="0">
    <w:nsid w:val="7A94633C"/>
    <w:multiLevelType w:val="hybridMultilevel"/>
    <w:tmpl w:val="88BC3A0E"/>
    <w:lvl w:ilvl="0" w:tplc="0558722C">
      <w:start w:val="1"/>
      <w:numFmt w:val="decimal"/>
      <w:lvlText w:val="1.%1"/>
      <w:lvlJc w:val="left"/>
      <w:pPr>
        <w:ind w:left="1004" w:hanging="36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73" w15:restartNumberingAfterBreak="0">
    <w:nsid w:val="7D2C63E6"/>
    <w:multiLevelType w:val="multilevel"/>
    <w:tmpl w:val="56F8E1A0"/>
    <w:lvl w:ilvl="0">
      <w:start w:val="3"/>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4" w15:restartNumberingAfterBreak="0">
    <w:nsid w:val="7D365AEB"/>
    <w:multiLevelType w:val="multilevel"/>
    <w:tmpl w:val="468CC298"/>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5" w15:restartNumberingAfterBreak="0">
    <w:nsid w:val="7D877730"/>
    <w:multiLevelType w:val="multilevel"/>
    <w:tmpl w:val="233862E2"/>
    <w:lvl w:ilvl="0">
      <w:start w:val="3"/>
      <w:numFmt w:val="decimal"/>
      <w:lvlText w:val="%1"/>
      <w:lvlJc w:val="left"/>
      <w:pPr>
        <w:ind w:left="360" w:hanging="360"/>
      </w:pPr>
      <w:rPr>
        <w:rFonts w:hint="default"/>
        <w:b w:val="0"/>
        <w:color w:val="000000"/>
        <w:sz w:val="22"/>
        <w:szCs w:val="22"/>
      </w:rPr>
    </w:lvl>
    <w:lvl w:ilvl="1">
      <w:start w:val="1"/>
      <w:numFmt w:val="decimal"/>
      <w:lvlText w:val="1.%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76" w15:restartNumberingAfterBreak="0">
    <w:nsid w:val="7FE96F8A"/>
    <w:multiLevelType w:val="multilevel"/>
    <w:tmpl w:val="BCB02D6C"/>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num w:numId="1" w16cid:durableId="238831514">
    <w:abstractNumId w:val="27"/>
  </w:num>
  <w:num w:numId="2" w16cid:durableId="1065105027">
    <w:abstractNumId w:val="6"/>
  </w:num>
  <w:num w:numId="3" w16cid:durableId="821194926">
    <w:abstractNumId w:val="51"/>
  </w:num>
  <w:num w:numId="4" w16cid:durableId="774709799">
    <w:abstractNumId w:val="29"/>
  </w:num>
  <w:num w:numId="5" w16cid:durableId="2000964438">
    <w:abstractNumId w:val="64"/>
  </w:num>
  <w:num w:numId="6" w16cid:durableId="294221845">
    <w:abstractNumId w:val="54"/>
  </w:num>
  <w:num w:numId="7" w16cid:durableId="676344979">
    <w:abstractNumId w:val="66"/>
  </w:num>
  <w:num w:numId="8" w16cid:durableId="2014257672">
    <w:abstractNumId w:val="56"/>
  </w:num>
  <w:num w:numId="9" w16cid:durableId="1700466210">
    <w:abstractNumId w:val="67"/>
  </w:num>
  <w:num w:numId="10" w16cid:durableId="1145781705">
    <w:abstractNumId w:val="76"/>
  </w:num>
  <w:num w:numId="11" w16cid:durableId="1346860855">
    <w:abstractNumId w:val="1"/>
  </w:num>
  <w:num w:numId="12" w16cid:durableId="318771660">
    <w:abstractNumId w:val="38"/>
  </w:num>
  <w:num w:numId="13" w16cid:durableId="1339500413">
    <w:abstractNumId w:val="44"/>
  </w:num>
  <w:num w:numId="14" w16cid:durableId="1308316586">
    <w:abstractNumId w:val="46"/>
  </w:num>
  <w:num w:numId="15" w16cid:durableId="199323866">
    <w:abstractNumId w:val="55"/>
  </w:num>
  <w:num w:numId="16" w16cid:durableId="1789161155">
    <w:abstractNumId w:val="59"/>
  </w:num>
  <w:num w:numId="17" w16cid:durableId="560482742">
    <w:abstractNumId w:val="58"/>
  </w:num>
  <w:num w:numId="18" w16cid:durableId="1218320575">
    <w:abstractNumId w:val="40"/>
  </w:num>
  <w:num w:numId="19" w16cid:durableId="391730978">
    <w:abstractNumId w:val="72"/>
  </w:num>
  <w:num w:numId="20" w16cid:durableId="1817257302">
    <w:abstractNumId w:val="43"/>
  </w:num>
  <w:num w:numId="21" w16cid:durableId="1177966583">
    <w:abstractNumId w:val="18"/>
  </w:num>
  <w:num w:numId="22" w16cid:durableId="869419915">
    <w:abstractNumId w:val="33"/>
  </w:num>
  <w:num w:numId="23" w16cid:durableId="1138575705">
    <w:abstractNumId w:val="21"/>
  </w:num>
  <w:num w:numId="24" w16cid:durableId="1984508076">
    <w:abstractNumId w:val="28"/>
  </w:num>
  <w:num w:numId="25" w16cid:durableId="116876004">
    <w:abstractNumId w:val="12"/>
  </w:num>
  <w:num w:numId="26" w16cid:durableId="1181091900">
    <w:abstractNumId w:val="69"/>
  </w:num>
  <w:num w:numId="27" w16cid:durableId="1708875359">
    <w:abstractNumId w:val="62"/>
  </w:num>
  <w:num w:numId="28" w16cid:durableId="1931310210">
    <w:abstractNumId w:val="26"/>
  </w:num>
  <w:num w:numId="29" w16cid:durableId="851410667">
    <w:abstractNumId w:val="52"/>
  </w:num>
  <w:num w:numId="30" w16cid:durableId="175536333">
    <w:abstractNumId w:val="17"/>
  </w:num>
  <w:num w:numId="31" w16cid:durableId="143789315">
    <w:abstractNumId w:val="65"/>
  </w:num>
  <w:num w:numId="32" w16cid:durableId="2023043436">
    <w:abstractNumId w:val="8"/>
  </w:num>
  <w:num w:numId="33" w16cid:durableId="1185703728">
    <w:abstractNumId w:val="37"/>
  </w:num>
  <w:num w:numId="34" w16cid:durableId="1060055574">
    <w:abstractNumId w:val="15"/>
  </w:num>
  <w:num w:numId="35" w16cid:durableId="356810289">
    <w:abstractNumId w:val="41"/>
  </w:num>
  <w:num w:numId="36" w16cid:durableId="461847737">
    <w:abstractNumId w:val="20"/>
  </w:num>
  <w:num w:numId="37" w16cid:durableId="1082532859">
    <w:abstractNumId w:val="4"/>
  </w:num>
  <w:num w:numId="38" w16cid:durableId="1667972864">
    <w:abstractNumId w:val="3"/>
  </w:num>
  <w:num w:numId="39" w16cid:durableId="1436707082">
    <w:abstractNumId w:val="0"/>
  </w:num>
  <w:num w:numId="40" w16cid:durableId="975599285">
    <w:abstractNumId w:val="23"/>
  </w:num>
  <w:num w:numId="41" w16cid:durableId="892042412">
    <w:abstractNumId w:val="34"/>
  </w:num>
  <w:num w:numId="42" w16cid:durableId="1752769947">
    <w:abstractNumId w:val="48"/>
  </w:num>
  <w:num w:numId="43" w16cid:durableId="479690214">
    <w:abstractNumId w:val="74"/>
  </w:num>
  <w:num w:numId="44" w16cid:durableId="313874565">
    <w:abstractNumId w:val="9"/>
  </w:num>
  <w:num w:numId="45" w16cid:durableId="1796411265">
    <w:abstractNumId w:val="14"/>
  </w:num>
  <w:num w:numId="46" w16cid:durableId="1188105337">
    <w:abstractNumId w:val="19"/>
  </w:num>
  <w:num w:numId="47" w16cid:durableId="2120876454">
    <w:abstractNumId w:val="47"/>
  </w:num>
  <w:num w:numId="48" w16cid:durableId="1082607021">
    <w:abstractNumId w:val="75"/>
  </w:num>
  <w:num w:numId="49" w16cid:durableId="1727604131">
    <w:abstractNumId w:val="31"/>
  </w:num>
  <w:num w:numId="50" w16cid:durableId="447047290">
    <w:abstractNumId w:val="2"/>
  </w:num>
  <w:num w:numId="51" w16cid:durableId="1409500420">
    <w:abstractNumId w:val="45"/>
  </w:num>
  <w:num w:numId="52" w16cid:durableId="2060856862">
    <w:abstractNumId w:val="5"/>
  </w:num>
  <w:num w:numId="53" w16cid:durableId="744108480">
    <w:abstractNumId w:val="32"/>
  </w:num>
  <w:num w:numId="54" w16cid:durableId="2054191007">
    <w:abstractNumId w:val="10"/>
  </w:num>
  <w:num w:numId="55" w16cid:durableId="1593199148">
    <w:abstractNumId w:val="16"/>
  </w:num>
  <w:num w:numId="56" w16cid:durableId="836263795">
    <w:abstractNumId w:val="68"/>
  </w:num>
  <w:num w:numId="57" w16cid:durableId="1968078775">
    <w:abstractNumId w:val="22"/>
  </w:num>
  <w:num w:numId="58" w16cid:durableId="1302690512">
    <w:abstractNumId w:val="30"/>
  </w:num>
  <w:num w:numId="59" w16cid:durableId="883834069">
    <w:abstractNumId w:val="13"/>
  </w:num>
  <w:num w:numId="60" w16cid:durableId="1723138199">
    <w:abstractNumId w:val="7"/>
  </w:num>
  <w:num w:numId="61" w16cid:durableId="455829868">
    <w:abstractNumId w:val="70"/>
  </w:num>
  <w:num w:numId="62" w16cid:durableId="424956850">
    <w:abstractNumId w:val="24"/>
  </w:num>
  <w:num w:numId="63" w16cid:durableId="928780980">
    <w:abstractNumId w:val="35"/>
  </w:num>
  <w:num w:numId="64" w16cid:durableId="1513377231">
    <w:abstractNumId w:val="25"/>
  </w:num>
  <w:num w:numId="65" w16cid:durableId="1818373071">
    <w:abstractNumId w:val="57"/>
  </w:num>
  <w:num w:numId="66" w16cid:durableId="1539851424">
    <w:abstractNumId w:val="61"/>
  </w:num>
  <w:num w:numId="67" w16cid:durableId="2052260769">
    <w:abstractNumId w:val="63"/>
  </w:num>
  <w:num w:numId="68" w16cid:durableId="250507240">
    <w:abstractNumId w:val="60"/>
  </w:num>
  <w:num w:numId="69" w16cid:durableId="1757282540">
    <w:abstractNumId w:val="11"/>
  </w:num>
  <w:num w:numId="70" w16cid:durableId="1124350437">
    <w:abstractNumId w:val="50"/>
  </w:num>
  <w:num w:numId="71" w16cid:durableId="817114880">
    <w:abstractNumId w:val="53"/>
  </w:num>
  <w:num w:numId="72" w16cid:durableId="632370686">
    <w:abstractNumId w:val="73"/>
  </w:num>
  <w:num w:numId="73" w16cid:durableId="1415974543">
    <w:abstractNumId w:val="39"/>
  </w:num>
  <w:num w:numId="74" w16cid:durableId="1519082233">
    <w:abstractNumId w:val="49"/>
  </w:num>
  <w:num w:numId="75" w16cid:durableId="144856491">
    <w:abstractNumId w:val="36"/>
  </w:num>
  <w:num w:numId="76" w16cid:durableId="2000424466">
    <w:abstractNumId w:val="71"/>
  </w:num>
  <w:num w:numId="77" w16cid:durableId="1171869005">
    <w:abstractNumId w:val="42"/>
  </w:num>
  <w:numIdMacAtCleanup w:val="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cryptProviderType="rsaAES" w:cryptAlgorithmClass="hash" w:cryptAlgorithmType="typeAny" w:cryptAlgorithmSid="14" w:cryptSpinCount="100000" w:hash="Uca7inYNTDi2VfHVO5dzgmoBFroEN6Uo/n6vzAIjj2ehEvECWP9/2REtGaHJmLsM8TFlSuALRutwL+K3HfQpyQ==" w:salt="AIh7g94mZ5tu3g+jkTJECQ=="/>
  <w:zoom w:percent="150"/>
  <w:proofState w:spelling="clean" w:grammar="clean"/>
  <w:defaultTabStop w:val="708"/>
  <w:hyphenationZone w:val="425"/>
  <w:doNotHyphenateCap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1495A"/>
    <w:rsid w:val="00000045"/>
    <w:rsid w:val="00001174"/>
    <w:rsid w:val="00001622"/>
    <w:rsid w:val="00002F54"/>
    <w:rsid w:val="000033F1"/>
    <w:rsid w:val="000036C9"/>
    <w:rsid w:val="000038A6"/>
    <w:rsid w:val="00004710"/>
    <w:rsid w:val="0000483F"/>
    <w:rsid w:val="00005362"/>
    <w:rsid w:val="00005ABE"/>
    <w:rsid w:val="00006A5A"/>
    <w:rsid w:val="00006AEF"/>
    <w:rsid w:val="00007477"/>
    <w:rsid w:val="000076D1"/>
    <w:rsid w:val="0001005E"/>
    <w:rsid w:val="00010799"/>
    <w:rsid w:val="0001097C"/>
    <w:rsid w:val="000122ED"/>
    <w:rsid w:val="00012624"/>
    <w:rsid w:val="000133E3"/>
    <w:rsid w:val="00014A10"/>
    <w:rsid w:val="00016444"/>
    <w:rsid w:val="0001698E"/>
    <w:rsid w:val="00017C4E"/>
    <w:rsid w:val="00020242"/>
    <w:rsid w:val="00020484"/>
    <w:rsid w:val="000204EB"/>
    <w:rsid w:val="000204F6"/>
    <w:rsid w:val="00022506"/>
    <w:rsid w:val="000228AA"/>
    <w:rsid w:val="00022910"/>
    <w:rsid w:val="000229B8"/>
    <w:rsid w:val="00023041"/>
    <w:rsid w:val="000231BD"/>
    <w:rsid w:val="0002372D"/>
    <w:rsid w:val="00023FDC"/>
    <w:rsid w:val="000241DC"/>
    <w:rsid w:val="0002441F"/>
    <w:rsid w:val="00025967"/>
    <w:rsid w:val="00026030"/>
    <w:rsid w:val="00026278"/>
    <w:rsid w:val="00026311"/>
    <w:rsid w:val="00026A9A"/>
    <w:rsid w:val="00026BFE"/>
    <w:rsid w:val="00026C3A"/>
    <w:rsid w:val="00026CB2"/>
    <w:rsid w:val="00027511"/>
    <w:rsid w:val="0002771B"/>
    <w:rsid w:val="000279A3"/>
    <w:rsid w:val="0003017E"/>
    <w:rsid w:val="000316E8"/>
    <w:rsid w:val="00032E89"/>
    <w:rsid w:val="00033224"/>
    <w:rsid w:val="00033A68"/>
    <w:rsid w:val="00033B34"/>
    <w:rsid w:val="00033DBC"/>
    <w:rsid w:val="00033DBD"/>
    <w:rsid w:val="0003404A"/>
    <w:rsid w:val="00034657"/>
    <w:rsid w:val="00034DB5"/>
    <w:rsid w:val="000352B7"/>
    <w:rsid w:val="00035B6C"/>
    <w:rsid w:val="0003628A"/>
    <w:rsid w:val="00036AE1"/>
    <w:rsid w:val="00036EE5"/>
    <w:rsid w:val="000370CD"/>
    <w:rsid w:val="00037150"/>
    <w:rsid w:val="0003721C"/>
    <w:rsid w:val="00037463"/>
    <w:rsid w:val="00037A28"/>
    <w:rsid w:val="00040265"/>
    <w:rsid w:val="000402B1"/>
    <w:rsid w:val="000403C6"/>
    <w:rsid w:val="00040969"/>
    <w:rsid w:val="00040B90"/>
    <w:rsid w:val="00041961"/>
    <w:rsid w:val="00042234"/>
    <w:rsid w:val="00042318"/>
    <w:rsid w:val="000425F8"/>
    <w:rsid w:val="000426E5"/>
    <w:rsid w:val="00042FCB"/>
    <w:rsid w:val="00043EAA"/>
    <w:rsid w:val="00044033"/>
    <w:rsid w:val="000451D1"/>
    <w:rsid w:val="00046C2E"/>
    <w:rsid w:val="00047156"/>
    <w:rsid w:val="000476CC"/>
    <w:rsid w:val="00050057"/>
    <w:rsid w:val="00050243"/>
    <w:rsid w:val="00050785"/>
    <w:rsid w:val="000516B6"/>
    <w:rsid w:val="00051E4E"/>
    <w:rsid w:val="0005249A"/>
    <w:rsid w:val="0005262C"/>
    <w:rsid w:val="00052FEA"/>
    <w:rsid w:val="00053634"/>
    <w:rsid w:val="000538FB"/>
    <w:rsid w:val="00053B4F"/>
    <w:rsid w:val="0005479D"/>
    <w:rsid w:val="00054AF9"/>
    <w:rsid w:val="00055775"/>
    <w:rsid w:val="000558A0"/>
    <w:rsid w:val="000558EC"/>
    <w:rsid w:val="00056340"/>
    <w:rsid w:val="00057BE2"/>
    <w:rsid w:val="00060193"/>
    <w:rsid w:val="0006027C"/>
    <w:rsid w:val="000602EE"/>
    <w:rsid w:val="00061BA2"/>
    <w:rsid w:val="000620E7"/>
    <w:rsid w:val="000625EF"/>
    <w:rsid w:val="000637D6"/>
    <w:rsid w:val="000644B5"/>
    <w:rsid w:val="00065C52"/>
    <w:rsid w:val="00066110"/>
    <w:rsid w:val="00066510"/>
    <w:rsid w:val="00066C12"/>
    <w:rsid w:val="00066E06"/>
    <w:rsid w:val="0006714E"/>
    <w:rsid w:val="0006735A"/>
    <w:rsid w:val="0006783F"/>
    <w:rsid w:val="00067995"/>
    <w:rsid w:val="0007028F"/>
    <w:rsid w:val="0007035B"/>
    <w:rsid w:val="00070C01"/>
    <w:rsid w:val="0007117D"/>
    <w:rsid w:val="00071614"/>
    <w:rsid w:val="00071BB2"/>
    <w:rsid w:val="00072931"/>
    <w:rsid w:val="000739CF"/>
    <w:rsid w:val="00074200"/>
    <w:rsid w:val="000747BC"/>
    <w:rsid w:val="00075059"/>
    <w:rsid w:val="000753A7"/>
    <w:rsid w:val="00075F61"/>
    <w:rsid w:val="000766E2"/>
    <w:rsid w:val="00077CD2"/>
    <w:rsid w:val="000802ED"/>
    <w:rsid w:val="0008073E"/>
    <w:rsid w:val="0008164B"/>
    <w:rsid w:val="000817DC"/>
    <w:rsid w:val="000829D1"/>
    <w:rsid w:val="00082E5A"/>
    <w:rsid w:val="00082F31"/>
    <w:rsid w:val="00082FFE"/>
    <w:rsid w:val="0008367B"/>
    <w:rsid w:val="00083D8E"/>
    <w:rsid w:val="000840D4"/>
    <w:rsid w:val="00084324"/>
    <w:rsid w:val="00084402"/>
    <w:rsid w:val="00085992"/>
    <w:rsid w:val="0008668D"/>
    <w:rsid w:val="00086771"/>
    <w:rsid w:val="00086ED5"/>
    <w:rsid w:val="0008753B"/>
    <w:rsid w:val="00090091"/>
    <w:rsid w:val="00090A79"/>
    <w:rsid w:val="00091BEF"/>
    <w:rsid w:val="00091C95"/>
    <w:rsid w:val="000927DA"/>
    <w:rsid w:val="000928CC"/>
    <w:rsid w:val="000929CC"/>
    <w:rsid w:val="00092B5F"/>
    <w:rsid w:val="00092C48"/>
    <w:rsid w:val="00092D35"/>
    <w:rsid w:val="00093174"/>
    <w:rsid w:val="000941E5"/>
    <w:rsid w:val="0009461A"/>
    <w:rsid w:val="00094DA3"/>
    <w:rsid w:val="0009502F"/>
    <w:rsid w:val="00095486"/>
    <w:rsid w:val="00095844"/>
    <w:rsid w:val="000959A5"/>
    <w:rsid w:val="00095FF5"/>
    <w:rsid w:val="00096C51"/>
    <w:rsid w:val="00096F62"/>
    <w:rsid w:val="00097386"/>
    <w:rsid w:val="000977C5"/>
    <w:rsid w:val="00097923"/>
    <w:rsid w:val="000A091B"/>
    <w:rsid w:val="000A1BE9"/>
    <w:rsid w:val="000A1F60"/>
    <w:rsid w:val="000A2175"/>
    <w:rsid w:val="000A2925"/>
    <w:rsid w:val="000A2CB0"/>
    <w:rsid w:val="000A391F"/>
    <w:rsid w:val="000A3B4E"/>
    <w:rsid w:val="000A47E7"/>
    <w:rsid w:val="000A53EA"/>
    <w:rsid w:val="000A54A8"/>
    <w:rsid w:val="000A6632"/>
    <w:rsid w:val="000A6CB9"/>
    <w:rsid w:val="000A7014"/>
    <w:rsid w:val="000A7566"/>
    <w:rsid w:val="000A7CAB"/>
    <w:rsid w:val="000A7E08"/>
    <w:rsid w:val="000A7F14"/>
    <w:rsid w:val="000B0FBF"/>
    <w:rsid w:val="000B11FD"/>
    <w:rsid w:val="000B14D3"/>
    <w:rsid w:val="000B1923"/>
    <w:rsid w:val="000B1C4F"/>
    <w:rsid w:val="000B21D7"/>
    <w:rsid w:val="000B25C0"/>
    <w:rsid w:val="000B272F"/>
    <w:rsid w:val="000B331C"/>
    <w:rsid w:val="000B36BD"/>
    <w:rsid w:val="000B38D2"/>
    <w:rsid w:val="000B4771"/>
    <w:rsid w:val="000B50CA"/>
    <w:rsid w:val="000B54C8"/>
    <w:rsid w:val="000B5DF3"/>
    <w:rsid w:val="000B6273"/>
    <w:rsid w:val="000B643A"/>
    <w:rsid w:val="000B6E78"/>
    <w:rsid w:val="000B75C5"/>
    <w:rsid w:val="000B7FD4"/>
    <w:rsid w:val="000C0251"/>
    <w:rsid w:val="000C06C0"/>
    <w:rsid w:val="000C1188"/>
    <w:rsid w:val="000C14D0"/>
    <w:rsid w:val="000C15B4"/>
    <w:rsid w:val="000C1753"/>
    <w:rsid w:val="000C1CF6"/>
    <w:rsid w:val="000C2CC6"/>
    <w:rsid w:val="000C2E3D"/>
    <w:rsid w:val="000C31CB"/>
    <w:rsid w:val="000C3BBD"/>
    <w:rsid w:val="000C4D8A"/>
    <w:rsid w:val="000C5BDD"/>
    <w:rsid w:val="000C5C20"/>
    <w:rsid w:val="000C5EAA"/>
    <w:rsid w:val="000C6070"/>
    <w:rsid w:val="000C6CDD"/>
    <w:rsid w:val="000C6F36"/>
    <w:rsid w:val="000C719D"/>
    <w:rsid w:val="000C7514"/>
    <w:rsid w:val="000C7999"/>
    <w:rsid w:val="000D045F"/>
    <w:rsid w:val="000D0624"/>
    <w:rsid w:val="000D0937"/>
    <w:rsid w:val="000D0D3A"/>
    <w:rsid w:val="000D0DF2"/>
    <w:rsid w:val="000D1683"/>
    <w:rsid w:val="000D173F"/>
    <w:rsid w:val="000D21C9"/>
    <w:rsid w:val="000D26D7"/>
    <w:rsid w:val="000D2891"/>
    <w:rsid w:val="000D29C4"/>
    <w:rsid w:val="000D3861"/>
    <w:rsid w:val="000D39D1"/>
    <w:rsid w:val="000D4BCC"/>
    <w:rsid w:val="000D4FF8"/>
    <w:rsid w:val="000D5C5E"/>
    <w:rsid w:val="000D6A70"/>
    <w:rsid w:val="000D768D"/>
    <w:rsid w:val="000D7F39"/>
    <w:rsid w:val="000E06B3"/>
    <w:rsid w:val="000E1383"/>
    <w:rsid w:val="000E300C"/>
    <w:rsid w:val="000E33C4"/>
    <w:rsid w:val="000E375D"/>
    <w:rsid w:val="000E3A71"/>
    <w:rsid w:val="000E3EB7"/>
    <w:rsid w:val="000E407B"/>
    <w:rsid w:val="000E40A5"/>
    <w:rsid w:val="000E4B09"/>
    <w:rsid w:val="000E53A0"/>
    <w:rsid w:val="000E5B24"/>
    <w:rsid w:val="000E67B3"/>
    <w:rsid w:val="000E6976"/>
    <w:rsid w:val="000E6BE6"/>
    <w:rsid w:val="000E6D62"/>
    <w:rsid w:val="000E77BF"/>
    <w:rsid w:val="000F0C0D"/>
    <w:rsid w:val="000F11C2"/>
    <w:rsid w:val="000F1A21"/>
    <w:rsid w:val="000F1ACB"/>
    <w:rsid w:val="000F1D5F"/>
    <w:rsid w:val="000F2F01"/>
    <w:rsid w:val="000F3250"/>
    <w:rsid w:val="000F469D"/>
    <w:rsid w:val="000F4CC8"/>
    <w:rsid w:val="000F6B53"/>
    <w:rsid w:val="000F78E8"/>
    <w:rsid w:val="000F7B5F"/>
    <w:rsid w:val="00100A74"/>
    <w:rsid w:val="00101B15"/>
    <w:rsid w:val="001025CF"/>
    <w:rsid w:val="00102FC0"/>
    <w:rsid w:val="00103465"/>
    <w:rsid w:val="0010416E"/>
    <w:rsid w:val="00104630"/>
    <w:rsid w:val="00104C0C"/>
    <w:rsid w:val="00105724"/>
    <w:rsid w:val="00105DC0"/>
    <w:rsid w:val="00105E70"/>
    <w:rsid w:val="0010683D"/>
    <w:rsid w:val="00106CBA"/>
    <w:rsid w:val="00107697"/>
    <w:rsid w:val="0010777B"/>
    <w:rsid w:val="00110200"/>
    <w:rsid w:val="0011038B"/>
    <w:rsid w:val="00110490"/>
    <w:rsid w:val="00110D14"/>
    <w:rsid w:val="0011148B"/>
    <w:rsid w:val="00111FB6"/>
    <w:rsid w:val="00113056"/>
    <w:rsid w:val="00113D37"/>
    <w:rsid w:val="00114944"/>
    <w:rsid w:val="0011543C"/>
    <w:rsid w:val="00115FE3"/>
    <w:rsid w:val="00116723"/>
    <w:rsid w:val="00116F3C"/>
    <w:rsid w:val="001172C2"/>
    <w:rsid w:val="00117E23"/>
    <w:rsid w:val="00120D02"/>
    <w:rsid w:val="00120DB2"/>
    <w:rsid w:val="00120EA2"/>
    <w:rsid w:val="00121202"/>
    <w:rsid w:val="001213D0"/>
    <w:rsid w:val="00121D5D"/>
    <w:rsid w:val="00121E1B"/>
    <w:rsid w:val="00122290"/>
    <w:rsid w:val="001227A4"/>
    <w:rsid w:val="001233B7"/>
    <w:rsid w:val="00123CC8"/>
    <w:rsid w:val="0012400C"/>
    <w:rsid w:val="00124836"/>
    <w:rsid w:val="001249EC"/>
    <w:rsid w:val="00124B87"/>
    <w:rsid w:val="00124DB8"/>
    <w:rsid w:val="00124F40"/>
    <w:rsid w:val="001258CA"/>
    <w:rsid w:val="001266B9"/>
    <w:rsid w:val="00127011"/>
    <w:rsid w:val="00127508"/>
    <w:rsid w:val="00127960"/>
    <w:rsid w:val="00127CE5"/>
    <w:rsid w:val="00130A4E"/>
    <w:rsid w:val="0013141D"/>
    <w:rsid w:val="001335AA"/>
    <w:rsid w:val="0013473E"/>
    <w:rsid w:val="00134B40"/>
    <w:rsid w:val="00134E81"/>
    <w:rsid w:val="00135374"/>
    <w:rsid w:val="00135703"/>
    <w:rsid w:val="00136173"/>
    <w:rsid w:val="001363C2"/>
    <w:rsid w:val="00136BA1"/>
    <w:rsid w:val="0013750A"/>
    <w:rsid w:val="00141043"/>
    <w:rsid w:val="001412B3"/>
    <w:rsid w:val="0014178E"/>
    <w:rsid w:val="00141819"/>
    <w:rsid w:val="00141855"/>
    <w:rsid w:val="001419BE"/>
    <w:rsid w:val="00141A0A"/>
    <w:rsid w:val="00141D2C"/>
    <w:rsid w:val="00142370"/>
    <w:rsid w:val="001429D2"/>
    <w:rsid w:val="00142BDD"/>
    <w:rsid w:val="00143613"/>
    <w:rsid w:val="001436B0"/>
    <w:rsid w:val="00143AA6"/>
    <w:rsid w:val="00144007"/>
    <w:rsid w:val="00144167"/>
    <w:rsid w:val="00144BBD"/>
    <w:rsid w:val="00144CCF"/>
    <w:rsid w:val="00144DF4"/>
    <w:rsid w:val="001453F3"/>
    <w:rsid w:val="00145752"/>
    <w:rsid w:val="00146C0A"/>
    <w:rsid w:val="001472D1"/>
    <w:rsid w:val="00147B44"/>
    <w:rsid w:val="00147C26"/>
    <w:rsid w:val="001504EE"/>
    <w:rsid w:val="00150693"/>
    <w:rsid w:val="00150722"/>
    <w:rsid w:val="00150E02"/>
    <w:rsid w:val="001514E7"/>
    <w:rsid w:val="001515A0"/>
    <w:rsid w:val="00151F6C"/>
    <w:rsid w:val="001524F9"/>
    <w:rsid w:val="00152511"/>
    <w:rsid w:val="0015326F"/>
    <w:rsid w:val="001537FC"/>
    <w:rsid w:val="00154430"/>
    <w:rsid w:val="001554BD"/>
    <w:rsid w:val="00155867"/>
    <w:rsid w:val="001559AE"/>
    <w:rsid w:val="00156375"/>
    <w:rsid w:val="00156EE3"/>
    <w:rsid w:val="001577D2"/>
    <w:rsid w:val="00160102"/>
    <w:rsid w:val="001609E6"/>
    <w:rsid w:val="00161076"/>
    <w:rsid w:val="00161929"/>
    <w:rsid w:val="00162499"/>
    <w:rsid w:val="00162708"/>
    <w:rsid w:val="00162813"/>
    <w:rsid w:val="00162D07"/>
    <w:rsid w:val="00163A71"/>
    <w:rsid w:val="0016422F"/>
    <w:rsid w:val="00164681"/>
    <w:rsid w:val="0016478D"/>
    <w:rsid w:val="00164A0A"/>
    <w:rsid w:val="00165069"/>
    <w:rsid w:val="001650B1"/>
    <w:rsid w:val="001653B0"/>
    <w:rsid w:val="001655C0"/>
    <w:rsid w:val="00166011"/>
    <w:rsid w:val="001661D4"/>
    <w:rsid w:val="001661FD"/>
    <w:rsid w:val="00167403"/>
    <w:rsid w:val="00167777"/>
    <w:rsid w:val="00167FCD"/>
    <w:rsid w:val="00170966"/>
    <w:rsid w:val="00170CF0"/>
    <w:rsid w:val="00171A6D"/>
    <w:rsid w:val="0017213A"/>
    <w:rsid w:val="001725C1"/>
    <w:rsid w:val="001737B3"/>
    <w:rsid w:val="001743FD"/>
    <w:rsid w:val="00174585"/>
    <w:rsid w:val="00174588"/>
    <w:rsid w:val="00174592"/>
    <w:rsid w:val="00174A49"/>
    <w:rsid w:val="00174AA2"/>
    <w:rsid w:val="00175B0F"/>
    <w:rsid w:val="00175D08"/>
    <w:rsid w:val="00176507"/>
    <w:rsid w:val="00176DE8"/>
    <w:rsid w:val="00177439"/>
    <w:rsid w:val="00177D1B"/>
    <w:rsid w:val="0018275E"/>
    <w:rsid w:val="0018289D"/>
    <w:rsid w:val="00182F48"/>
    <w:rsid w:val="001836E0"/>
    <w:rsid w:val="0018427E"/>
    <w:rsid w:val="00185468"/>
    <w:rsid w:val="0018574A"/>
    <w:rsid w:val="00185759"/>
    <w:rsid w:val="0018629F"/>
    <w:rsid w:val="00186360"/>
    <w:rsid w:val="00186D31"/>
    <w:rsid w:val="00186F7A"/>
    <w:rsid w:val="00187465"/>
    <w:rsid w:val="00187657"/>
    <w:rsid w:val="001876C7"/>
    <w:rsid w:val="001876D4"/>
    <w:rsid w:val="00187E8F"/>
    <w:rsid w:val="001909F4"/>
    <w:rsid w:val="00190A79"/>
    <w:rsid w:val="00190CD4"/>
    <w:rsid w:val="00191561"/>
    <w:rsid w:val="0019182B"/>
    <w:rsid w:val="001925C2"/>
    <w:rsid w:val="00192E66"/>
    <w:rsid w:val="0019335B"/>
    <w:rsid w:val="001934D8"/>
    <w:rsid w:val="001937A0"/>
    <w:rsid w:val="00193A67"/>
    <w:rsid w:val="00194459"/>
    <w:rsid w:val="001950C8"/>
    <w:rsid w:val="00195641"/>
    <w:rsid w:val="00196C00"/>
    <w:rsid w:val="0019796E"/>
    <w:rsid w:val="001A0AB2"/>
    <w:rsid w:val="001A158F"/>
    <w:rsid w:val="001A1EA2"/>
    <w:rsid w:val="001A23F9"/>
    <w:rsid w:val="001A26BF"/>
    <w:rsid w:val="001A2D6C"/>
    <w:rsid w:val="001A2DF2"/>
    <w:rsid w:val="001A549A"/>
    <w:rsid w:val="001A66DB"/>
    <w:rsid w:val="001A6A75"/>
    <w:rsid w:val="001A72F8"/>
    <w:rsid w:val="001A7B44"/>
    <w:rsid w:val="001B0BC4"/>
    <w:rsid w:val="001B0DF0"/>
    <w:rsid w:val="001B1A5C"/>
    <w:rsid w:val="001B1CCD"/>
    <w:rsid w:val="001B1F52"/>
    <w:rsid w:val="001B2839"/>
    <w:rsid w:val="001B2AF8"/>
    <w:rsid w:val="001B2BB1"/>
    <w:rsid w:val="001B2E81"/>
    <w:rsid w:val="001B2ECF"/>
    <w:rsid w:val="001B2F01"/>
    <w:rsid w:val="001B344C"/>
    <w:rsid w:val="001B3BC4"/>
    <w:rsid w:val="001B4D24"/>
    <w:rsid w:val="001B4D55"/>
    <w:rsid w:val="001B585F"/>
    <w:rsid w:val="001B5E67"/>
    <w:rsid w:val="001B6E78"/>
    <w:rsid w:val="001B71A7"/>
    <w:rsid w:val="001B7ECC"/>
    <w:rsid w:val="001B7F07"/>
    <w:rsid w:val="001C08C5"/>
    <w:rsid w:val="001C13FA"/>
    <w:rsid w:val="001C16EE"/>
    <w:rsid w:val="001C1816"/>
    <w:rsid w:val="001C1F1B"/>
    <w:rsid w:val="001C2C22"/>
    <w:rsid w:val="001C377F"/>
    <w:rsid w:val="001C39D9"/>
    <w:rsid w:val="001C3F98"/>
    <w:rsid w:val="001C512B"/>
    <w:rsid w:val="001C5616"/>
    <w:rsid w:val="001C5AD8"/>
    <w:rsid w:val="001C5B6A"/>
    <w:rsid w:val="001C64AD"/>
    <w:rsid w:val="001C6EA1"/>
    <w:rsid w:val="001C7146"/>
    <w:rsid w:val="001C7225"/>
    <w:rsid w:val="001D0A04"/>
    <w:rsid w:val="001D1422"/>
    <w:rsid w:val="001D1C81"/>
    <w:rsid w:val="001D1CBE"/>
    <w:rsid w:val="001D28F7"/>
    <w:rsid w:val="001D406A"/>
    <w:rsid w:val="001D511E"/>
    <w:rsid w:val="001D5617"/>
    <w:rsid w:val="001D5E5A"/>
    <w:rsid w:val="001D622C"/>
    <w:rsid w:val="001D62C7"/>
    <w:rsid w:val="001D6913"/>
    <w:rsid w:val="001D694A"/>
    <w:rsid w:val="001D6CD7"/>
    <w:rsid w:val="001D71E4"/>
    <w:rsid w:val="001D7C07"/>
    <w:rsid w:val="001D7EB9"/>
    <w:rsid w:val="001E0CE7"/>
    <w:rsid w:val="001E27AF"/>
    <w:rsid w:val="001E316D"/>
    <w:rsid w:val="001E35FD"/>
    <w:rsid w:val="001E39F9"/>
    <w:rsid w:val="001E3CB9"/>
    <w:rsid w:val="001E4BF0"/>
    <w:rsid w:val="001E5238"/>
    <w:rsid w:val="001E5D52"/>
    <w:rsid w:val="001E642D"/>
    <w:rsid w:val="001E787A"/>
    <w:rsid w:val="001E78BC"/>
    <w:rsid w:val="001E7A73"/>
    <w:rsid w:val="001F0173"/>
    <w:rsid w:val="001F0442"/>
    <w:rsid w:val="001F06D7"/>
    <w:rsid w:val="001F0C84"/>
    <w:rsid w:val="001F0D3F"/>
    <w:rsid w:val="001F14CF"/>
    <w:rsid w:val="001F1651"/>
    <w:rsid w:val="001F2D67"/>
    <w:rsid w:val="001F430C"/>
    <w:rsid w:val="001F4891"/>
    <w:rsid w:val="001F4F16"/>
    <w:rsid w:val="001F5134"/>
    <w:rsid w:val="001F5800"/>
    <w:rsid w:val="001F5A5E"/>
    <w:rsid w:val="001F662D"/>
    <w:rsid w:val="001F66EF"/>
    <w:rsid w:val="001F6EDF"/>
    <w:rsid w:val="001F79B7"/>
    <w:rsid w:val="002001F3"/>
    <w:rsid w:val="00200301"/>
    <w:rsid w:val="00200994"/>
    <w:rsid w:val="00200DDD"/>
    <w:rsid w:val="00201C55"/>
    <w:rsid w:val="00201F1D"/>
    <w:rsid w:val="0020244D"/>
    <w:rsid w:val="00202ADE"/>
    <w:rsid w:val="00202B3B"/>
    <w:rsid w:val="00202BBB"/>
    <w:rsid w:val="002030FA"/>
    <w:rsid w:val="0020314F"/>
    <w:rsid w:val="0020339B"/>
    <w:rsid w:val="00203BDD"/>
    <w:rsid w:val="002042E0"/>
    <w:rsid w:val="0020453B"/>
    <w:rsid w:val="00204E48"/>
    <w:rsid w:val="00206AAF"/>
    <w:rsid w:val="002071F1"/>
    <w:rsid w:val="00210715"/>
    <w:rsid w:val="0021129E"/>
    <w:rsid w:val="002128F2"/>
    <w:rsid w:val="002139D3"/>
    <w:rsid w:val="002140B6"/>
    <w:rsid w:val="002143E4"/>
    <w:rsid w:val="002146EC"/>
    <w:rsid w:val="00214BD3"/>
    <w:rsid w:val="00214D53"/>
    <w:rsid w:val="0021511C"/>
    <w:rsid w:val="002153C2"/>
    <w:rsid w:val="002160E9"/>
    <w:rsid w:val="00216255"/>
    <w:rsid w:val="00216415"/>
    <w:rsid w:val="00216C64"/>
    <w:rsid w:val="002174B0"/>
    <w:rsid w:val="0021752C"/>
    <w:rsid w:val="00217923"/>
    <w:rsid w:val="00217B9D"/>
    <w:rsid w:val="00217FF3"/>
    <w:rsid w:val="00220154"/>
    <w:rsid w:val="002206FF"/>
    <w:rsid w:val="002207FE"/>
    <w:rsid w:val="00220D73"/>
    <w:rsid w:val="00220FD7"/>
    <w:rsid w:val="002213B4"/>
    <w:rsid w:val="00222452"/>
    <w:rsid w:val="0022276C"/>
    <w:rsid w:val="00222B31"/>
    <w:rsid w:val="0022331D"/>
    <w:rsid w:val="00223B86"/>
    <w:rsid w:val="00225522"/>
    <w:rsid w:val="00226C15"/>
    <w:rsid w:val="00227BFA"/>
    <w:rsid w:val="00227E07"/>
    <w:rsid w:val="00230932"/>
    <w:rsid w:val="002310B9"/>
    <w:rsid w:val="00231164"/>
    <w:rsid w:val="002333B9"/>
    <w:rsid w:val="00233D86"/>
    <w:rsid w:val="00234125"/>
    <w:rsid w:val="00234326"/>
    <w:rsid w:val="002345A0"/>
    <w:rsid w:val="0023531D"/>
    <w:rsid w:val="00235F9D"/>
    <w:rsid w:val="00236006"/>
    <w:rsid w:val="002360C2"/>
    <w:rsid w:val="002366C1"/>
    <w:rsid w:val="0023683D"/>
    <w:rsid w:val="00236DBE"/>
    <w:rsid w:val="002373D2"/>
    <w:rsid w:val="00237FB4"/>
    <w:rsid w:val="00237FE4"/>
    <w:rsid w:val="002403C9"/>
    <w:rsid w:val="00240967"/>
    <w:rsid w:val="00240B07"/>
    <w:rsid w:val="00240B8B"/>
    <w:rsid w:val="00240B97"/>
    <w:rsid w:val="002419B5"/>
    <w:rsid w:val="00242D86"/>
    <w:rsid w:val="00243538"/>
    <w:rsid w:val="0024355B"/>
    <w:rsid w:val="002442D8"/>
    <w:rsid w:val="002445EA"/>
    <w:rsid w:val="00244633"/>
    <w:rsid w:val="00244F51"/>
    <w:rsid w:val="00245E80"/>
    <w:rsid w:val="002460EA"/>
    <w:rsid w:val="002465BB"/>
    <w:rsid w:val="00246755"/>
    <w:rsid w:val="00246C2F"/>
    <w:rsid w:val="002474EB"/>
    <w:rsid w:val="002509AA"/>
    <w:rsid w:val="00250E8B"/>
    <w:rsid w:val="0025130B"/>
    <w:rsid w:val="00251C93"/>
    <w:rsid w:val="0025354B"/>
    <w:rsid w:val="00253C64"/>
    <w:rsid w:val="002549FA"/>
    <w:rsid w:val="00254D1E"/>
    <w:rsid w:val="00255084"/>
    <w:rsid w:val="0025508E"/>
    <w:rsid w:val="00255227"/>
    <w:rsid w:val="00255D5A"/>
    <w:rsid w:val="0025702D"/>
    <w:rsid w:val="002579C3"/>
    <w:rsid w:val="00257A5D"/>
    <w:rsid w:val="00257EBB"/>
    <w:rsid w:val="0026009B"/>
    <w:rsid w:val="0026099C"/>
    <w:rsid w:val="00260B00"/>
    <w:rsid w:val="00260B23"/>
    <w:rsid w:val="0026220F"/>
    <w:rsid w:val="00262828"/>
    <w:rsid w:val="00262E55"/>
    <w:rsid w:val="00263758"/>
    <w:rsid w:val="002638CF"/>
    <w:rsid w:val="00263C2B"/>
    <w:rsid w:val="00263EC5"/>
    <w:rsid w:val="002640DE"/>
    <w:rsid w:val="00264C1F"/>
    <w:rsid w:val="00264CC3"/>
    <w:rsid w:val="0026642B"/>
    <w:rsid w:val="00266A57"/>
    <w:rsid w:val="00266CB2"/>
    <w:rsid w:val="00266EC6"/>
    <w:rsid w:val="00266F99"/>
    <w:rsid w:val="002673D5"/>
    <w:rsid w:val="002677BF"/>
    <w:rsid w:val="00267F2E"/>
    <w:rsid w:val="0027125D"/>
    <w:rsid w:val="00272228"/>
    <w:rsid w:val="002738D6"/>
    <w:rsid w:val="002742EE"/>
    <w:rsid w:val="002759A4"/>
    <w:rsid w:val="00275AF8"/>
    <w:rsid w:val="00275BAF"/>
    <w:rsid w:val="00275EFC"/>
    <w:rsid w:val="0027636C"/>
    <w:rsid w:val="00276409"/>
    <w:rsid w:val="00276FC8"/>
    <w:rsid w:val="00277016"/>
    <w:rsid w:val="002770BC"/>
    <w:rsid w:val="00277750"/>
    <w:rsid w:val="0027778D"/>
    <w:rsid w:val="00277813"/>
    <w:rsid w:val="00277CA6"/>
    <w:rsid w:val="0028011A"/>
    <w:rsid w:val="002809F8"/>
    <w:rsid w:val="00280B1D"/>
    <w:rsid w:val="00280FA0"/>
    <w:rsid w:val="00281EC6"/>
    <w:rsid w:val="00282152"/>
    <w:rsid w:val="0028256F"/>
    <w:rsid w:val="00282B03"/>
    <w:rsid w:val="00283732"/>
    <w:rsid w:val="00283FE5"/>
    <w:rsid w:val="002841B7"/>
    <w:rsid w:val="00284473"/>
    <w:rsid w:val="00284C10"/>
    <w:rsid w:val="002851A9"/>
    <w:rsid w:val="0028544F"/>
    <w:rsid w:val="00285465"/>
    <w:rsid w:val="00285C12"/>
    <w:rsid w:val="00285EB7"/>
    <w:rsid w:val="00286340"/>
    <w:rsid w:val="002863D6"/>
    <w:rsid w:val="0028667A"/>
    <w:rsid w:val="00287677"/>
    <w:rsid w:val="00290828"/>
    <w:rsid w:val="00291908"/>
    <w:rsid w:val="00293088"/>
    <w:rsid w:val="00293318"/>
    <w:rsid w:val="0029337F"/>
    <w:rsid w:val="0029342E"/>
    <w:rsid w:val="00294110"/>
    <w:rsid w:val="0029442D"/>
    <w:rsid w:val="00294812"/>
    <w:rsid w:val="00294972"/>
    <w:rsid w:val="002955DD"/>
    <w:rsid w:val="002957C5"/>
    <w:rsid w:val="0029585C"/>
    <w:rsid w:val="0029732D"/>
    <w:rsid w:val="002979A7"/>
    <w:rsid w:val="002979C3"/>
    <w:rsid w:val="00297D9A"/>
    <w:rsid w:val="002A204C"/>
    <w:rsid w:val="002A237A"/>
    <w:rsid w:val="002A24A1"/>
    <w:rsid w:val="002A2E02"/>
    <w:rsid w:val="002A2F58"/>
    <w:rsid w:val="002A40D1"/>
    <w:rsid w:val="002A4848"/>
    <w:rsid w:val="002A484C"/>
    <w:rsid w:val="002A586F"/>
    <w:rsid w:val="002A6C0C"/>
    <w:rsid w:val="002A6E6F"/>
    <w:rsid w:val="002A71DE"/>
    <w:rsid w:val="002A725D"/>
    <w:rsid w:val="002A763C"/>
    <w:rsid w:val="002A76B1"/>
    <w:rsid w:val="002A7B58"/>
    <w:rsid w:val="002B0554"/>
    <w:rsid w:val="002B1946"/>
    <w:rsid w:val="002B2188"/>
    <w:rsid w:val="002B28DD"/>
    <w:rsid w:val="002B2E10"/>
    <w:rsid w:val="002B3223"/>
    <w:rsid w:val="002B349C"/>
    <w:rsid w:val="002B357A"/>
    <w:rsid w:val="002B3B19"/>
    <w:rsid w:val="002B3CCC"/>
    <w:rsid w:val="002B3ECC"/>
    <w:rsid w:val="002B40C6"/>
    <w:rsid w:val="002B4612"/>
    <w:rsid w:val="002B4F25"/>
    <w:rsid w:val="002B55AD"/>
    <w:rsid w:val="002B5F81"/>
    <w:rsid w:val="002B62F4"/>
    <w:rsid w:val="002B671D"/>
    <w:rsid w:val="002B6B86"/>
    <w:rsid w:val="002B739C"/>
    <w:rsid w:val="002B7BE9"/>
    <w:rsid w:val="002B7DAB"/>
    <w:rsid w:val="002C07A3"/>
    <w:rsid w:val="002C1C5A"/>
    <w:rsid w:val="002C1E9E"/>
    <w:rsid w:val="002C2FB3"/>
    <w:rsid w:val="002C435B"/>
    <w:rsid w:val="002C4865"/>
    <w:rsid w:val="002C5CF8"/>
    <w:rsid w:val="002C7A53"/>
    <w:rsid w:val="002C7DD2"/>
    <w:rsid w:val="002D0553"/>
    <w:rsid w:val="002D065C"/>
    <w:rsid w:val="002D075B"/>
    <w:rsid w:val="002D1025"/>
    <w:rsid w:val="002D297C"/>
    <w:rsid w:val="002D3703"/>
    <w:rsid w:val="002D385E"/>
    <w:rsid w:val="002D39D7"/>
    <w:rsid w:val="002D3C80"/>
    <w:rsid w:val="002D3F72"/>
    <w:rsid w:val="002D41F9"/>
    <w:rsid w:val="002D47B8"/>
    <w:rsid w:val="002D4A7C"/>
    <w:rsid w:val="002D4E8E"/>
    <w:rsid w:val="002D4FB0"/>
    <w:rsid w:val="002D51B6"/>
    <w:rsid w:val="002D5805"/>
    <w:rsid w:val="002D5B28"/>
    <w:rsid w:val="002D66C1"/>
    <w:rsid w:val="002D6A26"/>
    <w:rsid w:val="002D7714"/>
    <w:rsid w:val="002E0523"/>
    <w:rsid w:val="002E061E"/>
    <w:rsid w:val="002E0767"/>
    <w:rsid w:val="002E0B77"/>
    <w:rsid w:val="002E1126"/>
    <w:rsid w:val="002E1347"/>
    <w:rsid w:val="002E1498"/>
    <w:rsid w:val="002E14C6"/>
    <w:rsid w:val="002E175B"/>
    <w:rsid w:val="002E2035"/>
    <w:rsid w:val="002E34ED"/>
    <w:rsid w:val="002E3D0E"/>
    <w:rsid w:val="002E510F"/>
    <w:rsid w:val="002E5176"/>
    <w:rsid w:val="002E5612"/>
    <w:rsid w:val="002E566E"/>
    <w:rsid w:val="002E59FA"/>
    <w:rsid w:val="002E5B10"/>
    <w:rsid w:val="002E67EA"/>
    <w:rsid w:val="002E6C35"/>
    <w:rsid w:val="002E712F"/>
    <w:rsid w:val="002E75C9"/>
    <w:rsid w:val="002E765C"/>
    <w:rsid w:val="002E7B0F"/>
    <w:rsid w:val="002E7B26"/>
    <w:rsid w:val="002F0B24"/>
    <w:rsid w:val="002F18D3"/>
    <w:rsid w:val="002F1EC8"/>
    <w:rsid w:val="002F22EF"/>
    <w:rsid w:val="002F231C"/>
    <w:rsid w:val="002F3BAD"/>
    <w:rsid w:val="002F4264"/>
    <w:rsid w:val="002F51E6"/>
    <w:rsid w:val="002F58D0"/>
    <w:rsid w:val="002F62B9"/>
    <w:rsid w:val="002F671E"/>
    <w:rsid w:val="002F6F51"/>
    <w:rsid w:val="002F76E5"/>
    <w:rsid w:val="002F79F0"/>
    <w:rsid w:val="002F7D6C"/>
    <w:rsid w:val="002F7D8D"/>
    <w:rsid w:val="002F7FD3"/>
    <w:rsid w:val="00300255"/>
    <w:rsid w:val="003005C5"/>
    <w:rsid w:val="00302B34"/>
    <w:rsid w:val="00303147"/>
    <w:rsid w:val="00304FE9"/>
    <w:rsid w:val="00305097"/>
    <w:rsid w:val="00305214"/>
    <w:rsid w:val="00305871"/>
    <w:rsid w:val="0030599A"/>
    <w:rsid w:val="00305AFB"/>
    <w:rsid w:val="00305E82"/>
    <w:rsid w:val="00306614"/>
    <w:rsid w:val="00306F3E"/>
    <w:rsid w:val="00307CCD"/>
    <w:rsid w:val="003115F3"/>
    <w:rsid w:val="003125E1"/>
    <w:rsid w:val="00313707"/>
    <w:rsid w:val="00313913"/>
    <w:rsid w:val="00313F89"/>
    <w:rsid w:val="00314985"/>
    <w:rsid w:val="0031516F"/>
    <w:rsid w:val="0031525D"/>
    <w:rsid w:val="0031536C"/>
    <w:rsid w:val="00316F2D"/>
    <w:rsid w:val="00317F63"/>
    <w:rsid w:val="003204B0"/>
    <w:rsid w:val="003215F8"/>
    <w:rsid w:val="003223D9"/>
    <w:rsid w:val="00322B84"/>
    <w:rsid w:val="00323A4B"/>
    <w:rsid w:val="00323CD4"/>
    <w:rsid w:val="00324243"/>
    <w:rsid w:val="00324B69"/>
    <w:rsid w:val="00324D08"/>
    <w:rsid w:val="003255A7"/>
    <w:rsid w:val="00326AE4"/>
    <w:rsid w:val="003304D2"/>
    <w:rsid w:val="0033057B"/>
    <w:rsid w:val="00330611"/>
    <w:rsid w:val="00330E49"/>
    <w:rsid w:val="00330FF1"/>
    <w:rsid w:val="0033118B"/>
    <w:rsid w:val="00331A73"/>
    <w:rsid w:val="003321CE"/>
    <w:rsid w:val="003321D1"/>
    <w:rsid w:val="00332263"/>
    <w:rsid w:val="0033432A"/>
    <w:rsid w:val="003349F1"/>
    <w:rsid w:val="00334D60"/>
    <w:rsid w:val="003358D3"/>
    <w:rsid w:val="00335C6A"/>
    <w:rsid w:val="00336315"/>
    <w:rsid w:val="00336A63"/>
    <w:rsid w:val="00336DF8"/>
    <w:rsid w:val="00337402"/>
    <w:rsid w:val="00337CB0"/>
    <w:rsid w:val="003400D1"/>
    <w:rsid w:val="00340B8C"/>
    <w:rsid w:val="00340C91"/>
    <w:rsid w:val="0034148F"/>
    <w:rsid w:val="00341988"/>
    <w:rsid w:val="00342633"/>
    <w:rsid w:val="003433BF"/>
    <w:rsid w:val="00343D32"/>
    <w:rsid w:val="00344842"/>
    <w:rsid w:val="00344873"/>
    <w:rsid w:val="00344A5D"/>
    <w:rsid w:val="00345660"/>
    <w:rsid w:val="00346367"/>
    <w:rsid w:val="00346B9B"/>
    <w:rsid w:val="00347062"/>
    <w:rsid w:val="00350094"/>
    <w:rsid w:val="00351457"/>
    <w:rsid w:val="0035188F"/>
    <w:rsid w:val="00351C5B"/>
    <w:rsid w:val="00351E2D"/>
    <w:rsid w:val="00352D64"/>
    <w:rsid w:val="0035420E"/>
    <w:rsid w:val="003546E6"/>
    <w:rsid w:val="003547F5"/>
    <w:rsid w:val="00355255"/>
    <w:rsid w:val="00355807"/>
    <w:rsid w:val="003565FD"/>
    <w:rsid w:val="00357DFB"/>
    <w:rsid w:val="00357FC9"/>
    <w:rsid w:val="00360299"/>
    <w:rsid w:val="00360721"/>
    <w:rsid w:val="0036097E"/>
    <w:rsid w:val="003619CE"/>
    <w:rsid w:val="00361AEA"/>
    <w:rsid w:val="003620BA"/>
    <w:rsid w:val="003628AD"/>
    <w:rsid w:val="00362A56"/>
    <w:rsid w:val="00362F3A"/>
    <w:rsid w:val="00363472"/>
    <w:rsid w:val="00363B96"/>
    <w:rsid w:val="003642DE"/>
    <w:rsid w:val="00364D35"/>
    <w:rsid w:val="00364FBF"/>
    <w:rsid w:val="003661B8"/>
    <w:rsid w:val="003700DA"/>
    <w:rsid w:val="00370475"/>
    <w:rsid w:val="0037079F"/>
    <w:rsid w:val="003708D6"/>
    <w:rsid w:val="00370C83"/>
    <w:rsid w:val="003719FC"/>
    <w:rsid w:val="0037294A"/>
    <w:rsid w:val="00372BCC"/>
    <w:rsid w:val="0037384E"/>
    <w:rsid w:val="00373A16"/>
    <w:rsid w:val="00374816"/>
    <w:rsid w:val="003750FD"/>
    <w:rsid w:val="00375F9D"/>
    <w:rsid w:val="0037692C"/>
    <w:rsid w:val="00377092"/>
    <w:rsid w:val="003771DB"/>
    <w:rsid w:val="00377508"/>
    <w:rsid w:val="00377D42"/>
    <w:rsid w:val="00377E49"/>
    <w:rsid w:val="00380B20"/>
    <w:rsid w:val="00380E1F"/>
    <w:rsid w:val="003813BC"/>
    <w:rsid w:val="00381BA5"/>
    <w:rsid w:val="00381C20"/>
    <w:rsid w:val="00382518"/>
    <w:rsid w:val="00382805"/>
    <w:rsid w:val="00382C14"/>
    <w:rsid w:val="00384C3C"/>
    <w:rsid w:val="0038595F"/>
    <w:rsid w:val="00385A09"/>
    <w:rsid w:val="00385A32"/>
    <w:rsid w:val="00385ADA"/>
    <w:rsid w:val="00385F66"/>
    <w:rsid w:val="00386035"/>
    <w:rsid w:val="003864BD"/>
    <w:rsid w:val="00387F06"/>
    <w:rsid w:val="00391B84"/>
    <w:rsid w:val="0039205D"/>
    <w:rsid w:val="003925EB"/>
    <w:rsid w:val="00394155"/>
    <w:rsid w:val="00394ADF"/>
    <w:rsid w:val="003958B8"/>
    <w:rsid w:val="00395A2A"/>
    <w:rsid w:val="00395F94"/>
    <w:rsid w:val="003964F0"/>
    <w:rsid w:val="00396699"/>
    <w:rsid w:val="00396B27"/>
    <w:rsid w:val="00397E33"/>
    <w:rsid w:val="003A036C"/>
    <w:rsid w:val="003A0B74"/>
    <w:rsid w:val="003A122A"/>
    <w:rsid w:val="003A1923"/>
    <w:rsid w:val="003A2942"/>
    <w:rsid w:val="003A31C6"/>
    <w:rsid w:val="003A37C7"/>
    <w:rsid w:val="003A3956"/>
    <w:rsid w:val="003A4CAD"/>
    <w:rsid w:val="003A50EA"/>
    <w:rsid w:val="003A5D81"/>
    <w:rsid w:val="003A66F1"/>
    <w:rsid w:val="003A67C8"/>
    <w:rsid w:val="003A696D"/>
    <w:rsid w:val="003A6EF4"/>
    <w:rsid w:val="003A7540"/>
    <w:rsid w:val="003A7996"/>
    <w:rsid w:val="003B041F"/>
    <w:rsid w:val="003B0933"/>
    <w:rsid w:val="003B0A6C"/>
    <w:rsid w:val="003B1003"/>
    <w:rsid w:val="003B1919"/>
    <w:rsid w:val="003B210E"/>
    <w:rsid w:val="003B2276"/>
    <w:rsid w:val="003B3587"/>
    <w:rsid w:val="003B3845"/>
    <w:rsid w:val="003B4316"/>
    <w:rsid w:val="003B4D22"/>
    <w:rsid w:val="003B4E42"/>
    <w:rsid w:val="003B4EA1"/>
    <w:rsid w:val="003B555D"/>
    <w:rsid w:val="003B620D"/>
    <w:rsid w:val="003B7EB5"/>
    <w:rsid w:val="003B7F5C"/>
    <w:rsid w:val="003C05B4"/>
    <w:rsid w:val="003C2528"/>
    <w:rsid w:val="003C2961"/>
    <w:rsid w:val="003C2E37"/>
    <w:rsid w:val="003C3DD7"/>
    <w:rsid w:val="003C4AD5"/>
    <w:rsid w:val="003C4F63"/>
    <w:rsid w:val="003C5C85"/>
    <w:rsid w:val="003C5CD3"/>
    <w:rsid w:val="003C6566"/>
    <w:rsid w:val="003C70F2"/>
    <w:rsid w:val="003C7291"/>
    <w:rsid w:val="003C7EC6"/>
    <w:rsid w:val="003D0A64"/>
    <w:rsid w:val="003D0C2D"/>
    <w:rsid w:val="003D22C3"/>
    <w:rsid w:val="003D27DF"/>
    <w:rsid w:val="003D2E25"/>
    <w:rsid w:val="003D350B"/>
    <w:rsid w:val="003D3C82"/>
    <w:rsid w:val="003D44E1"/>
    <w:rsid w:val="003D4B8D"/>
    <w:rsid w:val="003D5C0D"/>
    <w:rsid w:val="003D6EA5"/>
    <w:rsid w:val="003D6F81"/>
    <w:rsid w:val="003E002B"/>
    <w:rsid w:val="003E0051"/>
    <w:rsid w:val="003E0FFF"/>
    <w:rsid w:val="003E10AC"/>
    <w:rsid w:val="003E19FE"/>
    <w:rsid w:val="003E2273"/>
    <w:rsid w:val="003E2D2F"/>
    <w:rsid w:val="003E3213"/>
    <w:rsid w:val="003E3847"/>
    <w:rsid w:val="003E3C07"/>
    <w:rsid w:val="003E4FD2"/>
    <w:rsid w:val="003E55C2"/>
    <w:rsid w:val="003E5C6C"/>
    <w:rsid w:val="003E698C"/>
    <w:rsid w:val="003E6C25"/>
    <w:rsid w:val="003E6E2D"/>
    <w:rsid w:val="003E7704"/>
    <w:rsid w:val="003E7BF6"/>
    <w:rsid w:val="003F12D6"/>
    <w:rsid w:val="003F193E"/>
    <w:rsid w:val="003F1C35"/>
    <w:rsid w:val="003F1C41"/>
    <w:rsid w:val="003F2805"/>
    <w:rsid w:val="003F2D0E"/>
    <w:rsid w:val="003F318E"/>
    <w:rsid w:val="003F33AF"/>
    <w:rsid w:val="003F38AA"/>
    <w:rsid w:val="003F3C9B"/>
    <w:rsid w:val="003F413A"/>
    <w:rsid w:val="003F56E9"/>
    <w:rsid w:val="003F5ADD"/>
    <w:rsid w:val="003F5BE1"/>
    <w:rsid w:val="003F634B"/>
    <w:rsid w:val="003F66F3"/>
    <w:rsid w:val="003F772D"/>
    <w:rsid w:val="003F7CC1"/>
    <w:rsid w:val="004008C7"/>
    <w:rsid w:val="00400FFD"/>
    <w:rsid w:val="004020FA"/>
    <w:rsid w:val="00402FEA"/>
    <w:rsid w:val="00403847"/>
    <w:rsid w:val="004059AB"/>
    <w:rsid w:val="0040610E"/>
    <w:rsid w:val="00406DEE"/>
    <w:rsid w:val="00407A3E"/>
    <w:rsid w:val="004102F5"/>
    <w:rsid w:val="00410A48"/>
    <w:rsid w:val="00411454"/>
    <w:rsid w:val="00412542"/>
    <w:rsid w:val="00412B05"/>
    <w:rsid w:val="00412EC1"/>
    <w:rsid w:val="004140B4"/>
    <w:rsid w:val="0041433B"/>
    <w:rsid w:val="0041477D"/>
    <w:rsid w:val="0041583A"/>
    <w:rsid w:val="00416460"/>
    <w:rsid w:val="00416C0D"/>
    <w:rsid w:val="00417891"/>
    <w:rsid w:val="00417984"/>
    <w:rsid w:val="00420C9E"/>
    <w:rsid w:val="004220F9"/>
    <w:rsid w:val="004223FB"/>
    <w:rsid w:val="00422DBA"/>
    <w:rsid w:val="004243A6"/>
    <w:rsid w:val="004243A9"/>
    <w:rsid w:val="004246A0"/>
    <w:rsid w:val="004246EC"/>
    <w:rsid w:val="004256AB"/>
    <w:rsid w:val="00425911"/>
    <w:rsid w:val="00426C3F"/>
    <w:rsid w:val="0042753A"/>
    <w:rsid w:val="004310EF"/>
    <w:rsid w:val="00431103"/>
    <w:rsid w:val="00433021"/>
    <w:rsid w:val="004333EB"/>
    <w:rsid w:val="004345C9"/>
    <w:rsid w:val="00434978"/>
    <w:rsid w:val="004375FE"/>
    <w:rsid w:val="004405A8"/>
    <w:rsid w:val="0044249F"/>
    <w:rsid w:val="004429ED"/>
    <w:rsid w:val="00442AE6"/>
    <w:rsid w:val="004435CD"/>
    <w:rsid w:val="0044372E"/>
    <w:rsid w:val="004442F2"/>
    <w:rsid w:val="00444E58"/>
    <w:rsid w:val="00445C7B"/>
    <w:rsid w:val="00446460"/>
    <w:rsid w:val="004466EA"/>
    <w:rsid w:val="00446A63"/>
    <w:rsid w:val="00446F0F"/>
    <w:rsid w:val="00447179"/>
    <w:rsid w:val="004475B3"/>
    <w:rsid w:val="004475DF"/>
    <w:rsid w:val="004476AD"/>
    <w:rsid w:val="00447896"/>
    <w:rsid w:val="00447CAA"/>
    <w:rsid w:val="00447E1B"/>
    <w:rsid w:val="00447ED6"/>
    <w:rsid w:val="00450365"/>
    <w:rsid w:val="00450B00"/>
    <w:rsid w:val="0045112A"/>
    <w:rsid w:val="004511F5"/>
    <w:rsid w:val="00451CE5"/>
    <w:rsid w:val="00452AD3"/>
    <w:rsid w:val="0045386E"/>
    <w:rsid w:val="00453892"/>
    <w:rsid w:val="00453F83"/>
    <w:rsid w:val="00454055"/>
    <w:rsid w:val="00454089"/>
    <w:rsid w:val="00454E74"/>
    <w:rsid w:val="00454E77"/>
    <w:rsid w:val="00455BD0"/>
    <w:rsid w:val="00455C5F"/>
    <w:rsid w:val="00455F14"/>
    <w:rsid w:val="00456AFF"/>
    <w:rsid w:val="00456C9B"/>
    <w:rsid w:val="00456D3B"/>
    <w:rsid w:val="004578C4"/>
    <w:rsid w:val="0046087A"/>
    <w:rsid w:val="0046118F"/>
    <w:rsid w:val="0046149B"/>
    <w:rsid w:val="0046171F"/>
    <w:rsid w:val="0046364E"/>
    <w:rsid w:val="00463B2A"/>
    <w:rsid w:val="00464990"/>
    <w:rsid w:val="0046537A"/>
    <w:rsid w:val="00465997"/>
    <w:rsid w:val="00466944"/>
    <w:rsid w:val="00466AF8"/>
    <w:rsid w:val="00466B98"/>
    <w:rsid w:val="00467430"/>
    <w:rsid w:val="00470115"/>
    <w:rsid w:val="00470434"/>
    <w:rsid w:val="00470AAB"/>
    <w:rsid w:val="00470F1B"/>
    <w:rsid w:val="0047102E"/>
    <w:rsid w:val="004711CC"/>
    <w:rsid w:val="00471718"/>
    <w:rsid w:val="0047319F"/>
    <w:rsid w:val="0047344F"/>
    <w:rsid w:val="00473612"/>
    <w:rsid w:val="0047383E"/>
    <w:rsid w:val="00473D58"/>
    <w:rsid w:val="00474307"/>
    <w:rsid w:val="00474510"/>
    <w:rsid w:val="0047588D"/>
    <w:rsid w:val="00475979"/>
    <w:rsid w:val="00475D66"/>
    <w:rsid w:val="004768CA"/>
    <w:rsid w:val="004769BC"/>
    <w:rsid w:val="004800C0"/>
    <w:rsid w:val="00480130"/>
    <w:rsid w:val="0048087C"/>
    <w:rsid w:val="004816C6"/>
    <w:rsid w:val="00481B3C"/>
    <w:rsid w:val="0048223A"/>
    <w:rsid w:val="004823B1"/>
    <w:rsid w:val="00482DB0"/>
    <w:rsid w:val="00483F72"/>
    <w:rsid w:val="00484902"/>
    <w:rsid w:val="00484EF6"/>
    <w:rsid w:val="0048505B"/>
    <w:rsid w:val="00486015"/>
    <w:rsid w:val="004866AA"/>
    <w:rsid w:val="0049019B"/>
    <w:rsid w:val="004904F7"/>
    <w:rsid w:val="00490745"/>
    <w:rsid w:val="004913AE"/>
    <w:rsid w:val="004919C8"/>
    <w:rsid w:val="00492169"/>
    <w:rsid w:val="00493377"/>
    <w:rsid w:val="00493B18"/>
    <w:rsid w:val="00493E7A"/>
    <w:rsid w:val="00495BCD"/>
    <w:rsid w:val="004961A4"/>
    <w:rsid w:val="00496398"/>
    <w:rsid w:val="00496F84"/>
    <w:rsid w:val="0049742A"/>
    <w:rsid w:val="004A0315"/>
    <w:rsid w:val="004A09B2"/>
    <w:rsid w:val="004A106B"/>
    <w:rsid w:val="004A18C5"/>
    <w:rsid w:val="004A1A83"/>
    <w:rsid w:val="004A2121"/>
    <w:rsid w:val="004A2131"/>
    <w:rsid w:val="004A288B"/>
    <w:rsid w:val="004A2F26"/>
    <w:rsid w:val="004A3190"/>
    <w:rsid w:val="004A38F3"/>
    <w:rsid w:val="004A3CA1"/>
    <w:rsid w:val="004A7C2F"/>
    <w:rsid w:val="004B0348"/>
    <w:rsid w:val="004B1073"/>
    <w:rsid w:val="004B15A6"/>
    <w:rsid w:val="004B1698"/>
    <w:rsid w:val="004B16ED"/>
    <w:rsid w:val="004B3AC1"/>
    <w:rsid w:val="004B3CE0"/>
    <w:rsid w:val="004B3E85"/>
    <w:rsid w:val="004B4AB5"/>
    <w:rsid w:val="004B5946"/>
    <w:rsid w:val="004B6329"/>
    <w:rsid w:val="004B681F"/>
    <w:rsid w:val="004B6BD2"/>
    <w:rsid w:val="004B7201"/>
    <w:rsid w:val="004B74FE"/>
    <w:rsid w:val="004B7822"/>
    <w:rsid w:val="004B7DAC"/>
    <w:rsid w:val="004B7E99"/>
    <w:rsid w:val="004B7FDD"/>
    <w:rsid w:val="004C01BF"/>
    <w:rsid w:val="004C14E3"/>
    <w:rsid w:val="004C2D37"/>
    <w:rsid w:val="004C3D73"/>
    <w:rsid w:val="004C4ECD"/>
    <w:rsid w:val="004C5E1E"/>
    <w:rsid w:val="004C649D"/>
    <w:rsid w:val="004C7625"/>
    <w:rsid w:val="004C764C"/>
    <w:rsid w:val="004D0133"/>
    <w:rsid w:val="004D0A1C"/>
    <w:rsid w:val="004D0A34"/>
    <w:rsid w:val="004D0C69"/>
    <w:rsid w:val="004D0D88"/>
    <w:rsid w:val="004D192D"/>
    <w:rsid w:val="004D2279"/>
    <w:rsid w:val="004D2435"/>
    <w:rsid w:val="004D266A"/>
    <w:rsid w:val="004D288F"/>
    <w:rsid w:val="004D28A2"/>
    <w:rsid w:val="004D2A90"/>
    <w:rsid w:val="004D3ACF"/>
    <w:rsid w:val="004D4777"/>
    <w:rsid w:val="004D493A"/>
    <w:rsid w:val="004D4C6D"/>
    <w:rsid w:val="004D4D99"/>
    <w:rsid w:val="004D5144"/>
    <w:rsid w:val="004D584F"/>
    <w:rsid w:val="004D5D60"/>
    <w:rsid w:val="004D5FF3"/>
    <w:rsid w:val="004D6033"/>
    <w:rsid w:val="004D6526"/>
    <w:rsid w:val="004D70E6"/>
    <w:rsid w:val="004D7486"/>
    <w:rsid w:val="004E03E0"/>
    <w:rsid w:val="004E0AF9"/>
    <w:rsid w:val="004E0E6B"/>
    <w:rsid w:val="004E15EF"/>
    <w:rsid w:val="004E26C3"/>
    <w:rsid w:val="004E3C6B"/>
    <w:rsid w:val="004E3E8A"/>
    <w:rsid w:val="004E4BCD"/>
    <w:rsid w:val="004E55AA"/>
    <w:rsid w:val="004E561E"/>
    <w:rsid w:val="004E5CF3"/>
    <w:rsid w:val="004E6FBD"/>
    <w:rsid w:val="004E7CC2"/>
    <w:rsid w:val="004F0AC9"/>
    <w:rsid w:val="004F0CD9"/>
    <w:rsid w:val="004F0D07"/>
    <w:rsid w:val="004F0FEE"/>
    <w:rsid w:val="004F1341"/>
    <w:rsid w:val="004F1419"/>
    <w:rsid w:val="004F1DEA"/>
    <w:rsid w:val="004F240D"/>
    <w:rsid w:val="004F36D8"/>
    <w:rsid w:val="004F390F"/>
    <w:rsid w:val="004F4233"/>
    <w:rsid w:val="004F48CD"/>
    <w:rsid w:val="004F54F8"/>
    <w:rsid w:val="004F560F"/>
    <w:rsid w:val="004F58DD"/>
    <w:rsid w:val="004F6B34"/>
    <w:rsid w:val="004F6E02"/>
    <w:rsid w:val="004F7992"/>
    <w:rsid w:val="005008B7"/>
    <w:rsid w:val="005009BC"/>
    <w:rsid w:val="00500A19"/>
    <w:rsid w:val="00501AD3"/>
    <w:rsid w:val="0050231B"/>
    <w:rsid w:val="0050486F"/>
    <w:rsid w:val="00504BD0"/>
    <w:rsid w:val="00504D3B"/>
    <w:rsid w:val="005050DE"/>
    <w:rsid w:val="0050571B"/>
    <w:rsid w:val="00505B31"/>
    <w:rsid w:val="00506388"/>
    <w:rsid w:val="00506C7F"/>
    <w:rsid w:val="005075C1"/>
    <w:rsid w:val="005105F3"/>
    <w:rsid w:val="00511052"/>
    <w:rsid w:val="005114ED"/>
    <w:rsid w:val="005115E1"/>
    <w:rsid w:val="005119E6"/>
    <w:rsid w:val="0051211F"/>
    <w:rsid w:val="00512BCF"/>
    <w:rsid w:val="005137A1"/>
    <w:rsid w:val="00513AE5"/>
    <w:rsid w:val="00513C6C"/>
    <w:rsid w:val="00513D21"/>
    <w:rsid w:val="00513E77"/>
    <w:rsid w:val="00515875"/>
    <w:rsid w:val="005166C3"/>
    <w:rsid w:val="00516811"/>
    <w:rsid w:val="00516B7E"/>
    <w:rsid w:val="00517BF3"/>
    <w:rsid w:val="0052052E"/>
    <w:rsid w:val="00521C3E"/>
    <w:rsid w:val="00521CEA"/>
    <w:rsid w:val="00521E48"/>
    <w:rsid w:val="0052299F"/>
    <w:rsid w:val="005231FA"/>
    <w:rsid w:val="005239E6"/>
    <w:rsid w:val="005245EC"/>
    <w:rsid w:val="005249B0"/>
    <w:rsid w:val="00525FC0"/>
    <w:rsid w:val="0052696F"/>
    <w:rsid w:val="005269B2"/>
    <w:rsid w:val="0052776E"/>
    <w:rsid w:val="00527917"/>
    <w:rsid w:val="0053161F"/>
    <w:rsid w:val="00531B73"/>
    <w:rsid w:val="00532348"/>
    <w:rsid w:val="00532CF9"/>
    <w:rsid w:val="0053330B"/>
    <w:rsid w:val="00533DFB"/>
    <w:rsid w:val="005352D5"/>
    <w:rsid w:val="005353C3"/>
    <w:rsid w:val="0053573E"/>
    <w:rsid w:val="0053578E"/>
    <w:rsid w:val="00535CF5"/>
    <w:rsid w:val="00536066"/>
    <w:rsid w:val="0053645E"/>
    <w:rsid w:val="00536753"/>
    <w:rsid w:val="00536F88"/>
    <w:rsid w:val="0053770E"/>
    <w:rsid w:val="00537FFC"/>
    <w:rsid w:val="00541198"/>
    <w:rsid w:val="0054128F"/>
    <w:rsid w:val="005413AE"/>
    <w:rsid w:val="00541684"/>
    <w:rsid w:val="00541C0B"/>
    <w:rsid w:val="005421AA"/>
    <w:rsid w:val="00542B62"/>
    <w:rsid w:val="005437B1"/>
    <w:rsid w:val="00543F60"/>
    <w:rsid w:val="00544325"/>
    <w:rsid w:val="005443FC"/>
    <w:rsid w:val="00544BF7"/>
    <w:rsid w:val="0054560D"/>
    <w:rsid w:val="005458D3"/>
    <w:rsid w:val="0054611C"/>
    <w:rsid w:val="0054758D"/>
    <w:rsid w:val="00547865"/>
    <w:rsid w:val="0055020C"/>
    <w:rsid w:val="005504B3"/>
    <w:rsid w:val="0055058F"/>
    <w:rsid w:val="0055080F"/>
    <w:rsid w:val="00550851"/>
    <w:rsid w:val="00550DFB"/>
    <w:rsid w:val="005515E7"/>
    <w:rsid w:val="005545CB"/>
    <w:rsid w:val="00554B01"/>
    <w:rsid w:val="00554BF9"/>
    <w:rsid w:val="00554CD3"/>
    <w:rsid w:val="0055522D"/>
    <w:rsid w:val="005555E7"/>
    <w:rsid w:val="00555694"/>
    <w:rsid w:val="00555781"/>
    <w:rsid w:val="00556A94"/>
    <w:rsid w:val="00556E0F"/>
    <w:rsid w:val="00560069"/>
    <w:rsid w:val="005603B9"/>
    <w:rsid w:val="00560622"/>
    <w:rsid w:val="00560671"/>
    <w:rsid w:val="00560CD9"/>
    <w:rsid w:val="0056115B"/>
    <w:rsid w:val="005611BB"/>
    <w:rsid w:val="0056166D"/>
    <w:rsid w:val="0056272A"/>
    <w:rsid w:val="005639E7"/>
    <w:rsid w:val="00564157"/>
    <w:rsid w:val="00565550"/>
    <w:rsid w:val="00566919"/>
    <w:rsid w:val="005672B9"/>
    <w:rsid w:val="005678F7"/>
    <w:rsid w:val="0057127C"/>
    <w:rsid w:val="0057220D"/>
    <w:rsid w:val="00572F6B"/>
    <w:rsid w:val="005731C2"/>
    <w:rsid w:val="00573BB7"/>
    <w:rsid w:val="005741CF"/>
    <w:rsid w:val="00574327"/>
    <w:rsid w:val="00574860"/>
    <w:rsid w:val="00575245"/>
    <w:rsid w:val="005753AE"/>
    <w:rsid w:val="005761D5"/>
    <w:rsid w:val="005766F3"/>
    <w:rsid w:val="00576A8E"/>
    <w:rsid w:val="00576DE5"/>
    <w:rsid w:val="0057719B"/>
    <w:rsid w:val="00580622"/>
    <w:rsid w:val="0058071B"/>
    <w:rsid w:val="005807C8"/>
    <w:rsid w:val="00580973"/>
    <w:rsid w:val="005817A0"/>
    <w:rsid w:val="00582F1D"/>
    <w:rsid w:val="00582F48"/>
    <w:rsid w:val="00583262"/>
    <w:rsid w:val="005838CB"/>
    <w:rsid w:val="00583D35"/>
    <w:rsid w:val="005845E6"/>
    <w:rsid w:val="005846F9"/>
    <w:rsid w:val="0058524F"/>
    <w:rsid w:val="00585BDB"/>
    <w:rsid w:val="0058610A"/>
    <w:rsid w:val="0058672B"/>
    <w:rsid w:val="005867ED"/>
    <w:rsid w:val="00586A67"/>
    <w:rsid w:val="00586CCC"/>
    <w:rsid w:val="00587409"/>
    <w:rsid w:val="005877E0"/>
    <w:rsid w:val="00590D9B"/>
    <w:rsid w:val="00591051"/>
    <w:rsid w:val="005912BF"/>
    <w:rsid w:val="00591752"/>
    <w:rsid w:val="005917B3"/>
    <w:rsid w:val="00591C9E"/>
    <w:rsid w:val="00592074"/>
    <w:rsid w:val="00592DCE"/>
    <w:rsid w:val="00593960"/>
    <w:rsid w:val="00593E0C"/>
    <w:rsid w:val="00593F13"/>
    <w:rsid w:val="00594914"/>
    <w:rsid w:val="005949D9"/>
    <w:rsid w:val="005950D0"/>
    <w:rsid w:val="00595732"/>
    <w:rsid w:val="00595AA0"/>
    <w:rsid w:val="005962D9"/>
    <w:rsid w:val="0059658E"/>
    <w:rsid w:val="005978FB"/>
    <w:rsid w:val="005A02DE"/>
    <w:rsid w:val="005A0E4C"/>
    <w:rsid w:val="005A0FF3"/>
    <w:rsid w:val="005A1598"/>
    <w:rsid w:val="005A1A50"/>
    <w:rsid w:val="005A303D"/>
    <w:rsid w:val="005A398F"/>
    <w:rsid w:val="005A3F27"/>
    <w:rsid w:val="005A40C1"/>
    <w:rsid w:val="005A412D"/>
    <w:rsid w:val="005A45D4"/>
    <w:rsid w:val="005A4CE5"/>
    <w:rsid w:val="005A502A"/>
    <w:rsid w:val="005A513A"/>
    <w:rsid w:val="005A5172"/>
    <w:rsid w:val="005A5708"/>
    <w:rsid w:val="005A659E"/>
    <w:rsid w:val="005A6751"/>
    <w:rsid w:val="005A7434"/>
    <w:rsid w:val="005A747A"/>
    <w:rsid w:val="005A76B5"/>
    <w:rsid w:val="005B0E4F"/>
    <w:rsid w:val="005B1220"/>
    <w:rsid w:val="005B175C"/>
    <w:rsid w:val="005B2235"/>
    <w:rsid w:val="005B245F"/>
    <w:rsid w:val="005B2566"/>
    <w:rsid w:val="005B27ED"/>
    <w:rsid w:val="005B3311"/>
    <w:rsid w:val="005B42B7"/>
    <w:rsid w:val="005B4C1A"/>
    <w:rsid w:val="005B51D4"/>
    <w:rsid w:val="005B5423"/>
    <w:rsid w:val="005B57AC"/>
    <w:rsid w:val="005B63ED"/>
    <w:rsid w:val="005B684E"/>
    <w:rsid w:val="005B68B0"/>
    <w:rsid w:val="005B6983"/>
    <w:rsid w:val="005B6ADA"/>
    <w:rsid w:val="005B70D4"/>
    <w:rsid w:val="005B7215"/>
    <w:rsid w:val="005B7B74"/>
    <w:rsid w:val="005C051D"/>
    <w:rsid w:val="005C0CE3"/>
    <w:rsid w:val="005C1475"/>
    <w:rsid w:val="005C177F"/>
    <w:rsid w:val="005C1EBC"/>
    <w:rsid w:val="005C1FC5"/>
    <w:rsid w:val="005C21CC"/>
    <w:rsid w:val="005C2B34"/>
    <w:rsid w:val="005C3AD2"/>
    <w:rsid w:val="005C3B95"/>
    <w:rsid w:val="005C42F1"/>
    <w:rsid w:val="005C4ED1"/>
    <w:rsid w:val="005C7B83"/>
    <w:rsid w:val="005D04B1"/>
    <w:rsid w:val="005D0638"/>
    <w:rsid w:val="005D10A5"/>
    <w:rsid w:val="005D1B15"/>
    <w:rsid w:val="005D2573"/>
    <w:rsid w:val="005D3019"/>
    <w:rsid w:val="005D3F07"/>
    <w:rsid w:val="005D414B"/>
    <w:rsid w:val="005D4640"/>
    <w:rsid w:val="005D4EB2"/>
    <w:rsid w:val="005D59C3"/>
    <w:rsid w:val="005D5BBD"/>
    <w:rsid w:val="005D61E7"/>
    <w:rsid w:val="005D62FE"/>
    <w:rsid w:val="005D6718"/>
    <w:rsid w:val="005D6B96"/>
    <w:rsid w:val="005D6FF5"/>
    <w:rsid w:val="005D7249"/>
    <w:rsid w:val="005D743F"/>
    <w:rsid w:val="005E0D63"/>
    <w:rsid w:val="005E0E93"/>
    <w:rsid w:val="005E1739"/>
    <w:rsid w:val="005E181E"/>
    <w:rsid w:val="005E1E09"/>
    <w:rsid w:val="005E276A"/>
    <w:rsid w:val="005E364A"/>
    <w:rsid w:val="005E3847"/>
    <w:rsid w:val="005E3B0A"/>
    <w:rsid w:val="005E3F85"/>
    <w:rsid w:val="005E4254"/>
    <w:rsid w:val="005E4896"/>
    <w:rsid w:val="005E4D85"/>
    <w:rsid w:val="005E53C9"/>
    <w:rsid w:val="005E543F"/>
    <w:rsid w:val="005E58EE"/>
    <w:rsid w:val="005E5D5E"/>
    <w:rsid w:val="005E6258"/>
    <w:rsid w:val="005E6E36"/>
    <w:rsid w:val="005E73BD"/>
    <w:rsid w:val="005E7C53"/>
    <w:rsid w:val="005F007C"/>
    <w:rsid w:val="005F0F9B"/>
    <w:rsid w:val="005F1ADE"/>
    <w:rsid w:val="005F257C"/>
    <w:rsid w:val="005F266B"/>
    <w:rsid w:val="005F2EA5"/>
    <w:rsid w:val="005F37B8"/>
    <w:rsid w:val="005F385A"/>
    <w:rsid w:val="005F3A5D"/>
    <w:rsid w:val="005F3F69"/>
    <w:rsid w:val="005F407C"/>
    <w:rsid w:val="005F4AE8"/>
    <w:rsid w:val="005F5920"/>
    <w:rsid w:val="005F694D"/>
    <w:rsid w:val="005F70C5"/>
    <w:rsid w:val="0060043E"/>
    <w:rsid w:val="00600ED2"/>
    <w:rsid w:val="006014AA"/>
    <w:rsid w:val="00601FAA"/>
    <w:rsid w:val="006021F5"/>
    <w:rsid w:val="00602E79"/>
    <w:rsid w:val="00605A93"/>
    <w:rsid w:val="00606AA3"/>
    <w:rsid w:val="00607D1E"/>
    <w:rsid w:val="00607FB2"/>
    <w:rsid w:val="00611228"/>
    <w:rsid w:val="00611794"/>
    <w:rsid w:val="00611A31"/>
    <w:rsid w:val="006122BD"/>
    <w:rsid w:val="0061291A"/>
    <w:rsid w:val="00612F46"/>
    <w:rsid w:val="0061379F"/>
    <w:rsid w:val="006137DB"/>
    <w:rsid w:val="006140FF"/>
    <w:rsid w:val="00614E83"/>
    <w:rsid w:val="00615096"/>
    <w:rsid w:val="006150DF"/>
    <w:rsid w:val="0061559E"/>
    <w:rsid w:val="00615D7F"/>
    <w:rsid w:val="00616D7E"/>
    <w:rsid w:val="0061781A"/>
    <w:rsid w:val="00620B9D"/>
    <w:rsid w:val="00621403"/>
    <w:rsid w:val="00621567"/>
    <w:rsid w:val="00621C7E"/>
    <w:rsid w:val="00622C3A"/>
    <w:rsid w:val="00622CD1"/>
    <w:rsid w:val="00622DC7"/>
    <w:rsid w:val="0062309C"/>
    <w:rsid w:val="006237D5"/>
    <w:rsid w:val="00624039"/>
    <w:rsid w:val="00624218"/>
    <w:rsid w:val="006243E1"/>
    <w:rsid w:val="00624755"/>
    <w:rsid w:val="00624C21"/>
    <w:rsid w:val="00625234"/>
    <w:rsid w:val="00626EAD"/>
    <w:rsid w:val="00626F3D"/>
    <w:rsid w:val="00627471"/>
    <w:rsid w:val="00630855"/>
    <w:rsid w:val="00630DC0"/>
    <w:rsid w:val="00632995"/>
    <w:rsid w:val="00632AD1"/>
    <w:rsid w:val="00633113"/>
    <w:rsid w:val="006331BF"/>
    <w:rsid w:val="00633CB0"/>
    <w:rsid w:val="006341E5"/>
    <w:rsid w:val="006367DE"/>
    <w:rsid w:val="006368D3"/>
    <w:rsid w:val="00636A24"/>
    <w:rsid w:val="00636A76"/>
    <w:rsid w:val="00636DAC"/>
    <w:rsid w:val="00636E30"/>
    <w:rsid w:val="0063764D"/>
    <w:rsid w:val="00637DBA"/>
    <w:rsid w:val="00637DE2"/>
    <w:rsid w:val="006402E3"/>
    <w:rsid w:val="00640938"/>
    <w:rsid w:val="00640D72"/>
    <w:rsid w:val="0064149F"/>
    <w:rsid w:val="00641DCE"/>
    <w:rsid w:val="00641FCA"/>
    <w:rsid w:val="00642449"/>
    <w:rsid w:val="00642F56"/>
    <w:rsid w:val="00643449"/>
    <w:rsid w:val="0064393D"/>
    <w:rsid w:val="00643F1E"/>
    <w:rsid w:val="006449D3"/>
    <w:rsid w:val="006456B1"/>
    <w:rsid w:val="006457A6"/>
    <w:rsid w:val="00646098"/>
    <w:rsid w:val="00646690"/>
    <w:rsid w:val="00647684"/>
    <w:rsid w:val="00647D7C"/>
    <w:rsid w:val="0065103B"/>
    <w:rsid w:val="00652330"/>
    <w:rsid w:val="006526D7"/>
    <w:rsid w:val="00652CAA"/>
    <w:rsid w:val="00652FE1"/>
    <w:rsid w:val="00653CDE"/>
    <w:rsid w:val="00654F44"/>
    <w:rsid w:val="00655614"/>
    <w:rsid w:val="00655C46"/>
    <w:rsid w:val="00656001"/>
    <w:rsid w:val="006571C3"/>
    <w:rsid w:val="00657AA3"/>
    <w:rsid w:val="00660306"/>
    <w:rsid w:val="0066088A"/>
    <w:rsid w:val="00660BB1"/>
    <w:rsid w:val="00660DD3"/>
    <w:rsid w:val="00662047"/>
    <w:rsid w:val="006624FC"/>
    <w:rsid w:val="00662B7D"/>
    <w:rsid w:val="006633EE"/>
    <w:rsid w:val="00663FFA"/>
    <w:rsid w:val="00664246"/>
    <w:rsid w:val="006646A4"/>
    <w:rsid w:val="00664DA0"/>
    <w:rsid w:val="00665664"/>
    <w:rsid w:val="0066584F"/>
    <w:rsid w:val="00665B0E"/>
    <w:rsid w:val="0066619E"/>
    <w:rsid w:val="006662D1"/>
    <w:rsid w:val="0066638B"/>
    <w:rsid w:val="0066662B"/>
    <w:rsid w:val="00667281"/>
    <w:rsid w:val="00671265"/>
    <w:rsid w:val="0067407B"/>
    <w:rsid w:val="00674497"/>
    <w:rsid w:val="00674668"/>
    <w:rsid w:val="00674894"/>
    <w:rsid w:val="00674C01"/>
    <w:rsid w:val="006756E7"/>
    <w:rsid w:val="00675D8C"/>
    <w:rsid w:val="00676A41"/>
    <w:rsid w:val="00676AF3"/>
    <w:rsid w:val="00676C2C"/>
    <w:rsid w:val="006776BB"/>
    <w:rsid w:val="00677BD7"/>
    <w:rsid w:val="00680849"/>
    <w:rsid w:val="00680A04"/>
    <w:rsid w:val="00680CF9"/>
    <w:rsid w:val="0068112A"/>
    <w:rsid w:val="00681169"/>
    <w:rsid w:val="00681183"/>
    <w:rsid w:val="006812E1"/>
    <w:rsid w:val="006814E3"/>
    <w:rsid w:val="006817A4"/>
    <w:rsid w:val="00683E5C"/>
    <w:rsid w:val="00684521"/>
    <w:rsid w:val="00684F7D"/>
    <w:rsid w:val="00685D60"/>
    <w:rsid w:val="006863CD"/>
    <w:rsid w:val="00687122"/>
    <w:rsid w:val="00687294"/>
    <w:rsid w:val="00687403"/>
    <w:rsid w:val="00687BAE"/>
    <w:rsid w:val="00687CA0"/>
    <w:rsid w:val="00690315"/>
    <w:rsid w:val="006905FB"/>
    <w:rsid w:val="0069124C"/>
    <w:rsid w:val="006912E0"/>
    <w:rsid w:val="0069135E"/>
    <w:rsid w:val="006917A6"/>
    <w:rsid w:val="00691AA8"/>
    <w:rsid w:val="006927C8"/>
    <w:rsid w:val="006947FB"/>
    <w:rsid w:val="00694FC2"/>
    <w:rsid w:val="00696F24"/>
    <w:rsid w:val="006A058F"/>
    <w:rsid w:val="006A05E5"/>
    <w:rsid w:val="006A096C"/>
    <w:rsid w:val="006A0B2B"/>
    <w:rsid w:val="006A0FC3"/>
    <w:rsid w:val="006A12FC"/>
    <w:rsid w:val="006A1B14"/>
    <w:rsid w:val="006A1D07"/>
    <w:rsid w:val="006A1E89"/>
    <w:rsid w:val="006A220D"/>
    <w:rsid w:val="006A3AC8"/>
    <w:rsid w:val="006A40E8"/>
    <w:rsid w:val="006A41A8"/>
    <w:rsid w:val="006A5023"/>
    <w:rsid w:val="006A505F"/>
    <w:rsid w:val="006A556A"/>
    <w:rsid w:val="006A58A4"/>
    <w:rsid w:val="006A627D"/>
    <w:rsid w:val="006A6434"/>
    <w:rsid w:val="006B055B"/>
    <w:rsid w:val="006B1655"/>
    <w:rsid w:val="006B18F3"/>
    <w:rsid w:val="006B1999"/>
    <w:rsid w:val="006B1F16"/>
    <w:rsid w:val="006B307F"/>
    <w:rsid w:val="006B3B9C"/>
    <w:rsid w:val="006B44A4"/>
    <w:rsid w:val="006B5A58"/>
    <w:rsid w:val="006B632B"/>
    <w:rsid w:val="006B6E44"/>
    <w:rsid w:val="006B760C"/>
    <w:rsid w:val="006B790E"/>
    <w:rsid w:val="006B7CB6"/>
    <w:rsid w:val="006B7EA7"/>
    <w:rsid w:val="006C0426"/>
    <w:rsid w:val="006C063E"/>
    <w:rsid w:val="006C13D7"/>
    <w:rsid w:val="006C1A0A"/>
    <w:rsid w:val="006C20A1"/>
    <w:rsid w:val="006C2818"/>
    <w:rsid w:val="006C28B8"/>
    <w:rsid w:val="006C39F1"/>
    <w:rsid w:val="006C5102"/>
    <w:rsid w:val="006C5A9D"/>
    <w:rsid w:val="006C5D0E"/>
    <w:rsid w:val="006C6704"/>
    <w:rsid w:val="006C6D18"/>
    <w:rsid w:val="006C76C2"/>
    <w:rsid w:val="006D094A"/>
    <w:rsid w:val="006D095A"/>
    <w:rsid w:val="006D1374"/>
    <w:rsid w:val="006D16DF"/>
    <w:rsid w:val="006D17B5"/>
    <w:rsid w:val="006D4165"/>
    <w:rsid w:val="006D4D36"/>
    <w:rsid w:val="006D5759"/>
    <w:rsid w:val="006D659E"/>
    <w:rsid w:val="006E08AC"/>
    <w:rsid w:val="006E09A2"/>
    <w:rsid w:val="006E185A"/>
    <w:rsid w:val="006E1A5D"/>
    <w:rsid w:val="006E1C02"/>
    <w:rsid w:val="006E1CCA"/>
    <w:rsid w:val="006E2655"/>
    <w:rsid w:val="006E2BFE"/>
    <w:rsid w:val="006E2F95"/>
    <w:rsid w:val="006E309E"/>
    <w:rsid w:val="006E5203"/>
    <w:rsid w:val="006E575C"/>
    <w:rsid w:val="006E64CE"/>
    <w:rsid w:val="006E665E"/>
    <w:rsid w:val="006E6EB4"/>
    <w:rsid w:val="006E7C35"/>
    <w:rsid w:val="006F068E"/>
    <w:rsid w:val="006F22D4"/>
    <w:rsid w:val="006F333B"/>
    <w:rsid w:val="006F3F28"/>
    <w:rsid w:val="006F40A3"/>
    <w:rsid w:val="006F43F5"/>
    <w:rsid w:val="006F4990"/>
    <w:rsid w:val="006F4B04"/>
    <w:rsid w:val="006F56E8"/>
    <w:rsid w:val="006F5A42"/>
    <w:rsid w:val="006F5B37"/>
    <w:rsid w:val="006F5F65"/>
    <w:rsid w:val="006F62E0"/>
    <w:rsid w:val="006F6359"/>
    <w:rsid w:val="006F63CA"/>
    <w:rsid w:val="006F64A4"/>
    <w:rsid w:val="006F6E5B"/>
    <w:rsid w:val="006F7CB5"/>
    <w:rsid w:val="00700D62"/>
    <w:rsid w:val="00701471"/>
    <w:rsid w:val="00701E7A"/>
    <w:rsid w:val="0070203E"/>
    <w:rsid w:val="00702781"/>
    <w:rsid w:val="0070443C"/>
    <w:rsid w:val="00704500"/>
    <w:rsid w:val="00704B83"/>
    <w:rsid w:val="00705424"/>
    <w:rsid w:val="007057AB"/>
    <w:rsid w:val="00705D82"/>
    <w:rsid w:val="00706D11"/>
    <w:rsid w:val="00706D79"/>
    <w:rsid w:val="007105A4"/>
    <w:rsid w:val="00711141"/>
    <w:rsid w:val="00711D2F"/>
    <w:rsid w:val="00712712"/>
    <w:rsid w:val="00712BFE"/>
    <w:rsid w:val="00712C7F"/>
    <w:rsid w:val="00712DA7"/>
    <w:rsid w:val="00713142"/>
    <w:rsid w:val="00713E2E"/>
    <w:rsid w:val="00714710"/>
    <w:rsid w:val="00714B88"/>
    <w:rsid w:val="00714C99"/>
    <w:rsid w:val="00714CCB"/>
    <w:rsid w:val="007163AF"/>
    <w:rsid w:val="007170D5"/>
    <w:rsid w:val="0072022F"/>
    <w:rsid w:val="00720910"/>
    <w:rsid w:val="00720EF0"/>
    <w:rsid w:val="0072196B"/>
    <w:rsid w:val="00722779"/>
    <w:rsid w:val="007235D1"/>
    <w:rsid w:val="00723754"/>
    <w:rsid w:val="007252F6"/>
    <w:rsid w:val="00725305"/>
    <w:rsid w:val="00725715"/>
    <w:rsid w:val="00725CC5"/>
    <w:rsid w:val="007264CE"/>
    <w:rsid w:val="0072765F"/>
    <w:rsid w:val="00730C31"/>
    <w:rsid w:val="007318AF"/>
    <w:rsid w:val="00731B19"/>
    <w:rsid w:val="00731D88"/>
    <w:rsid w:val="007339D3"/>
    <w:rsid w:val="00735A4F"/>
    <w:rsid w:val="00735FD3"/>
    <w:rsid w:val="007362E0"/>
    <w:rsid w:val="00736660"/>
    <w:rsid w:val="00736851"/>
    <w:rsid w:val="00736A06"/>
    <w:rsid w:val="0073728A"/>
    <w:rsid w:val="00737583"/>
    <w:rsid w:val="00737626"/>
    <w:rsid w:val="00737766"/>
    <w:rsid w:val="00737921"/>
    <w:rsid w:val="00740577"/>
    <w:rsid w:val="00740741"/>
    <w:rsid w:val="00741077"/>
    <w:rsid w:val="00741AC1"/>
    <w:rsid w:val="00742C64"/>
    <w:rsid w:val="00743742"/>
    <w:rsid w:val="007450A4"/>
    <w:rsid w:val="007450DA"/>
    <w:rsid w:val="00745221"/>
    <w:rsid w:val="00745299"/>
    <w:rsid w:val="007458A1"/>
    <w:rsid w:val="007466B0"/>
    <w:rsid w:val="00746A47"/>
    <w:rsid w:val="007474DB"/>
    <w:rsid w:val="00747C10"/>
    <w:rsid w:val="00747D70"/>
    <w:rsid w:val="0075079E"/>
    <w:rsid w:val="007533E4"/>
    <w:rsid w:val="00753D7E"/>
    <w:rsid w:val="0075411D"/>
    <w:rsid w:val="0075457D"/>
    <w:rsid w:val="00754765"/>
    <w:rsid w:val="00754E88"/>
    <w:rsid w:val="00756634"/>
    <w:rsid w:val="007603A7"/>
    <w:rsid w:val="007608A8"/>
    <w:rsid w:val="007608EC"/>
    <w:rsid w:val="00760E60"/>
    <w:rsid w:val="00761CFB"/>
    <w:rsid w:val="00761DF1"/>
    <w:rsid w:val="00762416"/>
    <w:rsid w:val="00762586"/>
    <w:rsid w:val="00762CDC"/>
    <w:rsid w:val="0076301B"/>
    <w:rsid w:val="007636E6"/>
    <w:rsid w:val="0076378C"/>
    <w:rsid w:val="007637B2"/>
    <w:rsid w:val="0076385B"/>
    <w:rsid w:val="00763A8E"/>
    <w:rsid w:val="00763BCC"/>
    <w:rsid w:val="007640A2"/>
    <w:rsid w:val="00764452"/>
    <w:rsid w:val="007645CF"/>
    <w:rsid w:val="00764F2F"/>
    <w:rsid w:val="0076511A"/>
    <w:rsid w:val="007655F8"/>
    <w:rsid w:val="00765AA3"/>
    <w:rsid w:val="00765D24"/>
    <w:rsid w:val="00765E37"/>
    <w:rsid w:val="00765E40"/>
    <w:rsid w:val="00766191"/>
    <w:rsid w:val="0076689C"/>
    <w:rsid w:val="00767BB3"/>
    <w:rsid w:val="007701E8"/>
    <w:rsid w:val="00770563"/>
    <w:rsid w:val="00770F58"/>
    <w:rsid w:val="0077108C"/>
    <w:rsid w:val="007717F1"/>
    <w:rsid w:val="00771961"/>
    <w:rsid w:val="00771EFE"/>
    <w:rsid w:val="00772747"/>
    <w:rsid w:val="007728E3"/>
    <w:rsid w:val="007737B0"/>
    <w:rsid w:val="007739EB"/>
    <w:rsid w:val="00774828"/>
    <w:rsid w:val="00774D96"/>
    <w:rsid w:val="0077666A"/>
    <w:rsid w:val="0078064A"/>
    <w:rsid w:val="0078082E"/>
    <w:rsid w:val="00780A53"/>
    <w:rsid w:val="007810B8"/>
    <w:rsid w:val="0078112C"/>
    <w:rsid w:val="0078142C"/>
    <w:rsid w:val="007817BD"/>
    <w:rsid w:val="00781ED8"/>
    <w:rsid w:val="00783D1E"/>
    <w:rsid w:val="00784988"/>
    <w:rsid w:val="00784FD3"/>
    <w:rsid w:val="00785D95"/>
    <w:rsid w:val="007869CD"/>
    <w:rsid w:val="00786EE9"/>
    <w:rsid w:val="007878EF"/>
    <w:rsid w:val="0079022E"/>
    <w:rsid w:val="00790276"/>
    <w:rsid w:val="00790278"/>
    <w:rsid w:val="00790FA1"/>
    <w:rsid w:val="00791137"/>
    <w:rsid w:val="00791F37"/>
    <w:rsid w:val="007920FD"/>
    <w:rsid w:val="00792160"/>
    <w:rsid w:val="00792A7E"/>
    <w:rsid w:val="0079492D"/>
    <w:rsid w:val="007949CD"/>
    <w:rsid w:val="00795191"/>
    <w:rsid w:val="007961C2"/>
    <w:rsid w:val="007A02AC"/>
    <w:rsid w:val="007A14CA"/>
    <w:rsid w:val="007A1C03"/>
    <w:rsid w:val="007A1C5B"/>
    <w:rsid w:val="007A2071"/>
    <w:rsid w:val="007A3E42"/>
    <w:rsid w:val="007A4F3A"/>
    <w:rsid w:val="007A5FBE"/>
    <w:rsid w:val="007A6B0F"/>
    <w:rsid w:val="007A6C90"/>
    <w:rsid w:val="007A6ECE"/>
    <w:rsid w:val="007B01A4"/>
    <w:rsid w:val="007B0AF4"/>
    <w:rsid w:val="007B1678"/>
    <w:rsid w:val="007B2149"/>
    <w:rsid w:val="007B232D"/>
    <w:rsid w:val="007B2A86"/>
    <w:rsid w:val="007B2C9C"/>
    <w:rsid w:val="007B2EE9"/>
    <w:rsid w:val="007B32BF"/>
    <w:rsid w:val="007B3578"/>
    <w:rsid w:val="007B37B8"/>
    <w:rsid w:val="007B380E"/>
    <w:rsid w:val="007B4DFA"/>
    <w:rsid w:val="007B5BB7"/>
    <w:rsid w:val="007B6B26"/>
    <w:rsid w:val="007B6BFD"/>
    <w:rsid w:val="007B7097"/>
    <w:rsid w:val="007C0CEB"/>
    <w:rsid w:val="007C141C"/>
    <w:rsid w:val="007C1CA3"/>
    <w:rsid w:val="007C289A"/>
    <w:rsid w:val="007C29B4"/>
    <w:rsid w:val="007C2DAB"/>
    <w:rsid w:val="007C3347"/>
    <w:rsid w:val="007C45F9"/>
    <w:rsid w:val="007C5120"/>
    <w:rsid w:val="007C5C2E"/>
    <w:rsid w:val="007C5D0B"/>
    <w:rsid w:val="007C65F5"/>
    <w:rsid w:val="007C796F"/>
    <w:rsid w:val="007D03E4"/>
    <w:rsid w:val="007D090B"/>
    <w:rsid w:val="007D241C"/>
    <w:rsid w:val="007D2B5E"/>
    <w:rsid w:val="007D2F92"/>
    <w:rsid w:val="007D5321"/>
    <w:rsid w:val="007D553E"/>
    <w:rsid w:val="007D5599"/>
    <w:rsid w:val="007D59DA"/>
    <w:rsid w:val="007D5BCC"/>
    <w:rsid w:val="007D5EE5"/>
    <w:rsid w:val="007D5FEF"/>
    <w:rsid w:val="007D67A8"/>
    <w:rsid w:val="007D6B27"/>
    <w:rsid w:val="007D76CB"/>
    <w:rsid w:val="007D7B70"/>
    <w:rsid w:val="007E1708"/>
    <w:rsid w:val="007E1926"/>
    <w:rsid w:val="007E1C2F"/>
    <w:rsid w:val="007E217B"/>
    <w:rsid w:val="007E24A6"/>
    <w:rsid w:val="007E2927"/>
    <w:rsid w:val="007E2BAE"/>
    <w:rsid w:val="007E3B30"/>
    <w:rsid w:val="007E45C6"/>
    <w:rsid w:val="007E49BC"/>
    <w:rsid w:val="007E5399"/>
    <w:rsid w:val="007E6867"/>
    <w:rsid w:val="007E6ECC"/>
    <w:rsid w:val="007E7C0E"/>
    <w:rsid w:val="007E7D77"/>
    <w:rsid w:val="007F0769"/>
    <w:rsid w:val="007F09C9"/>
    <w:rsid w:val="007F0BEE"/>
    <w:rsid w:val="007F11C3"/>
    <w:rsid w:val="007F17A0"/>
    <w:rsid w:val="007F1E4A"/>
    <w:rsid w:val="007F2CCD"/>
    <w:rsid w:val="007F312D"/>
    <w:rsid w:val="007F319B"/>
    <w:rsid w:val="007F3B67"/>
    <w:rsid w:val="007F4DE6"/>
    <w:rsid w:val="007F5EBD"/>
    <w:rsid w:val="007F63EF"/>
    <w:rsid w:val="007F6663"/>
    <w:rsid w:val="007F6690"/>
    <w:rsid w:val="007F74F5"/>
    <w:rsid w:val="007F7A53"/>
    <w:rsid w:val="007F7AB1"/>
    <w:rsid w:val="007F7B79"/>
    <w:rsid w:val="00800ED0"/>
    <w:rsid w:val="0080184C"/>
    <w:rsid w:val="00801AC5"/>
    <w:rsid w:val="00801E4B"/>
    <w:rsid w:val="0080212B"/>
    <w:rsid w:val="00803025"/>
    <w:rsid w:val="008050D5"/>
    <w:rsid w:val="008058CD"/>
    <w:rsid w:val="008062AC"/>
    <w:rsid w:val="00807429"/>
    <w:rsid w:val="00807A0A"/>
    <w:rsid w:val="00807D46"/>
    <w:rsid w:val="008106F0"/>
    <w:rsid w:val="00810B23"/>
    <w:rsid w:val="008123E0"/>
    <w:rsid w:val="008129D7"/>
    <w:rsid w:val="00812DE8"/>
    <w:rsid w:val="0081325E"/>
    <w:rsid w:val="00813474"/>
    <w:rsid w:val="00814142"/>
    <w:rsid w:val="00814143"/>
    <w:rsid w:val="00814186"/>
    <w:rsid w:val="0081495A"/>
    <w:rsid w:val="00815759"/>
    <w:rsid w:val="008159EA"/>
    <w:rsid w:val="008161A0"/>
    <w:rsid w:val="008163A6"/>
    <w:rsid w:val="00816A33"/>
    <w:rsid w:val="00816FEB"/>
    <w:rsid w:val="00817FEA"/>
    <w:rsid w:val="008201F5"/>
    <w:rsid w:val="008203AB"/>
    <w:rsid w:val="008206A1"/>
    <w:rsid w:val="00820C23"/>
    <w:rsid w:val="00820EBC"/>
    <w:rsid w:val="0082111E"/>
    <w:rsid w:val="00821A46"/>
    <w:rsid w:val="00821A6F"/>
    <w:rsid w:val="0082260B"/>
    <w:rsid w:val="0082442A"/>
    <w:rsid w:val="00824AB8"/>
    <w:rsid w:val="00825367"/>
    <w:rsid w:val="0082551B"/>
    <w:rsid w:val="0082651C"/>
    <w:rsid w:val="008269B2"/>
    <w:rsid w:val="00827EDC"/>
    <w:rsid w:val="00827F10"/>
    <w:rsid w:val="00830175"/>
    <w:rsid w:val="00831CBF"/>
    <w:rsid w:val="00832472"/>
    <w:rsid w:val="00832CB5"/>
    <w:rsid w:val="008331F5"/>
    <w:rsid w:val="008333F7"/>
    <w:rsid w:val="00833785"/>
    <w:rsid w:val="008338EA"/>
    <w:rsid w:val="00833A26"/>
    <w:rsid w:val="00833E26"/>
    <w:rsid w:val="00834459"/>
    <w:rsid w:val="0083456D"/>
    <w:rsid w:val="00834777"/>
    <w:rsid w:val="00834C10"/>
    <w:rsid w:val="008354BA"/>
    <w:rsid w:val="00835D87"/>
    <w:rsid w:val="00835F01"/>
    <w:rsid w:val="00837AC8"/>
    <w:rsid w:val="00837BF3"/>
    <w:rsid w:val="00837ED6"/>
    <w:rsid w:val="00837F1A"/>
    <w:rsid w:val="00840365"/>
    <w:rsid w:val="00840B5D"/>
    <w:rsid w:val="00841725"/>
    <w:rsid w:val="00842A2F"/>
    <w:rsid w:val="00842DD2"/>
    <w:rsid w:val="00842F50"/>
    <w:rsid w:val="0084309D"/>
    <w:rsid w:val="00843E34"/>
    <w:rsid w:val="00844455"/>
    <w:rsid w:val="008453AF"/>
    <w:rsid w:val="00846D7C"/>
    <w:rsid w:val="00846E60"/>
    <w:rsid w:val="00847597"/>
    <w:rsid w:val="00850476"/>
    <w:rsid w:val="008506D8"/>
    <w:rsid w:val="0085075E"/>
    <w:rsid w:val="00850C62"/>
    <w:rsid w:val="00851DF3"/>
    <w:rsid w:val="00851FBE"/>
    <w:rsid w:val="008527DB"/>
    <w:rsid w:val="00852821"/>
    <w:rsid w:val="008537BE"/>
    <w:rsid w:val="00853A73"/>
    <w:rsid w:val="00853E86"/>
    <w:rsid w:val="008547A2"/>
    <w:rsid w:val="00855B93"/>
    <w:rsid w:val="00855D5B"/>
    <w:rsid w:val="00856D2C"/>
    <w:rsid w:val="0085733A"/>
    <w:rsid w:val="0086039C"/>
    <w:rsid w:val="008613A6"/>
    <w:rsid w:val="008615C9"/>
    <w:rsid w:val="0086177E"/>
    <w:rsid w:val="0086195F"/>
    <w:rsid w:val="008619DA"/>
    <w:rsid w:val="00861FAF"/>
    <w:rsid w:val="00862386"/>
    <w:rsid w:val="00862C84"/>
    <w:rsid w:val="00862CC2"/>
    <w:rsid w:val="0086350B"/>
    <w:rsid w:val="00863FE4"/>
    <w:rsid w:val="00864A1F"/>
    <w:rsid w:val="00864CA9"/>
    <w:rsid w:val="0086533F"/>
    <w:rsid w:val="008653E9"/>
    <w:rsid w:val="00866186"/>
    <w:rsid w:val="00866838"/>
    <w:rsid w:val="00866A32"/>
    <w:rsid w:val="0086744F"/>
    <w:rsid w:val="00867A9A"/>
    <w:rsid w:val="0087070C"/>
    <w:rsid w:val="008707DF"/>
    <w:rsid w:val="0087121F"/>
    <w:rsid w:val="0087148C"/>
    <w:rsid w:val="0087160C"/>
    <w:rsid w:val="00871DC0"/>
    <w:rsid w:val="00871E7D"/>
    <w:rsid w:val="0087220D"/>
    <w:rsid w:val="00872528"/>
    <w:rsid w:val="00872911"/>
    <w:rsid w:val="008742C9"/>
    <w:rsid w:val="00875454"/>
    <w:rsid w:val="0087608C"/>
    <w:rsid w:val="00876503"/>
    <w:rsid w:val="00876677"/>
    <w:rsid w:val="00877299"/>
    <w:rsid w:val="00880290"/>
    <w:rsid w:val="0088043B"/>
    <w:rsid w:val="00880BF4"/>
    <w:rsid w:val="0088142C"/>
    <w:rsid w:val="00881F9E"/>
    <w:rsid w:val="00882BC3"/>
    <w:rsid w:val="00883075"/>
    <w:rsid w:val="00883153"/>
    <w:rsid w:val="008832BD"/>
    <w:rsid w:val="008839E3"/>
    <w:rsid w:val="00884156"/>
    <w:rsid w:val="00885162"/>
    <w:rsid w:val="008853C5"/>
    <w:rsid w:val="00885664"/>
    <w:rsid w:val="00885C40"/>
    <w:rsid w:val="00885E82"/>
    <w:rsid w:val="00886471"/>
    <w:rsid w:val="008868E1"/>
    <w:rsid w:val="00887745"/>
    <w:rsid w:val="00887B11"/>
    <w:rsid w:val="00890578"/>
    <w:rsid w:val="008916CF"/>
    <w:rsid w:val="00891B89"/>
    <w:rsid w:val="00892CAD"/>
    <w:rsid w:val="008932BA"/>
    <w:rsid w:val="0089377F"/>
    <w:rsid w:val="00893CC9"/>
    <w:rsid w:val="00894233"/>
    <w:rsid w:val="00895D72"/>
    <w:rsid w:val="00896F74"/>
    <w:rsid w:val="0089730E"/>
    <w:rsid w:val="00897532"/>
    <w:rsid w:val="008979C3"/>
    <w:rsid w:val="008979D5"/>
    <w:rsid w:val="008A0005"/>
    <w:rsid w:val="008A0026"/>
    <w:rsid w:val="008A059A"/>
    <w:rsid w:val="008A0EC6"/>
    <w:rsid w:val="008A125E"/>
    <w:rsid w:val="008A1457"/>
    <w:rsid w:val="008A1506"/>
    <w:rsid w:val="008A1B57"/>
    <w:rsid w:val="008A215E"/>
    <w:rsid w:val="008A3962"/>
    <w:rsid w:val="008A3BC2"/>
    <w:rsid w:val="008A4C2F"/>
    <w:rsid w:val="008A5728"/>
    <w:rsid w:val="008A59C6"/>
    <w:rsid w:val="008A5CDB"/>
    <w:rsid w:val="008A65CE"/>
    <w:rsid w:val="008A6928"/>
    <w:rsid w:val="008A7541"/>
    <w:rsid w:val="008A76E1"/>
    <w:rsid w:val="008A77EF"/>
    <w:rsid w:val="008A7AF2"/>
    <w:rsid w:val="008A7BA9"/>
    <w:rsid w:val="008B036D"/>
    <w:rsid w:val="008B19ED"/>
    <w:rsid w:val="008B1AB6"/>
    <w:rsid w:val="008B265C"/>
    <w:rsid w:val="008B3884"/>
    <w:rsid w:val="008B39D5"/>
    <w:rsid w:val="008B3E87"/>
    <w:rsid w:val="008B43C9"/>
    <w:rsid w:val="008B43F2"/>
    <w:rsid w:val="008B4461"/>
    <w:rsid w:val="008B4843"/>
    <w:rsid w:val="008B5CDB"/>
    <w:rsid w:val="008B67D7"/>
    <w:rsid w:val="008B7FDE"/>
    <w:rsid w:val="008C03DE"/>
    <w:rsid w:val="008C24B3"/>
    <w:rsid w:val="008C2AC3"/>
    <w:rsid w:val="008C3183"/>
    <w:rsid w:val="008C36AB"/>
    <w:rsid w:val="008C3E43"/>
    <w:rsid w:val="008C43FB"/>
    <w:rsid w:val="008C54FD"/>
    <w:rsid w:val="008C5AFE"/>
    <w:rsid w:val="008C5D09"/>
    <w:rsid w:val="008C62CB"/>
    <w:rsid w:val="008D0163"/>
    <w:rsid w:val="008D0485"/>
    <w:rsid w:val="008D165B"/>
    <w:rsid w:val="008D1740"/>
    <w:rsid w:val="008D18F6"/>
    <w:rsid w:val="008D1A7E"/>
    <w:rsid w:val="008D1D9F"/>
    <w:rsid w:val="008D21E7"/>
    <w:rsid w:val="008D2208"/>
    <w:rsid w:val="008D2BBC"/>
    <w:rsid w:val="008D349E"/>
    <w:rsid w:val="008D3DED"/>
    <w:rsid w:val="008D4171"/>
    <w:rsid w:val="008D4978"/>
    <w:rsid w:val="008D5423"/>
    <w:rsid w:val="008D55DA"/>
    <w:rsid w:val="008D5C93"/>
    <w:rsid w:val="008D6287"/>
    <w:rsid w:val="008D64B8"/>
    <w:rsid w:val="008D77FA"/>
    <w:rsid w:val="008E01B3"/>
    <w:rsid w:val="008E0418"/>
    <w:rsid w:val="008E0DFA"/>
    <w:rsid w:val="008E117D"/>
    <w:rsid w:val="008E186B"/>
    <w:rsid w:val="008E1BC0"/>
    <w:rsid w:val="008E250C"/>
    <w:rsid w:val="008E2C1C"/>
    <w:rsid w:val="008E2F22"/>
    <w:rsid w:val="008E31A0"/>
    <w:rsid w:val="008E3418"/>
    <w:rsid w:val="008E38F2"/>
    <w:rsid w:val="008E4088"/>
    <w:rsid w:val="008E455D"/>
    <w:rsid w:val="008E4A64"/>
    <w:rsid w:val="008E5BA8"/>
    <w:rsid w:val="008E6005"/>
    <w:rsid w:val="008E687E"/>
    <w:rsid w:val="008E6A9C"/>
    <w:rsid w:val="008E70BC"/>
    <w:rsid w:val="008E7D49"/>
    <w:rsid w:val="008F00B3"/>
    <w:rsid w:val="008F1314"/>
    <w:rsid w:val="008F141D"/>
    <w:rsid w:val="008F1EF4"/>
    <w:rsid w:val="008F1FB1"/>
    <w:rsid w:val="008F1FFD"/>
    <w:rsid w:val="008F2054"/>
    <w:rsid w:val="008F3266"/>
    <w:rsid w:val="008F34EF"/>
    <w:rsid w:val="008F361F"/>
    <w:rsid w:val="008F43FA"/>
    <w:rsid w:val="008F5878"/>
    <w:rsid w:val="008F588B"/>
    <w:rsid w:val="008F5DEE"/>
    <w:rsid w:val="008F5F29"/>
    <w:rsid w:val="008F6282"/>
    <w:rsid w:val="008F6481"/>
    <w:rsid w:val="008F6840"/>
    <w:rsid w:val="008F6E50"/>
    <w:rsid w:val="008F704A"/>
    <w:rsid w:val="008F76A0"/>
    <w:rsid w:val="008F7796"/>
    <w:rsid w:val="008F7E62"/>
    <w:rsid w:val="0090087E"/>
    <w:rsid w:val="009009C8"/>
    <w:rsid w:val="0090246F"/>
    <w:rsid w:val="00902EF5"/>
    <w:rsid w:val="00903111"/>
    <w:rsid w:val="009037FF"/>
    <w:rsid w:val="00904000"/>
    <w:rsid w:val="00904E2F"/>
    <w:rsid w:val="0090575A"/>
    <w:rsid w:val="00905806"/>
    <w:rsid w:val="00905B49"/>
    <w:rsid w:val="00905D51"/>
    <w:rsid w:val="00906FFC"/>
    <w:rsid w:val="00907097"/>
    <w:rsid w:val="009075E5"/>
    <w:rsid w:val="00911A9F"/>
    <w:rsid w:val="00911CDF"/>
    <w:rsid w:val="0091219A"/>
    <w:rsid w:val="00912C76"/>
    <w:rsid w:val="00914460"/>
    <w:rsid w:val="00914CA6"/>
    <w:rsid w:val="009150B4"/>
    <w:rsid w:val="00915B1A"/>
    <w:rsid w:val="00916277"/>
    <w:rsid w:val="00916C39"/>
    <w:rsid w:val="00916E98"/>
    <w:rsid w:val="00917395"/>
    <w:rsid w:val="009205E7"/>
    <w:rsid w:val="0092064E"/>
    <w:rsid w:val="00920D62"/>
    <w:rsid w:val="00920EEB"/>
    <w:rsid w:val="00920F2C"/>
    <w:rsid w:val="00921430"/>
    <w:rsid w:val="00921CD2"/>
    <w:rsid w:val="00922424"/>
    <w:rsid w:val="009231C3"/>
    <w:rsid w:val="009242AD"/>
    <w:rsid w:val="0092455D"/>
    <w:rsid w:val="00925A9C"/>
    <w:rsid w:val="00926A96"/>
    <w:rsid w:val="00926E51"/>
    <w:rsid w:val="009272C0"/>
    <w:rsid w:val="00930245"/>
    <w:rsid w:val="00930CD7"/>
    <w:rsid w:val="00931E1F"/>
    <w:rsid w:val="00931E47"/>
    <w:rsid w:val="00932318"/>
    <w:rsid w:val="00932AD4"/>
    <w:rsid w:val="00932CB1"/>
    <w:rsid w:val="00933791"/>
    <w:rsid w:val="00933E66"/>
    <w:rsid w:val="00934047"/>
    <w:rsid w:val="00935088"/>
    <w:rsid w:val="00935669"/>
    <w:rsid w:val="00935FED"/>
    <w:rsid w:val="00937AC3"/>
    <w:rsid w:val="00937CF3"/>
    <w:rsid w:val="0094044A"/>
    <w:rsid w:val="0094065A"/>
    <w:rsid w:val="00940D4C"/>
    <w:rsid w:val="00940FA7"/>
    <w:rsid w:val="0094177C"/>
    <w:rsid w:val="009417F0"/>
    <w:rsid w:val="00941C2B"/>
    <w:rsid w:val="00943CF8"/>
    <w:rsid w:val="009442CE"/>
    <w:rsid w:val="00944E8E"/>
    <w:rsid w:val="0094536A"/>
    <w:rsid w:val="009454EA"/>
    <w:rsid w:val="00946B73"/>
    <w:rsid w:val="009478B6"/>
    <w:rsid w:val="009505FC"/>
    <w:rsid w:val="00950A7D"/>
    <w:rsid w:val="009515A0"/>
    <w:rsid w:val="00952663"/>
    <w:rsid w:val="009531CA"/>
    <w:rsid w:val="0095321A"/>
    <w:rsid w:val="0095434C"/>
    <w:rsid w:val="00954A60"/>
    <w:rsid w:val="00954CEE"/>
    <w:rsid w:val="00955512"/>
    <w:rsid w:val="00955754"/>
    <w:rsid w:val="00955762"/>
    <w:rsid w:val="009560B4"/>
    <w:rsid w:val="00956282"/>
    <w:rsid w:val="009562BD"/>
    <w:rsid w:val="00956913"/>
    <w:rsid w:val="00957757"/>
    <w:rsid w:val="00960BB6"/>
    <w:rsid w:val="0096109B"/>
    <w:rsid w:val="0096152F"/>
    <w:rsid w:val="0096189A"/>
    <w:rsid w:val="00961B21"/>
    <w:rsid w:val="00961CC1"/>
    <w:rsid w:val="00962122"/>
    <w:rsid w:val="00962303"/>
    <w:rsid w:val="00962B8D"/>
    <w:rsid w:val="00962C21"/>
    <w:rsid w:val="0096382E"/>
    <w:rsid w:val="00963A99"/>
    <w:rsid w:val="00963AF6"/>
    <w:rsid w:val="00964336"/>
    <w:rsid w:val="0096573C"/>
    <w:rsid w:val="00966525"/>
    <w:rsid w:val="00966777"/>
    <w:rsid w:val="00966F84"/>
    <w:rsid w:val="0096729C"/>
    <w:rsid w:val="00970517"/>
    <w:rsid w:val="00971BA8"/>
    <w:rsid w:val="00971EB1"/>
    <w:rsid w:val="00972333"/>
    <w:rsid w:val="0097251C"/>
    <w:rsid w:val="009726D1"/>
    <w:rsid w:val="00972AB0"/>
    <w:rsid w:val="00972ADC"/>
    <w:rsid w:val="00972BAC"/>
    <w:rsid w:val="00972EE3"/>
    <w:rsid w:val="009730B3"/>
    <w:rsid w:val="00974411"/>
    <w:rsid w:val="00974429"/>
    <w:rsid w:val="00974591"/>
    <w:rsid w:val="00974707"/>
    <w:rsid w:val="009748F5"/>
    <w:rsid w:val="00974B3E"/>
    <w:rsid w:val="00976545"/>
    <w:rsid w:val="00976B3B"/>
    <w:rsid w:val="00976CD6"/>
    <w:rsid w:val="00976EAD"/>
    <w:rsid w:val="00976EB8"/>
    <w:rsid w:val="0097719D"/>
    <w:rsid w:val="00977C40"/>
    <w:rsid w:val="00977F51"/>
    <w:rsid w:val="00980789"/>
    <w:rsid w:val="009809D8"/>
    <w:rsid w:val="009811F4"/>
    <w:rsid w:val="009827FD"/>
    <w:rsid w:val="00982CA4"/>
    <w:rsid w:val="009838FF"/>
    <w:rsid w:val="0098481B"/>
    <w:rsid w:val="00984D82"/>
    <w:rsid w:val="00984FD2"/>
    <w:rsid w:val="009851A3"/>
    <w:rsid w:val="00985437"/>
    <w:rsid w:val="009854A9"/>
    <w:rsid w:val="00986195"/>
    <w:rsid w:val="00986F8E"/>
    <w:rsid w:val="0098703F"/>
    <w:rsid w:val="0098773F"/>
    <w:rsid w:val="00987D44"/>
    <w:rsid w:val="00990C2E"/>
    <w:rsid w:val="00991855"/>
    <w:rsid w:val="009918CE"/>
    <w:rsid w:val="00991FDE"/>
    <w:rsid w:val="00992DFF"/>
    <w:rsid w:val="00993C73"/>
    <w:rsid w:val="009940B0"/>
    <w:rsid w:val="00994172"/>
    <w:rsid w:val="009943DE"/>
    <w:rsid w:val="00994C7B"/>
    <w:rsid w:val="0099512B"/>
    <w:rsid w:val="00995287"/>
    <w:rsid w:val="00995E9B"/>
    <w:rsid w:val="00996014"/>
    <w:rsid w:val="009969F6"/>
    <w:rsid w:val="00996B58"/>
    <w:rsid w:val="00996CE1"/>
    <w:rsid w:val="009971C1"/>
    <w:rsid w:val="00997B91"/>
    <w:rsid w:val="009A0586"/>
    <w:rsid w:val="009A1251"/>
    <w:rsid w:val="009A19E6"/>
    <w:rsid w:val="009A1AA6"/>
    <w:rsid w:val="009A1E82"/>
    <w:rsid w:val="009A363C"/>
    <w:rsid w:val="009A3984"/>
    <w:rsid w:val="009A407F"/>
    <w:rsid w:val="009A4177"/>
    <w:rsid w:val="009A4687"/>
    <w:rsid w:val="009A4F3C"/>
    <w:rsid w:val="009A7097"/>
    <w:rsid w:val="009A77C4"/>
    <w:rsid w:val="009A7B3B"/>
    <w:rsid w:val="009B02FC"/>
    <w:rsid w:val="009B083C"/>
    <w:rsid w:val="009B09B2"/>
    <w:rsid w:val="009B1228"/>
    <w:rsid w:val="009B25F6"/>
    <w:rsid w:val="009B2EEC"/>
    <w:rsid w:val="009B4204"/>
    <w:rsid w:val="009B4299"/>
    <w:rsid w:val="009B48B7"/>
    <w:rsid w:val="009B48FB"/>
    <w:rsid w:val="009B795B"/>
    <w:rsid w:val="009B7E0A"/>
    <w:rsid w:val="009C0C49"/>
    <w:rsid w:val="009C0F6C"/>
    <w:rsid w:val="009C1A6E"/>
    <w:rsid w:val="009C24C8"/>
    <w:rsid w:val="009C321C"/>
    <w:rsid w:val="009C478F"/>
    <w:rsid w:val="009C51E7"/>
    <w:rsid w:val="009C5EDC"/>
    <w:rsid w:val="009C68C3"/>
    <w:rsid w:val="009C6F9B"/>
    <w:rsid w:val="009C7136"/>
    <w:rsid w:val="009C725F"/>
    <w:rsid w:val="009C746F"/>
    <w:rsid w:val="009C7825"/>
    <w:rsid w:val="009C7AE2"/>
    <w:rsid w:val="009C7DA3"/>
    <w:rsid w:val="009D00B5"/>
    <w:rsid w:val="009D057A"/>
    <w:rsid w:val="009D0A0D"/>
    <w:rsid w:val="009D0A8C"/>
    <w:rsid w:val="009D0E83"/>
    <w:rsid w:val="009D0EE3"/>
    <w:rsid w:val="009D0F7D"/>
    <w:rsid w:val="009D1051"/>
    <w:rsid w:val="009D124B"/>
    <w:rsid w:val="009D1643"/>
    <w:rsid w:val="009D1729"/>
    <w:rsid w:val="009D1922"/>
    <w:rsid w:val="009D1D23"/>
    <w:rsid w:val="009D275D"/>
    <w:rsid w:val="009D30B0"/>
    <w:rsid w:val="009D3A65"/>
    <w:rsid w:val="009D3E08"/>
    <w:rsid w:val="009D4A39"/>
    <w:rsid w:val="009D51E1"/>
    <w:rsid w:val="009D5CA9"/>
    <w:rsid w:val="009D643B"/>
    <w:rsid w:val="009D6A78"/>
    <w:rsid w:val="009D7024"/>
    <w:rsid w:val="009D763D"/>
    <w:rsid w:val="009D7FA2"/>
    <w:rsid w:val="009E0A21"/>
    <w:rsid w:val="009E1EC8"/>
    <w:rsid w:val="009E1EEE"/>
    <w:rsid w:val="009E221D"/>
    <w:rsid w:val="009E22E6"/>
    <w:rsid w:val="009E533E"/>
    <w:rsid w:val="009E672B"/>
    <w:rsid w:val="009E6945"/>
    <w:rsid w:val="009E79D5"/>
    <w:rsid w:val="009F1672"/>
    <w:rsid w:val="009F32C2"/>
    <w:rsid w:val="009F3E4B"/>
    <w:rsid w:val="009F4D11"/>
    <w:rsid w:val="009F4F1F"/>
    <w:rsid w:val="009F5063"/>
    <w:rsid w:val="009F5147"/>
    <w:rsid w:val="009F6B31"/>
    <w:rsid w:val="009F6B39"/>
    <w:rsid w:val="009F6CC9"/>
    <w:rsid w:val="009F6D11"/>
    <w:rsid w:val="009F6E35"/>
    <w:rsid w:val="009F7478"/>
    <w:rsid w:val="00A002D9"/>
    <w:rsid w:val="00A00326"/>
    <w:rsid w:val="00A00A77"/>
    <w:rsid w:val="00A00FE9"/>
    <w:rsid w:val="00A01B6A"/>
    <w:rsid w:val="00A0211C"/>
    <w:rsid w:val="00A02BBA"/>
    <w:rsid w:val="00A03B35"/>
    <w:rsid w:val="00A03F95"/>
    <w:rsid w:val="00A040F0"/>
    <w:rsid w:val="00A04CF4"/>
    <w:rsid w:val="00A0518F"/>
    <w:rsid w:val="00A05393"/>
    <w:rsid w:val="00A05DED"/>
    <w:rsid w:val="00A060BE"/>
    <w:rsid w:val="00A068F5"/>
    <w:rsid w:val="00A06F4D"/>
    <w:rsid w:val="00A06FCA"/>
    <w:rsid w:val="00A0767F"/>
    <w:rsid w:val="00A07886"/>
    <w:rsid w:val="00A10054"/>
    <w:rsid w:val="00A10336"/>
    <w:rsid w:val="00A10D69"/>
    <w:rsid w:val="00A111F9"/>
    <w:rsid w:val="00A12809"/>
    <w:rsid w:val="00A1289F"/>
    <w:rsid w:val="00A12D98"/>
    <w:rsid w:val="00A12E59"/>
    <w:rsid w:val="00A132A1"/>
    <w:rsid w:val="00A1346B"/>
    <w:rsid w:val="00A139C4"/>
    <w:rsid w:val="00A140F6"/>
    <w:rsid w:val="00A148CD"/>
    <w:rsid w:val="00A15CC3"/>
    <w:rsid w:val="00A1600B"/>
    <w:rsid w:val="00A163F5"/>
    <w:rsid w:val="00A17406"/>
    <w:rsid w:val="00A1782D"/>
    <w:rsid w:val="00A179CD"/>
    <w:rsid w:val="00A204C6"/>
    <w:rsid w:val="00A20845"/>
    <w:rsid w:val="00A20BB1"/>
    <w:rsid w:val="00A21815"/>
    <w:rsid w:val="00A21C76"/>
    <w:rsid w:val="00A21D72"/>
    <w:rsid w:val="00A23224"/>
    <w:rsid w:val="00A23330"/>
    <w:rsid w:val="00A23F36"/>
    <w:rsid w:val="00A24402"/>
    <w:rsid w:val="00A24557"/>
    <w:rsid w:val="00A24FCC"/>
    <w:rsid w:val="00A2542C"/>
    <w:rsid w:val="00A25963"/>
    <w:rsid w:val="00A262D8"/>
    <w:rsid w:val="00A26830"/>
    <w:rsid w:val="00A26C14"/>
    <w:rsid w:val="00A2713F"/>
    <w:rsid w:val="00A30BDE"/>
    <w:rsid w:val="00A32084"/>
    <w:rsid w:val="00A3250A"/>
    <w:rsid w:val="00A328C7"/>
    <w:rsid w:val="00A33279"/>
    <w:rsid w:val="00A33CBA"/>
    <w:rsid w:val="00A34C9C"/>
    <w:rsid w:val="00A34D47"/>
    <w:rsid w:val="00A353DF"/>
    <w:rsid w:val="00A3739B"/>
    <w:rsid w:val="00A375AE"/>
    <w:rsid w:val="00A37CC4"/>
    <w:rsid w:val="00A40DDD"/>
    <w:rsid w:val="00A420F5"/>
    <w:rsid w:val="00A42C66"/>
    <w:rsid w:val="00A42C8C"/>
    <w:rsid w:val="00A43A2F"/>
    <w:rsid w:val="00A441EA"/>
    <w:rsid w:val="00A44FDA"/>
    <w:rsid w:val="00A45827"/>
    <w:rsid w:val="00A45BE9"/>
    <w:rsid w:val="00A45DF8"/>
    <w:rsid w:val="00A4657E"/>
    <w:rsid w:val="00A4681B"/>
    <w:rsid w:val="00A46F5F"/>
    <w:rsid w:val="00A47B74"/>
    <w:rsid w:val="00A47EBE"/>
    <w:rsid w:val="00A51936"/>
    <w:rsid w:val="00A51988"/>
    <w:rsid w:val="00A51D75"/>
    <w:rsid w:val="00A51E1F"/>
    <w:rsid w:val="00A5395D"/>
    <w:rsid w:val="00A53D5D"/>
    <w:rsid w:val="00A53FB1"/>
    <w:rsid w:val="00A54452"/>
    <w:rsid w:val="00A545F2"/>
    <w:rsid w:val="00A5536C"/>
    <w:rsid w:val="00A55558"/>
    <w:rsid w:val="00A55679"/>
    <w:rsid w:val="00A55AAB"/>
    <w:rsid w:val="00A55C14"/>
    <w:rsid w:val="00A56381"/>
    <w:rsid w:val="00A56835"/>
    <w:rsid w:val="00A56A88"/>
    <w:rsid w:val="00A56BA2"/>
    <w:rsid w:val="00A57DD3"/>
    <w:rsid w:val="00A60751"/>
    <w:rsid w:val="00A6182B"/>
    <w:rsid w:val="00A61FBB"/>
    <w:rsid w:val="00A62947"/>
    <w:rsid w:val="00A62BC8"/>
    <w:rsid w:val="00A62C39"/>
    <w:rsid w:val="00A6412F"/>
    <w:rsid w:val="00A64EAA"/>
    <w:rsid w:val="00A65298"/>
    <w:rsid w:val="00A655EC"/>
    <w:rsid w:val="00A66C5E"/>
    <w:rsid w:val="00A671EC"/>
    <w:rsid w:val="00A678F3"/>
    <w:rsid w:val="00A7051D"/>
    <w:rsid w:val="00A71426"/>
    <w:rsid w:val="00A7223A"/>
    <w:rsid w:val="00A73D01"/>
    <w:rsid w:val="00A7434D"/>
    <w:rsid w:val="00A748B2"/>
    <w:rsid w:val="00A74CC8"/>
    <w:rsid w:val="00A75407"/>
    <w:rsid w:val="00A75495"/>
    <w:rsid w:val="00A75A10"/>
    <w:rsid w:val="00A7638B"/>
    <w:rsid w:val="00A8012E"/>
    <w:rsid w:val="00A81391"/>
    <w:rsid w:val="00A81C05"/>
    <w:rsid w:val="00A81CE3"/>
    <w:rsid w:val="00A8246E"/>
    <w:rsid w:val="00A82FB2"/>
    <w:rsid w:val="00A83D07"/>
    <w:rsid w:val="00A84475"/>
    <w:rsid w:val="00A85471"/>
    <w:rsid w:val="00A854A1"/>
    <w:rsid w:val="00A86222"/>
    <w:rsid w:val="00A862B0"/>
    <w:rsid w:val="00A8689D"/>
    <w:rsid w:val="00A86C9F"/>
    <w:rsid w:val="00A86CA4"/>
    <w:rsid w:val="00A8755D"/>
    <w:rsid w:val="00A8760A"/>
    <w:rsid w:val="00A87E49"/>
    <w:rsid w:val="00A87EE3"/>
    <w:rsid w:val="00A87F99"/>
    <w:rsid w:val="00A92632"/>
    <w:rsid w:val="00A92AD9"/>
    <w:rsid w:val="00A93EFE"/>
    <w:rsid w:val="00A9434B"/>
    <w:rsid w:val="00A949CA"/>
    <w:rsid w:val="00A94E78"/>
    <w:rsid w:val="00A94F10"/>
    <w:rsid w:val="00A95176"/>
    <w:rsid w:val="00A95DDB"/>
    <w:rsid w:val="00A9602C"/>
    <w:rsid w:val="00A963EF"/>
    <w:rsid w:val="00A965D6"/>
    <w:rsid w:val="00A96A69"/>
    <w:rsid w:val="00A976E5"/>
    <w:rsid w:val="00A9796C"/>
    <w:rsid w:val="00AA12E9"/>
    <w:rsid w:val="00AA1C36"/>
    <w:rsid w:val="00AA2B23"/>
    <w:rsid w:val="00AA2CB5"/>
    <w:rsid w:val="00AA4930"/>
    <w:rsid w:val="00AA4BA0"/>
    <w:rsid w:val="00AA4CF6"/>
    <w:rsid w:val="00AA50F5"/>
    <w:rsid w:val="00AA52DD"/>
    <w:rsid w:val="00AA5A5E"/>
    <w:rsid w:val="00AA5ADB"/>
    <w:rsid w:val="00AA5F1B"/>
    <w:rsid w:val="00AA601C"/>
    <w:rsid w:val="00AA60FF"/>
    <w:rsid w:val="00AA651A"/>
    <w:rsid w:val="00AA660E"/>
    <w:rsid w:val="00AA6E61"/>
    <w:rsid w:val="00AA73CA"/>
    <w:rsid w:val="00AA79BE"/>
    <w:rsid w:val="00AA7D37"/>
    <w:rsid w:val="00AB0D17"/>
    <w:rsid w:val="00AB108F"/>
    <w:rsid w:val="00AB16F6"/>
    <w:rsid w:val="00AB1EEC"/>
    <w:rsid w:val="00AB26E5"/>
    <w:rsid w:val="00AB3226"/>
    <w:rsid w:val="00AB40D4"/>
    <w:rsid w:val="00AB4104"/>
    <w:rsid w:val="00AB48C9"/>
    <w:rsid w:val="00AB51B6"/>
    <w:rsid w:val="00AB51E0"/>
    <w:rsid w:val="00AB7FEB"/>
    <w:rsid w:val="00AC0680"/>
    <w:rsid w:val="00AC17E9"/>
    <w:rsid w:val="00AC1D3C"/>
    <w:rsid w:val="00AC22FF"/>
    <w:rsid w:val="00AC242A"/>
    <w:rsid w:val="00AC2A2E"/>
    <w:rsid w:val="00AC2B42"/>
    <w:rsid w:val="00AC2FC0"/>
    <w:rsid w:val="00AC3A9B"/>
    <w:rsid w:val="00AC418F"/>
    <w:rsid w:val="00AC491D"/>
    <w:rsid w:val="00AC4C61"/>
    <w:rsid w:val="00AC5085"/>
    <w:rsid w:val="00AC61ED"/>
    <w:rsid w:val="00AC6266"/>
    <w:rsid w:val="00AC7C3D"/>
    <w:rsid w:val="00AC7C65"/>
    <w:rsid w:val="00AC7DDB"/>
    <w:rsid w:val="00AD24E0"/>
    <w:rsid w:val="00AD2781"/>
    <w:rsid w:val="00AD2DA6"/>
    <w:rsid w:val="00AD30F4"/>
    <w:rsid w:val="00AD336B"/>
    <w:rsid w:val="00AD3B55"/>
    <w:rsid w:val="00AD4482"/>
    <w:rsid w:val="00AD4D42"/>
    <w:rsid w:val="00AD57CD"/>
    <w:rsid w:val="00AD59A8"/>
    <w:rsid w:val="00AD62F7"/>
    <w:rsid w:val="00AD6536"/>
    <w:rsid w:val="00AD69DB"/>
    <w:rsid w:val="00AD6F19"/>
    <w:rsid w:val="00AD7412"/>
    <w:rsid w:val="00AD7F4E"/>
    <w:rsid w:val="00AE090F"/>
    <w:rsid w:val="00AE0BB1"/>
    <w:rsid w:val="00AE1241"/>
    <w:rsid w:val="00AE271D"/>
    <w:rsid w:val="00AE3445"/>
    <w:rsid w:val="00AE35E6"/>
    <w:rsid w:val="00AE3C64"/>
    <w:rsid w:val="00AE3EC6"/>
    <w:rsid w:val="00AE4EAD"/>
    <w:rsid w:val="00AE51CA"/>
    <w:rsid w:val="00AE562C"/>
    <w:rsid w:val="00AE5A90"/>
    <w:rsid w:val="00AE6F6B"/>
    <w:rsid w:val="00AE7848"/>
    <w:rsid w:val="00AE7CB1"/>
    <w:rsid w:val="00AF0697"/>
    <w:rsid w:val="00AF0D49"/>
    <w:rsid w:val="00AF11B0"/>
    <w:rsid w:val="00AF18E5"/>
    <w:rsid w:val="00AF1BB2"/>
    <w:rsid w:val="00AF299E"/>
    <w:rsid w:val="00AF3126"/>
    <w:rsid w:val="00AF3D15"/>
    <w:rsid w:val="00AF47DB"/>
    <w:rsid w:val="00AF5797"/>
    <w:rsid w:val="00AF5AD1"/>
    <w:rsid w:val="00AF6B4D"/>
    <w:rsid w:val="00AF6BA6"/>
    <w:rsid w:val="00AF718A"/>
    <w:rsid w:val="00B000D4"/>
    <w:rsid w:val="00B00D5B"/>
    <w:rsid w:val="00B00F4B"/>
    <w:rsid w:val="00B0138A"/>
    <w:rsid w:val="00B019D8"/>
    <w:rsid w:val="00B01B12"/>
    <w:rsid w:val="00B0225B"/>
    <w:rsid w:val="00B024B2"/>
    <w:rsid w:val="00B02D76"/>
    <w:rsid w:val="00B02F19"/>
    <w:rsid w:val="00B03651"/>
    <w:rsid w:val="00B0474F"/>
    <w:rsid w:val="00B04BB5"/>
    <w:rsid w:val="00B0559B"/>
    <w:rsid w:val="00B0598F"/>
    <w:rsid w:val="00B05E95"/>
    <w:rsid w:val="00B05EE3"/>
    <w:rsid w:val="00B068CF"/>
    <w:rsid w:val="00B06A84"/>
    <w:rsid w:val="00B072FD"/>
    <w:rsid w:val="00B0757F"/>
    <w:rsid w:val="00B07768"/>
    <w:rsid w:val="00B07ABD"/>
    <w:rsid w:val="00B100E8"/>
    <w:rsid w:val="00B101E0"/>
    <w:rsid w:val="00B10315"/>
    <w:rsid w:val="00B135DE"/>
    <w:rsid w:val="00B13D6B"/>
    <w:rsid w:val="00B141F1"/>
    <w:rsid w:val="00B14AEE"/>
    <w:rsid w:val="00B14AF0"/>
    <w:rsid w:val="00B14D75"/>
    <w:rsid w:val="00B15286"/>
    <w:rsid w:val="00B1628A"/>
    <w:rsid w:val="00B1700F"/>
    <w:rsid w:val="00B20092"/>
    <w:rsid w:val="00B2013E"/>
    <w:rsid w:val="00B2056F"/>
    <w:rsid w:val="00B20B8B"/>
    <w:rsid w:val="00B217E5"/>
    <w:rsid w:val="00B21A7A"/>
    <w:rsid w:val="00B2201C"/>
    <w:rsid w:val="00B22265"/>
    <w:rsid w:val="00B235AB"/>
    <w:rsid w:val="00B238E6"/>
    <w:rsid w:val="00B24843"/>
    <w:rsid w:val="00B24AA0"/>
    <w:rsid w:val="00B24AB7"/>
    <w:rsid w:val="00B24B70"/>
    <w:rsid w:val="00B24D48"/>
    <w:rsid w:val="00B25994"/>
    <w:rsid w:val="00B25CF4"/>
    <w:rsid w:val="00B25CF6"/>
    <w:rsid w:val="00B267E2"/>
    <w:rsid w:val="00B26BB2"/>
    <w:rsid w:val="00B26BBB"/>
    <w:rsid w:val="00B26DF0"/>
    <w:rsid w:val="00B272B0"/>
    <w:rsid w:val="00B27940"/>
    <w:rsid w:val="00B301C2"/>
    <w:rsid w:val="00B31D98"/>
    <w:rsid w:val="00B327A2"/>
    <w:rsid w:val="00B3379D"/>
    <w:rsid w:val="00B340F9"/>
    <w:rsid w:val="00B345D4"/>
    <w:rsid w:val="00B349EE"/>
    <w:rsid w:val="00B34C0A"/>
    <w:rsid w:val="00B34CC6"/>
    <w:rsid w:val="00B35B47"/>
    <w:rsid w:val="00B362FE"/>
    <w:rsid w:val="00B3630C"/>
    <w:rsid w:val="00B36C7D"/>
    <w:rsid w:val="00B371C8"/>
    <w:rsid w:val="00B376FF"/>
    <w:rsid w:val="00B4090E"/>
    <w:rsid w:val="00B40C9F"/>
    <w:rsid w:val="00B415AA"/>
    <w:rsid w:val="00B419B0"/>
    <w:rsid w:val="00B423FB"/>
    <w:rsid w:val="00B42B73"/>
    <w:rsid w:val="00B42BF3"/>
    <w:rsid w:val="00B42CB3"/>
    <w:rsid w:val="00B43171"/>
    <w:rsid w:val="00B435AB"/>
    <w:rsid w:val="00B435C0"/>
    <w:rsid w:val="00B43B30"/>
    <w:rsid w:val="00B43C6C"/>
    <w:rsid w:val="00B43E87"/>
    <w:rsid w:val="00B449A5"/>
    <w:rsid w:val="00B44E2C"/>
    <w:rsid w:val="00B45056"/>
    <w:rsid w:val="00B451CA"/>
    <w:rsid w:val="00B465A4"/>
    <w:rsid w:val="00B46957"/>
    <w:rsid w:val="00B46D32"/>
    <w:rsid w:val="00B4727F"/>
    <w:rsid w:val="00B50AC9"/>
    <w:rsid w:val="00B51062"/>
    <w:rsid w:val="00B5149F"/>
    <w:rsid w:val="00B514C1"/>
    <w:rsid w:val="00B51DB1"/>
    <w:rsid w:val="00B53014"/>
    <w:rsid w:val="00B53A17"/>
    <w:rsid w:val="00B541DD"/>
    <w:rsid w:val="00B54A88"/>
    <w:rsid w:val="00B54E96"/>
    <w:rsid w:val="00B5508F"/>
    <w:rsid w:val="00B551DC"/>
    <w:rsid w:val="00B552FE"/>
    <w:rsid w:val="00B553F1"/>
    <w:rsid w:val="00B5543F"/>
    <w:rsid w:val="00B557CD"/>
    <w:rsid w:val="00B55A24"/>
    <w:rsid w:val="00B55EDB"/>
    <w:rsid w:val="00B5605C"/>
    <w:rsid w:val="00B56240"/>
    <w:rsid w:val="00B563BA"/>
    <w:rsid w:val="00B56577"/>
    <w:rsid w:val="00B5739A"/>
    <w:rsid w:val="00B57A32"/>
    <w:rsid w:val="00B609E4"/>
    <w:rsid w:val="00B616C3"/>
    <w:rsid w:val="00B623A3"/>
    <w:rsid w:val="00B63003"/>
    <w:rsid w:val="00B634B6"/>
    <w:rsid w:val="00B64447"/>
    <w:rsid w:val="00B64EFF"/>
    <w:rsid w:val="00B650BE"/>
    <w:rsid w:val="00B66FA2"/>
    <w:rsid w:val="00B6798D"/>
    <w:rsid w:val="00B70419"/>
    <w:rsid w:val="00B7098E"/>
    <w:rsid w:val="00B70C54"/>
    <w:rsid w:val="00B715EB"/>
    <w:rsid w:val="00B71CCD"/>
    <w:rsid w:val="00B71DD6"/>
    <w:rsid w:val="00B728EC"/>
    <w:rsid w:val="00B72AEB"/>
    <w:rsid w:val="00B730FA"/>
    <w:rsid w:val="00B735E3"/>
    <w:rsid w:val="00B73C3D"/>
    <w:rsid w:val="00B74B35"/>
    <w:rsid w:val="00B74FA4"/>
    <w:rsid w:val="00B7515C"/>
    <w:rsid w:val="00B76041"/>
    <w:rsid w:val="00B7654D"/>
    <w:rsid w:val="00B76710"/>
    <w:rsid w:val="00B76C6C"/>
    <w:rsid w:val="00B7765C"/>
    <w:rsid w:val="00B807EE"/>
    <w:rsid w:val="00B80B22"/>
    <w:rsid w:val="00B80DFD"/>
    <w:rsid w:val="00B821DD"/>
    <w:rsid w:val="00B8265F"/>
    <w:rsid w:val="00B82AB6"/>
    <w:rsid w:val="00B83DDF"/>
    <w:rsid w:val="00B83F90"/>
    <w:rsid w:val="00B85473"/>
    <w:rsid w:val="00B855DC"/>
    <w:rsid w:val="00B863EB"/>
    <w:rsid w:val="00B877B5"/>
    <w:rsid w:val="00B87A5C"/>
    <w:rsid w:val="00B90777"/>
    <w:rsid w:val="00B91E9A"/>
    <w:rsid w:val="00B91ED5"/>
    <w:rsid w:val="00B921AD"/>
    <w:rsid w:val="00B923D8"/>
    <w:rsid w:val="00B92ACA"/>
    <w:rsid w:val="00B946AE"/>
    <w:rsid w:val="00B956A6"/>
    <w:rsid w:val="00B96766"/>
    <w:rsid w:val="00B97327"/>
    <w:rsid w:val="00BA01CD"/>
    <w:rsid w:val="00BA0722"/>
    <w:rsid w:val="00BA0BF9"/>
    <w:rsid w:val="00BA1646"/>
    <w:rsid w:val="00BA1C83"/>
    <w:rsid w:val="00BA2324"/>
    <w:rsid w:val="00BA3112"/>
    <w:rsid w:val="00BA33F7"/>
    <w:rsid w:val="00BA35B1"/>
    <w:rsid w:val="00BA3626"/>
    <w:rsid w:val="00BA3B7E"/>
    <w:rsid w:val="00BA3B87"/>
    <w:rsid w:val="00BA3DAB"/>
    <w:rsid w:val="00BA4C9C"/>
    <w:rsid w:val="00BA541F"/>
    <w:rsid w:val="00BA61AE"/>
    <w:rsid w:val="00BA655A"/>
    <w:rsid w:val="00BA6761"/>
    <w:rsid w:val="00BA775B"/>
    <w:rsid w:val="00BB068E"/>
    <w:rsid w:val="00BB0C66"/>
    <w:rsid w:val="00BB162C"/>
    <w:rsid w:val="00BB1A2B"/>
    <w:rsid w:val="00BB1B1B"/>
    <w:rsid w:val="00BB1F94"/>
    <w:rsid w:val="00BB28AA"/>
    <w:rsid w:val="00BB2B71"/>
    <w:rsid w:val="00BB2C8B"/>
    <w:rsid w:val="00BB447F"/>
    <w:rsid w:val="00BB4E10"/>
    <w:rsid w:val="00BB5060"/>
    <w:rsid w:val="00BB5472"/>
    <w:rsid w:val="00BB5CE0"/>
    <w:rsid w:val="00BB5D87"/>
    <w:rsid w:val="00BB6010"/>
    <w:rsid w:val="00BB69F5"/>
    <w:rsid w:val="00BB6C30"/>
    <w:rsid w:val="00BB6DE2"/>
    <w:rsid w:val="00BB6F78"/>
    <w:rsid w:val="00BB70BE"/>
    <w:rsid w:val="00BB74C5"/>
    <w:rsid w:val="00BB79B8"/>
    <w:rsid w:val="00BC0D15"/>
    <w:rsid w:val="00BC30B7"/>
    <w:rsid w:val="00BC33ED"/>
    <w:rsid w:val="00BC3A01"/>
    <w:rsid w:val="00BC3D13"/>
    <w:rsid w:val="00BC3EEB"/>
    <w:rsid w:val="00BC4D01"/>
    <w:rsid w:val="00BC5A58"/>
    <w:rsid w:val="00BC5C06"/>
    <w:rsid w:val="00BC6892"/>
    <w:rsid w:val="00BC7A1D"/>
    <w:rsid w:val="00BC7E6F"/>
    <w:rsid w:val="00BC7E9C"/>
    <w:rsid w:val="00BD031D"/>
    <w:rsid w:val="00BD08E7"/>
    <w:rsid w:val="00BD0A64"/>
    <w:rsid w:val="00BD0C4F"/>
    <w:rsid w:val="00BD0C92"/>
    <w:rsid w:val="00BD22DA"/>
    <w:rsid w:val="00BD297B"/>
    <w:rsid w:val="00BD341C"/>
    <w:rsid w:val="00BD3E8D"/>
    <w:rsid w:val="00BD4521"/>
    <w:rsid w:val="00BD64FD"/>
    <w:rsid w:val="00BD76C3"/>
    <w:rsid w:val="00BD7B25"/>
    <w:rsid w:val="00BE01E6"/>
    <w:rsid w:val="00BE026B"/>
    <w:rsid w:val="00BE0C61"/>
    <w:rsid w:val="00BE0C6D"/>
    <w:rsid w:val="00BE14BA"/>
    <w:rsid w:val="00BE1B6F"/>
    <w:rsid w:val="00BE20ED"/>
    <w:rsid w:val="00BE2624"/>
    <w:rsid w:val="00BE30BE"/>
    <w:rsid w:val="00BE7726"/>
    <w:rsid w:val="00BF037C"/>
    <w:rsid w:val="00BF03A4"/>
    <w:rsid w:val="00BF0E49"/>
    <w:rsid w:val="00BF1116"/>
    <w:rsid w:val="00BF135D"/>
    <w:rsid w:val="00BF2641"/>
    <w:rsid w:val="00BF2E56"/>
    <w:rsid w:val="00BF3302"/>
    <w:rsid w:val="00BF3477"/>
    <w:rsid w:val="00BF3E4D"/>
    <w:rsid w:val="00BF613F"/>
    <w:rsid w:val="00BF6404"/>
    <w:rsid w:val="00BF65CF"/>
    <w:rsid w:val="00BF7BDE"/>
    <w:rsid w:val="00C00803"/>
    <w:rsid w:val="00C013CF"/>
    <w:rsid w:val="00C022EB"/>
    <w:rsid w:val="00C024A8"/>
    <w:rsid w:val="00C02D54"/>
    <w:rsid w:val="00C03255"/>
    <w:rsid w:val="00C03ECA"/>
    <w:rsid w:val="00C042BB"/>
    <w:rsid w:val="00C04A33"/>
    <w:rsid w:val="00C04D39"/>
    <w:rsid w:val="00C04F01"/>
    <w:rsid w:val="00C069D2"/>
    <w:rsid w:val="00C06A6D"/>
    <w:rsid w:val="00C0763A"/>
    <w:rsid w:val="00C07B5B"/>
    <w:rsid w:val="00C11594"/>
    <w:rsid w:val="00C117A5"/>
    <w:rsid w:val="00C11909"/>
    <w:rsid w:val="00C1200F"/>
    <w:rsid w:val="00C1324F"/>
    <w:rsid w:val="00C1389A"/>
    <w:rsid w:val="00C13EDA"/>
    <w:rsid w:val="00C14484"/>
    <w:rsid w:val="00C15A8E"/>
    <w:rsid w:val="00C16562"/>
    <w:rsid w:val="00C16977"/>
    <w:rsid w:val="00C17DD0"/>
    <w:rsid w:val="00C2038B"/>
    <w:rsid w:val="00C2095E"/>
    <w:rsid w:val="00C215D1"/>
    <w:rsid w:val="00C218E7"/>
    <w:rsid w:val="00C226D7"/>
    <w:rsid w:val="00C23882"/>
    <w:rsid w:val="00C23A9D"/>
    <w:rsid w:val="00C25099"/>
    <w:rsid w:val="00C25361"/>
    <w:rsid w:val="00C26849"/>
    <w:rsid w:val="00C26D60"/>
    <w:rsid w:val="00C26F48"/>
    <w:rsid w:val="00C30CBB"/>
    <w:rsid w:val="00C30EF7"/>
    <w:rsid w:val="00C31944"/>
    <w:rsid w:val="00C31A62"/>
    <w:rsid w:val="00C32007"/>
    <w:rsid w:val="00C323D8"/>
    <w:rsid w:val="00C332AD"/>
    <w:rsid w:val="00C33330"/>
    <w:rsid w:val="00C3352C"/>
    <w:rsid w:val="00C33BE9"/>
    <w:rsid w:val="00C34C24"/>
    <w:rsid w:val="00C350DC"/>
    <w:rsid w:val="00C35389"/>
    <w:rsid w:val="00C35D80"/>
    <w:rsid w:val="00C360E9"/>
    <w:rsid w:val="00C36174"/>
    <w:rsid w:val="00C36FC9"/>
    <w:rsid w:val="00C37E83"/>
    <w:rsid w:val="00C403F7"/>
    <w:rsid w:val="00C40454"/>
    <w:rsid w:val="00C40AB2"/>
    <w:rsid w:val="00C414D7"/>
    <w:rsid w:val="00C4168B"/>
    <w:rsid w:val="00C44568"/>
    <w:rsid w:val="00C44FF0"/>
    <w:rsid w:val="00C453D2"/>
    <w:rsid w:val="00C4655E"/>
    <w:rsid w:val="00C471DF"/>
    <w:rsid w:val="00C47601"/>
    <w:rsid w:val="00C51913"/>
    <w:rsid w:val="00C51F8A"/>
    <w:rsid w:val="00C533ED"/>
    <w:rsid w:val="00C53A20"/>
    <w:rsid w:val="00C53C19"/>
    <w:rsid w:val="00C53F74"/>
    <w:rsid w:val="00C544DE"/>
    <w:rsid w:val="00C54599"/>
    <w:rsid w:val="00C55481"/>
    <w:rsid w:val="00C559D5"/>
    <w:rsid w:val="00C561FC"/>
    <w:rsid w:val="00C575FD"/>
    <w:rsid w:val="00C61334"/>
    <w:rsid w:val="00C613E2"/>
    <w:rsid w:val="00C617C2"/>
    <w:rsid w:val="00C61ECA"/>
    <w:rsid w:val="00C6267A"/>
    <w:rsid w:val="00C626C7"/>
    <w:rsid w:val="00C63380"/>
    <w:rsid w:val="00C63AA7"/>
    <w:rsid w:val="00C64152"/>
    <w:rsid w:val="00C6480F"/>
    <w:rsid w:val="00C64C18"/>
    <w:rsid w:val="00C65794"/>
    <w:rsid w:val="00C66087"/>
    <w:rsid w:val="00C66249"/>
    <w:rsid w:val="00C66A42"/>
    <w:rsid w:val="00C66AB7"/>
    <w:rsid w:val="00C66B16"/>
    <w:rsid w:val="00C66CDA"/>
    <w:rsid w:val="00C672FA"/>
    <w:rsid w:val="00C707D3"/>
    <w:rsid w:val="00C70F7E"/>
    <w:rsid w:val="00C71778"/>
    <w:rsid w:val="00C719B5"/>
    <w:rsid w:val="00C719BF"/>
    <w:rsid w:val="00C73255"/>
    <w:rsid w:val="00C73274"/>
    <w:rsid w:val="00C738D6"/>
    <w:rsid w:val="00C73AB2"/>
    <w:rsid w:val="00C73EC6"/>
    <w:rsid w:val="00C74311"/>
    <w:rsid w:val="00C7494B"/>
    <w:rsid w:val="00C75F3D"/>
    <w:rsid w:val="00C76CBC"/>
    <w:rsid w:val="00C7704F"/>
    <w:rsid w:val="00C77301"/>
    <w:rsid w:val="00C773AB"/>
    <w:rsid w:val="00C774A7"/>
    <w:rsid w:val="00C77A9A"/>
    <w:rsid w:val="00C77CCD"/>
    <w:rsid w:val="00C81167"/>
    <w:rsid w:val="00C812F8"/>
    <w:rsid w:val="00C8197F"/>
    <w:rsid w:val="00C82884"/>
    <w:rsid w:val="00C83C22"/>
    <w:rsid w:val="00C84577"/>
    <w:rsid w:val="00C85FE3"/>
    <w:rsid w:val="00C872CF"/>
    <w:rsid w:val="00C87E20"/>
    <w:rsid w:val="00C9097F"/>
    <w:rsid w:val="00C91349"/>
    <w:rsid w:val="00C91684"/>
    <w:rsid w:val="00C91A94"/>
    <w:rsid w:val="00C92CEB"/>
    <w:rsid w:val="00C93966"/>
    <w:rsid w:val="00C93974"/>
    <w:rsid w:val="00C94BF8"/>
    <w:rsid w:val="00C94CE0"/>
    <w:rsid w:val="00C95266"/>
    <w:rsid w:val="00C955F3"/>
    <w:rsid w:val="00C956BF"/>
    <w:rsid w:val="00C95916"/>
    <w:rsid w:val="00C95EDF"/>
    <w:rsid w:val="00C9630A"/>
    <w:rsid w:val="00C9689F"/>
    <w:rsid w:val="00C96955"/>
    <w:rsid w:val="00C97462"/>
    <w:rsid w:val="00C974D4"/>
    <w:rsid w:val="00CA02F2"/>
    <w:rsid w:val="00CA0AE8"/>
    <w:rsid w:val="00CA1362"/>
    <w:rsid w:val="00CA1899"/>
    <w:rsid w:val="00CA30A1"/>
    <w:rsid w:val="00CA3210"/>
    <w:rsid w:val="00CA327D"/>
    <w:rsid w:val="00CA4172"/>
    <w:rsid w:val="00CA7895"/>
    <w:rsid w:val="00CB0361"/>
    <w:rsid w:val="00CB06CF"/>
    <w:rsid w:val="00CB0DE0"/>
    <w:rsid w:val="00CB23A6"/>
    <w:rsid w:val="00CB2E5A"/>
    <w:rsid w:val="00CB2F2B"/>
    <w:rsid w:val="00CB33B4"/>
    <w:rsid w:val="00CB3508"/>
    <w:rsid w:val="00CB38D5"/>
    <w:rsid w:val="00CB39CA"/>
    <w:rsid w:val="00CB3F1A"/>
    <w:rsid w:val="00CB5040"/>
    <w:rsid w:val="00CB5256"/>
    <w:rsid w:val="00CB5542"/>
    <w:rsid w:val="00CB570A"/>
    <w:rsid w:val="00CB57AC"/>
    <w:rsid w:val="00CB5B01"/>
    <w:rsid w:val="00CB61B4"/>
    <w:rsid w:val="00CB64E6"/>
    <w:rsid w:val="00CB6798"/>
    <w:rsid w:val="00CB721A"/>
    <w:rsid w:val="00CB79B0"/>
    <w:rsid w:val="00CB7D2E"/>
    <w:rsid w:val="00CC045A"/>
    <w:rsid w:val="00CC0A72"/>
    <w:rsid w:val="00CC1E4D"/>
    <w:rsid w:val="00CC2495"/>
    <w:rsid w:val="00CC25D7"/>
    <w:rsid w:val="00CC2BAC"/>
    <w:rsid w:val="00CC2EFE"/>
    <w:rsid w:val="00CC3185"/>
    <w:rsid w:val="00CC3B00"/>
    <w:rsid w:val="00CC42DF"/>
    <w:rsid w:val="00CC5898"/>
    <w:rsid w:val="00CC6776"/>
    <w:rsid w:val="00CC6D38"/>
    <w:rsid w:val="00CC6E29"/>
    <w:rsid w:val="00CC70D5"/>
    <w:rsid w:val="00CC765E"/>
    <w:rsid w:val="00CC7715"/>
    <w:rsid w:val="00CD04AB"/>
    <w:rsid w:val="00CD05F7"/>
    <w:rsid w:val="00CD067F"/>
    <w:rsid w:val="00CD06DD"/>
    <w:rsid w:val="00CD0916"/>
    <w:rsid w:val="00CD0D01"/>
    <w:rsid w:val="00CD0FE4"/>
    <w:rsid w:val="00CD1B40"/>
    <w:rsid w:val="00CD1EBA"/>
    <w:rsid w:val="00CD1F8A"/>
    <w:rsid w:val="00CD2A94"/>
    <w:rsid w:val="00CD2CED"/>
    <w:rsid w:val="00CD36FB"/>
    <w:rsid w:val="00CD3D0B"/>
    <w:rsid w:val="00CD4747"/>
    <w:rsid w:val="00CD48A5"/>
    <w:rsid w:val="00CD4A02"/>
    <w:rsid w:val="00CD4A03"/>
    <w:rsid w:val="00CD5B5B"/>
    <w:rsid w:val="00CD5D41"/>
    <w:rsid w:val="00CD6608"/>
    <w:rsid w:val="00CD6D35"/>
    <w:rsid w:val="00CD6F3B"/>
    <w:rsid w:val="00CD7F40"/>
    <w:rsid w:val="00CE00C4"/>
    <w:rsid w:val="00CE09E8"/>
    <w:rsid w:val="00CE139B"/>
    <w:rsid w:val="00CE1785"/>
    <w:rsid w:val="00CE18F6"/>
    <w:rsid w:val="00CE1AA2"/>
    <w:rsid w:val="00CE2CA3"/>
    <w:rsid w:val="00CE36B3"/>
    <w:rsid w:val="00CE3F10"/>
    <w:rsid w:val="00CE4831"/>
    <w:rsid w:val="00CE4EB6"/>
    <w:rsid w:val="00CE5A13"/>
    <w:rsid w:val="00CE6037"/>
    <w:rsid w:val="00CE732C"/>
    <w:rsid w:val="00CF0113"/>
    <w:rsid w:val="00CF0610"/>
    <w:rsid w:val="00CF0E99"/>
    <w:rsid w:val="00CF1188"/>
    <w:rsid w:val="00CF1A4A"/>
    <w:rsid w:val="00CF2F12"/>
    <w:rsid w:val="00CF418F"/>
    <w:rsid w:val="00CF48AE"/>
    <w:rsid w:val="00CF5732"/>
    <w:rsid w:val="00CF5771"/>
    <w:rsid w:val="00CF6391"/>
    <w:rsid w:val="00D002F6"/>
    <w:rsid w:val="00D003A7"/>
    <w:rsid w:val="00D016D0"/>
    <w:rsid w:val="00D017C7"/>
    <w:rsid w:val="00D01802"/>
    <w:rsid w:val="00D01AEE"/>
    <w:rsid w:val="00D01CBD"/>
    <w:rsid w:val="00D01E3C"/>
    <w:rsid w:val="00D02C07"/>
    <w:rsid w:val="00D02E75"/>
    <w:rsid w:val="00D02E7A"/>
    <w:rsid w:val="00D03446"/>
    <w:rsid w:val="00D04390"/>
    <w:rsid w:val="00D069AA"/>
    <w:rsid w:val="00D06C56"/>
    <w:rsid w:val="00D074F3"/>
    <w:rsid w:val="00D0793F"/>
    <w:rsid w:val="00D07B33"/>
    <w:rsid w:val="00D07C1E"/>
    <w:rsid w:val="00D07FB2"/>
    <w:rsid w:val="00D112DD"/>
    <w:rsid w:val="00D116A5"/>
    <w:rsid w:val="00D12629"/>
    <w:rsid w:val="00D12DF7"/>
    <w:rsid w:val="00D12E27"/>
    <w:rsid w:val="00D131AA"/>
    <w:rsid w:val="00D1372E"/>
    <w:rsid w:val="00D13E52"/>
    <w:rsid w:val="00D14662"/>
    <w:rsid w:val="00D14C1D"/>
    <w:rsid w:val="00D156A4"/>
    <w:rsid w:val="00D16B76"/>
    <w:rsid w:val="00D174E8"/>
    <w:rsid w:val="00D17717"/>
    <w:rsid w:val="00D179FB"/>
    <w:rsid w:val="00D17D78"/>
    <w:rsid w:val="00D203D6"/>
    <w:rsid w:val="00D22B98"/>
    <w:rsid w:val="00D22BA7"/>
    <w:rsid w:val="00D2373E"/>
    <w:rsid w:val="00D23814"/>
    <w:rsid w:val="00D23827"/>
    <w:rsid w:val="00D23A73"/>
    <w:rsid w:val="00D23DAA"/>
    <w:rsid w:val="00D24186"/>
    <w:rsid w:val="00D24565"/>
    <w:rsid w:val="00D24DA7"/>
    <w:rsid w:val="00D24E45"/>
    <w:rsid w:val="00D25E07"/>
    <w:rsid w:val="00D25F9E"/>
    <w:rsid w:val="00D26031"/>
    <w:rsid w:val="00D266A9"/>
    <w:rsid w:val="00D2695A"/>
    <w:rsid w:val="00D26E6D"/>
    <w:rsid w:val="00D27E44"/>
    <w:rsid w:val="00D27F3A"/>
    <w:rsid w:val="00D30A43"/>
    <w:rsid w:val="00D30E57"/>
    <w:rsid w:val="00D327B6"/>
    <w:rsid w:val="00D3351F"/>
    <w:rsid w:val="00D33797"/>
    <w:rsid w:val="00D345EB"/>
    <w:rsid w:val="00D34C68"/>
    <w:rsid w:val="00D34FDE"/>
    <w:rsid w:val="00D35F7B"/>
    <w:rsid w:val="00D36656"/>
    <w:rsid w:val="00D36661"/>
    <w:rsid w:val="00D36A9A"/>
    <w:rsid w:val="00D37C85"/>
    <w:rsid w:val="00D401F0"/>
    <w:rsid w:val="00D4048F"/>
    <w:rsid w:val="00D404BD"/>
    <w:rsid w:val="00D408BD"/>
    <w:rsid w:val="00D4107F"/>
    <w:rsid w:val="00D410EA"/>
    <w:rsid w:val="00D41375"/>
    <w:rsid w:val="00D41DFC"/>
    <w:rsid w:val="00D42279"/>
    <w:rsid w:val="00D4235E"/>
    <w:rsid w:val="00D42814"/>
    <w:rsid w:val="00D42EDA"/>
    <w:rsid w:val="00D44C77"/>
    <w:rsid w:val="00D45CEF"/>
    <w:rsid w:val="00D47538"/>
    <w:rsid w:val="00D4784A"/>
    <w:rsid w:val="00D47AE2"/>
    <w:rsid w:val="00D50669"/>
    <w:rsid w:val="00D508C7"/>
    <w:rsid w:val="00D51490"/>
    <w:rsid w:val="00D51813"/>
    <w:rsid w:val="00D51A06"/>
    <w:rsid w:val="00D51F5F"/>
    <w:rsid w:val="00D534D5"/>
    <w:rsid w:val="00D543F0"/>
    <w:rsid w:val="00D54547"/>
    <w:rsid w:val="00D54D5A"/>
    <w:rsid w:val="00D54EB6"/>
    <w:rsid w:val="00D5721E"/>
    <w:rsid w:val="00D57E96"/>
    <w:rsid w:val="00D57FED"/>
    <w:rsid w:val="00D604FC"/>
    <w:rsid w:val="00D60FC8"/>
    <w:rsid w:val="00D62DF7"/>
    <w:rsid w:val="00D630DF"/>
    <w:rsid w:val="00D63399"/>
    <w:rsid w:val="00D63C89"/>
    <w:rsid w:val="00D64402"/>
    <w:rsid w:val="00D647F1"/>
    <w:rsid w:val="00D6517F"/>
    <w:rsid w:val="00D6672A"/>
    <w:rsid w:val="00D66C37"/>
    <w:rsid w:val="00D66F4B"/>
    <w:rsid w:val="00D6733F"/>
    <w:rsid w:val="00D67F4F"/>
    <w:rsid w:val="00D70811"/>
    <w:rsid w:val="00D71AD1"/>
    <w:rsid w:val="00D71CAC"/>
    <w:rsid w:val="00D72318"/>
    <w:rsid w:val="00D734DA"/>
    <w:rsid w:val="00D74969"/>
    <w:rsid w:val="00D74A80"/>
    <w:rsid w:val="00D74C0D"/>
    <w:rsid w:val="00D7592C"/>
    <w:rsid w:val="00D7597B"/>
    <w:rsid w:val="00D75E0F"/>
    <w:rsid w:val="00D76108"/>
    <w:rsid w:val="00D7613D"/>
    <w:rsid w:val="00D768D5"/>
    <w:rsid w:val="00D768E7"/>
    <w:rsid w:val="00D777A4"/>
    <w:rsid w:val="00D77B19"/>
    <w:rsid w:val="00D77EC4"/>
    <w:rsid w:val="00D80990"/>
    <w:rsid w:val="00D80BDC"/>
    <w:rsid w:val="00D80BEE"/>
    <w:rsid w:val="00D81C4D"/>
    <w:rsid w:val="00D84600"/>
    <w:rsid w:val="00D8461A"/>
    <w:rsid w:val="00D84730"/>
    <w:rsid w:val="00D84BCC"/>
    <w:rsid w:val="00D84DB3"/>
    <w:rsid w:val="00D86126"/>
    <w:rsid w:val="00D87929"/>
    <w:rsid w:val="00D87EB9"/>
    <w:rsid w:val="00D87ECA"/>
    <w:rsid w:val="00D90013"/>
    <w:rsid w:val="00D90E32"/>
    <w:rsid w:val="00D90F55"/>
    <w:rsid w:val="00D91A63"/>
    <w:rsid w:val="00D922A7"/>
    <w:rsid w:val="00D923C2"/>
    <w:rsid w:val="00D925D8"/>
    <w:rsid w:val="00D9281F"/>
    <w:rsid w:val="00D92A11"/>
    <w:rsid w:val="00D93238"/>
    <w:rsid w:val="00D93ABA"/>
    <w:rsid w:val="00D94A7E"/>
    <w:rsid w:val="00D9558C"/>
    <w:rsid w:val="00D95CFC"/>
    <w:rsid w:val="00D95D3F"/>
    <w:rsid w:val="00D961E5"/>
    <w:rsid w:val="00D9680B"/>
    <w:rsid w:val="00D96CFF"/>
    <w:rsid w:val="00D96F9C"/>
    <w:rsid w:val="00D97AFD"/>
    <w:rsid w:val="00D97CC7"/>
    <w:rsid w:val="00D97D3E"/>
    <w:rsid w:val="00DA0A2B"/>
    <w:rsid w:val="00DA14CC"/>
    <w:rsid w:val="00DA16C7"/>
    <w:rsid w:val="00DA2310"/>
    <w:rsid w:val="00DA233B"/>
    <w:rsid w:val="00DA2554"/>
    <w:rsid w:val="00DA2AB0"/>
    <w:rsid w:val="00DA2B30"/>
    <w:rsid w:val="00DA2C38"/>
    <w:rsid w:val="00DA2E10"/>
    <w:rsid w:val="00DA2FF3"/>
    <w:rsid w:val="00DA2FF9"/>
    <w:rsid w:val="00DA3204"/>
    <w:rsid w:val="00DA3601"/>
    <w:rsid w:val="00DA417D"/>
    <w:rsid w:val="00DA4C12"/>
    <w:rsid w:val="00DA601E"/>
    <w:rsid w:val="00DA665D"/>
    <w:rsid w:val="00DA66F5"/>
    <w:rsid w:val="00DA6EF6"/>
    <w:rsid w:val="00DA7398"/>
    <w:rsid w:val="00DB24AA"/>
    <w:rsid w:val="00DB254D"/>
    <w:rsid w:val="00DB2800"/>
    <w:rsid w:val="00DB2B66"/>
    <w:rsid w:val="00DB2DAE"/>
    <w:rsid w:val="00DB359F"/>
    <w:rsid w:val="00DB3E95"/>
    <w:rsid w:val="00DB50A7"/>
    <w:rsid w:val="00DB5C58"/>
    <w:rsid w:val="00DB5E23"/>
    <w:rsid w:val="00DB6B01"/>
    <w:rsid w:val="00DB7C22"/>
    <w:rsid w:val="00DC079B"/>
    <w:rsid w:val="00DC1D07"/>
    <w:rsid w:val="00DC1FA3"/>
    <w:rsid w:val="00DC3E8B"/>
    <w:rsid w:val="00DC3EC8"/>
    <w:rsid w:val="00DC506B"/>
    <w:rsid w:val="00DC5528"/>
    <w:rsid w:val="00DC5BA8"/>
    <w:rsid w:val="00DC5C33"/>
    <w:rsid w:val="00DC60F4"/>
    <w:rsid w:val="00DC65E6"/>
    <w:rsid w:val="00DC7803"/>
    <w:rsid w:val="00DC7ABB"/>
    <w:rsid w:val="00DC7F7E"/>
    <w:rsid w:val="00DD0881"/>
    <w:rsid w:val="00DD0C48"/>
    <w:rsid w:val="00DD0F55"/>
    <w:rsid w:val="00DD14C0"/>
    <w:rsid w:val="00DD1918"/>
    <w:rsid w:val="00DD36CF"/>
    <w:rsid w:val="00DD3B1B"/>
    <w:rsid w:val="00DD443D"/>
    <w:rsid w:val="00DD45BA"/>
    <w:rsid w:val="00DD4BE3"/>
    <w:rsid w:val="00DD5EB1"/>
    <w:rsid w:val="00DD6A0F"/>
    <w:rsid w:val="00DD714A"/>
    <w:rsid w:val="00DE0B33"/>
    <w:rsid w:val="00DE12D9"/>
    <w:rsid w:val="00DE1CCE"/>
    <w:rsid w:val="00DE3B64"/>
    <w:rsid w:val="00DE416B"/>
    <w:rsid w:val="00DE476A"/>
    <w:rsid w:val="00DE4EEC"/>
    <w:rsid w:val="00DE5939"/>
    <w:rsid w:val="00DE5D66"/>
    <w:rsid w:val="00DE6166"/>
    <w:rsid w:val="00DE65EA"/>
    <w:rsid w:val="00DE7FEA"/>
    <w:rsid w:val="00DF0161"/>
    <w:rsid w:val="00DF0867"/>
    <w:rsid w:val="00DF0C42"/>
    <w:rsid w:val="00DF0D12"/>
    <w:rsid w:val="00DF1082"/>
    <w:rsid w:val="00DF1613"/>
    <w:rsid w:val="00DF1DB6"/>
    <w:rsid w:val="00DF29FD"/>
    <w:rsid w:val="00DF2EF6"/>
    <w:rsid w:val="00DF37DE"/>
    <w:rsid w:val="00DF38A4"/>
    <w:rsid w:val="00DF3A12"/>
    <w:rsid w:val="00DF5677"/>
    <w:rsid w:val="00DF5B7F"/>
    <w:rsid w:val="00DF5D3C"/>
    <w:rsid w:val="00DF61D8"/>
    <w:rsid w:val="00DF64ED"/>
    <w:rsid w:val="00DF7208"/>
    <w:rsid w:val="00DF7723"/>
    <w:rsid w:val="00E01DEA"/>
    <w:rsid w:val="00E024CD"/>
    <w:rsid w:val="00E0250B"/>
    <w:rsid w:val="00E02BAB"/>
    <w:rsid w:val="00E03195"/>
    <w:rsid w:val="00E0346F"/>
    <w:rsid w:val="00E03F3C"/>
    <w:rsid w:val="00E04842"/>
    <w:rsid w:val="00E0489E"/>
    <w:rsid w:val="00E04DDB"/>
    <w:rsid w:val="00E050AE"/>
    <w:rsid w:val="00E066FE"/>
    <w:rsid w:val="00E06C48"/>
    <w:rsid w:val="00E07825"/>
    <w:rsid w:val="00E07E7C"/>
    <w:rsid w:val="00E10A35"/>
    <w:rsid w:val="00E10EBE"/>
    <w:rsid w:val="00E11400"/>
    <w:rsid w:val="00E11799"/>
    <w:rsid w:val="00E11F8F"/>
    <w:rsid w:val="00E124AE"/>
    <w:rsid w:val="00E1262D"/>
    <w:rsid w:val="00E12830"/>
    <w:rsid w:val="00E12EB3"/>
    <w:rsid w:val="00E12EC9"/>
    <w:rsid w:val="00E130C5"/>
    <w:rsid w:val="00E135EC"/>
    <w:rsid w:val="00E14018"/>
    <w:rsid w:val="00E14998"/>
    <w:rsid w:val="00E14AAD"/>
    <w:rsid w:val="00E15300"/>
    <w:rsid w:val="00E15656"/>
    <w:rsid w:val="00E162DF"/>
    <w:rsid w:val="00E16FDC"/>
    <w:rsid w:val="00E1737E"/>
    <w:rsid w:val="00E2035B"/>
    <w:rsid w:val="00E204DD"/>
    <w:rsid w:val="00E2179A"/>
    <w:rsid w:val="00E22400"/>
    <w:rsid w:val="00E2333C"/>
    <w:rsid w:val="00E23AE3"/>
    <w:rsid w:val="00E2419E"/>
    <w:rsid w:val="00E2514C"/>
    <w:rsid w:val="00E257FD"/>
    <w:rsid w:val="00E25C7A"/>
    <w:rsid w:val="00E26A42"/>
    <w:rsid w:val="00E27EBA"/>
    <w:rsid w:val="00E27FCF"/>
    <w:rsid w:val="00E3021E"/>
    <w:rsid w:val="00E302FE"/>
    <w:rsid w:val="00E3053B"/>
    <w:rsid w:val="00E33653"/>
    <w:rsid w:val="00E33C11"/>
    <w:rsid w:val="00E34A77"/>
    <w:rsid w:val="00E351FB"/>
    <w:rsid w:val="00E352DD"/>
    <w:rsid w:val="00E35340"/>
    <w:rsid w:val="00E35576"/>
    <w:rsid w:val="00E35600"/>
    <w:rsid w:val="00E35D02"/>
    <w:rsid w:val="00E36021"/>
    <w:rsid w:val="00E37EBD"/>
    <w:rsid w:val="00E409AF"/>
    <w:rsid w:val="00E40D20"/>
    <w:rsid w:val="00E40FA6"/>
    <w:rsid w:val="00E41C93"/>
    <w:rsid w:val="00E425B5"/>
    <w:rsid w:val="00E425CE"/>
    <w:rsid w:val="00E433A1"/>
    <w:rsid w:val="00E43B08"/>
    <w:rsid w:val="00E4441A"/>
    <w:rsid w:val="00E4452E"/>
    <w:rsid w:val="00E44B32"/>
    <w:rsid w:val="00E45009"/>
    <w:rsid w:val="00E45890"/>
    <w:rsid w:val="00E463EB"/>
    <w:rsid w:val="00E464F9"/>
    <w:rsid w:val="00E46511"/>
    <w:rsid w:val="00E468AF"/>
    <w:rsid w:val="00E46DED"/>
    <w:rsid w:val="00E47F13"/>
    <w:rsid w:val="00E50305"/>
    <w:rsid w:val="00E513D8"/>
    <w:rsid w:val="00E52366"/>
    <w:rsid w:val="00E5242A"/>
    <w:rsid w:val="00E528DB"/>
    <w:rsid w:val="00E53D6D"/>
    <w:rsid w:val="00E54AE1"/>
    <w:rsid w:val="00E55DD2"/>
    <w:rsid w:val="00E565CB"/>
    <w:rsid w:val="00E56660"/>
    <w:rsid w:val="00E5693B"/>
    <w:rsid w:val="00E56ABD"/>
    <w:rsid w:val="00E56E37"/>
    <w:rsid w:val="00E57ED8"/>
    <w:rsid w:val="00E6047C"/>
    <w:rsid w:val="00E60BE0"/>
    <w:rsid w:val="00E617F8"/>
    <w:rsid w:val="00E632AA"/>
    <w:rsid w:val="00E63353"/>
    <w:rsid w:val="00E6399B"/>
    <w:rsid w:val="00E63C47"/>
    <w:rsid w:val="00E63D4C"/>
    <w:rsid w:val="00E645B3"/>
    <w:rsid w:val="00E647BD"/>
    <w:rsid w:val="00E64BE5"/>
    <w:rsid w:val="00E64FC4"/>
    <w:rsid w:val="00E6573B"/>
    <w:rsid w:val="00E66D2C"/>
    <w:rsid w:val="00E673C1"/>
    <w:rsid w:val="00E67C70"/>
    <w:rsid w:val="00E67DDF"/>
    <w:rsid w:val="00E70CBD"/>
    <w:rsid w:val="00E70F4A"/>
    <w:rsid w:val="00E72518"/>
    <w:rsid w:val="00E732E8"/>
    <w:rsid w:val="00E73476"/>
    <w:rsid w:val="00E738FA"/>
    <w:rsid w:val="00E75423"/>
    <w:rsid w:val="00E75A32"/>
    <w:rsid w:val="00E7639C"/>
    <w:rsid w:val="00E763AB"/>
    <w:rsid w:val="00E769F6"/>
    <w:rsid w:val="00E76C8D"/>
    <w:rsid w:val="00E774CC"/>
    <w:rsid w:val="00E77FDC"/>
    <w:rsid w:val="00E805F1"/>
    <w:rsid w:val="00E80E3F"/>
    <w:rsid w:val="00E80EC0"/>
    <w:rsid w:val="00E818BC"/>
    <w:rsid w:val="00E828FE"/>
    <w:rsid w:val="00E82C67"/>
    <w:rsid w:val="00E82D68"/>
    <w:rsid w:val="00E82DE6"/>
    <w:rsid w:val="00E83916"/>
    <w:rsid w:val="00E84284"/>
    <w:rsid w:val="00E85270"/>
    <w:rsid w:val="00E853B0"/>
    <w:rsid w:val="00E85653"/>
    <w:rsid w:val="00E859C2"/>
    <w:rsid w:val="00E86105"/>
    <w:rsid w:val="00E8624D"/>
    <w:rsid w:val="00E86339"/>
    <w:rsid w:val="00E86B25"/>
    <w:rsid w:val="00E873F1"/>
    <w:rsid w:val="00E87AFF"/>
    <w:rsid w:val="00E906BE"/>
    <w:rsid w:val="00E90B24"/>
    <w:rsid w:val="00E91CF9"/>
    <w:rsid w:val="00E91D6B"/>
    <w:rsid w:val="00E9225B"/>
    <w:rsid w:val="00E922F9"/>
    <w:rsid w:val="00E93119"/>
    <w:rsid w:val="00E93B80"/>
    <w:rsid w:val="00E93FAD"/>
    <w:rsid w:val="00E9420A"/>
    <w:rsid w:val="00E947A7"/>
    <w:rsid w:val="00E95143"/>
    <w:rsid w:val="00E95D29"/>
    <w:rsid w:val="00E96AA5"/>
    <w:rsid w:val="00E97695"/>
    <w:rsid w:val="00E9770E"/>
    <w:rsid w:val="00E97A9A"/>
    <w:rsid w:val="00EA0F57"/>
    <w:rsid w:val="00EA1AFD"/>
    <w:rsid w:val="00EA1E1E"/>
    <w:rsid w:val="00EA20AB"/>
    <w:rsid w:val="00EA20C0"/>
    <w:rsid w:val="00EA28A8"/>
    <w:rsid w:val="00EA2A0D"/>
    <w:rsid w:val="00EA2E2A"/>
    <w:rsid w:val="00EA41D3"/>
    <w:rsid w:val="00EA455C"/>
    <w:rsid w:val="00EA5C2F"/>
    <w:rsid w:val="00EA6321"/>
    <w:rsid w:val="00EA6870"/>
    <w:rsid w:val="00EA6D2F"/>
    <w:rsid w:val="00EA6E0A"/>
    <w:rsid w:val="00EB014C"/>
    <w:rsid w:val="00EB16FC"/>
    <w:rsid w:val="00EB29A4"/>
    <w:rsid w:val="00EB3D89"/>
    <w:rsid w:val="00EB49E3"/>
    <w:rsid w:val="00EB4FDA"/>
    <w:rsid w:val="00EB520B"/>
    <w:rsid w:val="00EB6659"/>
    <w:rsid w:val="00EB684B"/>
    <w:rsid w:val="00EB6B90"/>
    <w:rsid w:val="00EB6C79"/>
    <w:rsid w:val="00EB7257"/>
    <w:rsid w:val="00EB79D8"/>
    <w:rsid w:val="00EB7E19"/>
    <w:rsid w:val="00EC0779"/>
    <w:rsid w:val="00EC211B"/>
    <w:rsid w:val="00EC26FA"/>
    <w:rsid w:val="00EC2707"/>
    <w:rsid w:val="00EC2CDD"/>
    <w:rsid w:val="00EC318F"/>
    <w:rsid w:val="00EC31DF"/>
    <w:rsid w:val="00EC35AB"/>
    <w:rsid w:val="00EC39C0"/>
    <w:rsid w:val="00EC4810"/>
    <w:rsid w:val="00EC4ACD"/>
    <w:rsid w:val="00EC4CA4"/>
    <w:rsid w:val="00EC4CBB"/>
    <w:rsid w:val="00EC4DAE"/>
    <w:rsid w:val="00EC4E26"/>
    <w:rsid w:val="00EC4F55"/>
    <w:rsid w:val="00EC52E9"/>
    <w:rsid w:val="00EC532C"/>
    <w:rsid w:val="00EC53C5"/>
    <w:rsid w:val="00EC56F3"/>
    <w:rsid w:val="00EC5D49"/>
    <w:rsid w:val="00EC5D86"/>
    <w:rsid w:val="00EC6FF6"/>
    <w:rsid w:val="00EC75A3"/>
    <w:rsid w:val="00EC7608"/>
    <w:rsid w:val="00ED0E10"/>
    <w:rsid w:val="00ED0F3D"/>
    <w:rsid w:val="00ED0F73"/>
    <w:rsid w:val="00ED16E3"/>
    <w:rsid w:val="00ED16EF"/>
    <w:rsid w:val="00ED1845"/>
    <w:rsid w:val="00ED26B0"/>
    <w:rsid w:val="00ED31C0"/>
    <w:rsid w:val="00ED3290"/>
    <w:rsid w:val="00ED3F64"/>
    <w:rsid w:val="00ED4408"/>
    <w:rsid w:val="00ED49D2"/>
    <w:rsid w:val="00ED5792"/>
    <w:rsid w:val="00ED62BF"/>
    <w:rsid w:val="00ED639D"/>
    <w:rsid w:val="00ED7D92"/>
    <w:rsid w:val="00EE029B"/>
    <w:rsid w:val="00EE0DDE"/>
    <w:rsid w:val="00EE0E22"/>
    <w:rsid w:val="00EE1358"/>
    <w:rsid w:val="00EE1951"/>
    <w:rsid w:val="00EE1C71"/>
    <w:rsid w:val="00EE300A"/>
    <w:rsid w:val="00EE36F0"/>
    <w:rsid w:val="00EE39CD"/>
    <w:rsid w:val="00EE3A41"/>
    <w:rsid w:val="00EE4A1D"/>
    <w:rsid w:val="00EE4A33"/>
    <w:rsid w:val="00EE4CC8"/>
    <w:rsid w:val="00EE4F8D"/>
    <w:rsid w:val="00EE50F4"/>
    <w:rsid w:val="00EE58C7"/>
    <w:rsid w:val="00EE5D04"/>
    <w:rsid w:val="00EE6CA6"/>
    <w:rsid w:val="00EE7BE2"/>
    <w:rsid w:val="00EF0D53"/>
    <w:rsid w:val="00EF1AEF"/>
    <w:rsid w:val="00EF1C0F"/>
    <w:rsid w:val="00EF203D"/>
    <w:rsid w:val="00EF2218"/>
    <w:rsid w:val="00EF242F"/>
    <w:rsid w:val="00EF25CC"/>
    <w:rsid w:val="00EF2BDC"/>
    <w:rsid w:val="00EF3D14"/>
    <w:rsid w:val="00EF4112"/>
    <w:rsid w:val="00EF4AAA"/>
    <w:rsid w:val="00EF4F1D"/>
    <w:rsid w:val="00EF4FAA"/>
    <w:rsid w:val="00EF505C"/>
    <w:rsid w:val="00EF5368"/>
    <w:rsid w:val="00EF5726"/>
    <w:rsid w:val="00EF58B1"/>
    <w:rsid w:val="00EF6909"/>
    <w:rsid w:val="00EF6E3C"/>
    <w:rsid w:val="00EF75B2"/>
    <w:rsid w:val="00EF7AA4"/>
    <w:rsid w:val="00EF7C29"/>
    <w:rsid w:val="00F0063A"/>
    <w:rsid w:val="00F00B85"/>
    <w:rsid w:val="00F00E7B"/>
    <w:rsid w:val="00F0132B"/>
    <w:rsid w:val="00F02AD4"/>
    <w:rsid w:val="00F03266"/>
    <w:rsid w:val="00F0377E"/>
    <w:rsid w:val="00F03A6D"/>
    <w:rsid w:val="00F03D17"/>
    <w:rsid w:val="00F04859"/>
    <w:rsid w:val="00F04D67"/>
    <w:rsid w:val="00F0573F"/>
    <w:rsid w:val="00F058E6"/>
    <w:rsid w:val="00F05BB0"/>
    <w:rsid w:val="00F06216"/>
    <w:rsid w:val="00F0635E"/>
    <w:rsid w:val="00F06B12"/>
    <w:rsid w:val="00F0751F"/>
    <w:rsid w:val="00F10393"/>
    <w:rsid w:val="00F10417"/>
    <w:rsid w:val="00F106BA"/>
    <w:rsid w:val="00F10C36"/>
    <w:rsid w:val="00F1201B"/>
    <w:rsid w:val="00F121C4"/>
    <w:rsid w:val="00F12367"/>
    <w:rsid w:val="00F12BAC"/>
    <w:rsid w:val="00F14D24"/>
    <w:rsid w:val="00F161BA"/>
    <w:rsid w:val="00F161C3"/>
    <w:rsid w:val="00F16A7B"/>
    <w:rsid w:val="00F17073"/>
    <w:rsid w:val="00F1707B"/>
    <w:rsid w:val="00F170E6"/>
    <w:rsid w:val="00F176BC"/>
    <w:rsid w:val="00F176C9"/>
    <w:rsid w:val="00F177BC"/>
    <w:rsid w:val="00F17A2B"/>
    <w:rsid w:val="00F206B4"/>
    <w:rsid w:val="00F20AE3"/>
    <w:rsid w:val="00F20D66"/>
    <w:rsid w:val="00F211CC"/>
    <w:rsid w:val="00F21855"/>
    <w:rsid w:val="00F21E0C"/>
    <w:rsid w:val="00F21E0F"/>
    <w:rsid w:val="00F22085"/>
    <w:rsid w:val="00F22473"/>
    <w:rsid w:val="00F22811"/>
    <w:rsid w:val="00F230AC"/>
    <w:rsid w:val="00F23594"/>
    <w:rsid w:val="00F244D6"/>
    <w:rsid w:val="00F24AA9"/>
    <w:rsid w:val="00F24D62"/>
    <w:rsid w:val="00F255AA"/>
    <w:rsid w:val="00F25EBA"/>
    <w:rsid w:val="00F26050"/>
    <w:rsid w:val="00F26E50"/>
    <w:rsid w:val="00F27B19"/>
    <w:rsid w:val="00F27B49"/>
    <w:rsid w:val="00F27DA9"/>
    <w:rsid w:val="00F27EA8"/>
    <w:rsid w:val="00F30108"/>
    <w:rsid w:val="00F30260"/>
    <w:rsid w:val="00F305FB"/>
    <w:rsid w:val="00F3071F"/>
    <w:rsid w:val="00F30E79"/>
    <w:rsid w:val="00F31508"/>
    <w:rsid w:val="00F32487"/>
    <w:rsid w:val="00F32820"/>
    <w:rsid w:val="00F32E12"/>
    <w:rsid w:val="00F334A5"/>
    <w:rsid w:val="00F33810"/>
    <w:rsid w:val="00F34024"/>
    <w:rsid w:val="00F34EF9"/>
    <w:rsid w:val="00F350CD"/>
    <w:rsid w:val="00F35480"/>
    <w:rsid w:val="00F354D6"/>
    <w:rsid w:val="00F358E2"/>
    <w:rsid w:val="00F361E8"/>
    <w:rsid w:val="00F36292"/>
    <w:rsid w:val="00F366D1"/>
    <w:rsid w:val="00F36CC1"/>
    <w:rsid w:val="00F37153"/>
    <w:rsid w:val="00F3730A"/>
    <w:rsid w:val="00F37E42"/>
    <w:rsid w:val="00F408F0"/>
    <w:rsid w:val="00F4159D"/>
    <w:rsid w:val="00F42CF9"/>
    <w:rsid w:val="00F42EE2"/>
    <w:rsid w:val="00F43188"/>
    <w:rsid w:val="00F432D3"/>
    <w:rsid w:val="00F437CB"/>
    <w:rsid w:val="00F43C45"/>
    <w:rsid w:val="00F446E4"/>
    <w:rsid w:val="00F44D06"/>
    <w:rsid w:val="00F4557A"/>
    <w:rsid w:val="00F45901"/>
    <w:rsid w:val="00F46B75"/>
    <w:rsid w:val="00F47439"/>
    <w:rsid w:val="00F504C4"/>
    <w:rsid w:val="00F50C05"/>
    <w:rsid w:val="00F51797"/>
    <w:rsid w:val="00F51CE0"/>
    <w:rsid w:val="00F536CB"/>
    <w:rsid w:val="00F539AE"/>
    <w:rsid w:val="00F540BA"/>
    <w:rsid w:val="00F54393"/>
    <w:rsid w:val="00F54A7F"/>
    <w:rsid w:val="00F54DC1"/>
    <w:rsid w:val="00F54E3D"/>
    <w:rsid w:val="00F550AD"/>
    <w:rsid w:val="00F551BA"/>
    <w:rsid w:val="00F553B0"/>
    <w:rsid w:val="00F554F4"/>
    <w:rsid w:val="00F60C61"/>
    <w:rsid w:val="00F61160"/>
    <w:rsid w:val="00F61287"/>
    <w:rsid w:val="00F61778"/>
    <w:rsid w:val="00F61EF2"/>
    <w:rsid w:val="00F6240E"/>
    <w:rsid w:val="00F6244D"/>
    <w:rsid w:val="00F62856"/>
    <w:rsid w:val="00F62D9B"/>
    <w:rsid w:val="00F633E3"/>
    <w:rsid w:val="00F6377A"/>
    <w:rsid w:val="00F63B56"/>
    <w:rsid w:val="00F65147"/>
    <w:rsid w:val="00F65CA9"/>
    <w:rsid w:val="00F676E1"/>
    <w:rsid w:val="00F700BC"/>
    <w:rsid w:val="00F70BFD"/>
    <w:rsid w:val="00F7152D"/>
    <w:rsid w:val="00F723FD"/>
    <w:rsid w:val="00F72F3B"/>
    <w:rsid w:val="00F72F75"/>
    <w:rsid w:val="00F73055"/>
    <w:rsid w:val="00F73492"/>
    <w:rsid w:val="00F73720"/>
    <w:rsid w:val="00F73D81"/>
    <w:rsid w:val="00F748BA"/>
    <w:rsid w:val="00F7597A"/>
    <w:rsid w:val="00F77E2C"/>
    <w:rsid w:val="00F81333"/>
    <w:rsid w:val="00F831C2"/>
    <w:rsid w:val="00F83CAB"/>
    <w:rsid w:val="00F84014"/>
    <w:rsid w:val="00F86E28"/>
    <w:rsid w:val="00F874D6"/>
    <w:rsid w:val="00F878C8"/>
    <w:rsid w:val="00F9047D"/>
    <w:rsid w:val="00F90674"/>
    <w:rsid w:val="00F9154B"/>
    <w:rsid w:val="00F915DE"/>
    <w:rsid w:val="00F91F3B"/>
    <w:rsid w:val="00F92545"/>
    <w:rsid w:val="00F96815"/>
    <w:rsid w:val="00F97CC7"/>
    <w:rsid w:val="00F97FE8"/>
    <w:rsid w:val="00FA1FA2"/>
    <w:rsid w:val="00FA294B"/>
    <w:rsid w:val="00FA3878"/>
    <w:rsid w:val="00FA49EC"/>
    <w:rsid w:val="00FA524C"/>
    <w:rsid w:val="00FA54E9"/>
    <w:rsid w:val="00FA574E"/>
    <w:rsid w:val="00FA7417"/>
    <w:rsid w:val="00FA7E95"/>
    <w:rsid w:val="00FB05EE"/>
    <w:rsid w:val="00FB1052"/>
    <w:rsid w:val="00FB1B13"/>
    <w:rsid w:val="00FB1BA5"/>
    <w:rsid w:val="00FB1BD3"/>
    <w:rsid w:val="00FB206B"/>
    <w:rsid w:val="00FB2880"/>
    <w:rsid w:val="00FB2977"/>
    <w:rsid w:val="00FB2A98"/>
    <w:rsid w:val="00FB3206"/>
    <w:rsid w:val="00FB3222"/>
    <w:rsid w:val="00FB3E9F"/>
    <w:rsid w:val="00FB4ED7"/>
    <w:rsid w:val="00FB67D7"/>
    <w:rsid w:val="00FB7608"/>
    <w:rsid w:val="00FC0D02"/>
    <w:rsid w:val="00FC118E"/>
    <w:rsid w:val="00FC1A82"/>
    <w:rsid w:val="00FC215F"/>
    <w:rsid w:val="00FC2898"/>
    <w:rsid w:val="00FC39BC"/>
    <w:rsid w:val="00FC3C0D"/>
    <w:rsid w:val="00FC46A3"/>
    <w:rsid w:val="00FC4D8C"/>
    <w:rsid w:val="00FC5443"/>
    <w:rsid w:val="00FC58F7"/>
    <w:rsid w:val="00FC598B"/>
    <w:rsid w:val="00FC6620"/>
    <w:rsid w:val="00FC6870"/>
    <w:rsid w:val="00FC6D7E"/>
    <w:rsid w:val="00FC7112"/>
    <w:rsid w:val="00FC735B"/>
    <w:rsid w:val="00FC75D4"/>
    <w:rsid w:val="00FC7D6D"/>
    <w:rsid w:val="00FD0A8F"/>
    <w:rsid w:val="00FD17FD"/>
    <w:rsid w:val="00FD2004"/>
    <w:rsid w:val="00FD216E"/>
    <w:rsid w:val="00FD2821"/>
    <w:rsid w:val="00FD30C0"/>
    <w:rsid w:val="00FD323A"/>
    <w:rsid w:val="00FD3884"/>
    <w:rsid w:val="00FD5094"/>
    <w:rsid w:val="00FD574E"/>
    <w:rsid w:val="00FD58D0"/>
    <w:rsid w:val="00FD682D"/>
    <w:rsid w:val="00FD68B3"/>
    <w:rsid w:val="00FD73CA"/>
    <w:rsid w:val="00FE06F5"/>
    <w:rsid w:val="00FE09AD"/>
    <w:rsid w:val="00FE0B60"/>
    <w:rsid w:val="00FE0FD1"/>
    <w:rsid w:val="00FE157A"/>
    <w:rsid w:val="00FE166F"/>
    <w:rsid w:val="00FE1978"/>
    <w:rsid w:val="00FE1D5B"/>
    <w:rsid w:val="00FE1E0B"/>
    <w:rsid w:val="00FE1E2D"/>
    <w:rsid w:val="00FE20CC"/>
    <w:rsid w:val="00FE2897"/>
    <w:rsid w:val="00FE2D22"/>
    <w:rsid w:val="00FE3EA8"/>
    <w:rsid w:val="00FE435B"/>
    <w:rsid w:val="00FE60CB"/>
    <w:rsid w:val="00FE6B9B"/>
    <w:rsid w:val="00FE6CF5"/>
    <w:rsid w:val="00FE769D"/>
    <w:rsid w:val="00FE7852"/>
    <w:rsid w:val="00FE789F"/>
    <w:rsid w:val="00FF09DE"/>
    <w:rsid w:val="00FF0AC2"/>
    <w:rsid w:val="00FF3D6D"/>
    <w:rsid w:val="00FF4B7C"/>
    <w:rsid w:val="00FF564E"/>
    <w:rsid w:val="00FF5BCF"/>
    <w:rsid w:val="00FF7CE6"/>
  </w:rsids>
  <m:mathPr>
    <m:mathFont m:val="Cambria Math"/>
    <m:brkBin m:val="before"/>
    <m:brkBinSub m:val="--"/>
    <m:smallFrac m:val="0"/>
    <m:dispDef/>
    <m:lMargin m:val="0"/>
    <m:rMargin m:val="0"/>
    <m:defJc m:val="centerGroup"/>
    <m:wrapIndent m:val="1440"/>
    <m:intLim m:val="subSup"/>
    <m:naryLim m:val="undOvr"/>
  </m:mathPr>
  <w:themeFontLang w:val="cs-C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1DF9CF85"/>
  <w15:docId w15:val="{B2A9E959-F47E-4ECA-B772-E3E23E4EB17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1B7F07"/>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nhideWhenUsed/>
    <w:rsid w:val="0081495A"/>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rsid w:val="0081495A"/>
    <w:rPr>
      <w:rFonts w:ascii="Tahoma" w:hAnsi="Tahoma" w:cs="Tahoma"/>
      <w:sz w:val="16"/>
      <w:szCs w:val="16"/>
    </w:rPr>
  </w:style>
  <w:style w:type="paragraph" w:styleId="Odstavecseseznamem">
    <w:name w:val="List Paragraph"/>
    <w:basedOn w:val="Normln"/>
    <w:qFormat/>
    <w:rsid w:val="0081495A"/>
    <w:pPr>
      <w:ind w:left="720"/>
      <w:contextualSpacing/>
    </w:pPr>
  </w:style>
  <w:style w:type="paragraph" w:styleId="Zhlav">
    <w:name w:val="header"/>
    <w:basedOn w:val="Normln"/>
    <w:link w:val="ZhlavChar"/>
    <w:uiPriority w:val="99"/>
    <w:unhideWhenUsed/>
    <w:rsid w:val="00A976E5"/>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976E5"/>
  </w:style>
  <w:style w:type="paragraph" w:styleId="Zpat">
    <w:name w:val="footer"/>
    <w:basedOn w:val="Normln"/>
    <w:link w:val="ZpatChar"/>
    <w:uiPriority w:val="99"/>
    <w:unhideWhenUsed/>
    <w:rsid w:val="00A976E5"/>
    <w:pPr>
      <w:tabs>
        <w:tab w:val="center" w:pos="4536"/>
        <w:tab w:val="right" w:pos="9072"/>
      </w:tabs>
      <w:spacing w:after="0" w:line="240" w:lineRule="auto"/>
    </w:pPr>
  </w:style>
  <w:style w:type="character" w:customStyle="1" w:styleId="ZpatChar">
    <w:name w:val="Zápatí Char"/>
    <w:basedOn w:val="Standardnpsmoodstavce"/>
    <w:link w:val="Zpat"/>
    <w:uiPriority w:val="99"/>
    <w:rsid w:val="00A976E5"/>
  </w:style>
  <w:style w:type="table" w:styleId="Mkatabulky">
    <w:name w:val="Table Grid"/>
    <w:basedOn w:val="Normlntabulka"/>
    <w:uiPriority w:val="59"/>
    <w:rsid w:val="00066C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kaznakoment">
    <w:name w:val="annotation reference"/>
    <w:basedOn w:val="Standardnpsmoodstavce"/>
    <w:uiPriority w:val="99"/>
    <w:semiHidden/>
    <w:unhideWhenUsed/>
    <w:rsid w:val="005B0E4F"/>
    <w:rPr>
      <w:sz w:val="16"/>
      <w:szCs w:val="16"/>
    </w:rPr>
  </w:style>
  <w:style w:type="paragraph" w:styleId="Textkomente">
    <w:name w:val="annotation text"/>
    <w:basedOn w:val="Normln"/>
    <w:link w:val="TextkomenteChar"/>
    <w:unhideWhenUsed/>
    <w:rsid w:val="005B0E4F"/>
    <w:pPr>
      <w:spacing w:line="240" w:lineRule="auto"/>
    </w:pPr>
    <w:rPr>
      <w:sz w:val="20"/>
      <w:szCs w:val="20"/>
    </w:rPr>
  </w:style>
  <w:style w:type="character" w:customStyle="1" w:styleId="TextkomenteChar">
    <w:name w:val="Text komentáře Char"/>
    <w:basedOn w:val="Standardnpsmoodstavce"/>
    <w:link w:val="Textkomente"/>
    <w:rsid w:val="005B0E4F"/>
    <w:rPr>
      <w:sz w:val="20"/>
      <w:szCs w:val="20"/>
    </w:rPr>
  </w:style>
  <w:style w:type="paragraph" w:styleId="Pedmtkomente">
    <w:name w:val="annotation subject"/>
    <w:basedOn w:val="Textkomente"/>
    <w:next w:val="Textkomente"/>
    <w:link w:val="PedmtkomenteChar"/>
    <w:uiPriority w:val="99"/>
    <w:semiHidden/>
    <w:unhideWhenUsed/>
    <w:rsid w:val="005B0E4F"/>
    <w:rPr>
      <w:b/>
      <w:bCs/>
    </w:rPr>
  </w:style>
  <w:style w:type="character" w:customStyle="1" w:styleId="PedmtkomenteChar">
    <w:name w:val="Předmět komentáře Char"/>
    <w:basedOn w:val="TextkomenteChar"/>
    <w:link w:val="Pedmtkomente"/>
    <w:rsid w:val="005B0E4F"/>
    <w:rPr>
      <w:b/>
      <w:bCs/>
      <w:sz w:val="20"/>
      <w:szCs w:val="20"/>
    </w:rPr>
  </w:style>
  <w:style w:type="character" w:customStyle="1" w:styleId="hps">
    <w:name w:val="hps"/>
    <w:basedOn w:val="Standardnpsmoodstavce"/>
    <w:rsid w:val="006014AA"/>
  </w:style>
  <w:style w:type="paragraph" w:styleId="Bezmezer">
    <w:name w:val="No Spacing"/>
    <w:link w:val="BezmezerChar"/>
    <w:uiPriority w:val="1"/>
    <w:qFormat/>
    <w:rsid w:val="007057AB"/>
    <w:pPr>
      <w:spacing w:after="0" w:line="240" w:lineRule="auto"/>
    </w:pPr>
    <w:rPr>
      <w:rFonts w:eastAsiaTheme="minorEastAsia"/>
      <w:lang w:eastAsia="cs-CZ"/>
    </w:rPr>
  </w:style>
  <w:style w:type="character" w:customStyle="1" w:styleId="BezmezerChar">
    <w:name w:val="Bez mezer Char"/>
    <w:basedOn w:val="Standardnpsmoodstavce"/>
    <w:link w:val="Bezmezer"/>
    <w:uiPriority w:val="1"/>
    <w:rsid w:val="007057AB"/>
    <w:rPr>
      <w:rFonts w:eastAsiaTheme="minorEastAsia"/>
      <w:lang w:eastAsia="cs-CZ"/>
    </w:rPr>
  </w:style>
  <w:style w:type="paragraph" w:styleId="Nzev">
    <w:name w:val="Title"/>
    <w:basedOn w:val="Normln"/>
    <w:next w:val="Normln"/>
    <w:link w:val="NzevChar"/>
    <w:uiPriority w:val="10"/>
    <w:qFormat/>
    <w:rsid w:val="007057A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cs-CZ"/>
    </w:rPr>
  </w:style>
  <w:style w:type="character" w:customStyle="1" w:styleId="NzevChar">
    <w:name w:val="Název Char"/>
    <w:basedOn w:val="Standardnpsmoodstavce"/>
    <w:link w:val="Nzev"/>
    <w:uiPriority w:val="10"/>
    <w:rsid w:val="007057AB"/>
    <w:rPr>
      <w:rFonts w:asciiTheme="majorHAnsi" w:eastAsiaTheme="majorEastAsia" w:hAnsiTheme="majorHAnsi" w:cstheme="majorBidi"/>
      <w:color w:val="17365D" w:themeColor="text2" w:themeShade="BF"/>
      <w:spacing w:val="5"/>
      <w:kern w:val="28"/>
      <w:sz w:val="52"/>
      <w:szCs w:val="52"/>
      <w:lang w:eastAsia="cs-CZ"/>
    </w:rPr>
  </w:style>
  <w:style w:type="paragraph" w:styleId="Podnadpis">
    <w:name w:val="Subtitle"/>
    <w:basedOn w:val="Normln"/>
    <w:next w:val="Normln"/>
    <w:link w:val="PodnadpisChar"/>
    <w:uiPriority w:val="11"/>
    <w:qFormat/>
    <w:rsid w:val="007057AB"/>
    <w:pPr>
      <w:numPr>
        <w:ilvl w:val="1"/>
      </w:numPr>
    </w:pPr>
    <w:rPr>
      <w:rFonts w:asciiTheme="majorHAnsi" w:eastAsiaTheme="majorEastAsia" w:hAnsiTheme="majorHAnsi" w:cstheme="majorBidi"/>
      <w:i/>
      <w:iCs/>
      <w:color w:val="4F81BD" w:themeColor="accent1"/>
      <w:spacing w:val="15"/>
      <w:sz w:val="24"/>
      <w:szCs w:val="24"/>
      <w:lang w:eastAsia="cs-CZ"/>
    </w:rPr>
  </w:style>
  <w:style w:type="character" w:customStyle="1" w:styleId="PodnadpisChar">
    <w:name w:val="Podnadpis Char"/>
    <w:basedOn w:val="Standardnpsmoodstavce"/>
    <w:link w:val="Podnadpis"/>
    <w:uiPriority w:val="11"/>
    <w:rsid w:val="007057AB"/>
    <w:rPr>
      <w:rFonts w:asciiTheme="majorHAnsi" w:eastAsiaTheme="majorEastAsia" w:hAnsiTheme="majorHAnsi" w:cstheme="majorBidi"/>
      <w:i/>
      <w:iCs/>
      <w:color w:val="4F81BD" w:themeColor="accent1"/>
      <w:spacing w:val="15"/>
      <w:sz w:val="24"/>
      <w:szCs w:val="24"/>
      <w:lang w:eastAsia="cs-CZ"/>
    </w:rPr>
  </w:style>
  <w:style w:type="table" w:customStyle="1" w:styleId="Mkatabulky1">
    <w:name w:val="Mřížka tabulky1"/>
    <w:basedOn w:val="Normlntabulka"/>
    <w:next w:val="Mkatabulky"/>
    <w:uiPriority w:val="59"/>
    <w:rsid w:val="003A3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2">
    <w:name w:val="Mřížka tabulky2"/>
    <w:basedOn w:val="Normlntabulka"/>
    <w:next w:val="Mkatabulky"/>
    <w:uiPriority w:val="59"/>
    <w:rsid w:val="00783D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3">
    <w:name w:val="Mřížka tabulky3"/>
    <w:basedOn w:val="Normlntabulka"/>
    <w:next w:val="Mkatabulky"/>
    <w:uiPriority w:val="59"/>
    <w:rsid w:val="00971B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web">
    <w:name w:val="Normal (Web)"/>
    <w:basedOn w:val="Normln"/>
    <w:uiPriority w:val="99"/>
    <w:semiHidden/>
    <w:unhideWhenUsed/>
    <w:rsid w:val="008B3884"/>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TextkomenteChar1">
    <w:name w:val="Text komentáře Char1"/>
    <w:basedOn w:val="Standardnpsmoodstavce"/>
    <w:rsid w:val="008B3884"/>
    <w:rPr>
      <w:sz w:val="20"/>
      <w:szCs w:val="20"/>
    </w:rPr>
  </w:style>
  <w:style w:type="paragraph" w:styleId="Revize">
    <w:name w:val="Revision"/>
    <w:hidden/>
    <w:uiPriority w:val="99"/>
    <w:semiHidden/>
    <w:rsid w:val="008B3884"/>
    <w:pPr>
      <w:spacing w:after="0" w:line="240" w:lineRule="auto"/>
    </w:pPr>
    <w:rPr>
      <w:rFonts w:ascii="Calibri" w:eastAsia="Calibri" w:hAnsi="Calibri" w:cs="Times New Roman"/>
    </w:rPr>
  </w:style>
  <w:style w:type="character" w:customStyle="1" w:styleId="apple-converted-space">
    <w:name w:val="apple-converted-space"/>
    <w:basedOn w:val="Standardnpsmoodstavce"/>
    <w:rsid w:val="004D0D88"/>
  </w:style>
  <w:style w:type="character" w:styleId="Hypertextovodkaz">
    <w:name w:val="Hyperlink"/>
    <w:basedOn w:val="Standardnpsmoodstavce"/>
    <w:uiPriority w:val="99"/>
    <w:semiHidden/>
    <w:unhideWhenUsed/>
    <w:rsid w:val="004D0D88"/>
    <w:rPr>
      <w:color w:val="0000FF"/>
      <w:u w:val="single"/>
    </w:rPr>
  </w:style>
  <w:style w:type="character" w:styleId="Zstupntext">
    <w:name w:val="Placeholder Text"/>
    <w:basedOn w:val="Standardnpsmoodstavce"/>
    <w:uiPriority w:val="99"/>
    <w:semiHidden/>
    <w:rsid w:val="00A6412F"/>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28252829">
      <w:bodyDiv w:val="1"/>
      <w:marLeft w:val="0"/>
      <w:marRight w:val="0"/>
      <w:marTop w:val="0"/>
      <w:marBottom w:val="0"/>
      <w:divBdr>
        <w:top w:val="none" w:sz="0" w:space="0" w:color="auto"/>
        <w:left w:val="none" w:sz="0" w:space="0" w:color="auto"/>
        <w:bottom w:val="none" w:sz="0" w:space="0" w:color="auto"/>
        <w:right w:val="none" w:sz="0" w:space="0" w:color="auto"/>
      </w:divBdr>
    </w:div>
    <w:div w:id="677580620">
      <w:bodyDiv w:val="1"/>
      <w:marLeft w:val="0"/>
      <w:marRight w:val="0"/>
      <w:marTop w:val="0"/>
      <w:marBottom w:val="0"/>
      <w:divBdr>
        <w:top w:val="none" w:sz="0" w:space="0" w:color="auto"/>
        <w:left w:val="none" w:sz="0" w:space="0" w:color="auto"/>
        <w:bottom w:val="none" w:sz="0" w:space="0" w:color="auto"/>
        <w:right w:val="none" w:sz="0" w:space="0" w:color="auto"/>
      </w:divBdr>
      <w:divsChild>
        <w:div w:id="622810499">
          <w:marLeft w:val="1080"/>
          <w:marRight w:val="0"/>
          <w:marTop w:val="0"/>
          <w:marBottom w:val="0"/>
          <w:divBdr>
            <w:top w:val="none" w:sz="0" w:space="0" w:color="auto"/>
            <w:left w:val="none" w:sz="0" w:space="0" w:color="auto"/>
            <w:bottom w:val="none" w:sz="0" w:space="0" w:color="auto"/>
            <w:right w:val="none" w:sz="0" w:space="0" w:color="auto"/>
          </w:divBdr>
        </w:div>
      </w:divsChild>
    </w:div>
    <w:div w:id="1208181857">
      <w:bodyDiv w:val="1"/>
      <w:marLeft w:val="0"/>
      <w:marRight w:val="0"/>
      <w:marTop w:val="0"/>
      <w:marBottom w:val="0"/>
      <w:divBdr>
        <w:top w:val="none" w:sz="0" w:space="0" w:color="auto"/>
        <w:left w:val="none" w:sz="0" w:space="0" w:color="auto"/>
        <w:bottom w:val="none" w:sz="0" w:space="0" w:color="auto"/>
        <w:right w:val="none" w:sz="0" w:space="0" w:color="auto"/>
      </w:divBdr>
      <w:divsChild>
        <w:div w:id="1630554946">
          <w:marLeft w:val="0"/>
          <w:marRight w:val="0"/>
          <w:marTop w:val="0"/>
          <w:marBottom w:val="0"/>
          <w:divBdr>
            <w:top w:val="none" w:sz="0" w:space="0" w:color="auto"/>
            <w:left w:val="none" w:sz="0" w:space="0" w:color="auto"/>
            <w:bottom w:val="none" w:sz="0" w:space="0" w:color="auto"/>
            <w:right w:val="none" w:sz="0" w:space="0" w:color="auto"/>
          </w:divBdr>
          <w:divsChild>
            <w:div w:id="1901400922">
              <w:marLeft w:val="60"/>
              <w:marRight w:val="0"/>
              <w:marTop w:val="0"/>
              <w:marBottom w:val="0"/>
              <w:divBdr>
                <w:top w:val="none" w:sz="0" w:space="0" w:color="auto"/>
                <w:left w:val="none" w:sz="0" w:space="0" w:color="auto"/>
                <w:bottom w:val="none" w:sz="0" w:space="0" w:color="auto"/>
                <w:right w:val="none" w:sz="0" w:space="0" w:color="auto"/>
              </w:divBdr>
              <w:divsChild>
                <w:div w:id="1194464627">
                  <w:marLeft w:val="0"/>
                  <w:marRight w:val="0"/>
                  <w:marTop w:val="0"/>
                  <w:marBottom w:val="0"/>
                  <w:divBdr>
                    <w:top w:val="none" w:sz="0" w:space="0" w:color="auto"/>
                    <w:left w:val="none" w:sz="0" w:space="0" w:color="auto"/>
                    <w:bottom w:val="none" w:sz="0" w:space="0" w:color="auto"/>
                    <w:right w:val="none" w:sz="0" w:space="0" w:color="auto"/>
                  </w:divBdr>
                  <w:divsChild>
                    <w:div w:id="316541391">
                      <w:marLeft w:val="0"/>
                      <w:marRight w:val="0"/>
                      <w:marTop w:val="0"/>
                      <w:marBottom w:val="120"/>
                      <w:divBdr>
                        <w:top w:val="single" w:sz="6" w:space="0" w:color="F5F5F5"/>
                        <w:left w:val="single" w:sz="6" w:space="0" w:color="F5F5F5"/>
                        <w:bottom w:val="single" w:sz="6" w:space="0" w:color="F5F5F5"/>
                        <w:right w:val="single" w:sz="6" w:space="0" w:color="F5F5F5"/>
                      </w:divBdr>
                      <w:divsChild>
                        <w:div w:id="1494561115">
                          <w:marLeft w:val="0"/>
                          <w:marRight w:val="0"/>
                          <w:marTop w:val="0"/>
                          <w:marBottom w:val="0"/>
                          <w:divBdr>
                            <w:top w:val="none" w:sz="0" w:space="0" w:color="auto"/>
                            <w:left w:val="none" w:sz="0" w:space="0" w:color="auto"/>
                            <w:bottom w:val="none" w:sz="0" w:space="0" w:color="auto"/>
                            <w:right w:val="none" w:sz="0" w:space="0" w:color="auto"/>
                          </w:divBdr>
                          <w:divsChild>
                            <w:div w:id="767652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9496391">
          <w:marLeft w:val="0"/>
          <w:marRight w:val="0"/>
          <w:marTop w:val="0"/>
          <w:marBottom w:val="0"/>
          <w:divBdr>
            <w:top w:val="none" w:sz="0" w:space="0" w:color="auto"/>
            <w:left w:val="none" w:sz="0" w:space="0" w:color="auto"/>
            <w:bottom w:val="none" w:sz="0" w:space="0" w:color="auto"/>
            <w:right w:val="none" w:sz="0" w:space="0" w:color="auto"/>
          </w:divBdr>
          <w:divsChild>
            <w:div w:id="1309936450">
              <w:marLeft w:val="0"/>
              <w:marRight w:val="60"/>
              <w:marTop w:val="0"/>
              <w:marBottom w:val="0"/>
              <w:divBdr>
                <w:top w:val="none" w:sz="0" w:space="0" w:color="auto"/>
                <w:left w:val="none" w:sz="0" w:space="0" w:color="auto"/>
                <w:bottom w:val="none" w:sz="0" w:space="0" w:color="auto"/>
                <w:right w:val="none" w:sz="0" w:space="0" w:color="auto"/>
              </w:divBdr>
              <w:divsChild>
                <w:div w:id="1040476453">
                  <w:marLeft w:val="0"/>
                  <w:marRight w:val="0"/>
                  <w:marTop w:val="0"/>
                  <w:marBottom w:val="120"/>
                  <w:divBdr>
                    <w:top w:val="single" w:sz="6" w:space="0" w:color="C0C0C0"/>
                    <w:left w:val="single" w:sz="6" w:space="0" w:color="D9D9D9"/>
                    <w:bottom w:val="single" w:sz="6" w:space="0" w:color="D9D9D9"/>
                    <w:right w:val="single" w:sz="6" w:space="0" w:color="D9D9D9"/>
                  </w:divBdr>
                  <w:divsChild>
                    <w:div w:id="1455751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svg"/><Relationship Id="rId21" Type="http://schemas.openxmlformats.org/officeDocument/2006/relationships/header" Target="header6.xml"/><Relationship Id="rId34" Type="http://schemas.openxmlformats.org/officeDocument/2006/relationships/image" Target="media/image15.png"/><Relationship Id="rId42" Type="http://schemas.openxmlformats.org/officeDocument/2006/relationships/header" Target="header13.xml"/><Relationship Id="rId47" Type="http://schemas.openxmlformats.org/officeDocument/2006/relationships/image" Target="media/image24.svg"/><Relationship Id="rId50" Type="http://schemas.openxmlformats.org/officeDocument/2006/relationships/image" Target="media/image26.svg"/><Relationship Id="rId55" Type="http://schemas.openxmlformats.org/officeDocument/2006/relationships/image" Target="media/image29.png"/><Relationship Id="rId63" Type="http://schemas.openxmlformats.org/officeDocument/2006/relationships/header" Target="header20.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3.png"/><Relationship Id="rId29" Type="http://schemas.openxmlformats.org/officeDocument/2006/relationships/image" Target="media/image12.svg"/><Relationship Id="rId11" Type="http://schemas.openxmlformats.org/officeDocument/2006/relationships/header" Target="header2.xml"/><Relationship Id="rId24" Type="http://schemas.openxmlformats.org/officeDocument/2006/relationships/header" Target="header7.xml"/><Relationship Id="rId32" Type="http://schemas.openxmlformats.org/officeDocument/2006/relationships/image" Target="media/image14.svg"/><Relationship Id="rId37" Type="http://schemas.openxmlformats.org/officeDocument/2006/relationships/image" Target="media/image17.png"/><Relationship Id="rId40" Type="http://schemas.openxmlformats.org/officeDocument/2006/relationships/image" Target="media/image19.png"/><Relationship Id="rId45" Type="http://schemas.openxmlformats.org/officeDocument/2006/relationships/header" Target="header14.xml"/><Relationship Id="rId53" Type="http://schemas.openxmlformats.org/officeDocument/2006/relationships/image" Target="media/image28.svg"/><Relationship Id="rId58" Type="http://schemas.openxmlformats.org/officeDocument/2006/relationships/image" Target="media/image31.png"/><Relationship Id="rId5" Type="http://schemas.openxmlformats.org/officeDocument/2006/relationships/settings" Target="settings.xml"/><Relationship Id="rId61" Type="http://schemas.openxmlformats.org/officeDocument/2006/relationships/image" Target="media/image33.png"/><Relationship Id="rId19" Type="http://schemas.openxmlformats.org/officeDocument/2006/relationships/image" Target="media/image5.png"/><Relationship Id="rId14" Type="http://schemas.openxmlformats.org/officeDocument/2006/relationships/image" Target="media/image2.svg"/><Relationship Id="rId22" Type="http://schemas.openxmlformats.org/officeDocument/2006/relationships/image" Target="media/image7.png"/><Relationship Id="rId27" Type="http://schemas.openxmlformats.org/officeDocument/2006/relationships/header" Target="header8.xml"/><Relationship Id="rId30" Type="http://schemas.openxmlformats.org/officeDocument/2006/relationships/header" Target="header9.xml"/><Relationship Id="rId35" Type="http://schemas.openxmlformats.org/officeDocument/2006/relationships/image" Target="media/image16.svg"/><Relationship Id="rId43" Type="http://schemas.openxmlformats.org/officeDocument/2006/relationships/image" Target="media/image21.png"/><Relationship Id="rId48" Type="http://schemas.openxmlformats.org/officeDocument/2006/relationships/header" Target="header15.xml"/><Relationship Id="rId56" Type="http://schemas.openxmlformats.org/officeDocument/2006/relationships/image" Target="media/image30.sv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eader" Target="header16.xml"/><Relationship Id="rId3" Type="http://schemas.openxmlformats.org/officeDocument/2006/relationships/numbering" Target="numbering.xml"/><Relationship Id="rId12" Type="http://schemas.openxmlformats.org/officeDocument/2006/relationships/header" Target="header3.xml"/><Relationship Id="rId17" Type="http://schemas.openxmlformats.org/officeDocument/2006/relationships/image" Target="media/image4.svg"/><Relationship Id="rId25" Type="http://schemas.openxmlformats.org/officeDocument/2006/relationships/image" Target="media/image9.png"/><Relationship Id="rId33" Type="http://schemas.openxmlformats.org/officeDocument/2006/relationships/header" Target="header10.xml"/><Relationship Id="rId38" Type="http://schemas.openxmlformats.org/officeDocument/2006/relationships/image" Target="media/image18.svg"/><Relationship Id="rId46" Type="http://schemas.openxmlformats.org/officeDocument/2006/relationships/image" Target="media/image23.png"/><Relationship Id="rId59" Type="http://schemas.openxmlformats.org/officeDocument/2006/relationships/image" Target="media/image32.svg"/><Relationship Id="rId20" Type="http://schemas.openxmlformats.org/officeDocument/2006/relationships/image" Target="media/image6.svg"/><Relationship Id="rId41" Type="http://schemas.openxmlformats.org/officeDocument/2006/relationships/image" Target="media/image20.svg"/><Relationship Id="rId54" Type="http://schemas.openxmlformats.org/officeDocument/2006/relationships/header" Target="header17.xml"/><Relationship Id="rId62" Type="http://schemas.openxmlformats.org/officeDocument/2006/relationships/image" Target="media/image34.sv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8.svg"/><Relationship Id="rId28" Type="http://schemas.openxmlformats.org/officeDocument/2006/relationships/image" Target="media/image11.png"/><Relationship Id="rId36" Type="http://schemas.openxmlformats.org/officeDocument/2006/relationships/header" Target="header11.xml"/><Relationship Id="rId49" Type="http://schemas.openxmlformats.org/officeDocument/2006/relationships/image" Target="media/image25.png"/><Relationship Id="rId57" Type="http://schemas.openxmlformats.org/officeDocument/2006/relationships/header" Target="header18.xml"/><Relationship Id="rId10" Type="http://schemas.openxmlformats.org/officeDocument/2006/relationships/footer" Target="footer1.xml"/><Relationship Id="rId31" Type="http://schemas.openxmlformats.org/officeDocument/2006/relationships/image" Target="media/image13.png"/><Relationship Id="rId44" Type="http://schemas.openxmlformats.org/officeDocument/2006/relationships/image" Target="media/image22.svg"/><Relationship Id="rId52" Type="http://schemas.openxmlformats.org/officeDocument/2006/relationships/image" Target="media/image27.png"/><Relationship Id="rId60" Type="http://schemas.openxmlformats.org/officeDocument/2006/relationships/header" Target="header19.xml"/><Relationship Id="rId65"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image" Target="media/image1.png"/><Relationship Id="rId18" Type="http://schemas.openxmlformats.org/officeDocument/2006/relationships/header" Target="header5.xml"/><Relationship Id="rId39" Type="http://schemas.openxmlformats.org/officeDocument/2006/relationships/header" Target="header12.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2015-02-07T00:00:00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36BAF52-4145-4A10-B350-8C05A3EEF37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39</Pages>
  <Words>16673</Words>
  <Characters>83534</Characters>
  <Application>Microsoft Office Word</Application>
  <DocSecurity>4</DocSecurity>
  <Lines>2784</Lines>
  <Paragraphs>710</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Interest rate swap</vt:lpstr>
      <vt:lpstr/>
    </vt:vector>
  </TitlesOfParts>
  <Company>Institute of Economic Studies, Charles University</Company>
  <LinksUpToDate>false</LinksUpToDate>
  <CharactersWithSpaces>99497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Interest rate swap</dc:title>
  <dc:subject>FI - TALKING SLIDES</dc:subject>
  <dc:creator>Oldřich DĚDEK</dc:creator>
  <cp:keywords>docxFI_TSL06</cp:keywords>
  <dc:description>Financial markets instruments</dc:description>
  <cp:lastModifiedBy>Oldrich DEDEK</cp:lastModifiedBy>
  <cp:revision>2</cp:revision>
  <cp:lastPrinted>2015-03-13T10:04:00Z</cp:lastPrinted>
  <dcterms:created xsi:type="dcterms:W3CDTF">2026-04-21T06:54:00Z</dcterms:created>
  <dcterms:modified xsi:type="dcterms:W3CDTF">2026-04-21T06:54:00Z</dcterms:modified>
  <cp:category>O.D. Lecturing Legacy</cp:category>
  <cp:contentStatus>OD Web</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a9f4fa12-80bf-4490-9bd1-84d3db787cd8</vt:lpwstr>
  </property>
</Properties>
</file>