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horzAnchor="margin" w:tblpXSpec="center" w:tblpY="1702"/>
        <w:tblOverlap w:val="never"/>
        <w:tblW w:w="3190"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35"/>
      </w:tblGrid>
      <w:tr w:rsidR="00286340" w14:paraId="1DF9CF8D" w14:textId="77777777" w:rsidTr="0029337F">
        <w:trPr>
          <w:trHeight w:val="3770"/>
        </w:trPr>
        <w:tc>
          <w:tcPr>
            <w:tcW w:w="5000" w:type="pct"/>
            <w:shd w:val="clear" w:color="auto" w:fill="FFFFFF" w:themeFill="background1"/>
            <w:vAlign w:val="center"/>
          </w:tcPr>
          <w:p w14:paraId="1DF9CF85" w14:textId="26EF3B66" w:rsidR="00286340" w:rsidRPr="00335B7F" w:rsidRDefault="00C75417" w:rsidP="0029337F">
            <w:pPr>
              <w:pStyle w:val="Bezmezer"/>
              <w:jc w:val="center"/>
              <w:rPr>
                <w:rFonts w:asciiTheme="majorHAnsi" w:eastAsiaTheme="majorEastAsia" w:hAnsiTheme="majorHAnsi" w:cstheme="majorBidi"/>
                <w:sz w:val="40"/>
                <w:szCs w:val="40"/>
                <w:lang w:val="en-GB"/>
              </w:rPr>
            </w:pPr>
            <w:r w:rsidRPr="00335B7F">
              <w:rPr>
                <w:rFonts w:asciiTheme="majorHAnsi" w:eastAsiaTheme="majorEastAsia" w:hAnsiTheme="majorHAnsi" w:cstheme="majorBidi"/>
                <w:sz w:val="40"/>
                <w:szCs w:val="40"/>
                <w:lang w:val="en-GB"/>
              </w:rPr>
              <w:t xml:space="preserve">Currency and equity </w:t>
            </w:r>
            <w:r w:rsidR="002A204C" w:rsidRPr="00335B7F">
              <w:rPr>
                <w:rFonts w:asciiTheme="majorHAnsi" w:eastAsiaTheme="majorEastAsia" w:hAnsiTheme="majorHAnsi" w:cstheme="majorBidi"/>
                <w:sz w:val="40"/>
                <w:szCs w:val="40"/>
                <w:lang w:val="en-GB"/>
              </w:rPr>
              <w:t>swap</w:t>
            </w:r>
            <w:r w:rsidR="009F23FF" w:rsidRPr="00335B7F">
              <w:rPr>
                <w:rFonts w:asciiTheme="majorHAnsi" w:eastAsiaTheme="majorEastAsia" w:hAnsiTheme="majorHAnsi" w:cstheme="majorBidi"/>
                <w:sz w:val="40"/>
                <w:szCs w:val="40"/>
                <w:lang w:val="en-GB"/>
              </w:rPr>
              <w:t>s</w:t>
            </w:r>
          </w:p>
          <w:p w14:paraId="1DF9CF86" w14:textId="77777777" w:rsidR="00286340" w:rsidRPr="00335B7F" w:rsidRDefault="00286340" w:rsidP="0029337F">
            <w:pPr>
              <w:pStyle w:val="Bezmezer"/>
              <w:jc w:val="center"/>
              <w:rPr>
                <w:rFonts w:asciiTheme="majorHAnsi" w:hAnsiTheme="majorHAnsi"/>
                <w:lang w:val="en-GB"/>
              </w:rPr>
            </w:pPr>
          </w:p>
          <w:p w14:paraId="57887FAC" w14:textId="77777777" w:rsidR="004C24F5" w:rsidRPr="00335B7F" w:rsidRDefault="004C24F5" w:rsidP="004C24F5">
            <w:pPr>
              <w:pStyle w:val="Bezmezer"/>
              <w:jc w:val="center"/>
              <w:rPr>
                <w:rFonts w:asciiTheme="majorHAnsi" w:eastAsiaTheme="majorEastAsia" w:hAnsiTheme="majorHAnsi" w:cstheme="majorBidi"/>
                <w:sz w:val="28"/>
                <w:szCs w:val="28"/>
                <w:lang w:val="en-GB"/>
              </w:rPr>
            </w:pPr>
            <w:r w:rsidRPr="00335B7F">
              <w:rPr>
                <w:rFonts w:asciiTheme="majorHAnsi" w:eastAsiaTheme="majorEastAsia" w:hAnsiTheme="majorHAnsi" w:cstheme="majorBidi"/>
                <w:sz w:val="28"/>
                <w:szCs w:val="28"/>
                <w:lang w:val="en-GB"/>
              </w:rPr>
              <w:t>English narrations</w:t>
            </w:r>
          </w:p>
          <w:p w14:paraId="1DF9CF87" w14:textId="3E6F8685" w:rsidR="00286340" w:rsidRPr="00335B7F" w:rsidRDefault="00800BE6" w:rsidP="004C24F5">
            <w:pPr>
              <w:pStyle w:val="Bezmezer"/>
              <w:jc w:val="center"/>
              <w:rPr>
                <w:rFonts w:asciiTheme="majorHAnsi" w:eastAsiaTheme="majorEastAsia" w:hAnsiTheme="majorHAnsi" w:cstheme="majorBidi"/>
                <w:sz w:val="28"/>
                <w:szCs w:val="28"/>
                <w:lang w:val="en-GB"/>
              </w:rPr>
            </w:pPr>
            <w:r w:rsidRPr="00335B7F">
              <w:rPr>
                <w:rFonts w:asciiTheme="majorHAnsi" w:eastAsiaTheme="majorEastAsia" w:hAnsiTheme="majorHAnsi" w:cstheme="majorBidi"/>
                <w:sz w:val="28"/>
                <w:szCs w:val="28"/>
                <w:lang w:val="en-GB"/>
              </w:rPr>
              <w:t xml:space="preserve">with </w:t>
            </w:r>
            <w:r w:rsidR="006B162F" w:rsidRPr="00335B7F">
              <w:rPr>
                <w:rFonts w:asciiTheme="majorHAnsi" w:eastAsiaTheme="majorEastAsia" w:hAnsiTheme="majorHAnsi" w:cstheme="majorBidi"/>
                <w:sz w:val="28"/>
                <w:szCs w:val="28"/>
                <w:lang w:val="en-GB"/>
              </w:rPr>
              <w:t xml:space="preserve">English and </w:t>
            </w:r>
            <w:r w:rsidRPr="00335B7F">
              <w:rPr>
                <w:rFonts w:asciiTheme="majorHAnsi" w:eastAsiaTheme="majorEastAsia" w:hAnsiTheme="majorHAnsi" w:cstheme="majorBidi"/>
                <w:sz w:val="28"/>
                <w:szCs w:val="28"/>
                <w:lang w:val="en-GB"/>
              </w:rPr>
              <w:t xml:space="preserve">Czech </w:t>
            </w:r>
            <w:r w:rsidR="00EC26FA" w:rsidRPr="00335B7F">
              <w:rPr>
                <w:rFonts w:asciiTheme="majorHAnsi" w:eastAsiaTheme="majorEastAsia" w:hAnsiTheme="majorHAnsi" w:cstheme="majorBidi"/>
                <w:sz w:val="28"/>
                <w:szCs w:val="28"/>
                <w:lang w:val="en-GB"/>
              </w:rPr>
              <w:t>subtitles</w:t>
            </w:r>
          </w:p>
          <w:p w14:paraId="1DF9CF88" w14:textId="77777777" w:rsidR="00286340" w:rsidRPr="00335B7F" w:rsidRDefault="00286340" w:rsidP="0029337F">
            <w:pPr>
              <w:pStyle w:val="Bezmezer"/>
              <w:jc w:val="center"/>
              <w:rPr>
                <w:rFonts w:asciiTheme="majorHAnsi" w:hAnsiTheme="majorHAnsi"/>
              </w:rPr>
            </w:pPr>
          </w:p>
          <w:p w14:paraId="1DF9CF89" w14:textId="77777777" w:rsidR="00286340" w:rsidRPr="00335B7F" w:rsidRDefault="00286340" w:rsidP="0029337F">
            <w:pPr>
              <w:pStyle w:val="Bezmezer"/>
              <w:jc w:val="center"/>
              <w:rPr>
                <w:rFonts w:asciiTheme="majorHAnsi" w:hAnsiTheme="majorHAnsi"/>
              </w:rPr>
            </w:pPr>
          </w:p>
          <w:p w14:paraId="1DF9CF8A" w14:textId="77777777" w:rsidR="00286340" w:rsidRPr="00335B7F" w:rsidRDefault="00286340" w:rsidP="0029337F">
            <w:pPr>
              <w:pStyle w:val="Bezmezer"/>
              <w:jc w:val="center"/>
              <w:rPr>
                <w:rFonts w:asciiTheme="majorHAnsi" w:hAnsiTheme="majorHAnsi"/>
              </w:rPr>
            </w:pPr>
          </w:p>
          <w:p w14:paraId="1DF9CF8B"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1DF9CF8C" w14:textId="77777777" w:rsidR="00286340" w:rsidRDefault="00286340" w:rsidP="0029337F">
            <w:pPr>
              <w:pStyle w:val="Bezmezer"/>
              <w:jc w:val="center"/>
            </w:pPr>
          </w:p>
        </w:tc>
      </w:tr>
    </w:tbl>
    <w:p w14:paraId="1DF9CF8E" w14:textId="77777777" w:rsidR="00765AA3" w:rsidRDefault="00765AA3" w:rsidP="0029732D">
      <w:pPr>
        <w:spacing w:after="0" w:line="240" w:lineRule="auto"/>
        <w:rPr>
          <w:color w:val="683104"/>
          <w:sz w:val="28"/>
          <w:szCs w:val="28"/>
          <w:lang w:val="en-GB"/>
        </w:rPr>
      </w:pPr>
    </w:p>
    <w:p w14:paraId="1DF9CF8F" w14:textId="77777777" w:rsidR="00106CBA" w:rsidRDefault="00106CBA" w:rsidP="0029732D">
      <w:pPr>
        <w:spacing w:after="0" w:line="240" w:lineRule="auto"/>
        <w:rPr>
          <w:color w:val="683104"/>
          <w:sz w:val="28"/>
          <w:szCs w:val="28"/>
          <w:lang w:val="en-GB"/>
        </w:rPr>
      </w:pPr>
    </w:p>
    <w:p w14:paraId="1DF9CF90" w14:textId="77777777" w:rsidR="0029337F" w:rsidRDefault="0029337F" w:rsidP="0029732D">
      <w:pPr>
        <w:spacing w:after="0" w:line="240" w:lineRule="auto"/>
        <w:rPr>
          <w:color w:val="683104"/>
          <w:sz w:val="28"/>
          <w:szCs w:val="28"/>
          <w:lang w:val="en-GB"/>
        </w:rPr>
      </w:pPr>
    </w:p>
    <w:p w14:paraId="1DF9CF91" w14:textId="77777777" w:rsidR="0029337F" w:rsidRDefault="0029337F" w:rsidP="0029732D">
      <w:pPr>
        <w:spacing w:after="0" w:line="240" w:lineRule="auto"/>
        <w:rPr>
          <w:color w:val="683104"/>
          <w:sz w:val="28"/>
          <w:szCs w:val="28"/>
          <w:lang w:val="en-GB"/>
        </w:rPr>
      </w:pPr>
    </w:p>
    <w:p w14:paraId="1DF9CF92" w14:textId="77777777" w:rsidR="0029337F" w:rsidRDefault="0029337F" w:rsidP="0029732D">
      <w:pPr>
        <w:spacing w:after="0" w:line="240" w:lineRule="auto"/>
        <w:rPr>
          <w:color w:val="683104"/>
          <w:sz w:val="28"/>
          <w:szCs w:val="28"/>
          <w:lang w:val="en-GB"/>
        </w:rPr>
      </w:pPr>
    </w:p>
    <w:p w14:paraId="1DF9CF93" w14:textId="77777777" w:rsidR="0029337F" w:rsidRDefault="0029337F" w:rsidP="0029732D">
      <w:pPr>
        <w:spacing w:after="0" w:line="240" w:lineRule="auto"/>
        <w:rPr>
          <w:color w:val="683104"/>
          <w:sz w:val="28"/>
          <w:szCs w:val="28"/>
          <w:lang w:val="en-GB"/>
        </w:rPr>
      </w:pPr>
    </w:p>
    <w:p w14:paraId="1DF9CF94" w14:textId="77777777" w:rsidR="0029337F" w:rsidRDefault="0029337F" w:rsidP="0029732D">
      <w:pPr>
        <w:spacing w:after="0" w:line="240" w:lineRule="auto"/>
        <w:rPr>
          <w:color w:val="683104"/>
          <w:sz w:val="28"/>
          <w:szCs w:val="28"/>
          <w:lang w:val="en-GB"/>
        </w:rPr>
      </w:pPr>
    </w:p>
    <w:p w14:paraId="1DF9CF95" w14:textId="77777777" w:rsidR="0029337F" w:rsidRDefault="0029337F" w:rsidP="0029732D">
      <w:pPr>
        <w:spacing w:after="0" w:line="240" w:lineRule="auto"/>
        <w:rPr>
          <w:color w:val="683104"/>
          <w:sz w:val="28"/>
          <w:szCs w:val="28"/>
          <w:lang w:val="en-GB"/>
        </w:rPr>
      </w:pPr>
    </w:p>
    <w:p w14:paraId="1DF9CF96" w14:textId="77777777" w:rsidR="0029337F" w:rsidRDefault="0029337F" w:rsidP="0029732D">
      <w:pPr>
        <w:spacing w:after="0" w:line="240" w:lineRule="auto"/>
        <w:rPr>
          <w:color w:val="683104"/>
          <w:sz w:val="28"/>
          <w:szCs w:val="28"/>
          <w:lang w:val="en-GB"/>
        </w:rPr>
      </w:pPr>
    </w:p>
    <w:p w14:paraId="1DF9CF97" w14:textId="77777777" w:rsidR="0029337F" w:rsidRDefault="0029337F" w:rsidP="0029732D">
      <w:pPr>
        <w:spacing w:after="0" w:line="240" w:lineRule="auto"/>
        <w:rPr>
          <w:color w:val="683104"/>
          <w:sz w:val="28"/>
          <w:szCs w:val="28"/>
          <w:lang w:val="en-GB"/>
        </w:rPr>
      </w:pPr>
    </w:p>
    <w:p w14:paraId="1DF9CF98" w14:textId="77777777" w:rsidR="0029337F" w:rsidRDefault="0029337F" w:rsidP="0029732D">
      <w:pPr>
        <w:spacing w:after="0" w:line="240" w:lineRule="auto"/>
        <w:rPr>
          <w:color w:val="683104"/>
          <w:sz w:val="28"/>
          <w:szCs w:val="28"/>
          <w:lang w:val="en-GB"/>
        </w:rPr>
      </w:pPr>
    </w:p>
    <w:p w14:paraId="1DF9CF99" w14:textId="77777777" w:rsidR="0029337F" w:rsidRDefault="0029337F" w:rsidP="0029732D">
      <w:pPr>
        <w:spacing w:after="0" w:line="240" w:lineRule="auto"/>
        <w:rPr>
          <w:color w:val="683104"/>
          <w:sz w:val="28"/>
          <w:szCs w:val="28"/>
          <w:lang w:val="en-GB"/>
        </w:rPr>
      </w:pPr>
    </w:p>
    <w:p w14:paraId="1DF9CF9A" w14:textId="77777777" w:rsidR="0029337F" w:rsidRDefault="0029337F" w:rsidP="0029732D">
      <w:pPr>
        <w:spacing w:after="0" w:line="240" w:lineRule="auto"/>
        <w:rPr>
          <w:color w:val="683104"/>
          <w:sz w:val="28"/>
          <w:szCs w:val="28"/>
          <w:lang w:val="en-GB"/>
        </w:rPr>
      </w:pPr>
    </w:p>
    <w:p w14:paraId="1DF9CF9B" w14:textId="77777777" w:rsidR="0029337F" w:rsidRDefault="0029337F" w:rsidP="0029732D">
      <w:pPr>
        <w:spacing w:after="0" w:line="240" w:lineRule="auto"/>
        <w:rPr>
          <w:color w:val="683104"/>
          <w:sz w:val="28"/>
          <w:szCs w:val="28"/>
          <w:lang w:val="en-GB"/>
        </w:rPr>
      </w:pPr>
    </w:p>
    <w:p w14:paraId="1DF9CF9C" w14:textId="77777777" w:rsidR="0029337F" w:rsidRDefault="0029337F" w:rsidP="0029732D">
      <w:pPr>
        <w:spacing w:after="0" w:line="240" w:lineRule="auto"/>
        <w:rPr>
          <w:color w:val="683104"/>
          <w:sz w:val="28"/>
          <w:szCs w:val="28"/>
          <w:lang w:val="en-GB"/>
        </w:rPr>
      </w:pPr>
    </w:p>
    <w:p w14:paraId="1DF9CF9D" w14:textId="77777777" w:rsidR="0029337F" w:rsidRDefault="0029337F" w:rsidP="0029732D">
      <w:pPr>
        <w:spacing w:after="0" w:line="240" w:lineRule="auto"/>
        <w:rPr>
          <w:color w:val="683104"/>
          <w:sz w:val="28"/>
          <w:szCs w:val="28"/>
          <w:lang w:val="en-GB"/>
        </w:rPr>
      </w:pPr>
    </w:p>
    <w:p w14:paraId="1DF9CF9E" w14:textId="77777777" w:rsidR="0029337F" w:rsidRDefault="0029337F" w:rsidP="0029732D">
      <w:pPr>
        <w:spacing w:after="0" w:line="240" w:lineRule="auto"/>
        <w:rPr>
          <w:color w:val="683104"/>
          <w:sz w:val="28"/>
          <w:szCs w:val="28"/>
          <w:lang w:val="en-GB"/>
        </w:rPr>
      </w:pPr>
    </w:p>
    <w:p w14:paraId="1DF9CF9F" w14:textId="77777777" w:rsidR="0029337F" w:rsidRDefault="0029337F" w:rsidP="0029732D">
      <w:pPr>
        <w:spacing w:after="0" w:line="240" w:lineRule="auto"/>
        <w:rPr>
          <w:color w:val="683104"/>
          <w:sz w:val="28"/>
          <w:szCs w:val="28"/>
          <w:lang w:val="en-GB"/>
        </w:rPr>
      </w:pPr>
    </w:p>
    <w:p w14:paraId="1DF9CFA0" w14:textId="77777777" w:rsidR="0029732D" w:rsidRDefault="0029732D" w:rsidP="0029732D">
      <w:pPr>
        <w:spacing w:after="0" w:line="240" w:lineRule="auto"/>
        <w:rPr>
          <w:color w:val="683104"/>
          <w:sz w:val="28"/>
          <w:szCs w:val="28"/>
          <w:lang w:val="en-GB"/>
        </w:rPr>
      </w:pPr>
    </w:p>
    <w:p w14:paraId="1DF9CFA1" w14:textId="77777777" w:rsidR="0029732D" w:rsidRDefault="0029732D" w:rsidP="0029732D">
      <w:pPr>
        <w:spacing w:after="0" w:line="240" w:lineRule="auto"/>
        <w:rPr>
          <w:color w:val="683104"/>
          <w:sz w:val="28"/>
          <w:szCs w:val="28"/>
          <w:lang w:val="en-GB"/>
        </w:rPr>
      </w:pPr>
    </w:p>
    <w:p w14:paraId="04F561D6" w14:textId="7C095C63" w:rsidR="000B748F" w:rsidRDefault="0029337F" w:rsidP="00765AA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765AA3" w:rsidRPr="00807D46">
        <w:rPr>
          <w:color w:val="683104"/>
          <w:sz w:val="28"/>
          <w:szCs w:val="28"/>
          <w:lang w:val="en-GB"/>
        </w:rPr>
        <w:t>L0</w:t>
      </w:r>
      <w:r w:rsidR="000B748F">
        <w:rPr>
          <w:color w:val="683104"/>
          <w:sz w:val="28"/>
          <w:szCs w:val="28"/>
          <w:lang w:val="en-GB"/>
        </w:rPr>
        <w:t>8</w:t>
      </w:r>
      <w:r w:rsidR="00765AA3" w:rsidRPr="00807D46">
        <w:rPr>
          <w:color w:val="683104"/>
          <w:sz w:val="28"/>
          <w:szCs w:val="28"/>
          <w:lang w:val="en-GB"/>
        </w:rPr>
        <w:t>S01</w:t>
      </w:r>
      <w:r w:rsidR="00765AA3">
        <w:rPr>
          <w:color w:val="7030A0"/>
          <w:sz w:val="28"/>
          <w:szCs w:val="28"/>
          <w:lang w:val="en-GB"/>
        </w:rPr>
        <w:tab/>
      </w:r>
      <w:r w:rsidR="000B748F" w:rsidRPr="000B748F">
        <w:rPr>
          <w:sz w:val="28"/>
          <w:szCs w:val="28"/>
          <w:lang w:val="en-GB"/>
        </w:rPr>
        <w:t xml:space="preserve">Currency and equity </w:t>
      </w:r>
      <w:r w:rsidR="002A204C" w:rsidRPr="002A204C">
        <w:rPr>
          <w:sz w:val="28"/>
          <w:szCs w:val="28"/>
          <w:lang w:val="en-GB"/>
        </w:rPr>
        <w:t>swap</w:t>
      </w:r>
      <w:r w:rsidR="009F23FF">
        <w:rPr>
          <w:sz w:val="28"/>
          <w:szCs w:val="28"/>
          <w:lang w:val="en-GB"/>
        </w:rPr>
        <w:t>s</w:t>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113539">
        <w:rPr>
          <w:sz w:val="28"/>
          <w:szCs w:val="28"/>
          <w:lang w:val="en-GB"/>
        </w:rPr>
        <w:fldChar w:fldCharType="begin"/>
      </w:r>
      <w:r w:rsidR="00113539">
        <w:rPr>
          <w:sz w:val="28"/>
          <w:szCs w:val="28"/>
          <w:lang w:val="en-GB"/>
        </w:rPr>
        <w:instrText xml:space="preserve"> PAGEREF L08S01 \h </w:instrText>
      </w:r>
      <w:r w:rsidR="00113539">
        <w:rPr>
          <w:sz w:val="28"/>
          <w:szCs w:val="28"/>
          <w:lang w:val="en-GB"/>
        </w:rPr>
      </w:r>
      <w:r w:rsidR="00113539">
        <w:rPr>
          <w:sz w:val="28"/>
          <w:szCs w:val="28"/>
          <w:lang w:val="en-GB"/>
        </w:rPr>
        <w:fldChar w:fldCharType="separate"/>
      </w:r>
      <w:r w:rsidR="008329DB">
        <w:rPr>
          <w:noProof/>
          <w:sz w:val="28"/>
          <w:szCs w:val="28"/>
          <w:lang w:val="en-GB"/>
        </w:rPr>
        <w:t>2</w:t>
      </w:r>
      <w:r w:rsidR="00113539">
        <w:rPr>
          <w:sz w:val="28"/>
          <w:szCs w:val="28"/>
          <w:lang w:val="en-GB"/>
        </w:rPr>
        <w:fldChar w:fldCharType="end"/>
      </w:r>
    </w:p>
    <w:p w14:paraId="4D0C1E49" w14:textId="08360668" w:rsidR="008213AE" w:rsidRDefault="00765AA3" w:rsidP="00765AA3">
      <w:pPr>
        <w:spacing w:after="0" w:line="240" w:lineRule="auto"/>
        <w:ind w:left="567"/>
        <w:rPr>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8213AE">
        <w:rPr>
          <w:color w:val="683104"/>
          <w:sz w:val="28"/>
          <w:szCs w:val="28"/>
          <w:lang w:val="en-GB"/>
        </w:rPr>
        <w:t>8</w:t>
      </w:r>
      <w:r w:rsidRPr="00807D46">
        <w:rPr>
          <w:color w:val="683104"/>
          <w:sz w:val="28"/>
          <w:szCs w:val="28"/>
          <w:lang w:val="en-GB"/>
        </w:rPr>
        <w:t>S02</w:t>
      </w:r>
      <w:r w:rsidR="0029732D">
        <w:rPr>
          <w:color w:val="683104"/>
          <w:sz w:val="28"/>
          <w:szCs w:val="28"/>
          <w:lang w:val="en-GB"/>
        </w:rPr>
        <w:tab/>
      </w:r>
      <w:r w:rsidR="008213AE" w:rsidRPr="008213AE">
        <w:rPr>
          <w:sz w:val="28"/>
          <w:szCs w:val="28"/>
          <w:lang w:val="en-GB"/>
        </w:rPr>
        <w:t>Exchange rate conventions</w:t>
      </w:r>
      <w:r w:rsidR="0019335B">
        <w:rPr>
          <w:sz w:val="28"/>
          <w:szCs w:val="28"/>
          <w:lang w:val="en-GB"/>
        </w:rPr>
        <w:tab/>
      </w:r>
      <w:r w:rsidR="0019335B">
        <w:rPr>
          <w:sz w:val="28"/>
          <w:szCs w:val="28"/>
          <w:lang w:val="en-GB"/>
        </w:rPr>
        <w:tab/>
      </w:r>
      <w:r w:rsidRPr="005F407C">
        <w:rPr>
          <w:sz w:val="28"/>
          <w:szCs w:val="28"/>
          <w:lang w:val="en-GB"/>
        </w:rPr>
        <w:tab/>
      </w:r>
      <w:r w:rsidR="005F407C">
        <w:rPr>
          <w:sz w:val="28"/>
          <w:szCs w:val="28"/>
          <w:lang w:val="en-GB"/>
        </w:rPr>
        <w:tab/>
      </w:r>
      <w:r w:rsidR="00FD30C0">
        <w:rPr>
          <w:sz w:val="28"/>
          <w:szCs w:val="28"/>
          <w:lang w:val="en-GB"/>
        </w:rPr>
        <w:t xml:space="preserve">  </w:t>
      </w:r>
      <w:r w:rsidR="008213AE">
        <w:rPr>
          <w:sz w:val="28"/>
          <w:szCs w:val="28"/>
          <w:lang w:val="en-GB"/>
        </w:rPr>
        <w:fldChar w:fldCharType="begin"/>
      </w:r>
      <w:r w:rsidR="008213AE">
        <w:rPr>
          <w:sz w:val="28"/>
          <w:szCs w:val="28"/>
          <w:lang w:val="en-GB"/>
        </w:rPr>
        <w:instrText xml:space="preserve"> PAGEREF L08S02 \h </w:instrText>
      </w:r>
      <w:r w:rsidR="008213AE">
        <w:rPr>
          <w:sz w:val="28"/>
          <w:szCs w:val="28"/>
          <w:lang w:val="en-GB"/>
        </w:rPr>
      </w:r>
      <w:r w:rsidR="008213AE">
        <w:rPr>
          <w:sz w:val="28"/>
          <w:szCs w:val="28"/>
          <w:lang w:val="en-GB"/>
        </w:rPr>
        <w:fldChar w:fldCharType="separate"/>
      </w:r>
      <w:r w:rsidR="008329DB">
        <w:rPr>
          <w:noProof/>
          <w:sz w:val="28"/>
          <w:szCs w:val="28"/>
          <w:lang w:val="en-GB"/>
        </w:rPr>
        <w:t>3</w:t>
      </w:r>
      <w:r w:rsidR="008213AE">
        <w:rPr>
          <w:sz w:val="28"/>
          <w:szCs w:val="28"/>
          <w:lang w:val="en-GB"/>
        </w:rPr>
        <w:fldChar w:fldCharType="end"/>
      </w:r>
    </w:p>
    <w:p w14:paraId="204708CB" w14:textId="75E69254" w:rsidR="00FC3071" w:rsidRPr="00282B03" w:rsidRDefault="00765AA3" w:rsidP="00765AA3">
      <w:pPr>
        <w:spacing w:after="0" w:line="240" w:lineRule="auto"/>
        <w:ind w:left="567"/>
        <w:rPr>
          <w:color w:val="000000" w:themeColor="text1"/>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5F44F2">
        <w:rPr>
          <w:color w:val="683104"/>
          <w:sz w:val="28"/>
          <w:szCs w:val="28"/>
          <w:lang w:val="en-GB"/>
        </w:rPr>
        <w:t>8</w:t>
      </w:r>
      <w:r w:rsidRPr="00807D46">
        <w:rPr>
          <w:color w:val="683104"/>
          <w:sz w:val="28"/>
          <w:szCs w:val="28"/>
          <w:lang w:val="en-GB"/>
        </w:rPr>
        <w:t>S03</w:t>
      </w:r>
      <w:r w:rsidR="0029732D">
        <w:rPr>
          <w:color w:val="683104"/>
          <w:sz w:val="28"/>
          <w:szCs w:val="28"/>
          <w:lang w:val="en-GB"/>
        </w:rPr>
        <w:tab/>
      </w:r>
      <w:r w:rsidR="00B3302C" w:rsidRPr="00B3302C">
        <w:rPr>
          <w:sz w:val="28"/>
          <w:szCs w:val="28"/>
          <w:lang w:val="en-GB"/>
        </w:rPr>
        <w:t>Covered interest rate parity</w:t>
      </w:r>
      <w:r w:rsidR="009A363C">
        <w:rPr>
          <w:sz w:val="28"/>
          <w:szCs w:val="28"/>
          <w:lang w:val="en-GB"/>
        </w:rPr>
        <w:tab/>
      </w:r>
      <w:r w:rsidR="009A363C">
        <w:rPr>
          <w:sz w:val="28"/>
          <w:szCs w:val="28"/>
          <w:lang w:val="en-GB"/>
        </w:rPr>
        <w:tab/>
      </w:r>
      <w:r w:rsidR="00B141F1">
        <w:rPr>
          <w:sz w:val="28"/>
          <w:szCs w:val="28"/>
          <w:lang w:val="en-GB"/>
        </w:rPr>
        <w:tab/>
      </w:r>
      <w:r w:rsidR="00B141F1">
        <w:rPr>
          <w:sz w:val="28"/>
          <w:szCs w:val="28"/>
          <w:lang w:val="en-GB"/>
        </w:rPr>
        <w:tab/>
      </w:r>
      <w:r w:rsidR="00FD30C0">
        <w:rPr>
          <w:sz w:val="28"/>
          <w:szCs w:val="28"/>
          <w:lang w:val="en-GB"/>
        </w:rPr>
        <w:t xml:space="preserve">  </w:t>
      </w:r>
      <w:r w:rsidR="00FC3071">
        <w:rPr>
          <w:sz w:val="28"/>
          <w:szCs w:val="28"/>
          <w:lang w:val="en-GB"/>
        </w:rPr>
        <w:fldChar w:fldCharType="begin"/>
      </w:r>
      <w:r w:rsidR="00FC3071">
        <w:rPr>
          <w:sz w:val="28"/>
          <w:szCs w:val="28"/>
          <w:lang w:val="en-GB"/>
        </w:rPr>
        <w:instrText xml:space="preserve"> PAGEREF L08S03 \h </w:instrText>
      </w:r>
      <w:r w:rsidR="00FC3071">
        <w:rPr>
          <w:sz w:val="28"/>
          <w:szCs w:val="28"/>
          <w:lang w:val="en-GB"/>
        </w:rPr>
      </w:r>
      <w:r w:rsidR="00FC3071">
        <w:rPr>
          <w:sz w:val="28"/>
          <w:szCs w:val="28"/>
          <w:lang w:val="en-GB"/>
        </w:rPr>
        <w:fldChar w:fldCharType="separate"/>
      </w:r>
      <w:r w:rsidR="008329DB">
        <w:rPr>
          <w:noProof/>
          <w:sz w:val="28"/>
          <w:szCs w:val="28"/>
          <w:lang w:val="en-GB"/>
        </w:rPr>
        <w:t>7</w:t>
      </w:r>
      <w:r w:rsidR="00FC3071">
        <w:rPr>
          <w:sz w:val="28"/>
          <w:szCs w:val="28"/>
          <w:lang w:val="en-GB"/>
        </w:rPr>
        <w:fldChar w:fldCharType="end"/>
      </w:r>
    </w:p>
    <w:p w14:paraId="47E7DF08" w14:textId="12BF3885" w:rsidR="005F44F2"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5F44F2">
        <w:rPr>
          <w:color w:val="683104"/>
          <w:sz w:val="28"/>
          <w:szCs w:val="28"/>
          <w:lang w:val="en-GB"/>
        </w:rPr>
        <w:t>8</w:t>
      </w:r>
      <w:r w:rsidRPr="00807D46">
        <w:rPr>
          <w:color w:val="683104"/>
          <w:sz w:val="28"/>
          <w:szCs w:val="28"/>
          <w:lang w:val="en-GB"/>
        </w:rPr>
        <w:t>S04</w:t>
      </w:r>
      <w:r w:rsidR="0029732D">
        <w:rPr>
          <w:color w:val="683104"/>
          <w:sz w:val="28"/>
          <w:szCs w:val="28"/>
          <w:lang w:val="en-GB"/>
        </w:rPr>
        <w:tab/>
      </w:r>
      <w:r w:rsidR="005F44F2" w:rsidRPr="005F44F2">
        <w:rPr>
          <w:sz w:val="28"/>
          <w:szCs w:val="28"/>
          <w:lang w:val="en-GB"/>
        </w:rPr>
        <w:t>Related currency instruments</w:t>
      </w:r>
      <w:r w:rsidR="009A363C">
        <w:rPr>
          <w:sz w:val="28"/>
          <w:szCs w:val="28"/>
          <w:lang w:val="en-GB"/>
        </w:rPr>
        <w:tab/>
      </w:r>
      <w:r w:rsidR="009A363C">
        <w:rPr>
          <w:sz w:val="28"/>
          <w:szCs w:val="28"/>
          <w:lang w:val="en-GB"/>
        </w:rPr>
        <w:tab/>
      </w:r>
      <w:r w:rsidR="009A363C">
        <w:rPr>
          <w:sz w:val="28"/>
          <w:szCs w:val="28"/>
          <w:lang w:val="en-GB"/>
        </w:rPr>
        <w:tab/>
      </w:r>
      <w:r w:rsidR="009A363C">
        <w:rPr>
          <w:sz w:val="28"/>
          <w:szCs w:val="28"/>
          <w:lang w:val="en-GB"/>
        </w:rPr>
        <w:tab/>
      </w:r>
      <w:r w:rsidR="005F44F2">
        <w:rPr>
          <w:sz w:val="28"/>
          <w:szCs w:val="28"/>
          <w:lang w:val="en-GB"/>
        </w:rPr>
        <w:fldChar w:fldCharType="begin"/>
      </w:r>
      <w:r w:rsidR="005F44F2">
        <w:rPr>
          <w:sz w:val="28"/>
          <w:szCs w:val="28"/>
          <w:lang w:val="en-GB"/>
        </w:rPr>
        <w:instrText xml:space="preserve"> PAGEREF L08S04 \h </w:instrText>
      </w:r>
      <w:r w:rsidR="005F44F2">
        <w:rPr>
          <w:sz w:val="28"/>
          <w:szCs w:val="28"/>
          <w:lang w:val="en-GB"/>
        </w:rPr>
      </w:r>
      <w:r w:rsidR="005F44F2">
        <w:rPr>
          <w:sz w:val="28"/>
          <w:szCs w:val="28"/>
          <w:lang w:val="en-GB"/>
        </w:rPr>
        <w:fldChar w:fldCharType="separate"/>
      </w:r>
      <w:r w:rsidR="008329DB">
        <w:rPr>
          <w:noProof/>
          <w:sz w:val="28"/>
          <w:szCs w:val="28"/>
          <w:lang w:val="en-GB"/>
        </w:rPr>
        <w:t>10</w:t>
      </w:r>
      <w:r w:rsidR="005F44F2">
        <w:rPr>
          <w:sz w:val="28"/>
          <w:szCs w:val="28"/>
          <w:lang w:val="en-GB"/>
        </w:rPr>
        <w:fldChar w:fldCharType="end"/>
      </w:r>
    </w:p>
    <w:p w14:paraId="06C50118" w14:textId="6C296F78" w:rsidR="0061694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616944">
        <w:rPr>
          <w:color w:val="683104"/>
          <w:sz w:val="28"/>
          <w:szCs w:val="28"/>
          <w:lang w:val="en-GB"/>
        </w:rPr>
        <w:t>8</w:t>
      </w:r>
      <w:r w:rsidRPr="00807D46">
        <w:rPr>
          <w:color w:val="683104"/>
          <w:sz w:val="28"/>
          <w:szCs w:val="28"/>
          <w:lang w:val="en-GB"/>
        </w:rPr>
        <w:t>S05</w:t>
      </w:r>
      <w:r w:rsidR="0029732D">
        <w:rPr>
          <w:color w:val="683104"/>
          <w:sz w:val="28"/>
          <w:szCs w:val="28"/>
          <w:lang w:val="en-GB"/>
        </w:rPr>
        <w:tab/>
      </w:r>
      <w:r w:rsidR="00616944" w:rsidRPr="00616944">
        <w:rPr>
          <w:sz w:val="28"/>
          <w:szCs w:val="28"/>
          <w:lang w:val="en-GB"/>
        </w:rPr>
        <w:t>Currency swap</w:t>
      </w:r>
      <w:r w:rsidR="00B25994">
        <w:rPr>
          <w:color w:val="00B0F0"/>
          <w:sz w:val="28"/>
          <w:szCs w:val="28"/>
          <w:lang w:val="en-GB"/>
        </w:rPr>
        <w:tab/>
      </w:r>
      <w:r w:rsidR="009A363C">
        <w:rPr>
          <w:color w:val="00B0F0"/>
          <w:sz w:val="28"/>
          <w:szCs w:val="28"/>
          <w:lang w:val="en-GB"/>
        </w:rPr>
        <w:tab/>
      </w:r>
      <w:r w:rsidR="009A363C">
        <w:rPr>
          <w:color w:val="00B0F0"/>
          <w:sz w:val="28"/>
          <w:szCs w:val="28"/>
          <w:lang w:val="en-GB"/>
        </w:rPr>
        <w:tab/>
      </w:r>
      <w:r w:rsidR="00616944">
        <w:rPr>
          <w:color w:val="00B0F0"/>
          <w:sz w:val="28"/>
          <w:szCs w:val="28"/>
          <w:lang w:val="en-GB"/>
        </w:rPr>
        <w:tab/>
      </w:r>
      <w:r w:rsidR="00B25994">
        <w:rPr>
          <w:color w:val="00B0F0"/>
          <w:sz w:val="28"/>
          <w:szCs w:val="28"/>
          <w:lang w:val="en-GB"/>
        </w:rPr>
        <w:tab/>
      </w:r>
      <w:r w:rsidR="00B25994" w:rsidRPr="00B25994">
        <w:rPr>
          <w:sz w:val="28"/>
          <w:szCs w:val="28"/>
          <w:lang w:val="en-GB"/>
        </w:rPr>
        <w:tab/>
      </w:r>
      <w:r w:rsidR="00616944">
        <w:rPr>
          <w:sz w:val="28"/>
          <w:szCs w:val="28"/>
          <w:lang w:val="en-GB"/>
        </w:rPr>
        <w:fldChar w:fldCharType="begin"/>
      </w:r>
      <w:r w:rsidR="00616944">
        <w:rPr>
          <w:sz w:val="28"/>
          <w:szCs w:val="28"/>
          <w:lang w:val="en-GB"/>
        </w:rPr>
        <w:instrText xml:space="preserve"> PAGEREF L08S05 \h </w:instrText>
      </w:r>
      <w:r w:rsidR="00616944">
        <w:rPr>
          <w:sz w:val="28"/>
          <w:szCs w:val="28"/>
          <w:lang w:val="en-GB"/>
        </w:rPr>
      </w:r>
      <w:r w:rsidR="00616944">
        <w:rPr>
          <w:sz w:val="28"/>
          <w:szCs w:val="28"/>
          <w:lang w:val="en-GB"/>
        </w:rPr>
        <w:fldChar w:fldCharType="separate"/>
      </w:r>
      <w:r w:rsidR="008329DB">
        <w:rPr>
          <w:noProof/>
          <w:sz w:val="28"/>
          <w:szCs w:val="28"/>
          <w:lang w:val="en-GB"/>
        </w:rPr>
        <w:t>12</w:t>
      </w:r>
      <w:r w:rsidR="00616944">
        <w:rPr>
          <w:sz w:val="28"/>
          <w:szCs w:val="28"/>
          <w:lang w:val="en-GB"/>
        </w:rPr>
        <w:fldChar w:fldCharType="end"/>
      </w:r>
    </w:p>
    <w:p w14:paraId="21BBC501" w14:textId="62A85FC0" w:rsidR="009B011B" w:rsidRDefault="00765AA3" w:rsidP="00765AA3">
      <w:pPr>
        <w:spacing w:after="0" w:line="240" w:lineRule="auto"/>
        <w:ind w:left="567"/>
        <w:rPr>
          <w:sz w:val="28"/>
          <w:szCs w:val="28"/>
          <w:lang w:val="en-GB"/>
        </w:rPr>
      </w:pPr>
      <w:r w:rsidRPr="001F430C">
        <w:rPr>
          <w:i/>
          <w:color w:val="7030A0"/>
          <w:sz w:val="28"/>
          <w:szCs w:val="28"/>
          <w:lang w:val="en-GB"/>
        </w:rPr>
        <w:tab/>
      </w:r>
      <w:r w:rsidRPr="001F430C">
        <w:rPr>
          <w:i/>
          <w:color w:val="7030A0"/>
          <w:sz w:val="28"/>
          <w:szCs w:val="28"/>
          <w:lang w:val="en-GB"/>
        </w:rPr>
        <w:tab/>
      </w:r>
      <w:r w:rsidRPr="001F430C">
        <w:rPr>
          <w:color w:val="683104"/>
          <w:sz w:val="28"/>
          <w:szCs w:val="28"/>
          <w:lang w:val="en-GB"/>
        </w:rPr>
        <w:t>L0</w:t>
      </w:r>
      <w:r w:rsidR="009B011B">
        <w:rPr>
          <w:color w:val="683104"/>
          <w:sz w:val="28"/>
          <w:szCs w:val="28"/>
          <w:lang w:val="en-GB"/>
        </w:rPr>
        <w:t>8</w:t>
      </w:r>
      <w:r w:rsidRPr="001F430C">
        <w:rPr>
          <w:color w:val="683104"/>
          <w:sz w:val="28"/>
          <w:szCs w:val="28"/>
          <w:lang w:val="en-GB"/>
        </w:rPr>
        <w:t>S06</w:t>
      </w:r>
      <w:r w:rsidR="0029732D" w:rsidRPr="001F430C">
        <w:rPr>
          <w:color w:val="683104"/>
          <w:sz w:val="28"/>
          <w:szCs w:val="28"/>
          <w:lang w:val="en-GB"/>
        </w:rPr>
        <w:tab/>
      </w:r>
      <w:r w:rsidR="009B011B" w:rsidRPr="009B011B">
        <w:rPr>
          <w:sz w:val="28"/>
          <w:szCs w:val="28"/>
          <w:lang w:val="en-GB"/>
        </w:rPr>
        <w:t xml:space="preserve">Hedged </w:t>
      </w:r>
      <w:r w:rsidR="009B011B">
        <w:rPr>
          <w:sz w:val="28"/>
          <w:szCs w:val="28"/>
          <w:lang w:val="en-GB"/>
        </w:rPr>
        <w:t xml:space="preserve">foreign </w:t>
      </w:r>
      <w:r w:rsidR="009B011B" w:rsidRPr="009B011B">
        <w:rPr>
          <w:sz w:val="28"/>
          <w:szCs w:val="28"/>
          <w:lang w:val="en-GB"/>
        </w:rPr>
        <w:t>borrowing</w:t>
      </w:r>
      <w:r w:rsidR="009B011B">
        <w:rPr>
          <w:sz w:val="28"/>
          <w:szCs w:val="28"/>
          <w:lang w:val="en-GB"/>
        </w:rPr>
        <w:tab/>
      </w:r>
      <w:r w:rsidR="009B011B">
        <w:rPr>
          <w:sz w:val="28"/>
          <w:szCs w:val="28"/>
          <w:lang w:val="en-GB"/>
        </w:rPr>
        <w:tab/>
      </w:r>
      <w:r w:rsidR="00B34C0A" w:rsidRPr="001F430C">
        <w:rPr>
          <w:color w:val="00B0F0"/>
          <w:sz w:val="28"/>
          <w:szCs w:val="28"/>
          <w:lang w:val="en-GB"/>
        </w:rPr>
        <w:tab/>
      </w:r>
      <w:r w:rsidR="00B34C0A" w:rsidRPr="001F430C">
        <w:rPr>
          <w:color w:val="00B0F0"/>
          <w:sz w:val="28"/>
          <w:szCs w:val="28"/>
          <w:lang w:val="en-GB"/>
        </w:rPr>
        <w:tab/>
      </w:r>
      <w:r w:rsidR="009B011B">
        <w:rPr>
          <w:noProof/>
          <w:sz w:val="28"/>
          <w:szCs w:val="28"/>
          <w:lang w:val="en-GB"/>
        </w:rPr>
        <w:fldChar w:fldCharType="begin"/>
      </w:r>
      <w:r w:rsidR="009B011B" w:rsidRPr="009B011B">
        <w:rPr>
          <w:noProof/>
          <w:sz w:val="28"/>
          <w:szCs w:val="28"/>
          <w:lang w:val="en-GB"/>
        </w:rPr>
        <w:instrText xml:space="preserve"> PAGEREF L08S06 \h </w:instrText>
      </w:r>
      <w:r w:rsidR="009B011B">
        <w:rPr>
          <w:noProof/>
          <w:sz w:val="28"/>
          <w:szCs w:val="28"/>
          <w:lang w:val="en-GB"/>
        </w:rPr>
      </w:r>
      <w:r w:rsidR="009B011B">
        <w:rPr>
          <w:noProof/>
          <w:sz w:val="28"/>
          <w:szCs w:val="28"/>
          <w:lang w:val="en-GB"/>
        </w:rPr>
        <w:fldChar w:fldCharType="separate"/>
      </w:r>
      <w:r w:rsidR="008329DB">
        <w:rPr>
          <w:noProof/>
          <w:sz w:val="28"/>
          <w:szCs w:val="28"/>
          <w:lang w:val="en-GB"/>
        </w:rPr>
        <w:t>14</w:t>
      </w:r>
      <w:r w:rsidR="009B011B">
        <w:rPr>
          <w:noProof/>
          <w:sz w:val="28"/>
          <w:szCs w:val="28"/>
          <w:lang w:val="en-GB"/>
        </w:rPr>
        <w:fldChar w:fldCharType="end"/>
      </w:r>
    </w:p>
    <w:p w14:paraId="0CED73B4" w14:textId="4D42E03E" w:rsidR="00B37782" w:rsidRDefault="008D4978" w:rsidP="008D4978">
      <w:pPr>
        <w:spacing w:after="0" w:line="240" w:lineRule="auto"/>
        <w:ind w:left="567"/>
        <w:rPr>
          <w:noProof/>
          <w:sz w:val="28"/>
          <w:szCs w:val="28"/>
          <w:lang w:val="en-GB"/>
        </w:rPr>
      </w:pPr>
      <w:r>
        <w:rPr>
          <w:sz w:val="28"/>
          <w:szCs w:val="28"/>
          <w:lang w:val="en-GB"/>
        </w:rPr>
        <w:tab/>
      </w:r>
      <w:r>
        <w:rPr>
          <w:sz w:val="28"/>
          <w:szCs w:val="28"/>
          <w:lang w:val="en-GB"/>
        </w:rPr>
        <w:tab/>
      </w:r>
      <w:r w:rsidR="00765AA3" w:rsidRPr="00807D46">
        <w:rPr>
          <w:color w:val="683104"/>
          <w:sz w:val="28"/>
          <w:szCs w:val="28"/>
          <w:lang w:val="en-GB"/>
        </w:rPr>
        <w:t>L0</w:t>
      </w:r>
      <w:r w:rsidR="00B37782">
        <w:rPr>
          <w:color w:val="683104"/>
          <w:sz w:val="28"/>
          <w:szCs w:val="28"/>
          <w:lang w:val="en-GB"/>
        </w:rPr>
        <w:t>8</w:t>
      </w:r>
      <w:r w:rsidR="00765AA3" w:rsidRPr="00807D46">
        <w:rPr>
          <w:color w:val="683104"/>
          <w:sz w:val="28"/>
          <w:szCs w:val="28"/>
          <w:lang w:val="en-GB"/>
        </w:rPr>
        <w:t>S07</w:t>
      </w:r>
      <w:r w:rsidR="0029732D">
        <w:rPr>
          <w:color w:val="683104"/>
          <w:sz w:val="28"/>
          <w:szCs w:val="28"/>
          <w:lang w:val="en-GB"/>
        </w:rPr>
        <w:tab/>
      </w:r>
      <w:r w:rsidR="00B37782" w:rsidRPr="00B37782">
        <w:rPr>
          <w:sz w:val="28"/>
          <w:szCs w:val="28"/>
          <w:lang w:val="en-GB"/>
        </w:rPr>
        <w:t>Hedged foreign investment</w:t>
      </w:r>
      <w:r w:rsidR="006E08AC">
        <w:rPr>
          <w:sz w:val="28"/>
          <w:szCs w:val="28"/>
          <w:lang w:val="en-GB"/>
        </w:rPr>
        <w:tab/>
      </w:r>
      <w:r w:rsidR="00765AA3" w:rsidRPr="00E97695">
        <w:rPr>
          <w:sz w:val="28"/>
          <w:szCs w:val="28"/>
          <w:lang w:val="en-GB"/>
        </w:rPr>
        <w:tab/>
      </w:r>
      <w:r w:rsidR="00765AA3" w:rsidRPr="00E97695">
        <w:rPr>
          <w:sz w:val="28"/>
          <w:szCs w:val="28"/>
          <w:lang w:val="en-GB"/>
        </w:rPr>
        <w:tab/>
      </w:r>
      <w:r w:rsidR="00765AA3" w:rsidRPr="00E97695">
        <w:rPr>
          <w:sz w:val="28"/>
          <w:szCs w:val="28"/>
          <w:lang w:val="en-GB"/>
        </w:rPr>
        <w:tab/>
      </w:r>
      <w:r w:rsidR="00B37782">
        <w:rPr>
          <w:sz w:val="28"/>
          <w:szCs w:val="28"/>
          <w:lang w:val="en-GB"/>
        </w:rPr>
        <w:fldChar w:fldCharType="begin"/>
      </w:r>
      <w:r w:rsidR="00B37782">
        <w:rPr>
          <w:sz w:val="28"/>
          <w:szCs w:val="28"/>
          <w:lang w:val="en-GB"/>
        </w:rPr>
        <w:instrText xml:space="preserve"> PAGEREF L08S07 \h </w:instrText>
      </w:r>
      <w:r w:rsidR="00B37782">
        <w:rPr>
          <w:sz w:val="28"/>
          <w:szCs w:val="28"/>
          <w:lang w:val="en-GB"/>
        </w:rPr>
      </w:r>
      <w:r w:rsidR="00B37782">
        <w:rPr>
          <w:sz w:val="28"/>
          <w:szCs w:val="28"/>
          <w:lang w:val="en-GB"/>
        </w:rPr>
        <w:fldChar w:fldCharType="separate"/>
      </w:r>
      <w:r w:rsidR="008329DB">
        <w:rPr>
          <w:noProof/>
          <w:sz w:val="28"/>
          <w:szCs w:val="28"/>
          <w:lang w:val="en-GB"/>
        </w:rPr>
        <w:t>16</w:t>
      </w:r>
      <w:r w:rsidR="00B37782">
        <w:rPr>
          <w:sz w:val="28"/>
          <w:szCs w:val="28"/>
          <w:lang w:val="en-GB"/>
        </w:rPr>
        <w:fldChar w:fldCharType="end"/>
      </w:r>
    </w:p>
    <w:p w14:paraId="25C462AD" w14:textId="632383AE" w:rsidR="00C743C0" w:rsidRPr="008E31A0"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C743C0">
        <w:rPr>
          <w:color w:val="683104"/>
          <w:sz w:val="28"/>
          <w:szCs w:val="28"/>
          <w:lang w:val="en-GB"/>
        </w:rPr>
        <w:t>8</w:t>
      </w:r>
      <w:r w:rsidRPr="00807D46">
        <w:rPr>
          <w:color w:val="683104"/>
          <w:sz w:val="28"/>
          <w:szCs w:val="28"/>
          <w:lang w:val="en-GB"/>
        </w:rPr>
        <w:t>S08</w:t>
      </w:r>
      <w:r w:rsidR="0029732D">
        <w:rPr>
          <w:color w:val="683104"/>
          <w:sz w:val="28"/>
          <w:szCs w:val="28"/>
          <w:lang w:val="en-GB"/>
        </w:rPr>
        <w:tab/>
      </w:r>
      <w:r w:rsidR="00C743C0" w:rsidRPr="00C743C0">
        <w:rPr>
          <w:sz w:val="28"/>
          <w:szCs w:val="28"/>
          <w:lang w:val="en-GB"/>
        </w:rPr>
        <w:t>Valuation of currency swaps</w:t>
      </w:r>
      <w:r w:rsidR="007F0769">
        <w:rPr>
          <w:sz w:val="28"/>
          <w:szCs w:val="28"/>
          <w:lang w:val="en-GB"/>
        </w:rPr>
        <w:tab/>
      </w:r>
      <w:r w:rsidR="007F0769">
        <w:rPr>
          <w:sz w:val="28"/>
          <w:szCs w:val="28"/>
          <w:lang w:val="en-GB"/>
        </w:rPr>
        <w:tab/>
      </w:r>
      <w:r w:rsidRPr="008E31A0">
        <w:rPr>
          <w:color w:val="00B0F0"/>
          <w:sz w:val="28"/>
          <w:szCs w:val="28"/>
          <w:lang w:val="en-GB"/>
        </w:rPr>
        <w:tab/>
      </w:r>
      <w:r w:rsidRPr="008E31A0">
        <w:rPr>
          <w:color w:val="00B0F0"/>
          <w:sz w:val="28"/>
          <w:szCs w:val="28"/>
          <w:lang w:val="en-GB"/>
        </w:rPr>
        <w:tab/>
      </w:r>
      <w:r w:rsidR="00952002">
        <w:rPr>
          <w:noProof/>
          <w:sz w:val="28"/>
          <w:szCs w:val="28"/>
          <w:lang w:val="en-GB"/>
        </w:rPr>
        <w:fldChar w:fldCharType="begin"/>
      </w:r>
      <w:r w:rsidR="00952002" w:rsidRPr="00952002">
        <w:rPr>
          <w:noProof/>
          <w:sz w:val="28"/>
          <w:szCs w:val="28"/>
          <w:lang w:val="en-GB"/>
        </w:rPr>
        <w:instrText xml:space="preserve"> PAGEREF L08S08 \h </w:instrText>
      </w:r>
      <w:r w:rsidR="00952002">
        <w:rPr>
          <w:noProof/>
          <w:sz w:val="28"/>
          <w:szCs w:val="28"/>
          <w:lang w:val="en-GB"/>
        </w:rPr>
      </w:r>
      <w:r w:rsidR="00952002">
        <w:rPr>
          <w:noProof/>
          <w:sz w:val="28"/>
          <w:szCs w:val="28"/>
          <w:lang w:val="en-GB"/>
        </w:rPr>
        <w:fldChar w:fldCharType="separate"/>
      </w:r>
      <w:r w:rsidR="008329DB">
        <w:rPr>
          <w:noProof/>
          <w:sz w:val="28"/>
          <w:szCs w:val="28"/>
          <w:lang w:val="en-GB"/>
        </w:rPr>
        <w:t>18</w:t>
      </w:r>
      <w:r w:rsidR="00952002">
        <w:rPr>
          <w:noProof/>
          <w:sz w:val="28"/>
          <w:szCs w:val="28"/>
          <w:lang w:val="en-GB"/>
        </w:rPr>
        <w:fldChar w:fldCharType="end"/>
      </w:r>
    </w:p>
    <w:p w14:paraId="433A012F" w14:textId="0F9A031E" w:rsidR="00791878" w:rsidRPr="00EF5726"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791878">
        <w:rPr>
          <w:color w:val="683104"/>
          <w:sz w:val="28"/>
          <w:szCs w:val="28"/>
          <w:lang w:val="en-GB"/>
        </w:rPr>
        <w:t>8</w:t>
      </w:r>
      <w:r w:rsidRPr="00807D46">
        <w:rPr>
          <w:color w:val="683104"/>
          <w:sz w:val="28"/>
          <w:szCs w:val="28"/>
          <w:lang w:val="en-GB"/>
        </w:rPr>
        <w:t>S09</w:t>
      </w:r>
      <w:r w:rsidR="0029732D">
        <w:rPr>
          <w:color w:val="683104"/>
          <w:sz w:val="28"/>
          <w:szCs w:val="28"/>
          <w:lang w:val="en-GB"/>
        </w:rPr>
        <w:tab/>
      </w:r>
      <w:r w:rsidR="00791878" w:rsidRPr="00791878">
        <w:rPr>
          <w:sz w:val="28"/>
          <w:szCs w:val="28"/>
          <w:lang w:val="en-GB"/>
        </w:rPr>
        <w:t>New-issues arbitrage</w:t>
      </w:r>
      <w:r w:rsidR="00B2013E">
        <w:rPr>
          <w:sz w:val="28"/>
          <w:szCs w:val="28"/>
          <w:lang w:val="en-GB"/>
        </w:rPr>
        <w:tab/>
      </w:r>
      <w:r w:rsidR="00791878">
        <w:rPr>
          <w:sz w:val="28"/>
          <w:szCs w:val="28"/>
          <w:lang w:val="en-GB"/>
        </w:rPr>
        <w:tab/>
      </w:r>
      <w:r w:rsidR="00B2013E">
        <w:rPr>
          <w:sz w:val="28"/>
          <w:szCs w:val="28"/>
          <w:lang w:val="en-GB"/>
        </w:rPr>
        <w:tab/>
      </w:r>
      <w:r w:rsidRPr="00B43C6C">
        <w:rPr>
          <w:sz w:val="28"/>
          <w:szCs w:val="28"/>
          <w:lang w:val="en-GB"/>
        </w:rPr>
        <w:tab/>
      </w:r>
      <w:r w:rsidRPr="00B43C6C">
        <w:rPr>
          <w:sz w:val="28"/>
          <w:szCs w:val="28"/>
          <w:lang w:val="en-GB"/>
        </w:rPr>
        <w:tab/>
      </w:r>
      <w:r w:rsidR="00791878">
        <w:rPr>
          <w:noProof/>
          <w:sz w:val="28"/>
          <w:szCs w:val="28"/>
          <w:lang w:val="en-GB"/>
        </w:rPr>
        <w:fldChar w:fldCharType="begin"/>
      </w:r>
      <w:r w:rsidR="00791878">
        <w:rPr>
          <w:sz w:val="28"/>
          <w:szCs w:val="28"/>
          <w:lang w:val="en-GB"/>
        </w:rPr>
        <w:instrText xml:space="preserve"> PAGEREF L08S09 \h </w:instrText>
      </w:r>
      <w:r w:rsidR="00791878">
        <w:rPr>
          <w:noProof/>
          <w:sz w:val="28"/>
          <w:szCs w:val="28"/>
          <w:lang w:val="en-GB"/>
        </w:rPr>
      </w:r>
      <w:r w:rsidR="00791878">
        <w:rPr>
          <w:noProof/>
          <w:sz w:val="28"/>
          <w:szCs w:val="28"/>
          <w:lang w:val="en-GB"/>
        </w:rPr>
        <w:fldChar w:fldCharType="separate"/>
      </w:r>
      <w:r w:rsidR="008329DB">
        <w:rPr>
          <w:noProof/>
          <w:sz w:val="28"/>
          <w:szCs w:val="28"/>
          <w:lang w:val="en-GB"/>
        </w:rPr>
        <w:t>20</w:t>
      </w:r>
      <w:r w:rsidR="00791878">
        <w:rPr>
          <w:noProof/>
          <w:sz w:val="28"/>
          <w:szCs w:val="28"/>
          <w:lang w:val="en-GB"/>
        </w:rPr>
        <w:fldChar w:fldCharType="end"/>
      </w:r>
    </w:p>
    <w:p w14:paraId="3DB123DE" w14:textId="2D5D0B65" w:rsidR="00087C44" w:rsidRDefault="00765AA3" w:rsidP="00765AA3">
      <w:pPr>
        <w:spacing w:after="0" w:line="240" w:lineRule="auto"/>
        <w:ind w:left="567"/>
        <w:rPr>
          <w:color w:val="7030A0"/>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2256BB">
        <w:rPr>
          <w:color w:val="683104"/>
          <w:sz w:val="28"/>
          <w:szCs w:val="28"/>
          <w:lang w:val="en-GB"/>
        </w:rPr>
        <w:t>8</w:t>
      </w:r>
      <w:r w:rsidRPr="00807D46">
        <w:rPr>
          <w:color w:val="683104"/>
          <w:sz w:val="28"/>
          <w:szCs w:val="28"/>
          <w:lang w:val="en-GB"/>
        </w:rPr>
        <w:t>S10</w:t>
      </w:r>
      <w:r w:rsidR="0029732D">
        <w:rPr>
          <w:color w:val="683104"/>
          <w:sz w:val="28"/>
          <w:szCs w:val="28"/>
          <w:lang w:val="en-GB"/>
        </w:rPr>
        <w:tab/>
      </w:r>
      <w:r w:rsidR="00B2013E" w:rsidRPr="00B2013E">
        <w:rPr>
          <w:sz w:val="28"/>
          <w:szCs w:val="28"/>
          <w:lang w:val="en-GB"/>
        </w:rPr>
        <w:t xml:space="preserve">Warehousing with </w:t>
      </w:r>
      <w:r w:rsidR="002256BB">
        <w:rPr>
          <w:sz w:val="28"/>
          <w:szCs w:val="28"/>
          <w:lang w:val="en-GB"/>
        </w:rPr>
        <w:t>bonds</w:t>
      </w:r>
      <w:r w:rsidRPr="00257EBB">
        <w:rPr>
          <w:color w:val="00B0F0"/>
          <w:sz w:val="28"/>
          <w:szCs w:val="28"/>
          <w:lang w:val="en-GB"/>
        </w:rPr>
        <w:tab/>
      </w:r>
      <w:r w:rsidRPr="00257EBB">
        <w:rPr>
          <w:color w:val="00B0F0"/>
          <w:sz w:val="28"/>
          <w:szCs w:val="28"/>
          <w:lang w:val="en-GB"/>
        </w:rPr>
        <w:tab/>
      </w:r>
      <w:r w:rsidRPr="00257EBB">
        <w:rPr>
          <w:color w:val="00B0F0"/>
          <w:sz w:val="28"/>
          <w:szCs w:val="28"/>
          <w:lang w:val="en-GB"/>
        </w:rPr>
        <w:tab/>
      </w:r>
      <w:r w:rsidR="002B4612">
        <w:rPr>
          <w:color w:val="00B0F0"/>
          <w:sz w:val="28"/>
          <w:szCs w:val="28"/>
          <w:lang w:val="en-GB"/>
        </w:rPr>
        <w:tab/>
      </w:r>
      <w:r w:rsidR="005F6648">
        <w:rPr>
          <w:noProof/>
          <w:sz w:val="28"/>
          <w:szCs w:val="28"/>
          <w:lang w:val="en-GB"/>
        </w:rPr>
        <w:fldChar w:fldCharType="begin"/>
      </w:r>
      <w:r w:rsidR="005F6648" w:rsidRPr="005F6648">
        <w:rPr>
          <w:noProof/>
          <w:sz w:val="28"/>
          <w:szCs w:val="28"/>
          <w:lang w:val="en-GB"/>
        </w:rPr>
        <w:instrText xml:space="preserve"> PAGEREF L08S10 \h </w:instrText>
      </w:r>
      <w:r w:rsidR="005F6648">
        <w:rPr>
          <w:noProof/>
          <w:sz w:val="28"/>
          <w:szCs w:val="28"/>
          <w:lang w:val="en-GB"/>
        </w:rPr>
      </w:r>
      <w:r w:rsidR="005F6648">
        <w:rPr>
          <w:noProof/>
          <w:sz w:val="28"/>
          <w:szCs w:val="28"/>
          <w:lang w:val="en-GB"/>
        </w:rPr>
        <w:fldChar w:fldCharType="separate"/>
      </w:r>
      <w:r w:rsidR="008329DB">
        <w:rPr>
          <w:noProof/>
          <w:sz w:val="28"/>
          <w:szCs w:val="28"/>
          <w:lang w:val="en-GB"/>
        </w:rPr>
        <w:t>23</w:t>
      </w:r>
      <w:r w:rsidR="005F6648">
        <w:rPr>
          <w:noProof/>
          <w:sz w:val="28"/>
          <w:szCs w:val="28"/>
          <w:lang w:val="en-GB"/>
        </w:rPr>
        <w:fldChar w:fldCharType="end"/>
      </w:r>
    </w:p>
    <w:p w14:paraId="4859569E" w14:textId="1ECC6E7F" w:rsidR="00087C44" w:rsidRDefault="00765AA3" w:rsidP="00765AA3">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087C44">
        <w:rPr>
          <w:color w:val="683104"/>
          <w:sz w:val="28"/>
          <w:szCs w:val="28"/>
          <w:lang w:val="en-GB"/>
        </w:rPr>
        <w:t>8</w:t>
      </w:r>
      <w:r w:rsidRPr="00807D46">
        <w:rPr>
          <w:color w:val="683104"/>
          <w:sz w:val="28"/>
          <w:szCs w:val="28"/>
          <w:lang w:val="en-GB"/>
        </w:rPr>
        <w:t>S11</w:t>
      </w:r>
      <w:r w:rsidR="0029732D">
        <w:rPr>
          <w:color w:val="683104"/>
          <w:sz w:val="28"/>
          <w:szCs w:val="28"/>
          <w:lang w:val="en-GB"/>
        </w:rPr>
        <w:tab/>
      </w:r>
      <w:r w:rsidR="00455298" w:rsidRPr="008268A0">
        <w:rPr>
          <w:sz w:val="28"/>
          <w:szCs w:val="28"/>
          <w:lang w:val="en-GB"/>
        </w:rPr>
        <w:t>Equity swap</w:t>
      </w:r>
      <w:r w:rsidR="00087C44" w:rsidRPr="008268A0">
        <w:rPr>
          <w:color w:val="683104"/>
          <w:sz w:val="28"/>
          <w:szCs w:val="28"/>
          <w:lang w:val="en-GB"/>
        </w:rPr>
        <w:tab/>
      </w:r>
      <w:r w:rsidR="00087C44">
        <w:rPr>
          <w:color w:val="683104"/>
          <w:sz w:val="28"/>
          <w:szCs w:val="28"/>
          <w:lang w:val="en-GB"/>
        </w:rPr>
        <w:tab/>
      </w:r>
      <w:r w:rsidR="00087C44">
        <w:rPr>
          <w:color w:val="683104"/>
          <w:sz w:val="28"/>
          <w:szCs w:val="28"/>
          <w:lang w:val="en-GB"/>
        </w:rPr>
        <w:tab/>
      </w:r>
      <w:r w:rsidRPr="00725305">
        <w:rPr>
          <w:sz w:val="28"/>
          <w:szCs w:val="28"/>
          <w:lang w:val="en-GB"/>
        </w:rPr>
        <w:tab/>
      </w:r>
      <w:r w:rsidR="008D4978">
        <w:rPr>
          <w:sz w:val="28"/>
          <w:szCs w:val="28"/>
          <w:lang w:val="en-GB"/>
        </w:rPr>
        <w:tab/>
      </w:r>
      <w:r w:rsidRPr="00725305">
        <w:rPr>
          <w:sz w:val="28"/>
          <w:szCs w:val="28"/>
          <w:lang w:val="en-GB"/>
        </w:rPr>
        <w:tab/>
      </w:r>
      <w:r w:rsidRPr="006C2818">
        <w:rPr>
          <w:color w:val="00B0F0"/>
          <w:sz w:val="28"/>
          <w:szCs w:val="28"/>
          <w:lang w:val="en-GB"/>
        </w:rPr>
        <w:tab/>
      </w:r>
      <w:r w:rsidR="00087C44">
        <w:rPr>
          <w:noProof/>
          <w:sz w:val="28"/>
          <w:szCs w:val="28"/>
          <w:lang w:val="en-GB"/>
        </w:rPr>
        <w:fldChar w:fldCharType="begin"/>
      </w:r>
      <w:r w:rsidR="00087C44" w:rsidRPr="00087C44">
        <w:rPr>
          <w:noProof/>
          <w:sz w:val="28"/>
          <w:szCs w:val="28"/>
          <w:lang w:val="en-GB"/>
        </w:rPr>
        <w:instrText xml:space="preserve"> PAGEREF L08S11 \h </w:instrText>
      </w:r>
      <w:r w:rsidR="00087C44">
        <w:rPr>
          <w:noProof/>
          <w:sz w:val="28"/>
          <w:szCs w:val="28"/>
          <w:lang w:val="en-GB"/>
        </w:rPr>
      </w:r>
      <w:r w:rsidR="00087C44">
        <w:rPr>
          <w:noProof/>
          <w:sz w:val="28"/>
          <w:szCs w:val="28"/>
          <w:lang w:val="en-GB"/>
        </w:rPr>
        <w:fldChar w:fldCharType="separate"/>
      </w:r>
      <w:r w:rsidR="008329DB">
        <w:rPr>
          <w:noProof/>
          <w:sz w:val="28"/>
          <w:szCs w:val="28"/>
          <w:lang w:val="en-GB"/>
        </w:rPr>
        <w:t>25</w:t>
      </w:r>
      <w:r w:rsidR="00087C44">
        <w:rPr>
          <w:noProof/>
          <w:sz w:val="28"/>
          <w:szCs w:val="28"/>
          <w:lang w:val="en-GB"/>
        </w:rPr>
        <w:fldChar w:fldCharType="end"/>
      </w:r>
    </w:p>
    <w:p w14:paraId="1B7B8F9F" w14:textId="5AE051CA" w:rsidR="008D4978" w:rsidRDefault="00765AA3" w:rsidP="0029732D">
      <w:pPr>
        <w:spacing w:after="0" w:line="240" w:lineRule="auto"/>
        <w:ind w:left="567"/>
        <w:rPr>
          <w:noProof/>
          <w:sz w:val="28"/>
          <w:szCs w:val="28"/>
          <w:lang w:val="en-GB"/>
        </w:rPr>
      </w:pPr>
      <w:r>
        <w:rPr>
          <w:color w:val="7030A0"/>
          <w:sz w:val="28"/>
          <w:szCs w:val="28"/>
          <w:lang w:val="en-GB"/>
        </w:rPr>
        <w:tab/>
      </w:r>
      <w:r>
        <w:rPr>
          <w:color w:val="7030A0"/>
          <w:sz w:val="28"/>
          <w:szCs w:val="28"/>
          <w:lang w:val="en-GB"/>
        </w:rPr>
        <w:tab/>
      </w:r>
      <w:r w:rsidRPr="00807D46">
        <w:rPr>
          <w:color w:val="683104"/>
          <w:sz w:val="28"/>
          <w:szCs w:val="28"/>
          <w:lang w:val="en-GB"/>
        </w:rPr>
        <w:t>L0</w:t>
      </w:r>
      <w:r w:rsidR="00455298">
        <w:rPr>
          <w:color w:val="683104"/>
          <w:sz w:val="28"/>
          <w:szCs w:val="28"/>
          <w:lang w:val="en-GB"/>
        </w:rPr>
        <w:t>8</w:t>
      </w:r>
      <w:r w:rsidRPr="00807D46">
        <w:rPr>
          <w:color w:val="683104"/>
          <w:sz w:val="28"/>
          <w:szCs w:val="28"/>
          <w:lang w:val="en-GB"/>
        </w:rPr>
        <w:t>S12</w:t>
      </w:r>
      <w:r w:rsidR="0029732D">
        <w:rPr>
          <w:color w:val="683104"/>
          <w:sz w:val="28"/>
          <w:szCs w:val="28"/>
          <w:lang w:val="en-GB"/>
        </w:rPr>
        <w:tab/>
      </w:r>
      <w:r w:rsidR="00455298" w:rsidRPr="002575D6">
        <w:rPr>
          <w:sz w:val="28"/>
          <w:szCs w:val="28"/>
          <w:lang w:val="en-GB"/>
        </w:rPr>
        <w:t>Application</w:t>
      </w:r>
      <w:r w:rsidR="009F53F2">
        <w:rPr>
          <w:sz w:val="28"/>
          <w:szCs w:val="28"/>
          <w:lang w:val="en-GB"/>
        </w:rPr>
        <w:t>s</w:t>
      </w:r>
      <w:r w:rsidR="00455298" w:rsidRPr="002575D6">
        <w:rPr>
          <w:sz w:val="28"/>
          <w:szCs w:val="28"/>
          <w:lang w:val="en-GB"/>
        </w:rPr>
        <w:t xml:space="preserve"> of equity swap</w:t>
      </w:r>
      <w:r w:rsidR="008D4978">
        <w:rPr>
          <w:sz w:val="28"/>
          <w:szCs w:val="28"/>
          <w:lang w:val="en-GB"/>
        </w:rPr>
        <w:tab/>
      </w:r>
      <w:r w:rsidR="008D4978">
        <w:rPr>
          <w:sz w:val="28"/>
          <w:szCs w:val="28"/>
          <w:lang w:val="en-GB"/>
        </w:rPr>
        <w:tab/>
      </w:r>
      <w:r w:rsidR="008D4978">
        <w:rPr>
          <w:sz w:val="28"/>
          <w:szCs w:val="28"/>
          <w:lang w:val="en-GB"/>
        </w:rPr>
        <w:tab/>
      </w:r>
      <w:r w:rsidR="00766191" w:rsidRPr="006B055B">
        <w:rPr>
          <w:sz w:val="28"/>
          <w:szCs w:val="28"/>
          <w:lang w:val="en-GB"/>
        </w:rPr>
        <w:tab/>
      </w:r>
      <w:r w:rsidR="00CC5BD9">
        <w:rPr>
          <w:noProof/>
          <w:sz w:val="28"/>
          <w:szCs w:val="28"/>
          <w:lang w:val="en-GB"/>
        </w:rPr>
        <w:fldChar w:fldCharType="begin"/>
      </w:r>
      <w:r w:rsidR="00CC5BD9">
        <w:rPr>
          <w:sz w:val="28"/>
          <w:szCs w:val="28"/>
          <w:lang w:val="en-GB"/>
        </w:rPr>
        <w:instrText xml:space="preserve"> PAGEREF L08S12 \h </w:instrText>
      </w:r>
      <w:r w:rsidR="00CC5BD9">
        <w:rPr>
          <w:noProof/>
          <w:sz w:val="28"/>
          <w:szCs w:val="28"/>
          <w:lang w:val="en-GB"/>
        </w:rPr>
      </w:r>
      <w:r w:rsidR="00CC5BD9">
        <w:rPr>
          <w:noProof/>
          <w:sz w:val="28"/>
          <w:szCs w:val="28"/>
          <w:lang w:val="en-GB"/>
        </w:rPr>
        <w:fldChar w:fldCharType="separate"/>
      </w:r>
      <w:r w:rsidR="008329DB">
        <w:rPr>
          <w:noProof/>
          <w:sz w:val="28"/>
          <w:szCs w:val="28"/>
          <w:lang w:val="en-GB"/>
        </w:rPr>
        <w:t>27</w:t>
      </w:r>
      <w:r w:rsidR="00CC5BD9">
        <w:rPr>
          <w:noProof/>
          <w:sz w:val="28"/>
          <w:szCs w:val="28"/>
          <w:lang w:val="en-GB"/>
        </w:rPr>
        <w:fldChar w:fldCharType="end"/>
      </w:r>
    </w:p>
    <w:p w14:paraId="1DF9CFAE" w14:textId="47D59AE4" w:rsidR="00765AA3" w:rsidRDefault="005E58EE" w:rsidP="005E58EE">
      <w:pPr>
        <w:spacing w:after="0" w:line="240" w:lineRule="auto"/>
        <w:ind w:left="567"/>
        <w:rPr>
          <w:noProof/>
          <w:sz w:val="28"/>
          <w:szCs w:val="28"/>
          <w:lang w:val="en-GB"/>
        </w:rPr>
      </w:pPr>
      <w:r>
        <w:rPr>
          <w:noProof/>
          <w:sz w:val="28"/>
          <w:szCs w:val="28"/>
          <w:lang w:val="en-GB"/>
        </w:rPr>
        <w:tab/>
      </w:r>
      <w:r>
        <w:rPr>
          <w:noProof/>
          <w:sz w:val="28"/>
          <w:szCs w:val="28"/>
          <w:lang w:val="en-GB"/>
        </w:rPr>
        <w:tab/>
      </w:r>
      <w:r w:rsidR="00765AA3" w:rsidRPr="00807D46">
        <w:rPr>
          <w:color w:val="683104"/>
          <w:sz w:val="28"/>
          <w:szCs w:val="28"/>
          <w:lang w:val="en-GB"/>
        </w:rPr>
        <w:t>L0</w:t>
      </w:r>
      <w:r w:rsidR="00516F17">
        <w:rPr>
          <w:color w:val="683104"/>
          <w:sz w:val="28"/>
          <w:szCs w:val="28"/>
          <w:lang w:val="en-GB"/>
        </w:rPr>
        <w:t>8</w:t>
      </w:r>
      <w:r w:rsidR="00765AA3" w:rsidRPr="00807D46">
        <w:rPr>
          <w:color w:val="683104"/>
          <w:sz w:val="28"/>
          <w:szCs w:val="28"/>
          <w:lang w:val="en-GB"/>
        </w:rPr>
        <w:t>S13</w:t>
      </w:r>
      <w:r w:rsidR="0029732D">
        <w:rPr>
          <w:color w:val="683104"/>
          <w:sz w:val="28"/>
          <w:szCs w:val="28"/>
          <w:lang w:val="en-GB"/>
        </w:rPr>
        <w:tab/>
      </w:r>
      <w:r w:rsidR="00516F17">
        <w:rPr>
          <w:sz w:val="28"/>
          <w:szCs w:val="28"/>
          <w:lang w:val="en-GB"/>
        </w:rPr>
        <w:t>Swaption</w:t>
      </w:r>
      <w:r w:rsidR="00516F17">
        <w:rPr>
          <w:sz w:val="28"/>
          <w:szCs w:val="28"/>
          <w:lang w:val="en-GB"/>
        </w:rPr>
        <w:tab/>
      </w:r>
      <w:r w:rsidR="00516F17">
        <w:rPr>
          <w:sz w:val="28"/>
          <w:szCs w:val="28"/>
          <w:lang w:val="en-GB"/>
        </w:rPr>
        <w:tab/>
      </w:r>
      <w:r w:rsidR="00516F17">
        <w:rPr>
          <w:sz w:val="28"/>
          <w:szCs w:val="28"/>
          <w:lang w:val="en-GB"/>
        </w:rPr>
        <w:tab/>
      </w:r>
      <w:r w:rsidR="00765AA3" w:rsidRPr="00B02D76">
        <w:rPr>
          <w:sz w:val="28"/>
          <w:szCs w:val="28"/>
          <w:lang w:val="en-GB"/>
        </w:rPr>
        <w:tab/>
      </w:r>
      <w:r w:rsidR="00765AA3" w:rsidRPr="00B02D76">
        <w:rPr>
          <w:sz w:val="28"/>
          <w:szCs w:val="28"/>
          <w:lang w:val="en-GB"/>
        </w:rPr>
        <w:tab/>
      </w:r>
      <w:r w:rsidR="00765AA3" w:rsidRPr="00B02D76">
        <w:rPr>
          <w:sz w:val="28"/>
          <w:szCs w:val="28"/>
          <w:lang w:val="en-GB"/>
        </w:rPr>
        <w:tab/>
      </w:r>
      <w:r w:rsidR="00765AA3" w:rsidRPr="00B02D76">
        <w:rPr>
          <w:sz w:val="28"/>
          <w:szCs w:val="28"/>
          <w:lang w:val="en-GB"/>
        </w:rPr>
        <w:tab/>
      </w:r>
      <w:r w:rsidR="00516F17">
        <w:rPr>
          <w:noProof/>
          <w:sz w:val="28"/>
          <w:szCs w:val="28"/>
          <w:lang w:val="en-GB"/>
        </w:rPr>
        <w:fldChar w:fldCharType="begin"/>
      </w:r>
      <w:r w:rsidR="00516F17">
        <w:rPr>
          <w:sz w:val="28"/>
          <w:szCs w:val="28"/>
          <w:lang w:val="en-GB"/>
        </w:rPr>
        <w:instrText xml:space="preserve"> PAGEREF L08S13 \h </w:instrText>
      </w:r>
      <w:r w:rsidR="00516F17">
        <w:rPr>
          <w:noProof/>
          <w:sz w:val="28"/>
          <w:szCs w:val="28"/>
          <w:lang w:val="en-GB"/>
        </w:rPr>
      </w:r>
      <w:r w:rsidR="00516F17">
        <w:rPr>
          <w:noProof/>
          <w:sz w:val="28"/>
          <w:szCs w:val="28"/>
          <w:lang w:val="en-GB"/>
        </w:rPr>
        <w:fldChar w:fldCharType="separate"/>
      </w:r>
      <w:r w:rsidR="008329DB">
        <w:rPr>
          <w:noProof/>
          <w:sz w:val="28"/>
          <w:szCs w:val="28"/>
          <w:lang w:val="en-GB"/>
        </w:rPr>
        <w:t>29</w:t>
      </w:r>
      <w:r w:rsidR="00516F17">
        <w:rPr>
          <w:noProof/>
          <w:sz w:val="28"/>
          <w:szCs w:val="28"/>
          <w:lang w:val="en-GB"/>
        </w:rPr>
        <w:fldChar w:fldCharType="end"/>
      </w:r>
    </w:p>
    <w:p w14:paraId="1DF9CFAF" w14:textId="7814EEF1" w:rsidR="0029732D" w:rsidRDefault="005E58EE" w:rsidP="005E58EE">
      <w:pPr>
        <w:spacing w:after="0" w:line="240" w:lineRule="auto"/>
        <w:ind w:left="567"/>
        <w:rPr>
          <w:sz w:val="28"/>
          <w:szCs w:val="28"/>
          <w:lang w:val="en-GB"/>
        </w:rPr>
      </w:pPr>
      <w:r>
        <w:rPr>
          <w:noProof/>
          <w:sz w:val="28"/>
          <w:szCs w:val="28"/>
          <w:lang w:val="en-GB"/>
        </w:rPr>
        <w:tab/>
      </w:r>
      <w:r>
        <w:rPr>
          <w:noProof/>
          <w:sz w:val="28"/>
          <w:szCs w:val="28"/>
          <w:lang w:val="en-GB"/>
        </w:rPr>
        <w:tab/>
      </w:r>
      <w:r w:rsidR="00766191" w:rsidRPr="00807D46">
        <w:rPr>
          <w:color w:val="683104"/>
          <w:sz w:val="28"/>
          <w:szCs w:val="28"/>
          <w:lang w:val="en-GB"/>
        </w:rPr>
        <w:t>L0</w:t>
      </w:r>
      <w:r w:rsidR="00451DE5">
        <w:rPr>
          <w:color w:val="683104"/>
          <w:sz w:val="28"/>
          <w:szCs w:val="28"/>
          <w:lang w:val="en-GB"/>
        </w:rPr>
        <w:t>8</w:t>
      </w:r>
      <w:r w:rsidR="00766191" w:rsidRPr="00807D46">
        <w:rPr>
          <w:color w:val="683104"/>
          <w:sz w:val="28"/>
          <w:szCs w:val="28"/>
          <w:lang w:val="en-GB"/>
        </w:rPr>
        <w:t>S1</w:t>
      </w:r>
      <w:r w:rsidR="00766191">
        <w:rPr>
          <w:color w:val="683104"/>
          <w:sz w:val="28"/>
          <w:szCs w:val="28"/>
          <w:lang w:val="en-GB"/>
        </w:rPr>
        <w:t>4</w:t>
      </w:r>
      <w:r w:rsidR="00766191">
        <w:rPr>
          <w:color w:val="683104"/>
          <w:sz w:val="28"/>
          <w:szCs w:val="28"/>
          <w:lang w:val="en-GB"/>
        </w:rPr>
        <w:tab/>
      </w:r>
      <w:r w:rsidR="00766191" w:rsidRPr="00186F7A">
        <w:rPr>
          <w:sz w:val="28"/>
          <w:szCs w:val="28"/>
          <w:lang w:val="en-GB"/>
        </w:rPr>
        <w:t>See you in the next lecture</w:t>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766191" w:rsidRPr="002345A0">
        <w:rPr>
          <w:color w:val="00B0F0"/>
          <w:sz w:val="28"/>
          <w:szCs w:val="28"/>
          <w:lang w:val="en-GB"/>
        </w:rPr>
        <w:tab/>
      </w:r>
      <w:r w:rsidR="00451DE5">
        <w:rPr>
          <w:noProof/>
          <w:sz w:val="28"/>
          <w:szCs w:val="28"/>
          <w:lang w:val="en-GB"/>
        </w:rPr>
        <w:fldChar w:fldCharType="begin"/>
      </w:r>
      <w:r w:rsidR="00451DE5" w:rsidRPr="00451DE5">
        <w:rPr>
          <w:noProof/>
          <w:sz w:val="28"/>
          <w:szCs w:val="28"/>
          <w:lang w:val="en-GB"/>
        </w:rPr>
        <w:instrText xml:space="preserve"> PAGEREF L08S14 \h </w:instrText>
      </w:r>
      <w:r w:rsidR="00451DE5">
        <w:rPr>
          <w:noProof/>
          <w:sz w:val="28"/>
          <w:szCs w:val="28"/>
          <w:lang w:val="en-GB"/>
        </w:rPr>
      </w:r>
      <w:r w:rsidR="00451DE5">
        <w:rPr>
          <w:noProof/>
          <w:sz w:val="28"/>
          <w:szCs w:val="28"/>
          <w:lang w:val="en-GB"/>
        </w:rPr>
        <w:fldChar w:fldCharType="separate"/>
      </w:r>
      <w:r w:rsidR="008329DB">
        <w:rPr>
          <w:noProof/>
          <w:sz w:val="28"/>
          <w:szCs w:val="28"/>
          <w:lang w:val="en-GB"/>
        </w:rPr>
        <w:t>31</w:t>
      </w:r>
      <w:r w:rsidR="00451DE5">
        <w:rPr>
          <w:noProof/>
          <w:sz w:val="28"/>
          <w:szCs w:val="28"/>
          <w:lang w:val="en-GB"/>
        </w:rPr>
        <w:fldChar w:fldCharType="end"/>
      </w:r>
    </w:p>
    <w:p w14:paraId="5604853F" w14:textId="7EB2EAD9" w:rsidR="009F1672" w:rsidRPr="005E58EE" w:rsidRDefault="009F1672" w:rsidP="0029732D">
      <w:pPr>
        <w:spacing w:after="0" w:line="240" w:lineRule="auto"/>
        <w:rPr>
          <w:color w:val="683104"/>
          <w:sz w:val="28"/>
          <w:szCs w:val="28"/>
          <w:lang w:val="en-GB"/>
        </w:rPr>
      </w:pPr>
    </w:p>
    <w:p w14:paraId="1DF9CFB2" w14:textId="77777777" w:rsidR="00765AA3" w:rsidRDefault="00F2247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r>
        <w:rPr>
          <w:b/>
          <w:color w:val="C00000"/>
          <w:sz w:val="32"/>
          <w:szCs w:val="32"/>
          <w:lang w:val="en-GB"/>
        </w:rPr>
        <w:br w:type="page"/>
      </w:r>
    </w:p>
    <w:p w14:paraId="1DF9CFB3" w14:textId="40F862FE" w:rsidR="00BF2641" w:rsidRPr="00BF2641" w:rsidRDefault="00BF2641" w:rsidP="005C3378">
      <w:pPr>
        <w:spacing w:after="0" w:line="240" w:lineRule="auto"/>
        <w:ind w:left="284"/>
        <w:rPr>
          <w:color w:val="683104"/>
          <w:sz w:val="28"/>
          <w:szCs w:val="28"/>
          <w:lang w:val="en-GB"/>
        </w:rPr>
      </w:pPr>
      <w:bookmarkStart w:id="0" w:name="L08S01"/>
      <w:bookmarkEnd w:id="0"/>
      <w:r w:rsidRPr="00BF2641">
        <w:rPr>
          <w:color w:val="683104"/>
          <w:sz w:val="28"/>
          <w:szCs w:val="28"/>
          <w:lang w:val="en-GB"/>
        </w:rPr>
        <w:lastRenderedPageBreak/>
        <w:t>L0</w:t>
      </w:r>
      <w:r w:rsidR="000B748F">
        <w:rPr>
          <w:color w:val="683104"/>
          <w:sz w:val="28"/>
          <w:szCs w:val="28"/>
          <w:lang w:val="en-GB"/>
        </w:rPr>
        <w:t>8</w:t>
      </w:r>
      <w:r w:rsidRPr="00BF2641">
        <w:rPr>
          <w:color w:val="683104"/>
          <w:sz w:val="28"/>
          <w:szCs w:val="28"/>
          <w:lang w:val="en-GB"/>
        </w:rPr>
        <w:t>S01</w:t>
      </w:r>
    </w:p>
    <w:p w14:paraId="1DF9CFB4" w14:textId="72E5C4B4" w:rsidR="00BF2641" w:rsidRDefault="00DD4DA7">
      <w:pPr>
        <w:jc w:val="center"/>
      </w:pPr>
      <w:r w:rsidRPr="00DD4DA7">
        <w:rPr>
          <w:noProof/>
          <w:lang w:eastAsia="cs-CZ"/>
        </w:rPr>
        <w:drawing>
          <wp:inline distT="0" distB="0" distL="0" distR="0" wp14:anchorId="50F5EBFC" wp14:editId="73B83409">
            <wp:extent cx="2746800" cy="20592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1DF9CFB5" w14:textId="24A59E22"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BE" w14:textId="77777777" w:rsidTr="008E3274">
        <w:trPr>
          <w:jc w:val="center"/>
        </w:trPr>
        <w:tc>
          <w:tcPr>
            <w:tcW w:w="4819" w:type="dxa"/>
            <w:shd w:val="clear" w:color="auto" w:fill="auto"/>
            <w:tcMar>
              <w:top w:w="0" w:type="dxa"/>
              <w:left w:w="108" w:type="dxa"/>
              <w:bottom w:w="0" w:type="dxa"/>
              <w:right w:w="108" w:type="dxa"/>
            </w:tcMar>
          </w:tcPr>
          <w:p w14:paraId="591057A5" w14:textId="77777777" w:rsidR="00AB6C6D" w:rsidRPr="0079270B" w:rsidRDefault="00AB6C6D" w:rsidP="00291AD7">
            <w:pPr>
              <w:numPr>
                <w:ilvl w:val="0"/>
                <w:numId w:val="1"/>
              </w:numPr>
              <w:suppressAutoHyphens/>
              <w:autoSpaceDN w:val="0"/>
              <w:spacing w:after="0" w:line="240" w:lineRule="auto"/>
              <w:ind w:left="284" w:hanging="284"/>
              <w:textAlignment w:val="baseline"/>
              <w:rPr>
                <w:lang w:val="en-GB"/>
              </w:rPr>
            </w:pPr>
            <w:r w:rsidRPr="0079270B">
              <w:rPr>
                <w:lang w:val="en-GB"/>
              </w:rPr>
              <w:t xml:space="preserve">Welcome to the eighth lecture of the course Financial Markets Instruments. Today's main topic is the currency swap, followed by a short discussion of the equity swap. Compared to the interest rate swap previously covered, the currency swap is more complicated in that it embraces two economic variables - the interest rate and the exchange rate. </w:t>
            </w:r>
            <w:proofErr w:type="gramStart"/>
            <w:r w:rsidRPr="0079270B">
              <w:rPr>
                <w:lang w:val="en-GB"/>
              </w:rPr>
              <w:t>So</w:t>
            </w:r>
            <w:proofErr w:type="gramEnd"/>
            <w:r w:rsidRPr="0079270B">
              <w:rPr>
                <w:lang w:val="en-GB"/>
              </w:rPr>
              <w:t xml:space="preserve"> the range of applications of this product is correspondingly wider.</w:t>
            </w:r>
          </w:p>
          <w:p w14:paraId="62FF451B" w14:textId="77777777" w:rsidR="00AB6C6D" w:rsidRPr="0025048E" w:rsidRDefault="00AB6C6D" w:rsidP="00AB6C6D">
            <w:pPr>
              <w:suppressAutoHyphens/>
              <w:autoSpaceDN w:val="0"/>
              <w:spacing w:after="0" w:line="240" w:lineRule="auto"/>
              <w:ind w:left="284"/>
              <w:textAlignment w:val="baseline"/>
              <w:rPr>
                <w:lang w:val="en-GB"/>
              </w:rPr>
            </w:pPr>
            <w:r w:rsidRPr="0025048E">
              <w:rPr>
                <w:lang w:val="en-GB"/>
              </w:rPr>
              <w:t>. . . . .</w:t>
            </w:r>
          </w:p>
          <w:p w14:paraId="760B19C9" w14:textId="4335D065" w:rsidR="00AB6C6D" w:rsidRDefault="00AB6C6D" w:rsidP="00AB6C6D">
            <w:pPr>
              <w:suppressAutoHyphens/>
              <w:autoSpaceDN w:val="0"/>
              <w:spacing w:after="0" w:line="240" w:lineRule="auto"/>
              <w:ind w:left="284"/>
              <w:textAlignment w:val="baseline"/>
              <w:rPr>
                <w:lang w:val="en-GB"/>
              </w:rPr>
            </w:pPr>
            <w:r>
              <w:rPr>
                <w:lang w:val="en-GB"/>
              </w:rPr>
              <w:t xml:space="preserve">A </w:t>
            </w:r>
            <w:r w:rsidRPr="0025048E">
              <w:rPr>
                <w:lang w:val="en-GB"/>
              </w:rPr>
              <w:t xml:space="preserve">number of </w:t>
            </w:r>
            <w:r>
              <w:rPr>
                <w:lang w:val="en-GB"/>
              </w:rPr>
              <w:t xml:space="preserve">properties of the </w:t>
            </w:r>
            <w:r w:rsidRPr="0025048E">
              <w:rPr>
                <w:lang w:val="en-GB"/>
              </w:rPr>
              <w:t>interest</w:t>
            </w:r>
            <w:r>
              <w:rPr>
                <w:lang w:val="en-GB"/>
              </w:rPr>
              <w:t xml:space="preserve"> </w:t>
            </w:r>
            <w:r w:rsidRPr="0025048E">
              <w:rPr>
                <w:lang w:val="en-GB"/>
              </w:rPr>
              <w:t xml:space="preserve">rate swap that we </w:t>
            </w:r>
            <w:r>
              <w:rPr>
                <w:lang w:val="en-GB"/>
              </w:rPr>
              <w:t xml:space="preserve">already </w:t>
            </w:r>
            <w:r w:rsidRPr="0025048E">
              <w:rPr>
                <w:lang w:val="en-GB"/>
              </w:rPr>
              <w:t xml:space="preserve">have learned </w:t>
            </w:r>
            <w:r>
              <w:rPr>
                <w:lang w:val="en-GB"/>
              </w:rPr>
              <w:t xml:space="preserve">can be easily adapted to the </w:t>
            </w:r>
            <w:r w:rsidRPr="0025048E">
              <w:rPr>
                <w:lang w:val="en-GB"/>
              </w:rPr>
              <w:t xml:space="preserve">currency </w:t>
            </w:r>
            <w:r w:rsidRPr="00D20875">
              <w:rPr>
                <w:lang w:val="en-GB"/>
              </w:rPr>
              <w:t>swap. Some of you probably think this will be a boring part of the lecture. But just the opposite is true. The</w:t>
            </w:r>
            <w:r w:rsidRPr="0025048E">
              <w:rPr>
                <w:lang w:val="en-GB"/>
              </w:rPr>
              <w:t xml:space="preserve"> ability </w:t>
            </w:r>
            <w:r>
              <w:rPr>
                <w:lang w:val="en-GB"/>
              </w:rPr>
              <w:t xml:space="preserve">of the currency swap to mix </w:t>
            </w:r>
            <w:r w:rsidRPr="0025048E">
              <w:rPr>
                <w:lang w:val="en-GB"/>
              </w:rPr>
              <w:t>interest</w:t>
            </w:r>
            <w:r>
              <w:rPr>
                <w:lang w:val="en-GB"/>
              </w:rPr>
              <w:t xml:space="preserve"> rate </w:t>
            </w:r>
            <w:r w:rsidRPr="0025048E">
              <w:rPr>
                <w:lang w:val="en-GB"/>
              </w:rPr>
              <w:t>and exchange</w:t>
            </w:r>
            <w:r>
              <w:rPr>
                <w:lang w:val="en-GB"/>
              </w:rPr>
              <w:t xml:space="preserve"> </w:t>
            </w:r>
            <w:r w:rsidRPr="0025048E">
              <w:rPr>
                <w:lang w:val="en-GB"/>
              </w:rPr>
              <w:t>rate</w:t>
            </w:r>
            <w:r>
              <w:rPr>
                <w:lang w:val="en-GB"/>
              </w:rPr>
              <w:t xml:space="preserve"> risks is quite innovative.</w:t>
            </w:r>
          </w:p>
          <w:p w14:paraId="22E93353" w14:textId="77777777" w:rsidR="00AB6C6D" w:rsidRPr="000B21D7" w:rsidRDefault="00AB6C6D" w:rsidP="00AB6C6D">
            <w:pPr>
              <w:suppressAutoHyphens/>
              <w:autoSpaceDN w:val="0"/>
              <w:spacing w:after="0" w:line="240" w:lineRule="auto"/>
              <w:ind w:left="284"/>
              <w:textAlignment w:val="baseline"/>
              <w:rPr>
                <w:lang w:val="en-GB"/>
              </w:rPr>
            </w:pPr>
            <w:r>
              <w:rPr>
                <w:lang w:val="en-GB"/>
              </w:rPr>
              <w:t>. . . . .</w:t>
            </w:r>
          </w:p>
          <w:p w14:paraId="1786D1D3" w14:textId="77777777" w:rsidR="00956C63" w:rsidRDefault="00AB6C6D" w:rsidP="00AB6C6D">
            <w:pPr>
              <w:suppressAutoHyphens/>
              <w:autoSpaceDN w:val="0"/>
              <w:spacing w:after="0" w:line="240" w:lineRule="auto"/>
              <w:ind w:left="284"/>
              <w:textAlignment w:val="baseline"/>
              <w:rPr>
                <w:lang w:val="en-GB"/>
              </w:rPr>
            </w:pPr>
            <w:r>
              <w:rPr>
                <w:lang w:val="en-GB"/>
              </w:rPr>
              <w:t>If you want to enjoy an animated presentation, a little bit of patience is in place. Don’t rush too quickly through the clicking of the Sound and Video buttons and respect the recommended order. When the buttons turn dark red, the animation is finished.</w:t>
            </w:r>
          </w:p>
          <w:p w14:paraId="26D6D3F4" w14:textId="77777777" w:rsidR="00956C63" w:rsidRDefault="00956C63" w:rsidP="00AB6C6D">
            <w:pPr>
              <w:suppressAutoHyphens/>
              <w:autoSpaceDN w:val="0"/>
              <w:spacing w:after="0" w:line="240" w:lineRule="auto"/>
              <w:ind w:left="284"/>
              <w:textAlignment w:val="baseline"/>
              <w:rPr>
                <w:lang w:val="en-GB"/>
              </w:rPr>
            </w:pPr>
            <w:r>
              <w:rPr>
                <w:lang w:val="en-GB"/>
              </w:rPr>
              <w:t>. . . . .</w:t>
            </w:r>
          </w:p>
          <w:p w14:paraId="1DF9CFBA" w14:textId="714F3EB6" w:rsidR="00BF2641" w:rsidRDefault="00AB6C6D" w:rsidP="00AB6C6D">
            <w:pPr>
              <w:suppressAutoHyphens/>
              <w:autoSpaceDN w:val="0"/>
              <w:spacing w:after="0" w:line="240" w:lineRule="auto"/>
              <w:ind w:left="284"/>
              <w:textAlignment w:val="baseline"/>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38959147" w14:textId="77777777" w:rsidR="00AB6C6D" w:rsidRDefault="00AB6C6D" w:rsidP="00C50A95">
            <w:pPr>
              <w:numPr>
                <w:ilvl w:val="0"/>
                <w:numId w:val="41"/>
              </w:numPr>
              <w:suppressAutoHyphens/>
              <w:autoSpaceDN w:val="0"/>
              <w:spacing w:after="0" w:line="240" w:lineRule="auto"/>
              <w:ind w:left="284" w:hanging="284"/>
              <w:textAlignment w:val="baseline"/>
            </w:pPr>
            <w:r w:rsidRPr="0015730E">
              <w:t>Vítejte v</w:t>
            </w:r>
            <w:r>
              <w:t xml:space="preserve"> osmé lekci kurzu </w:t>
            </w:r>
            <w:r w:rsidRPr="0015730E">
              <w:t xml:space="preserve">Nástroje finančních trhů. </w:t>
            </w:r>
            <w:r>
              <w:t>Dnešním hlavním tématem je měnový swap, následovaný krátkým pojednáním o akciovém swapu. V </w:t>
            </w:r>
            <w:r w:rsidRPr="00DB5B61">
              <w:t>porovnání</w:t>
            </w:r>
            <w:r>
              <w:t xml:space="preserve"> s předchozím úrokovým swapem je měnový swap komplikovanější tím, že v jednom produktu pracuje se dvěma ekonomickými veličinami – úrokovou sazbou a měnovým kurzem. Rozsah použití tohoto instrumentu je proto odpovídajícím způsobem širší.</w:t>
            </w:r>
          </w:p>
          <w:p w14:paraId="5CF31BDF" w14:textId="77777777" w:rsidR="00AB6C6D" w:rsidRDefault="00AB6C6D" w:rsidP="00AB6C6D">
            <w:pPr>
              <w:suppressAutoHyphens/>
              <w:autoSpaceDN w:val="0"/>
              <w:spacing w:after="0" w:line="240" w:lineRule="auto"/>
              <w:ind w:left="284"/>
              <w:textAlignment w:val="baseline"/>
            </w:pPr>
            <w:r>
              <w:t>. . . . .</w:t>
            </w:r>
          </w:p>
          <w:p w14:paraId="758113FF" w14:textId="3A55C35A" w:rsidR="00AB6C6D" w:rsidRDefault="00AB6C6D" w:rsidP="00AB6C6D">
            <w:pPr>
              <w:suppressAutoHyphens/>
              <w:autoSpaceDN w:val="0"/>
              <w:spacing w:after="0" w:line="240" w:lineRule="auto"/>
              <w:ind w:left="284"/>
              <w:textAlignment w:val="baseline"/>
            </w:pPr>
            <w:r>
              <w:t xml:space="preserve">Řada vlastností úrokového swapu, s nimiž jsme se již seznámili, může být snadno uzpůsobena pro měnový swap. Někdo může mít dojem, že toto bude nudná část výkladu. Opak je však pravdou. Schopnost měnového swapu mixovat úrokové a kurzové riziko je docela inovativní. </w:t>
            </w:r>
          </w:p>
          <w:p w14:paraId="5232D0BD" w14:textId="77777777" w:rsidR="00231DAC" w:rsidRDefault="00231DAC" w:rsidP="00AB6C6D">
            <w:pPr>
              <w:suppressAutoHyphens/>
              <w:autoSpaceDN w:val="0"/>
              <w:spacing w:after="0" w:line="240" w:lineRule="auto"/>
              <w:ind w:left="284"/>
              <w:textAlignment w:val="baseline"/>
            </w:pPr>
          </w:p>
          <w:p w14:paraId="73E9239B" w14:textId="07DA065D" w:rsidR="00AB6C6D" w:rsidRDefault="00AB6C6D" w:rsidP="00AB6C6D">
            <w:pPr>
              <w:suppressAutoHyphens/>
              <w:autoSpaceDN w:val="0"/>
              <w:spacing w:after="0" w:line="240" w:lineRule="auto"/>
              <w:ind w:left="284"/>
              <w:textAlignment w:val="baseline"/>
            </w:pPr>
            <w:r>
              <w:t>. . . . .</w:t>
            </w:r>
          </w:p>
          <w:p w14:paraId="31D81E7A" w14:textId="77777777" w:rsidR="00231DAC" w:rsidRDefault="00AB6C6D" w:rsidP="00AB6C6D">
            <w:pPr>
              <w:suppressAutoHyphens/>
              <w:autoSpaceDN w:val="0"/>
              <w:spacing w:after="0" w:line="240" w:lineRule="auto"/>
              <w:ind w:left="284"/>
              <w:textAlignment w:val="baseline"/>
            </w:pPr>
            <w:r>
              <w:t>Chcete-li si užívat animovanou prezentaci, pak trocha trpělivosti je na místě. Neupíchávejte příliš klikání na tlačítka Zvuk a Video a respektujte doporučené pořadí. Přebarvení tlačítka na tmavě červenou sděluje ukončení animace.</w:t>
            </w:r>
          </w:p>
          <w:p w14:paraId="7D0E4CBE" w14:textId="77777777" w:rsidR="00231DAC" w:rsidRDefault="00231DAC" w:rsidP="00AB6C6D">
            <w:pPr>
              <w:suppressAutoHyphens/>
              <w:autoSpaceDN w:val="0"/>
              <w:spacing w:after="0" w:line="240" w:lineRule="auto"/>
              <w:ind w:left="284"/>
              <w:textAlignment w:val="baseline"/>
            </w:pPr>
            <w:r>
              <w:t>. . . . .</w:t>
            </w:r>
          </w:p>
          <w:p w14:paraId="1DF9CFBD" w14:textId="58ABD504" w:rsidR="00BF2641" w:rsidRPr="00AB6C6D" w:rsidRDefault="00AB6C6D" w:rsidP="00AB6C6D">
            <w:pPr>
              <w:suppressAutoHyphens/>
              <w:autoSpaceDN w:val="0"/>
              <w:spacing w:after="0" w:line="240" w:lineRule="auto"/>
              <w:ind w:left="284"/>
              <w:textAlignment w:val="baseline"/>
              <w:rPr>
                <w:lang w:val="en-GB"/>
              </w:rPr>
            </w:pPr>
            <w:r>
              <w:t>Nemáte-li zájem o zvukové komentáře a jiné oživovací triky, můžete si stáhnout neanimovanou verzi téže prezentace. Narazíte-li na sporné tvrzení nebo nefunkčnost animační sekvence, svěřte se, prosím, se svým zjištěním autor</w:t>
            </w:r>
            <w:r w:rsidR="00D54ADA">
              <w:t>ovi t</w:t>
            </w:r>
            <w:r>
              <w:t>éto prezentace.</w:t>
            </w:r>
          </w:p>
        </w:tc>
      </w:tr>
    </w:tbl>
    <w:p w14:paraId="39FC64AA" w14:textId="77777777" w:rsidR="00DE03C5" w:rsidRDefault="00DE03C5">
      <w:pPr>
        <w:rPr>
          <w:b/>
          <w:color w:val="0070C0"/>
          <w:sz w:val="28"/>
          <w:szCs w:val="28"/>
        </w:rPr>
        <w:sectPr w:rsidR="00DE03C5" w:rsidSect="00DE03C5">
          <w:headerReference w:type="default" r:id="rId13"/>
          <w:pgSz w:w="11906" w:h="16838"/>
          <w:pgMar w:top="1418" w:right="851" w:bottom="1418" w:left="851" w:header="57" w:footer="624" w:gutter="0"/>
          <w:cols w:space="708"/>
          <w:docGrid w:linePitch="360"/>
        </w:sectPr>
      </w:pPr>
      <w:r>
        <w:rPr>
          <w:b/>
          <w:color w:val="0070C0"/>
          <w:sz w:val="28"/>
          <w:szCs w:val="28"/>
        </w:rPr>
        <w:br w:type="page"/>
      </w:r>
    </w:p>
    <w:p w14:paraId="1DF9CFC2" w14:textId="1FB782CC" w:rsidR="00BF2641" w:rsidRPr="00BF2641" w:rsidRDefault="00BF2641" w:rsidP="008329DB">
      <w:pPr>
        <w:ind w:left="284"/>
        <w:rPr>
          <w:color w:val="683104"/>
          <w:sz w:val="28"/>
          <w:szCs w:val="28"/>
          <w:lang w:val="en-GB"/>
        </w:rPr>
      </w:pPr>
      <w:bookmarkStart w:id="1" w:name="L08S02"/>
      <w:bookmarkEnd w:id="1"/>
      <w:r w:rsidRPr="00BF2641">
        <w:rPr>
          <w:color w:val="683104"/>
          <w:sz w:val="28"/>
          <w:szCs w:val="28"/>
          <w:lang w:val="en-GB"/>
        </w:rPr>
        <w:lastRenderedPageBreak/>
        <w:t>L0</w:t>
      </w:r>
      <w:r w:rsidR="008213AE">
        <w:rPr>
          <w:color w:val="683104"/>
          <w:sz w:val="28"/>
          <w:szCs w:val="28"/>
          <w:lang w:val="en-GB"/>
        </w:rPr>
        <w:t>8</w:t>
      </w:r>
      <w:r w:rsidRPr="00BF2641">
        <w:rPr>
          <w:color w:val="683104"/>
          <w:sz w:val="28"/>
          <w:szCs w:val="28"/>
          <w:lang w:val="en-GB"/>
        </w:rPr>
        <w:t>S02</w:t>
      </w:r>
    </w:p>
    <w:p w14:paraId="1DF9CFC3" w14:textId="7B2EAE2E" w:rsidR="00BF2641" w:rsidRDefault="00DD4DA7">
      <w:pPr>
        <w:jc w:val="center"/>
      </w:pPr>
      <w:r w:rsidRPr="00DD4DA7">
        <w:rPr>
          <w:noProof/>
          <w:lang w:eastAsia="cs-CZ"/>
        </w:rPr>
        <w:drawing>
          <wp:inline distT="0" distB="0" distL="0" distR="0" wp14:anchorId="059ACB70" wp14:editId="48DD25B4">
            <wp:extent cx="2746800" cy="2059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1DF9CFC4"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CFD9" w14:textId="77777777" w:rsidTr="008E3274">
        <w:trPr>
          <w:jc w:val="center"/>
        </w:trPr>
        <w:tc>
          <w:tcPr>
            <w:tcW w:w="4819" w:type="dxa"/>
            <w:shd w:val="clear" w:color="auto" w:fill="auto"/>
            <w:tcMar>
              <w:top w:w="0" w:type="dxa"/>
              <w:left w:w="108" w:type="dxa"/>
              <w:bottom w:w="0" w:type="dxa"/>
              <w:right w:w="108" w:type="dxa"/>
            </w:tcMar>
          </w:tcPr>
          <w:p w14:paraId="6ABDD730" w14:textId="27804536" w:rsidR="00AB6C6D" w:rsidRDefault="00AB6C6D" w:rsidP="00C50A95">
            <w:pPr>
              <w:pStyle w:val="Odstavecseseznamem"/>
              <w:numPr>
                <w:ilvl w:val="0"/>
                <w:numId w:val="27"/>
              </w:numPr>
              <w:suppressAutoHyphens/>
              <w:autoSpaceDN w:val="0"/>
              <w:spacing w:after="0" w:line="240" w:lineRule="auto"/>
              <w:ind w:left="284" w:hanging="284"/>
              <w:contextualSpacing w:val="0"/>
              <w:textAlignment w:val="baseline"/>
              <w:rPr>
                <w:lang w:val="en-GB"/>
              </w:rPr>
            </w:pPr>
            <w:r w:rsidRPr="001F3333">
              <w:rPr>
                <w:lang w:val="en-GB"/>
              </w:rPr>
              <w:t>The currency swap</w:t>
            </w:r>
            <w:r>
              <w:rPr>
                <w:lang w:val="en-GB"/>
              </w:rPr>
              <w:t xml:space="preserve"> introduces </w:t>
            </w:r>
            <w:r w:rsidRPr="001F3333">
              <w:rPr>
                <w:lang w:val="en-GB"/>
              </w:rPr>
              <w:t>a new economic variable</w:t>
            </w:r>
            <w:r>
              <w:rPr>
                <w:lang w:val="en-GB"/>
              </w:rPr>
              <w:t xml:space="preserve"> into this financial course</w:t>
            </w:r>
            <w:r w:rsidRPr="001F3333">
              <w:rPr>
                <w:lang w:val="en-GB"/>
              </w:rPr>
              <w:t xml:space="preserve">, namely the exchange rate. </w:t>
            </w:r>
            <w:r>
              <w:rPr>
                <w:lang w:val="en-GB"/>
              </w:rPr>
              <w:t>Probably e</w:t>
            </w:r>
            <w:r w:rsidRPr="001F3333">
              <w:rPr>
                <w:lang w:val="en-GB"/>
              </w:rPr>
              <w:t xml:space="preserve">veryone </w:t>
            </w:r>
            <w:r>
              <w:rPr>
                <w:lang w:val="en-GB"/>
              </w:rPr>
              <w:t xml:space="preserve">would answer </w:t>
            </w:r>
            <w:r w:rsidRPr="0065770D">
              <w:rPr>
                <w:lang w:val="en-GB"/>
              </w:rPr>
              <w:t>without hesitation</w:t>
            </w:r>
            <w:r>
              <w:rPr>
                <w:lang w:val="en-GB"/>
              </w:rPr>
              <w:t xml:space="preserve"> </w:t>
            </w:r>
            <w:r w:rsidRPr="001F3333">
              <w:rPr>
                <w:lang w:val="en-GB"/>
              </w:rPr>
              <w:t>what this</w:t>
            </w:r>
            <w:r>
              <w:rPr>
                <w:lang w:val="en-GB"/>
              </w:rPr>
              <w:t xml:space="preserve"> is </w:t>
            </w:r>
            <w:r w:rsidRPr="001F3333">
              <w:rPr>
                <w:lang w:val="en-GB"/>
              </w:rPr>
              <w:t xml:space="preserve">about. </w:t>
            </w:r>
            <w:r>
              <w:rPr>
                <w:lang w:val="en-GB"/>
              </w:rPr>
              <w:t xml:space="preserve">But don’t jump to conclusions too soon. Using </w:t>
            </w:r>
            <w:r w:rsidRPr="001F3333">
              <w:rPr>
                <w:lang w:val="en-GB"/>
              </w:rPr>
              <w:t xml:space="preserve">this key economic information </w:t>
            </w:r>
            <w:r>
              <w:rPr>
                <w:lang w:val="en-GB"/>
              </w:rPr>
              <w:t xml:space="preserve">in real life </w:t>
            </w:r>
            <w:r w:rsidRPr="001F3333">
              <w:rPr>
                <w:lang w:val="en-GB"/>
              </w:rPr>
              <w:t>is based on several conventions</w:t>
            </w:r>
            <w:r>
              <w:rPr>
                <w:lang w:val="en-GB"/>
              </w:rPr>
              <w:t>.</w:t>
            </w:r>
            <w:r w:rsidRPr="001F3333">
              <w:rPr>
                <w:lang w:val="en-GB"/>
              </w:rPr>
              <w:t xml:space="preserve"> </w:t>
            </w:r>
            <w:r>
              <w:rPr>
                <w:lang w:val="en-GB"/>
              </w:rPr>
              <w:t>The numerical conclusion you come up with depends on which convention you use</w:t>
            </w:r>
            <w:r w:rsidRPr="001F3333">
              <w:rPr>
                <w:lang w:val="en-GB"/>
              </w:rPr>
              <w:t xml:space="preserve">. </w:t>
            </w:r>
            <w:r>
              <w:rPr>
                <w:lang w:val="en-GB"/>
              </w:rPr>
              <w:t>You must be able to work within</w:t>
            </w:r>
            <w:r w:rsidRPr="001F3333">
              <w:rPr>
                <w:lang w:val="en-GB"/>
              </w:rPr>
              <w:t xml:space="preserve"> this ambiguity to avoid unnecessary misunderstandings.</w:t>
            </w:r>
          </w:p>
          <w:p w14:paraId="0FF53B42" w14:textId="77777777" w:rsidR="00AB6C6D" w:rsidRPr="00E62147" w:rsidRDefault="00AB6C6D" w:rsidP="00AB6C6D">
            <w:pPr>
              <w:pStyle w:val="Odstavecseseznamem"/>
              <w:suppressAutoHyphens/>
              <w:autoSpaceDN w:val="0"/>
              <w:spacing w:after="0" w:line="240" w:lineRule="auto"/>
              <w:ind w:left="360"/>
              <w:textAlignment w:val="baseline"/>
              <w:rPr>
                <w:lang w:val="en-GB"/>
              </w:rPr>
            </w:pPr>
          </w:p>
          <w:p w14:paraId="4DEF1F41" w14:textId="77777777" w:rsidR="00AB6C6D" w:rsidRPr="00E62147" w:rsidRDefault="00AB6C6D" w:rsidP="00C50A95">
            <w:pPr>
              <w:pStyle w:val="Odstavecseseznamem"/>
              <w:numPr>
                <w:ilvl w:val="0"/>
                <w:numId w:val="27"/>
              </w:numPr>
              <w:suppressAutoHyphens/>
              <w:autoSpaceDN w:val="0"/>
              <w:spacing w:after="0" w:line="240" w:lineRule="auto"/>
              <w:ind w:left="284" w:hanging="284"/>
              <w:contextualSpacing w:val="0"/>
              <w:textAlignment w:val="baseline"/>
              <w:rPr>
                <w:lang w:val="en-GB"/>
              </w:rPr>
            </w:pPr>
            <w:r w:rsidRPr="00470F29">
              <w:rPr>
                <w:lang w:val="en-GB"/>
              </w:rPr>
              <w:t xml:space="preserve">So </w:t>
            </w:r>
            <w:r>
              <w:rPr>
                <w:lang w:val="en-GB"/>
              </w:rPr>
              <w:t>let’</w:t>
            </w:r>
            <w:r w:rsidRPr="00470F29">
              <w:rPr>
                <w:lang w:val="en-GB"/>
              </w:rPr>
              <w:t>s</w:t>
            </w:r>
            <w:r>
              <w:rPr>
                <w:lang w:val="en-GB"/>
              </w:rPr>
              <w:t xml:space="preserve"> s</w:t>
            </w:r>
            <w:r w:rsidRPr="00470F29">
              <w:rPr>
                <w:lang w:val="en-GB"/>
              </w:rPr>
              <w:t xml:space="preserve">tart </w:t>
            </w:r>
            <w:r>
              <w:rPr>
                <w:lang w:val="en-GB"/>
              </w:rPr>
              <w:t xml:space="preserve">with the definition of the </w:t>
            </w:r>
            <w:r w:rsidRPr="00470F29">
              <w:rPr>
                <w:lang w:val="en-GB"/>
              </w:rPr>
              <w:t>exchange rate and the pitfalls hidden in it.</w:t>
            </w:r>
          </w:p>
          <w:p w14:paraId="698ED701" w14:textId="77777777" w:rsidR="00AB6C6D" w:rsidRPr="00E62147"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Pr>
                <w:lang w:val="en-GB"/>
              </w:rPr>
              <w:t>T</w:t>
            </w:r>
            <w:r w:rsidRPr="00E62147">
              <w:rPr>
                <w:lang w:val="en-GB"/>
              </w:rPr>
              <w:t xml:space="preserve">he exchange rate is the price of one </w:t>
            </w:r>
            <w:r w:rsidRPr="00E560CD">
              <w:rPr>
                <w:lang w:val="en-GB"/>
              </w:rPr>
              <w:t>currency denominated in units of another currency</w:t>
            </w:r>
            <w:r w:rsidRPr="00E62147">
              <w:rPr>
                <w:lang w:val="en-GB"/>
              </w:rPr>
              <w:t xml:space="preserve">. </w:t>
            </w:r>
            <w:r>
              <w:rPr>
                <w:lang w:val="en-GB"/>
              </w:rPr>
              <w:t>For example, o</w:t>
            </w:r>
            <w:r w:rsidRPr="00E62147">
              <w:rPr>
                <w:lang w:val="en-GB"/>
              </w:rPr>
              <w:t>ne euro may cost 1.25</w:t>
            </w:r>
            <w:r>
              <w:rPr>
                <w:lang w:val="en-GB"/>
              </w:rPr>
              <w:t xml:space="preserve"> dollars</w:t>
            </w:r>
            <w:r w:rsidRPr="00E62147">
              <w:rPr>
                <w:lang w:val="en-GB"/>
              </w:rPr>
              <w:t xml:space="preserve">, or one British pound </w:t>
            </w:r>
            <w:r>
              <w:rPr>
                <w:lang w:val="en-GB"/>
              </w:rPr>
              <w:t>may</w:t>
            </w:r>
            <w:r w:rsidRPr="00E62147">
              <w:rPr>
                <w:lang w:val="en-GB"/>
              </w:rPr>
              <w:t xml:space="preserve"> </w:t>
            </w:r>
            <w:r>
              <w:rPr>
                <w:lang w:val="en-GB"/>
              </w:rPr>
              <w:t xml:space="preserve">be purchased for </w:t>
            </w:r>
            <w:r w:rsidRPr="00E62147">
              <w:rPr>
                <w:lang w:val="en-GB"/>
              </w:rPr>
              <w:t>1.32</w:t>
            </w:r>
            <w:r>
              <w:rPr>
                <w:lang w:val="en-GB"/>
              </w:rPr>
              <w:t xml:space="preserve"> euros. </w:t>
            </w:r>
            <w:r w:rsidRPr="00E62147">
              <w:rPr>
                <w:lang w:val="en-GB"/>
              </w:rPr>
              <w:t>For the moment, there is nothing ambiguous about th</w:t>
            </w:r>
            <w:r>
              <w:rPr>
                <w:lang w:val="en-GB"/>
              </w:rPr>
              <w:t xml:space="preserve">ese </w:t>
            </w:r>
            <w:r w:rsidRPr="00E62147">
              <w:rPr>
                <w:lang w:val="en-GB"/>
              </w:rPr>
              <w:t>statement</w:t>
            </w:r>
            <w:r>
              <w:rPr>
                <w:lang w:val="en-GB"/>
              </w:rPr>
              <w:t>s</w:t>
            </w:r>
            <w:r w:rsidRPr="00E62147">
              <w:rPr>
                <w:lang w:val="en-GB"/>
              </w:rPr>
              <w:t>.</w:t>
            </w:r>
          </w:p>
          <w:p w14:paraId="27DB2BC3" w14:textId="4C525200" w:rsidR="00AB6C6D" w:rsidRPr="00E62147"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Pr>
                <w:lang w:val="en-GB"/>
              </w:rPr>
              <w:t>By definition, t</w:t>
            </w:r>
            <w:r w:rsidRPr="00E62147">
              <w:rPr>
                <w:lang w:val="en-GB"/>
              </w:rPr>
              <w:t xml:space="preserve">here are always two currencies </w:t>
            </w:r>
            <w:r>
              <w:rPr>
                <w:lang w:val="en-GB"/>
              </w:rPr>
              <w:t xml:space="preserve">present </w:t>
            </w:r>
            <w:r w:rsidRPr="00E62147">
              <w:rPr>
                <w:lang w:val="en-GB"/>
              </w:rPr>
              <w:t>in the exchange rate</w:t>
            </w:r>
            <w:r>
              <w:rPr>
                <w:lang w:val="en-GB"/>
              </w:rPr>
              <w:t>.</w:t>
            </w:r>
            <w:r w:rsidRPr="00E62147">
              <w:rPr>
                <w:lang w:val="en-GB"/>
              </w:rPr>
              <w:t xml:space="preserve"> </w:t>
            </w:r>
            <w:r>
              <w:rPr>
                <w:lang w:val="en-GB"/>
              </w:rPr>
              <w:t xml:space="preserve">Both of them, however, play </w:t>
            </w:r>
            <w:r w:rsidRPr="00E62147">
              <w:rPr>
                <w:lang w:val="en-GB"/>
              </w:rPr>
              <w:t xml:space="preserve">different </w:t>
            </w:r>
            <w:r>
              <w:rPr>
                <w:lang w:val="en-GB"/>
              </w:rPr>
              <w:t>roles</w:t>
            </w:r>
            <w:r w:rsidRPr="00E62147">
              <w:rPr>
                <w:lang w:val="en-GB"/>
              </w:rPr>
              <w:t>. One of these currencies is represented by one monetary unit.</w:t>
            </w:r>
            <w:r>
              <w:rPr>
                <w:lang w:val="en-GB"/>
              </w:rPr>
              <w:t xml:space="preserve"> This </w:t>
            </w:r>
            <w:r w:rsidRPr="00E62147">
              <w:rPr>
                <w:lang w:val="en-GB"/>
              </w:rPr>
              <w:t xml:space="preserve">is the currency whose value we </w:t>
            </w:r>
            <w:r>
              <w:rPr>
                <w:lang w:val="en-GB"/>
              </w:rPr>
              <w:t xml:space="preserve">measure in terms of the </w:t>
            </w:r>
            <w:r w:rsidRPr="00E62147">
              <w:rPr>
                <w:lang w:val="en-GB"/>
              </w:rPr>
              <w:t xml:space="preserve">other currency. We will call this currency </w:t>
            </w:r>
            <w:r>
              <w:rPr>
                <w:lang w:val="en-GB"/>
              </w:rPr>
              <w:t xml:space="preserve">the </w:t>
            </w:r>
            <w:r w:rsidRPr="00E62147">
              <w:rPr>
                <w:lang w:val="en-GB"/>
              </w:rPr>
              <w:t>bas</w:t>
            </w:r>
            <w:r>
              <w:rPr>
                <w:lang w:val="en-GB"/>
              </w:rPr>
              <w:t xml:space="preserve">e, </w:t>
            </w:r>
            <w:r w:rsidRPr="00E62147">
              <w:rPr>
                <w:lang w:val="en-GB"/>
              </w:rPr>
              <w:t xml:space="preserve">or </w:t>
            </w:r>
            <w:r>
              <w:rPr>
                <w:lang w:val="en-GB"/>
              </w:rPr>
              <w:t xml:space="preserve">the </w:t>
            </w:r>
            <w:r w:rsidRPr="00E62147">
              <w:rPr>
                <w:lang w:val="en-GB"/>
              </w:rPr>
              <w:t>measured currency.</w:t>
            </w:r>
          </w:p>
          <w:p w14:paraId="1E2AAEFC" w14:textId="757D49DC" w:rsidR="00AB6C6D" w:rsidRPr="00E62147"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sidRPr="00E62147">
              <w:rPr>
                <w:lang w:val="en-GB"/>
              </w:rPr>
              <w:t xml:space="preserve">The </w:t>
            </w:r>
            <w:r>
              <w:rPr>
                <w:lang w:val="en-GB"/>
              </w:rPr>
              <w:t xml:space="preserve">other </w:t>
            </w:r>
            <w:r w:rsidRPr="00E62147">
              <w:rPr>
                <w:lang w:val="en-GB"/>
              </w:rPr>
              <w:t xml:space="preserve">currency </w:t>
            </w:r>
            <w:r>
              <w:rPr>
                <w:lang w:val="en-GB"/>
              </w:rPr>
              <w:t xml:space="preserve">in the currency </w:t>
            </w:r>
            <w:r w:rsidRPr="00E62147">
              <w:rPr>
                <w:lang w:val="en-GB"/>
              </w:rPr>
              <w:t xml:space="preserve">pair </w:t>
            </w:r>
            <w:r>
              <w:rPr>
                <w:lang w:val="en-GB"/>
              </w:rPr>
              <w:t xml:space="preserve">will be called the variable, or the measuring currency. </w:t>
            </w:r>
            <w:r w:rsidRPr="008077E1">
              <w:rPr>
                <w:lang w:val="en-GB"/>
              </w:rPr>
              <w:t xml:space="preserve">This currency is represented in </w:t>
            </w:r>
            <w:r w:rsidRPr="008077E1">
              <w:rPr>
                <w:lang w:val="en-GB"/>
              </w:rPr>
              <w:lastRenderedPageBreak/>
              <w:t>the exchange rate by a certain number of units per</w:t>
            </w:r>
            <w:r>
              <w:rPr>
                <w:lang w:val="en-GB"/>
              </w:rPr>
              <w:t xml:space="preserve"> one</w:t>
            </w:r>
            <w:r w:rsidRPr="008077E1">
              <w:rPr>
                <w:lang w:val="en-GB"/>
              </w:rPr>
              <w:t xml:space="preserve"> unit of </w:t>
            </w:r>
            <w:r>
              <w:rPr>
                <w:lang w:val="en-GB"/>
              </w:rPr>
              <w:t xml:space="preserve">the </w:t>
            </w:r>
            <w:r w:rsidRPr="008077E1">
              <w:rPr>
                <w:lang w:val="en-GB"/>
              </w:rPr>
              <w:t>base currency.</w:t>
            </w:r>
          </w:p>
          <w:p w14:paraId="6687B689" w14:textId="77777777" w:rsidR="00AB6C6D" w:rsidRDefault="00AB6C6D" w:rsidP="00C50A95">
            <w:pPr>
              <w:pStyle w:val="Odstavecseseznamem"/>
              <w:numPr>
                <w:ilvl w:val="1"/>
                <w:numId w:val="26"/>
              </w:numPr>
              <w:suppressAutoHyphens/>
              <w:autoSpaceDN w:val="0"/>
              <w:spacing w:after="0" w:line="240" w:lineRule="auto"/>
              <w:ind w:left="709" w:hanging="425"/>
              <w:contextualSpacing w:val="0"/>
              <w:textAlignment w:val="baseline"/>
              <w:rPr>
                <w:lang w:val="en-GB"/>
              </w:rPr>
            </w:pPr>
            <w:r w:rsidRPr="00E62147">
              <w:rPr>
                <w:lang w:val="en-GB"/>
              </w:rPr>
              <w:t xml:space="preserve">Which conventions </w:t>
            </w:r>
            <w:r>
              <w:rPr>
                <w:lang w:val="en-GB"/>
              </w:rPr>
              <w:t>will</w:t>
            </w:r>
            <w:r w:rsidRPr="00E62147">
              <w:rPr>
                <w:lang w:val="en-GB"/>
              </w:rPr>
              <w:t xml:space="preserve"> </w:t>
            </w:r>
            <w:r>
              <w:rPr>
                <w:lang w:val="en-GB"/>
              </w:rPr>
              <w:t xml:space="preserve">we </w:t>
            </w:r>
            <w:r w:rsidRPr="00E62147">
              <w:rPr>
                <w:lang w:val="en-GB"/>
              </w:rPr>
              <w:t xml:space="preserve">now </w:t>
            </w:r>
            <w:r>
              <w:rPr>
                <w:lang w:val="en-GB"/>
              </w:rPr>
              <w:t xml:space="preserve">encounter in </w:t>
            </w:r>
            <w:r w:rsidRPr="00E62147">
              <w:rPr>
                <w:lang w:val="en-GB"/>
              </w:rPr>
              <w:t xml:space="preserve">exchange </w:t>
            </w:r>
            <w:r>
              <w:rPr>
                <w:lang w:val="en-GB"/>
              </w:rPr>
              <w:t xml:space="preserve">rate </w:t>
            </w:r>
            <w:r w:rsidRPr="00E62147">
              <w:rPr>
                <w:lang w:val="en-GB"/>
              </w:rPr>
              <w:t>quota</w:t>
            </w:r>
            <w:r>
              <w:rPr>
                <w:lang w:val="en-GB"/>
              </w:rPr>
              <w:t>tions</w:t>
            </w:r>
            <w:r w:rsidRPr="00E62147">
              <w:rPr>
                <w:lang w:val="en-GB"/>
              </w:rPr>
              <w:t>?</w:t>
            </w:r>
          </w:p>
          <w:p w14:paraId="7F72A06C" w14:textId="77777777" w:rsidR="00AB6C6D" w:rsidRDefault="00AB6C6D" w:rsidP="006B5624">
            <w:pPr>
              <w:pStyle w:val="Odstavecseseznamem"/>
              <w:suppressAutoHyphens/>
              <w:autoSpaceDN w:val="0"/>
              <w:spacing w:after="0" w:line="240" w:lineRule="auto"/>
              <w:ind w:left="709"/>
              <w:contextualSpacing w:val="0"/>
              <w:textAlignment w:val="baseline"/>
              <w:rPr>
                <w:lang w:val="en-GB"/>
              </w:rPr>
            </w:pPr>
            <w:r>
              <w:rPr>
                <w:lang w:val="en-GB"/>
              </w:rPr>
              <w:t>. . . . .</w:t>
            </w:r>
          </w:p>
          <w:p w14:paraId="6B815CB2" w14:textId="14BC5E04" w:rsidR="00AB6C6D" w:rsidRDefault="00AB6C6D" w:rsidP="006B5624">
            <w:pPr>
              <w:pStyle w:val="Odstavecseseznamem"/>
              <w:suppressAutoHyphens/>
              <w:autoSpaceDN w:val="0"/>
              <w:spacing w:after="0" w:line="240" w:lineRule="auto"/>
              <w:ind w:left="709"/>
              <w:contextualSpacing w:val="0"/>
              <w:textAlignment w:val="baseline"/>
              <w:rPr>
                <w:lang w:val="en-GB"/>
              </w:rPr>
            </w:pPr>
            <w:r w:rsidRPr="00AC7E86">
              <w:rPr>
                <w:lang w:val="en-GB"/>
              </w:rPr>
              <w:t xml:space="preserve">First, let's note </w:t>
            </w:r>
            <w:r>
              <w:rPr>
                <w:lang w:val="en-GB"/>
              </w:rPr>
              <w:t xml:space="preserve">in </w:t>
            </w:r>
            <w:r w:rsidRPr="00AC7E86">
              <w:rPr>
                <w:lang w:val="en-GB"/>
              </w:rPr>
              <w:t xml:space="preserve">how many ways </w:t>
            </w:r>
            <w:r>
              <w:rPr>
                <w:lang w:val="en-GB"/>
              </w:rPr>
              <w:t xml:space="preserve">one can express the exchange rate in which </w:t>
            </w:r>
            <w:r w:rsidRPr="00AC7E86">
              <w:rPr>
                <w:lang w:val="en-GB"/>
              </w:rPr>
              <w:t>one euro is worth</w:t>
            </w:r>
            <w:r>
              <w:rPr>
                <w:lang w:val="en-GB"/>
              </w:rPr>
              <w:t xml:space="preserve"> </w:t>
            </w:r>
            <w:r w:rsidRPr="00AC7E86">
              <w:rPr>
                <w:lang w:val="en-GB"/>
              </w:rPr>
              <w:t>1.25</w:t>
            </w:r>
            <w:r>
              <w:rPr>
                <w:lang w:val="en-GB"/>
              </w:rPr>
              <w:t xml:space="preserve"> dollars</w:t>
            </w:r>
            <w:r w:rsidRPr="00AC7E86">
              <w:rPr>
                <w:lang w:val="en-GB"/>
              </w:rPr>
              <w:t xml:space="preserve">. </w:t>
            </w:r>
            <w:r>
              <w:rPr>
                <w:lang w:val="en-GB"/>
              </w:rPr>
              <w:t>Some</w:t>
            </w:r>
            <w:r w:rsidRPr="00AC7E86">
              <w:rPr>
                <w:lang w:val="en-GB"/>
              </w:rPr>
              <w:t xml:space="preserve"> quot</w:t>
            </w:r>
            <w:r>
              <w:rPr>
                <w:lang w:val="en-GB"/>
              </w:rPr>
              <w:t xml:space="preserve">ations </w:t>
            </w:r>
            <w:r w:rsidRPr="00AC7E86">
              <w:rPr>
                <w:lang w:val="en-GB"/>
              </w:rPr>
              <w:t>separate the two currenc</w:t>
            </w:r>
            <w:r>
              <w:rPr>
                <w:lang w:val="en-GB"/>
              </w:rPr>
              <w:t>y codes with a</w:t>
            </w:r>
            <w:r w:rsidRPr="00AC7E86">
              <w:rPr>
                <w:lang w:val="en-GB"/>
              </w:rPr>
              <w:t xml:space="preserve"> slash</w:t>
            </w:r>
            <w:r>
              <w:rPr>
                <w:lang w:val="en-GB"/>
              </w:rPr>
              <w:t>, others do not</w:t>
            </w:r>
            <w:r w:rsidRPr="00AC7E86">
              <w:rPr>
                <w:lang w:val="en-GB"/>
              </w:rPr>
              <w:t xml:space="preserve">. </w:t>
            </w:r>
            <w:r>
              <w:rPr>
                <w:lang w:val="en-GB"/>
              </w:rPr>
              <w:t xml:space="preserve">There are </w:t>
            </w:r>
            <w:r w:rsidRPr="00AC7E86">
              <w:rPr>
                <w:lang w:val="en-GB"/>
              </w:rPr>
              <w:t>also quot</w:t>
            </w:r>
            <w:r>
              <w:rPr>
                <w:lang w:val="en-GB"/>
              </w:rPr>
              <w:t xml:space="preserve">ations </w:t>
            </w:r>
            <w:r w:rsidRPr="00AC7E86">
              <w:rPr>
                <w:lang w:val="en-GB"/>
              </w:rPr>
              <w:t xml:space="preserve">that </w:t>
            </w:r>
            <w:r>
              <w:rPr>
                <w:lang w:val="en-GB"/>
              </w:rPr>
              <w:t>start with the base</w:t>
            </w:r>
            <w:r w:rsidR="0022019F">
              <w:rPr>
                <w:lang w:val="en-GB"/>
              </w:rPr>
              <w:t xml:space="preserve"> currency</w:t>
            </w:r>
            <w:r>
              <w:rPr>
                <w:lang w:val="en-GB"/>
              </w:rPr>
              <w:t xml:space="preserve">, while others start with the </w:t>
            </w:r>
            <w:r w:rsidRPr="00AC7E86">
              <w:rPr>
                <w:lang w:val="en-GB"/>
              </w:rPr>
              <w:t>variable currency.</w:t>
            </w:r>
          </w:p>
          <w:p w14:paraId="5CCE1678" w14:textId="77777777" w:rsidR="00AB6C6D" w:rsidRDefault="00AB6C6D" w:rsidP="006B5624">
            <w:pPr>
              <w:pStyle w:val="Odstavecseseznamem"/>
              <w:suppressAutoHyphens/>
              <w:autoSpaceDN w:val="0"/>
              <w:spacing w:after="0" w:line="240" w:lineRule="auto"/>
              <w:ind w:left="709"/>
              <w:contextualSpacing w:val="0"/>
              <w:textAlignment w:val="baseline"/>
              <w:rPr>
                <w:lang w:val="en-GB"/>
              </w:rPr>
            </w:pPr>
            <w:r>
              <w:rPr>
                <w:lang w:val="en-GB"/>
              </w:rPr>
              <w:t>. . . . .</w:t>
            </w:r>
          </w:p>
          <w:p w14:paraId="6940D288" w14:textId="2FB45055" w:rsidR="00AB6C6D" w:rsidRDefault="00AB6C6D" w:rsidP="006B5624">
            <w:pPr>
              <w:pStyle w:val="Odstavecseseznamem"/>
              <w:suppressAutoHyphens/>
              <w:autoSpaceDN w:val="0"/>
              <w:spacing w:after="0" w:line="240" w:lineRule="auto"/>
              <w:ind w:left="709"/>
              <w:contextualSpacing w:val="0"/>
              <w:textAlignment w:val="baseline"/>
              <w:rPr>
                <w:lang w:val="en-GB"/>
              </w:rPr>
            </w:pPr>
            <w:r w:rsidRPr="00777301">
              <w:rPr>
                <w:lang w:val="en-GB"/>
              </w:rPr>
              <w:t>It makes sense</w:t>
            </w:r>
            <w:r>
              <w:rPr>
                <w:lang w:val="en-GB"/>
              </w:rPr>
              <w:t xml:space="preserve">, </w:t>
            </w:r>
            <w:r w:rsidRPr="00777301">
              <w:rPr>
                <w:lang w:val="en-GB"/>
              </w:rPr>
              <w:t xml:space="preserve">for </w:t>
            </w:r>
            <w:r>
              <w:rPr>
                <w:lang w:val="en-GB"/>
              </w:rPr>
              <w:t xml:space="preserve">the sake of </w:t>
            </w:r>
            <w:r w:rsidRPr="00777301">
              <w:rPr>
                <w:lang w:val="en-GB"/>
              </w:rPr>
              <w:t>clarity</w:t>
            </w:r>
            <w:r>
              <w:rPr>
                <w:lang w:val="en-GB"/>
              </w:rPr>
              <w:t xml:space="preserve">, to use </w:t>
            </w:r>
            <w:r w:rsidRPr="00777301">
              <w:rPr>
                <w:lang w:val="en-GB"/>
              </w:rPr>
              <w:t xml:space="preserve">the separating slash and </w:t>
            </w:r>
            <w:r>
              <w:rPr>
                <w:lang w:val="en-GB"/>
              </w:rPr>
              <w:t xml:space="preserve">look at </w:t>
            </w:r>
            <w:r w:rsidRPr="00777301">
              <w:rPr>
                <w:lang w:val="en-GB"/>
              </w:rPr>
              <w:t xml:space="preserve">the exchange rate </w:t>
            </w:r>
            <w:r>
              <w:rPr>
                <w:lang w:val="en-GB"/>
              </w:rPr>
              <w:t xml:space="preserve">quotation </w:t>
            </w:r>
            <w:r w:rsidRPr="00777301">
              <w:rPr>
                <w:lang w:val="en-GB"/>
              </w:rPr>
              <w:t>as</w:t>
            </w:r>
            <w:r>
              <w:rPr>
                <w:lang w:val="en-GB"/>
              </w:rPr>
              <w:t xml:space="preserve"> </w:t>
            </w:r>
            <w:r w:rsidRPr="00777301">
              <w:rPr>
                <w:lang w:val="en-GB"/>
              </w:rPr>
              <w:t>a fraction indicating the number of units of the numerator per one unit of denominator.</w:t>
            </w:r>
            <w:r>
              <w:rPr>
                <w:lang w:val="en-GB"/>
              </w:rPr>
              <w:t xml:space="preserve"> We will call this quotation </w:t>
            </w:r>
            <w:r w:rsidRPr="00777301">
              <w:rPr>
                <w:lang w:val="en-GB"/>
              </w:rPr>
              <w:t xml:space="preserve">the fraction convention. This </w:t>
            </w:r>
            <w:r>
              <w:rPr>
                <w:lang w:val="en-GB"/>
              </w:rPr>
              <w:t xml:space="preserve">convention </w:t>
            </w:r>
            <w:r w:rsidRPr="00777301">
              <w:rPr>
                <w:lang w:val="en-GB"/>
              </w:rPr>
              <w:t xml:space="preserve">thus tells us how many units of a variable currency there are per one unit of base currency. </w:t>
            </w:r>
            <w:r>
              <w:rPr>
                <w:lang w:val="en-GB"/>
              </w:rPr>
              <w:t>So, w</w:t>
            </w:r>
            <w:r w:rsidRPr="0010086E">
              <w:rPr>
                <w:lang w:val="en-GB"/>
              </w:rPr>
              <w:t xml:space="preserve">hen </w:t>
            </w:r>
            <w:r>
              <w:rPr>
                <w:lang w:val="en-GB"/>
              </w:rPr>
              <w:t xml:space="preserve">quoting the exchange rate </w:t>
            </w:r>
            <w:r w:rsidRPr="0010086E">
              <w:rPr>
                <w:lang w:val="en-GB"/>
              </w:rPr>
              <w:t xml:space="preserve">1.25 </w:t>
            </w:r>
            <w:r>
              <w:rPr>
                <w:lang w:val="en-GB"/>
              </w:rPr>
              <w:t>dollars per euro, this is the preferred</w:t>
            </w:r>
            <w:r w:rsidRPr="0010086E">
              <w:rPr>
                <w:lang w:val="en-GB"/>
              </w:rPr>
              <w:t xml:space="preserve"> </w:t>
            </w:r>
            <w:r>
              <w:rPr>
                <w:lang w:val="en-GB"/>
              </w:rPr>
              <w:t>notation in this course</w:t>
            </w:r>
            <w:r w:rsidRPr="0010086E">
              <w:rPr>
                <w:lang w:val="en-GB"/>
              </w:rPr>
              <w:t>.</w:t>
            </w:r>
          </w:p>
          <w:p w14:paraId="76D99C8C" w14:textId="77777777" w:rsidR="00AB6C6D" w:rsidRPr="00777301" w:rsidRDefault="00AB6C6D" w:rsidP="00790F6E">
            <w:pPr>
              <w:pStyle w:val="Odstavecseseznamem"/>
              <w:suppressAutoHyphens/>
              <w:autoSpaceDN w:val="0"/>
              <w:spacing w:after="0" w:line="240" w:lineRule="auto"/>
              <w:ind w:left="709"/>
              <w:contextualSpacing w:val="0"/>
              <w:textAlignment w:val="baseline"/>
              <w:rPr>
                <w:lang w:val="en-GB"/>
              </w:rPr>
            </w:pPr>
            <w:r>
              <w:rPr>
                <w:lang w:val="en-GB"/>
              </w:rPr>
              <w:t>. . . . .</w:t>
            </w:r>
          </w:p>
          <w:p w14:paraId="15578B57" w14:textId="77777777" w:rsidR="00AB6C6D" w:rsidRDefault="00AB6C6D" w:rsidP="00790F6E">
            <w:pPr>
              <w:pStyle w:val="Odstavecseseznamem"/>
              <w:suppressAutoHyphens/>
              <w:autoSpaceDN w:val="0"/>
              <w:spacing w:after="0" w:line="240" w:lineRule="auto"/>
              <w:ind w:left="709"/>
              <w:contextualSpacing w:val="0"/>
              <w:textAlignment w:val="baseline"/>
              <w:rPr>
                <w:lang w:val="en-GB"/>
              </w:rPr>
            </w:pPr>
            <w:r w:rsidRPr="0010086E">
              <w:rPr>
                <w:lang w:val="en-GB"/>
              </w:rPr>
              <w:t>Unfortunately, th</w:t>
            </w:r>
            <w:r>
              <w:rPr>
                <w:lang w:val="en-GB"/>
              </w:rPr>
              <w:t xml:space="preserve">e fraction convention </w:t>
            </w:r>
            <w:r w:rsidRPr="0010086E">
              <w:rPr>
                <w:lang w:val="en-GB"/>
              </w:rPr>
              <w:t xml:space="preserve">is not a </w:t>
            </w:r>
            <w:r>
              <w:rPr>
                <w:lang w:val="en-GB"/>
              </w:rPr>
              <w:t xml:space="preserve">commonly used notation. Practitioners in financial markets consider the slash </w:t>
            </w:r>
            <w:r w:rsidRPr="0010086E">
              <w:rPr>
                <w:lang w:val="en-GB"/>
              </w:rPr>
              <w:t xml:space="preserve">to be </w:t>
            </w:r>
            <w:r>
              <w:rPr>
                <w:lang w:val="en-GB"/>
              </w:rPr>
              <w:t xml:space="preserve">redundant </w:t>
            </w:r>
            <w:r w:rsidRPr="0010086E">
              <w:rPr>
                <w:lang w:val="en-GB"/>
              </w:rPr>
              <w:t xml:space="preserve">and </w:t>
            </w:r>
            <w:r>
              <w:rPr>
                <w:lang w:val="en-GB"/>
              </w:rPr>
              <w:t xml:space="preserve">favour the convention that </w:t>
            </w:r>
            <w:r w:rsidRPr="0010086E">
              <w:rPr>
                <w:lang w:val="en-GB"/>
              </w:rPr>
              <w:t xml:space="preserve">puts the base currency first. </w:t>
            </w:r>
            <w:r>
              <w:rPr>
                <w:lang w:val="en-GB"/>
              </w:rPr>
              <w:t>This, however,</w:t>
            </w:r>
            <w:r w:rsidRPr="0010086E">
              <w:rPr>
                <w:lang w:val="en-GB"/>
              </w:rPr>
              <w:t xml:space="preserve"> is not a user-friendly approach</w:t>
            </w:r>
            <w:r>
              <w:rPr>
                <w:lang w:val="en-GB"/>
              </w:rPr>
              <w:t>, but</w:t>
            </w:r>
            <w:r w:rsidRPr="0010086E">
              <w:rPr>
                <w:lang w:val="en-GB"/>
              </w:rPr>
              <w:t xml:space="preserve"> </w:t>
            </w:r>
            <w:r>
              <w:rPr>
                <w:lang w:val="en-GB"/>
              </w:rPr>
              <w:t>repeated</w:t>
            </w:r>
            <w:r w:rsidRPr="0010086E">
              <w:rPr>
                <w:lang w:val="en-GB"/>
              </w:rPr>
              <w:t xml:space="preserve"> </w:t>
            </w:r>
            <w:r>
              <w:rPr>
                <w:lang w:val="en-GB"/>
              </w:rPr>
              <w:t xml:space="preserve">use </w:t>
            </w:r>
            <w:r w:rsidRPr="0010086E">
              <w:rPr>
                <w:lang w:val="en-GB"/>
              </w:rPr>
              <w:t>will make it routine</w:t>
            </w:r>
            <w:r>
              <w:rPr>
                <w:lang w:val="en-GB"/>
              </w:rPr>
              <w:t>.</w:t>
            </w:r>
          </w:p>
          <w:p w14:paraId="5A895269" w14:textId="77777777" w:rsidR="00AB6C6D" w:rsidRDefault="00AB6C6D" w:rsidP="00790F6E">
            <w:pPr>
              <w:pStyle w:val="Odstavecseseznamem"/>
              <w:suppressAutoHyphens/>
              <w:autoSpaceDN w:val="0"/>
              <w:spacing w:after="0" w:line="240" w:lineRule="auto"/>
              <w:ind w:left="709"/>
              <w:contextualSpacing w:val="0"/>
              <w:textAlignment w:val="baseline"/>
              <w:rPr>
                <w:lang w:val="en-GB"/>
              </w:rPr>
            </w:pPr>
            <w:r>
              <w:rPr>
                <w:lang w:val="en-GB"/>
              </w:rPr>
              <w:t>. . . . .</w:t>
            </w:r>
          </w:p>
          <w:p w14:paraId="612B5CC3" w14:textId="62FFB8E3" w:rsidR="00AB6C6D" w:rsidRPr="003C5775" w:rsidRDefault="00AB6C6D" w:rsidP="00790F6E">
            <w:pPr>
              <w:pStyle w:val="Odstavecseseznamem"/>
              <w:suppressAutoHyphens/>
              <w:autoSpaceDN w:val="0"/>
              <w:spacing w:after="0" w:line="240" w:lineRule="auto"/>
              <w:ind w:left="709"/>
              <w:contextualSpacing w:val="0"/>
              <w:textAlignment w:val="baseline"/>
              <w:rPr>
                <w:lang w:val="en-GB"/>
              </w:rPr>
            </w:pPr>
            <w:r w:rsidRPr="003C5775">
              <w:rPr>
                <w:lang w:val="en-GB"/>
              </w:rPr>
              <w:t>Secondly, which currenc</w:t>
            </w:r>
            <w:r>
              <w:rPr>
                <w:lang w:val="en-GB"/>
              </w:rPr>
              <w:t xml:space="preserve">y in the currency pair is the base currency and which is considered </w:t>
            </w:r>
            <w:r w:rsidRPr="003C5775">
              <w:rPr>
                <w:lang w:val="en-GB"/>
              </w:rPr>
              <w:t>the variable one</w:t>
            </w:r>
            <w:r>
              <w:rPr>
                <w:lang w:val="en-GB"/>
              </w:rPr>
              <w:t xml:space="preserve"> is entirely arbitrary</w:t>
            </w:r>
            <w:r w:rsidRPr="003C5775">
              <w:rPr>
                <w:lang w:val="en-GB"/>
              </w:rPr>
              <w:t xml:space="preserve">. The exchange rate </w:t>
            </w:r>
            <w:r>
              <w:rPr>
                <w:lang w:val="en-GB"/>
              </w:rPr>
              <w:t xml:space="preserve">1.25 dollars per euro, </w:t>
            </w:r>
            <w:r w:rsidRPr="003C5775">
              <w:rPr>
                <w:lang w:val="en-GB"/>
              </w:rPr>
              <w:t xml:space="preserve">in which the euro is the base currency and the dollar </w:t>
            </w:r>
            <w:r>
              <w:rPr>
                <w:lang w:val="en-GB"/>
              </w:rPr>
              <w:t xml:space="preserve">the </w:t>
            </w:r>
            <w:r w:rsidRPr="003C5775">
              <w:rPr>
                <w:lang w:val="en-GB"/>
              </w:rPr>
              <w:t xml:space="preserve">variable currency, has the same economic </w:t>
            </w:r>
            <w:r>
              <w:rPr>
                <w:lang w:val="en-GB"/>
              </w:rPr>
              <w:t xml:space="preserve">meaning </w:t>
            </w:r>
            <w:r w:rsidRPr="003C5775">
              <w:rPr>
                <w:lang w:val="en-GB"/>
              </w:rPr>
              <w:t xml:space="preserve">as the </w:t>
            </w:r>
            <w:r>
              <w:rPr>
                <w:lang w:val="en-GB"/>
              </w:rPr>
              <w:t xml:space="preserve">exchange rate </w:t>
            </w:r>
            <w:r w:rsidRPr="003C5775">
              <w:rPr>
                <w:lang w:val="en-GB"/>
              </w:rPr>
              <w:t xml:space="preserve">0.8 </w:t>
            </w:r>
            <w:r>
              <w:rPr>
                <w:lang w:val="en-GB"/>
              </w:rPr>
              <w:t xml:space="preserve">euros per </w:t>
            </w:r>
            <w:r w:rsidR="00A70011">
              <w:rPr>
                <w:lang w:val="en-GB"/>
              </w:rPr>
              <w:t xml:space="preserve">one </w:t>
            </w:r>
            <w:r>
              <w:rPr>
                <w:lang w:val="en-GB"/>
              </w:rPr>
              <w:t xml:space="preserve">dollar, </w:t>
            </w:r>
            <w:r w:rsidRPr="003C5775">
              <w:rPr>
                <w:lang w:val="en-GB"/>
              </w:rPr>
              <w:t>in which the dollar becomes the</w:t>
            </w:r>
            <w:r>
              <w:rPr>
                <w:lang w:val="en-GB"/>
              </w:rPr>
              <w:t xml:space="preserve"> base</w:t>
            </w:r>
            <w:r w:rsidRPr="003C5775">
              <w:rPr>
                <w:lang w:val="en-GB"/>
              </w:rPr>
              <w:t xml:space="preserve"> currency and the euro </w:t>
            </w:r>
            <w:r>
              <w:rPr>
                <w:lang w:val="en-GB"/>
              </w:rPr>
              <w:t xml:space="preserve">takes the role of the </w:t>
            </w:r>
            <w:r w:rsidRPr="003C5775">
              <w:rPr>
                <w:lang w:val="en-GB"/>
              </w:rPr>
              <w:t>variable</w:t>
            </w:r>
            <w:r>
              <w:rPr>
                <w:lang w:val="en-GB"/>
              </w:rPr>
              <w:t xml:space="preserve"> currency</w:t>
            </w:r>
            <w:r w:rsidRPr="003C5775">
              <w:rPr>
                <w:lang w:val="en-GB"/>
              </w:rPr>
              <w:t xml:space="preserve">. Each of these </w:t>
            </w:r>
            <w:r>
              <w:rPr>
                <w:lang w:val="en-GB"/>
              </w:rPr>
              <w:t xml:space="preserve">two exchange rates </w:t>
            </w:r>
            <w:r w:rsidRPr="003C5775">
              <w:rPr>
                <w:lang w:val="en-GB"/>
              </w:rPr>
              <w:t xml:space="preserve">is the </w:t>
            </w:r>
            <w:r>
              <w:rPr>
                <w:lang w:val="en-GB"/>
              </w:rPr>
              <w:t xml:space="preserve">reciprocal </w:t>
            </w:r>
            <w:r w:rsidRPr="003C5775">
              <w:rPr>
                <w:lang w:val="en-GB"/>
              </w:rPr>
              <w:t>value of the other.</w:t>
            </w:r>
          </w:p>
          <w:p w14:paraId="57927DC7" w14:textId="77777777" w:rsidR="00AB6C6D" w:rsidRPr="00E62147" w:rsidRDefault="00AB6C6D" w:rsidP="00AB6C6D">
            <w:pPr>
              <w:pStyle w:val="Odstavecseseznamem"/>
              <w:suppressAutoHyphens/>
              <w:autoSpaceDN w:val="0"/>
              <w:spacing w:after="0" w:line="240" w:lineRule="auto"/>
              <w:ind w:left="360"/>
              <w:textAlignment w:val="baseline"/>
              <w:rPr>
                <w:lang w:val="en-GB"/>
              </w:rPr>
            </w:pPr>
          </w:p>
          <w:p w14:paraId="29F02C70" w14:textId="153FB9ED" w:rsidR="00AB6C6D" w:rsidRPr="00E62147" w:rsidRDefault="00AB6C6D" w:rsidP="00C50A95">
            <w:pPr>
              <w:pStyle w:val="Odstavecseseznamem"/>
              <w:numPr>
                <w:ilvl w:val="0"/>
                <w:numId w:val="27"/>
              </w:numPr>
              <w:suppressAutoHyphens/>
              <w:autoSpaceDN w:val="0"/>
              <w:spacing w:after="0" w:line="240" w:lineRule="auto"/>
              <w:ind w:left="284" w:hanging="284"/>
              <w:contextualSpacing w:val="0"/>
              <w:textAlignment w:val="baseline"/>
              <w:rPr>
                <w:lang w:val="en-GB"/>
              </w:rPr>
            </w:pPr>
            <w:r w:rsidRPr="00E62147">
              <w:rPr>
                <w:lang w:val="en-GB"/>
              </w:rPr>
              <w:lastRenderedPageBreak/>
              <w:t xml:space="preserve">Unfortunately, we have to accept </w:t>
            </w:r>
            <w:r>
              <w:rPr>
                <w:lang w:val="en-GB"/>
              </w:rPr>
              <w:t xml:space="preserve">the fact </w:t>
            </w:r>
            <w:r w:rsidRPr="00E62147">
              <w:rPr>
                <w:lang w:val="en-GB"/>
              </w:rPr>
              <w:t xml:space="preserve">that </w:t>
            </w:r>
            <w:r>
              <w:rPr>
                <w:lang w:val="en-GB"/>
              </w:rPr>
              <w:t xml:space="preserve">different </w:t>
            </w:r>
            <w:r w:rsidRPr="00E62147">
              <w:rPr>
                <w:lang w:val="en-GB"/>
              </w:rPr>
              <w:t xml:space="preserve">countries </w:t>
            </w:r>
            <w:r>
              <w:rPr>
                <w:lang w:val="en-GB"/>
              </w:rPr>
              <w:t xml:space="preserve">handle the choice between </w:t>
            </w:r>
            <w:r w:rsidRPr="00E62147">
              <w:rPr>
                <w:lang w:val="en-GB"/>
              </w:rPr>
              <w:t xml:space="preserve">the base </w:t>
            </w:r>
            <w:r>
              <w:rPr>
                <w:lang w:val="en-GB"/>
              </w:rPr>
              <w:t xml:space="preserve">and </w:t>
            </w:r>
            <w:r w:rsidRPr="00E62147">
              <w:rPr>
                <w:lang w:val="en-GB"/>
              </w:rPr>
              <w:t>variable currenc</w:t>
            </w:r>
            <w:r w:rsidR="00963B6E">
              <w:rPr>
                <w:lang w:val="en-GB"/>
              </w:rPr>
              <w:t xml:space="preserve">ies </w:t>
            </w:r>
            <w:r>
              <w:rPr>
                <w:lang w:val="en-GB"/>
              </w:rPr>
              <w:t>differently</w:t>
            </w:r>
            <w:r w:rsidRPr="00E62147">
              <w:rPr>
                <w:lang w:val="en-GB"/>
              </w:rPr>
              <w:t>.</w:t>
            </w:r>
          </w:p>
          <w:p w14:paraId="7DE582CD" w14:textId="3A105D16" w:rsidR="00AB6C6D" w:rsidRPr="00E62147" w:rsidRDefault="00AB6C6D" w:rsidP="00291AD7">
            <w:pPr>
              <w:pStyle w:val="Odstavecseseznamem"/>
              <w:numPr>
                <w:ilvl w:val="0"/>
                <w:numId w:val="2"/>
              </w:numPr>
              <w:suppressAutoHyphens/>
              <w:autoSpaceDN w:val="0"/>
              <w:spacing w:after="0" w:line="240" w:lineRule="auto"/>
              <w:ind w:left="709" w:hanging="425"/>
              <w:textAlignment w:val="baseline"/>
              <w:rPr>
                <w:lang w:val="en-GB"/>
              </w:rPr>
            </w:pPr>
            <w:r w:rsidRPr="00E62147">
              <w:rPr>
                <w:lang w:val="en-GB"/>
              </w:rPr>
              <w:t>Some count</w:t>
            </w:r>
            <w:r>
              <w:rPr>
                <w:lang w:val="en-GB"/>
              </w:rPr>
              <w:t xml:space="preserve">ries use the so-called indirect </w:t>
            </w:r>
            <w:r w:rsidRPr="00E62147">
              <w:rPr>
                <w:lang w:val="en-GB"/>
              </w:rPr>
              <w:t>quot</w:t>
            </w:r>
            <w:r>
              <w:rPr>
                <w:lang w:val="en-GB"/>
              </w:rPr>
              <w:t>ation</w:t>
            </w:r>
            <w:r w:rsidR="00D25310">
              <w:rPr>
                <w:lang w:val="en-GB"/>
              </w:rPr>
              <w:t xml:space="preserve">. This convention </w:t>
            </w:r>
            <w:r>
              <w:rPr>
                <w:lang w:val="en-GB"/>
              </w:rPr>
              <w:t xml:space="preserve">expresses </w:t>
            </w:r>
            <w:r w:rsidRPr="00E62147">
              <w:rPr>
                <w:lang w:val="en-GB"/>
              </w:rPr>
              <w:t xml:space="preserve">the value of the </w:t>
            </w:r>
            <w:r>
              <w:rPr>
                <w:lang w:val="en-GB"/>
              </w:rPr>
              <w:t xml:space="preserve">domestic </w:t>
            </w:r>
            <w:r w:rsidRPr="00E62147">
              <w:rPr>
                <w:lang w:val="en-GB"/>
              </w:rPr>
              <w:t xml:space="preserve">currency </w:t>
            </w:r>
            <w:r>
              <w:rPr>
                <w:lang w:val="en-GB"/>
              </w:rPr>
              <w:t xml:space="preserve">by a </w:t>
            </w:r>
            <w:r w:rsidRPr="00E62147">
              <w:rPr>
                <w:lang w:val="en-GB"/>
              </w:rPr>
              <w:t xml:space="preserve">number of </w:t>
            </w:r>
            <w:r>
              <w:rPr>
                <w:lang w:val="en-GB"/>
              </w:rPr>
              <w:t xml:space="preserve">units of domestic </w:t>
            </w:r>
            <w:r w:rsidRPr="00E62147">
              <w:rPr>
                <w:lang w:val="en-GB"/>
              </w:rPr>
              <w:t xml:space="preserve">currency </w:t>
            </w:r>
            <w:r>
              <w:rPr>
                <w:lang w:val="en-GB"/>
              </w:rPr>
              <w:t xml:space="preserve">per one </w:t>
            </w:r>
            <w:r w:rsidRPr="00E62147">
              <w:rPr>
                <w:lang w:val="en-GB"/>
              </w:rPr>
              <w:t xml:space="preserve">unit of foreign currency. This approach is also called </w:t>
            </w:r>
            <w:r>
              <w:rPr>
                <w:lang w:val="en-GB"/>
              </w:rPr>
              <w:t xml:space="preserve">the </w:t>
            </w:r>
            <w:r w:rsidRPr="00E62147">
              <w:rPr>
                <w:lang w:val="en-GB"/>
              </w:rPr>
              <w:t>continental quot</w:t>
            </w:r>
            <w:r>
              <w:rPr>
                <w:lang w:val="en-GB"/>
              </w:rPr>
              <w:t>ation</w:t>
            </w:r>
            <w:r w:rsidRPr="00E62147">
              <w:rPr>
                <w:lang w:val="en-GB"/>
              </w:rPr>
              <w:t xml:space="preserve"> because it </w:t>
            </w:r>
            <w:r>
              <w:rPr>
                <w:lang w:val="en-GB"/>
              </w:rPr>
              <w:t>prevails in c</w:t>
            </w:r>
            <w:r w:rsidRPr="00E62147">
              <w:rPr>
                <w:lang w:val="en-GB"/>
              </w:rPr>
              <w:t xml:space="preserve">ontinental Europe. The exchange rate 30 </w:t>
            </w:r>
            <w:r w:rsidR="00D25310">
              <w:rPr>
                <w:lang w:val="en-GB"/>
              </w:rPr>
              <w:t xml:space="preserve">Czech crowns per one British pound </w:t>
            </w:r>
            <w:proofErr w:type="spellStart"/>
            <w:r>
              <w:rPr>
                <w:lang w:val="en-GB"/>
              </w:rPr>
              <w:t>as</w:t>
            </w:r>
            <w:proofErr w:type="spellEnd"/>
            <w:r>
              <w:rPr>
                <w:lang w:val="en-GB"/>
              </w:rPr>
              <w:t xml:space="preserve"> </w:t>
            </w:r>
            <w:r w:rsidRPr="00E62147">
              <w:rPr>
                <w:lang w:val="en-GB"/>
              </w:rPr>
              <w:t xml:space="preserve">quoted in the Czech Republic is an example of </w:t>
            </w:r>
            <w:r>
              <w:rPr>
                <w:lang w:val="en-GB"/>
              </w:rPr>
              <w:t xml:space="preserve">the </w:t>
            </w:r>
            <w:r w:rsidRPr="00E62147">
              <w:rPr>
                <w:lang w:val="en-GB"/>
              </w:rPr>
              <w:t>indirect quotation.</w:t>
            </w:r>
          </w:p>
          <w:p w14:paraId="68D7E290" w14:textId="434627EF" w:rsidR="00AB6C6D" w:rsidRPr="00E62147" w:rsidRDefault="00AB6C6D" w:rsidP="00291AD7">
            <w:pPr>
              <w:pStyle w:val="Odstavecseseznamem"/>
              <w:numPr>
                <w:ilvl w:val="0"/>
                <w:numId w:val="2"/>
              </w:numPr>
              <w:suppressAutoHyphens/>
              <w:autoSpaceDN w:val="0"/>
              <w:spacing w:after="0" w:line="240" w:lineRule="auto"/>
              <w:ind w:left="709" w:hanging="425"/>
              <w:textAlignment w:val="baseline"/>
              <w:rPr>
                <w:lang w:val="en-GB"/>
              </w:rPr>
            </w:pPr>
            <w:r>
              <w:rPr>
                <w:lang w:val="en-GB"/>
              </w:rPr>
              <w:t>T</w:t>
            </w:r>
            <w:r w:rsidRPr="00E62147">
              <w:rPr>
                <w:lang w:val="en-GB"/>
              </w:rPr>
              <w:t xml:space="preserve">he United Kingdom </w:t>
            </w:r>
            <w:r>
              <w:rPr>
                <w:lang w:val="en-GB"/>
              </w:rPr>
              <w:t>and some o</w:t>
            </w:r>
            <w:r w:rsidRPr="00E62147">
              <w:rPr>
                <w:lang w:val="en-GB"/>
              </w:rPr>
              <w:t>ther countries</w:t>
            </w:r>
            <w:r>
              <w:rPr>
                <w:lang w:val="en-GB"/>
              </w:rPr>
              <w:t xml:space="preserve"> </w:t>
            </w:r>
            <w:r w:rsidRPr="00E62147">
              <w:rPr>
                <w:lang w:val="en-GB"/>
              </w:rPr>
              <w:t xml:space="preserve">use </w:t>
            </w:r>
            <w:r>
              <w:rPr>
                <w:lang w:val="en-GB"/>
              </w:rPr>
              <w:t xml:space="preserve">the </w:t>
            </w:r>
            <w:r w:rsidRPr="00E62147">
              <w:rPr>
                <w:lang w:val="en-GB"/>
              </w:rPr>
              <w:t>direct quotation</w:t>
            </w:r>
            <w:r>
              <w:rPr>
                <w:lang w:val="en-GB"/>
              </w:rPr>
              <w:t xml:space="preserve">, also known as the Anglo-Saxon quotation. </w:t>
            </w:r>
            <w:r w:rsidRPr="00E62147">
              <w:rPr>
                <w:lang w:val="en-GB"/>
              </w:rPr>
              <w:t>This approach expresse</w:t>
            </w:r>
            <w:r>
              <w:rPr>
                <w:lang w:val="en-GB"/>
              </w:rPr>
              <w:t xml:space="preserve">s </w:t>
            </w:r>
            <w:r w:rsidRPr="00E62147">
              <w:rPr>
                <w:lang w:val="en-GB"/>
              </w:rPr>
              <w:t xml:space="preserve">the value of domestic currency by </w:t>
            </w:r>
            <w:r>
              <w:rPr>
                <w:lang w:val="en-GB"/>
              </w:rPr>
              <w:t xml:space="preserve">a </w:t>
            </w:r>
            <w:r w:rsidRPr="00E62147">
              <w:rPr>
                <w:lang w:val="en-GB"/>
              </w:rPr>
              <w:t xml:space="preserve">number of </w:t>
            </w:r>
            <w:r>
              <w:rPr>
                <w:lang w:val="en-GB"/>
              </w:rPr>
              <w:t xml:space="preserve">units of </w:t>
            </w:r>
            <w:r w:rsidRPr="00E62147">
              <w:rPr>
                <w:lang w:val="en-GB"/>
              </w:rPr>
              <w:t xml:space="preserve">foreign currency </w:t>
            </w:r>
            <w:r>
              <w:rPr>
                <w:lang w:val="en-GB"/>
              </w:rPr>
              <w:t xml:space="preserve">per one unit of domestic currency. </w:t>
            </w:r>
            <w:r w:rsidRPr="00E62147">
              <w:rPr>
                <w:lang w:val="en-GB"/>
              </w:rPr>
              <w:t xml:space="preserve">In the UK, </w:t>
            </w:r>
            <w:r>
              <w:rPr>
                <w:lang w:val="en-GB"/>
              </w:rPr>
              <w:t xml:space="preserve">therefore, </w:t>
            </w:r>
            <w:r w:rsidRPr="00E62147">
              <w:rPr>
                <w:lang w:val="en-GB"/>
              </w:rPr>
              <w:t>we would see a quot</w:t>
            </w:r>
            <w:r>
              <w:rPr>
                <w:lang w:val="en-GB"/>
              </w:rPr>
              <w:t xml:space="preserve">ation </w:t>
            </w:r>
            <w:r w:rsidRPr="00E62147">
              <w:rPr>
                <w:lang w:val="en-GB"/>
              </w:rPr>
              <w:t xml:space="preserve">of 30 </w:t>
            </w:r>
            <w:r w:rsidR="00D25310">
              <w:rPr>
                <w:lang w:val="en-GB"/>
              </w:rPr>
              <w:t xml:space="preserve">Czech crowns per one British pound </w:t>
            </w:r>
            <w:r w:rsidRPr="00E62147">
              <w:rPr>
                <w:lang w:val="en-GB"/>
              </w:rPr>
              <w:t xml:space="preserve">rather than 0.033 </w:t>
            </w:r>
            <w:r w:rsidR="00D25310">
              <w:rPr>
                <w:lang w:val="en-GB"/>
              </w:rPr>
              <w:t xml:space="preserve">British pounds per one Czech crown. </w:t>
            </w:r>
            <w:r w:rsidRPr="0021423D">
              <w:rPr>
                <w:lang w:val="en-GB"/>
              </w:rPr>
              <w:t>While in the Czech Republic</w:t>
            </w:r>
            <w:r>
              <w:rPr>
                <w:lang w:val="en-GB"/>
              </w:rPr>
              <w:t xml:space="preserve"> </w:t>
            </w:r>
            <w:r w:rsidRPr="0021423D">
              <w:rPr>
                <w:lang w:val="en-GB"/>
              </w:rPr>
              <w:t xml:space="preserve">the </w:t>
            </w:r>
            <w:r w:rsidR="00C16F80">
              <w:rPr>
                <w:lang w:val="en-GB"/>
              </w:rPr>
              <w:t xml:space="preserve">former </w:t>
            </w:r>
            <w:r w:rsidR="00E916B0">
              <w:rPr>
                <w:lang w:val="en-GB"/>
              </w:rPr>
              <w:t xml:space="preserve">number </w:t>
            </w:r>
            <w:r w:rsidRPr="0021423D">
              <w:rPr>
                <w:lang w:val="en-GB"/>
              </w:rPr>
              <w:t xml:space="preserve">is an example of </w:t>
            </w:r>
            <w:r w:rsidR="00917133">
              <w:rPr>
                <w:lang w:val="en-GB"/>
              </w:rPr>
              <w:t xml:space="preserve">the </w:t>
            </w:r>
            <w:r w:rsidRPr="0021423D">
              <w:rPr>
                <w:lang w:val="en-GB"/>
              </w:rPr>
              <w:t>indirect quotation</w:t>
            </w:r>
            <w:r>
              <w:rPr>
                <w:lang w:val="en-GB"/>
              </w:rPr>
              <w:t xml:space="preserve">, in </w:t>
            </w:r>
            <w:r w:rsidRPr="0021423D">
              <w:rPr>
                <w:lang w:val="en-GB"/>
              </w:rPr>
              <w:t>the U</w:t>
            </w:r>
            <w:r>
              <w:rPr>
                <w:lang w:val="en-GB"/>
              </w:rPr>
              <w:t>K</w:t>
            </w:r>
            <w:r w:rsidRPr="0021423D">
              <w:rPr>
                <w:lang w:val="en-GB"/>
              </w:rPr>
              <w:t xml:space="preserve"> it is a</w:t>
            </w:r>
            <w:r w:rsidR="00845D3A">
              <w:rPr>
                <w:lang w:val="en-GB"/>
              </w:rPr>
              <w:t xml:space="preserve">n example of </w:t>
            </w:r>
            <w:r w:rsidR="00917133">
              <w:rPr>
                <w:lang w:val="en-GB"/>
              </w:rPr>
              <w:t xml:space="preserve">the </w:t>
            </w:r>
            <w:r w:rsidRPr="0021423D">
              <w:rPr>
                <w:lang w:val="en-GB"/>
              </w:rPr>
              <w:t>direct quotation.</w:t>
            </w:r>
          </w:p>
          <w:p w14:paraId="412C33C7" w14:textId="13267F3E" w:rsidR="00295225" w:rsidRPr="00A12DF0" w:rsidRDefault="00AB6C6D" w:rsidP="00291AD7">
            <w:pPr>
              <w:pStyle w:val="Odstavecseseznamem"/>
              <w:numPr>
                <w:ilvl w:val="0"/>
                <w:numId w:val="2"/>
              </w:numPr>
              <w:suppressAutoHyphens/>
              <w:autoSpaceDN w:val="0"/>
              <w:spacing w:after="0" w:line="240" w:lineRule="auto"/>
              <w:ind w:left="709" w:hanging="425"/>
              <w:textAlignment w:val="baseline"/>
              <w:rPr>
                <w:lang w:val="en-GB"/>
              </w:rPr>
            </w:pPr>
            <w:r w:rsidRPr="00A12DF0">
              <w:rPr>
                <w:lang w:val="en-GB"/>
              </w:rPr>
              <w:t xml:space="preserve">It is frustrating that the way of quoting has an impact on the measurement of </w:t>
            </w:r>
            <w:r w:rsidR="00127B58" w:rsidRPr="00A12DF0">
              <w:rPr>
                <w:lang w:val="en-GB"/>
              </w:rPr>
              <w:t xml:space="preserve">larger </w:t>
            </w:r>
            <w:r w:rsidRPr="00A12DF0">
              <w:rPr>
                <w:lang w:val="en-GB"/>
              </w:rPr>
              <w:t>exchange rate changes</w:t>
            </w:r>
            <w:r w:rsidR="008F0B7D" w:rsidRPr="00A12DF0">
              <w:rPr>
                <w:lang w:val="en-GB"/>
              </w:rPr>
              <w:t xml:space="preserve">, </w:t>
            </w:r>
            <w:r w:rsidR="00EC12FD" w:rsidRPr="00A12DF0">
              <w:rPr>
                <w:lang w:val="en-GB"/>
              </w:rPr>
              <w:t>as we can see in th</w:t>
            </w:r>
            <w:r w:rsidR="00A12DF0" w:rsidRPr="00A12DF0">
              <w:rPr>
                <w:lang w:val="en-GB"/>
              </w:rPr>
              <w:t xml:space="preserve">is </w:t>
            </w:r>
            <w:r w:rsidR="008F0B7D" w:rsidRPr="00A12DF0">
              <w:rPr>
                <w:lang w:val="en-GB"/>
              </w:rPr>
              <w:t>example</w:t>
            </w:r>
            <w:r w:rsidR="00EC12FD" w:rsidRPr="00A12DF0">
              <w:rPr>
                <w:lang w:val="en-GB"/>
              </w:rPr>
              <w:t>.</w:t>
            </w:r>
            <w:r w:rsidR="00A12DF0" w:rsidRPr="00A12DF0">
              <w:rPr>
                <w:lang w:val="en-GB"/>
              </w:rPr>
              <w:t xml:space="preserve"> Here </w:t>
            </w:r>
            <w:r w:rsidR="00917133" w:rsidRPr="00A12DF0">
              <w:rPr>
                <w:lang w:val="en-GB"/>
              </w:rPr>
              <w:t xml:space="preserve">the euro strengthened from the value of 1 dollar 25 cents to the value of 1 dollar 50 cents. </w:t>
            </w:r>
            <w:r w:rsidR="00E14D7F" w:rsidRPr="00A12DF0">
              <w:rPr>
                <w:lang w:val="en-GB"/>
              </w:rPr>
              <w:t xml:space="preserve">This change </w:t>
            </w:r>
            <w:r w:rsidR="00295225" w:rsidRPr="00A12DF0">
              <w:rPr>
                <w:lang w:val="en-GB"/>
              </w:rPr>
              <w:t xml:space="preserve">is equivalent to the weakening of the dollar from 80 eurocents to 67 eurocents per one dollar. </w:t>
            </w:r>
          </w:p>
          <w:p w14:paraId="4188EF5F" w14:textId="77777777" w:rsidR="00295225" w:rsidRDefault="00295225" w:rsidP="00127B58">
            <w:pPr>
              <w:pStyle w:val="Odstavecseseznamem"/>
              <w:suppressAutoHyphens/>
              <w:autoSpaceDN w:val="0"/>
              <w:spacing w:after="0" w:line="240" w:lineRule="auto"/>
              <w:ind w:left="709"/>
              <w:textAlignment w:val="baseline"/>
              <w:rPr>
                <w:lang w:val="en-GB"/>
              </w:rPr>
            </w:pPr>
            <w:r>
              <w:rPr>
                <w:lang w:val="en-GB"/>
              </w:rPr>
              <w:t>. . . . .</w:t>
            </w:r>
          </w:p>
          <w:p w14:paraId="3D1BA453" w14:textId="0F082EB6" w:rsidR="00AB6C6D" w:rsidRDefault="00AB6C6D" w:rsidP="00127B58">
            <w:pPr>
              <w:pStyle w:val="Odstavecseseznamem"/>
              <w:suppressAutoHyphens/>
              <w:autoSpaceDN w:val="0"/>
              <w:spacing w:after="0" w:line="240" w:lineRule="auto"/>
              <w:ind w:left="709"/>
              <w:textAlignment w:val="baseline"/>
              <w:rPr>
                <w:lang w:val="en-GB"/>
              </w:rPr>
            </w:pPr>
            <w:r>
              <w:rPr>
                <w:lang w:val="en-GB"/>
              </w:rPr>
              <w:t xml:space="preserve">As we can verify, the per cent the euro has </w:t>
            </w:r>
            <w:r w:rsidRPr="00E62147">
              <w:rPr>
                <w:lang w:val="en-GB"/>
              </w:rPr>
              <w:t>strengthened</w:t>
            </w:r>
            <w:r>
              <w:rPr>
                <w:lang w:val="en-GB"/>
              </w:rPr>
              <w:t xml:space="preserve"> against the dollar is ambiguous. It would be </w:t>
            </w:r>
            <w:r w:rsidRPr="00E62147">
              <w:rPr>
                <w:lang w:val="en-GB"/>
              </w:rPr>
              <w:t xml:space="preserve">20% if </w:t>
            </w:r>
            <w:r>
              <w:rPr>
                <w:lang w:val="en-GB"/>
              </w:rPr>
              <w:t>the base currency</w:t>
            </w:r>
            <w:r w:rsidRPr="00E62147">
              <w:rPr>
                <w:lang w:val="en-GB"/>
              </w:rPr>
              <w:t xml:space="preserve"> </w:t>
            </w:r>
            <w:r>
              <w:rPr>
                <w:lang w:val="en-GB"/>
              </w:rPr>
              <w:t>was the euro but</w:t>
            </w:r>
            <w:r w:rsidRPr="00E62147">
              <w:rPr>
                <w:lang w:val="en-GB"/>
              </w:rPr>
              <w:t xml:space="preserve"> 16.7% if </w:t>
            </w:r>
            <w:r>
              <w:rPr>
                <w:lang w:val="en-GB"/>
              </w:rPr>
              <w:t xml:space="preserve">the base currency was the dollar. </w:t>
            </w:r>
            <w:r w:rsidRPr="00697194">
              <w:rPr>
                <w:lang w:val="en-GB"/>
              </w:rPr>
              <w:t xml:space="preserve">Only </w:t>
            </w:r>
            <w:r>
              <w:rPr>
                <w:lang w:val="en-GB"/>
              </w:rPr>
              <w:t xml:space="preserve">when </w:t>
            </w:r>
            <w:r w:rsidRPr="00697194">
              <w:rPr>
                <w:lang w:val="en-GB"/>
              </w:rPr>
              <w:t xml:space="preserve">exchange rate changes </w:t>
            </w:r>
            <w:r>
              <w:rPr>
                <w:lang w:val="en-GB"/>
              </w:rPr>
              <w:t xml:space="preserve">are small do </w:t>
            </w:r>
            <w:r w:rsidRPr="00697194">
              <w:rPr>
                <w:lang w:val="en-GB"/>
              </w:rPr>
              <w:t xml:space="preserve">we receive </w:t>
            </w:r>
            <w:r>
              <w:rPr>
                <w:lang w:val="en-GB"/>
              </w:rPr>
              <w:t xml:space="preserve">almost </w:t>
            </w:r>
            <w:r w:rsidRPr="00697194">
              <w:rPr>
                <w:lang w:val="en-GB"/>
              </w:rPr>
              <w:t>identical results.</w:t>
            </w:r>
          </w:p>
          <w:p w14:paraId="687BE136" w14:textId="77777777" w:rsidR="00AB6C6D" w:rsidRDefault="00AB6C6D" w:rsidP="00AB6C6D">
            <w:pPr>
              <w:pStyle w:val="Odstavecseseznamem"/>
              <w:suppressAutoHyphens/>
              <w:autoSpaceDN w:val="0"/>
              <w:spacing w:after="0" w:line="240" w:lineRule="auto"/>
              <w:ind w:left="709"/>
              <w:textAlignment w:val="baseline"/>
              <w:rPr>
                <w:lang w:val="en-GB"/>
              </w:rPr>
            </w:pPr>
            <w:r>
              <w:rPr>
                <w:lang w:val="en-GB"/>
              </w:rPr>
              <w:t>. . . . .</w:t>
            </w:r>
          </w:p>
          <w:p w14:paraId="737BC562" w14:textId="17EF8C86" w:rsidR="00AB6C6D" w:rsidRPr="00B73855" w:rsidRDefault="00AB6C6D" w:rsidP="00127B58">
            <w:pPr>
              <w:pStyle w:val="Odstavecseseznamem"/>
              <w:widowControl w:val="0"/>
              <w:suppressAutoHyphens/>
              <w:autoSpaceDN w:val="0"/>
              <w:spacing w:after="0" w:line="240" w:lineRule="auto"/>
              <w:ind w:left="709"/>
              <w:textAlignment w:val="baseline"/>
              <w:rPr>
                <w:lang w:val="en-GB"/>
              </w:rPr>
            </w:pPr>
            <w:r>
              <w:rPr>
                <w:lang w:val="en-GB"/>
              </w:rPr>
              <w:t xml:space="preserve">Likewise, </w:t>
            </w:r>
            <w:r w:rsidRPr="00B73855">
              <w:rPr>
                <w:lang w:val="en-GB"/>
              </w:rPr>
              <w:t xml:space="preserve">we cannot </w:t>
            </w:r>
            <w:r>
              <w:rPr>
                <w:lang w:val="en-GB"/>
              </w:rPr>
              <w:t xml:space="preserve">claim </w:t>
            </w:r>
            <w:r w:rsidRPr="00B73855">
              <w:rPr>
                <w:lang w:val="en-GB"/>
              </w:rPr>
              <w:t xml:space="preserve">that </w:t>
            </w:r>
            <w:r>
              <w:rPr>
                <w:lang w:val="en-GB"/>
              </w:rPr>
              <w:t xml:space="preserve">when the euro </w:t>
            </w:r>
            <w:r w:rsidRPr="00B73855">
              <w:rPr>
                <w:lang w:val="en-GB"/>
              </w:rPr>
              <w:t>strengthen</w:t>
            </w:r>
            <w:r>
              <w:rPr>
                <w:lang w:val="en-GB"/>
              </w:rPr>
              <w:t xml:space="preserve">s </w:t>
            </w:r>
            <w:r w:rsidRPr="00B73855">
              <w:rPr>
                <w:lang w:val="en-GB"/>
              </w:rPr>
              <w:t>against the dollar by 20%, then the dollar weaken</w:t>
            </w:r>
            <w:r>
              <w:rPr>
                <w:lang w:val="en-GB"/>
              </w:rPr>
              <w:t>s</w:t>
            </w:r>
            <w:r w:rsidRPr="00B73855">
              <w:rPr>
                <w:lang w:val="en-GB"/>
              </w:rPr>
              <w:t xml:space="preserve"> against the euro by 20%</w:t>
            </w:r>
            <w:r w:rsidR="00DD4977">
              <w:rPr>
                <w:lang w:val="en-GB"/>
              </w:rPr>
              <w:t>, as well</w:t>
            </w:r>
            <w:r>
              <w:rPr>
                <w:lang w:val="en-GB"/>
              </w:rPr>
              <w:t xml:space="preserve">. In the first case, the base currency is the euro, and in the second case, it is the dollar. </w:t>
            </w:r>
            <w:r w:rsidRPr="00ED6D94">
              <w:rPr>
                <w:lang w:val="en-GB"/>
              </w:rPr>
              <w:t xml:space="preserve">So, </w:t>
            </w:r>
            <w:r>
              <w:rPr>
                <w:lang w:val="en-GB"/>
              </w:rPr>
              <w:t xml:space="preserve">a stronger euro </w:t>
            </w:r>
            <w:r>
              <w:rPr>
                <w:lang w:val="en-GB"/>
              </w:rPr>
              <w:lastRenderedPageBreak/>
              <w:t xml:space="preserve">against the dollar by 20% is consistent with a weaker dollar against the euro by </w:t>
            </w:r>
            <w:r w:rsidRPr="00ED6D94">
              <w:rPr>
                <w:lang w:val="en-GB"/>
              </w:rPr>
              <w:t>16.7%</w:t>
            </w:r>
            <w:r>
              <w:rPr>
                <w:lang w:val="en-GB"/>
              </w:rPr>
              <w:t>.</w:t>
            </w:r>
            <w:r>
              <w:t xml:space="preserve"> </w:t>
            </w:r>
            <w:r w:rsidRPr="00ED6D94">
              <w:rPr>
                <w:lang w:val="en-GB"/>
              </w:rPr>
              <w:t xml:space="preserve">The </w:t>
            </w:r>
            <w:r>
              <w:rPr>
                <w:lang w:val="en-GB"/>
              </w:rPr>
              <w:t xml:space="preserve">change in the </w:t>
            </w:r>
            <w:r w:rsidRPr="00ED6D94">
              <w:rPr>
                <w:lang w:val="en-GB"/>
              </w:rPr>
              <w:t>exchange rate</w:t>
            </w:r>
            <w:r>
              <w:rPr>
                <w:lang w:val="en-GB"/>
              </w:rPr>
              <w:t xml:space="preserve"> </w:t>
            </w:r>
            <w:r w:rsidRPr="00ED6D94">
              <w:rPr>
                <w:lang w:val="en-GB"/>
              </w:rPr>
              <w:t>was not negligibl</w:t>
            </w:r>
            <w:r>
              <w:rPr>
                <w:lang w:val="en-GB"/>
              </w:rPr>
              <w:t xml:space="preserve">y small </w:t>
            </w:r>
            <w:r w:rsidRPr="00ED6D94">
              <w:rPr>
                <w:lang w:val="en-GB"/>
              </w:rPr>
              <w:t xml:space="preserve">so we have to accept </w:t>
            </w:r>
            <w:r>
              <w:rPr>
                <w:lang w:val="en-GB"/>
              </w:rPr>
              <w:t xml:space="preserve">these </w:t>
            </w:r>
            <w:r w:rsidRPr="00ED6D94">
              <w:rPr>
                <w:lang w:val="en-GB"/>
              </w:rPr>
              <w:t>different results.</w:t>
            </w:r>
          </w:p>
          <w:p w14:paraId="6E502899" w14:textId="77777777" w:rsidR="00AB6C6D" w:rsidRPr="00B73855" w:rsidRDefault="00AB6C6D" w:rsidP="00AB6C6D">
            <w:pPr>
              <w:pStyle w:val="Odstavecseseznamem"/>
              <w:suppressAutoHyphens/>
              <w:autoSpaceDN w:val="0"/>
              <w:spacing w:after="0" w:line="240" w:lineRule="auto"/>
              <w:ind w:left="709"/>
              <w:textAlignment w:val="baseline"/>
              <w:rPr>
                <w:lang w:val="en-GB"/>
              </w:rPr>
            </w:pPr>
            <w:r w:rsidRPr="00B73855">
              <w:rPr>
                <w:lang w:val="en-GB"/>
              </w:rPr>
              <w:t>. . . . .</w:t>
            </w:r>
          </w:p>
          <w:p w14:paraId="1DF9CFCD" w14:textId="2ABE5D89" w:rsidR="00BF2641" w:rsidRDefault="00AB6C6D" w:rsidP="006B5624">
            <w:pPr>
              <w:pStyle w:val="Odstavecseseznamem"/>
              <w:suppressAutoHyphens/>
              <w:autoSpaceDN w:val="0"/>
              <w:spacing w:after="0" w:line="240" w:lineRule="auto"/>
              <w:ind w:left="709"/>
              <w:textAlignment w:val="baseline"/>
            </w:pPr>
            <w:r w:rsidRPr="00B73855">
              <w:rPr>
                <w:lang w:val="en-GB"/>
              </w:rPr>
              <w:t xml:space="preserve">Does it seem strange </w:t>
            </w:r>
            <w:r w:rsidR="006B5624">
              <w:rPr>
                <w:lang w:val="en-GB"/>
              </w:rPr>
              <w:t xml:space="preserve">to you </w:t>
            </w:r>
            <w:r w:rsidRPr="00B73855">
              <w:rPr>
                <w:lang w:val="en-GB"/>
              </w:rPr>
              <w:t xml:space="preserve">that one of the most </w:t>
            </w:r>
            <w:r>
              <w:rPr>
                <w:lang w:val="en-GB"/>
              </w:rPr>
              <w:t xml:space="preserve">prominent economic variables </w:t>
            </w:r>
            <w:r w:rsidRPr="00B73855">
              <w:rPr>
                <w:lang w:val="en-GB"/>
              </w:rPr>
              <w:t xml:space="preserve">is </w:t>
            </w:r>
            <w:r>
              <w:rPr>
                <w:lang w:val="en-GB"/>
              </w:rPr>
              <w:t xml:space="preserve">tainted </w:t>
            </w:r>
            <w:r w:rsidRPr="00B73855">
              <w:rPr>
                <w:lang w:val="en-GB"/>
              </w:rPr>
              <w:t xml:space="preserve">by such whims? </w:t>
            </w:r>
            <w:r w:rsidRPr="00E379DB">
              <w:rPr>
                <w:lang w:val="en-GB"/>
              </w:rPr>
              <w:t xml:space="preserve">It's really </w:t>
            </w:r>
            <w:r>
              <w:rPr>
                <w:lang w:val="en-GB"/>
              </w:rPr>
              <w:t>weird</w:t>
            </w:r>
            <w:r w:rsidRPr="00E379DB">
              <w:rPr>
                <w:lang w:val="en-GB"/>
              </w:rPr>
              <w:t xml:space="preserve">, but </w:t>
            </w:r>
            <w:r>
              <w:rPr>
                <w:lang w:val="en-GB"/>
              </w:rPr>
              <w:t>based on the facts, it can hardly be any different.</w:t>
            </w:r>
          </w:p>
        </w:tc>
        <w:tc>
          <w:tcPr>
            <w:tcW w:w="4819" w:type="dxa"/>
            <w:shd w:val="clear" w:color="auto" w:fill="auto"/>
            <w:tcMar>
              <w:top w:w="0" w:type="dxa"/>
              <w:left w:w="108" w:type="dxa"/>
              <w:bottom w:w="0" w:type="dxa"/>
              <w:right w:w="108" w:type="dxa"/>
            </w:tcMar>
          </w:tcPr>
          <w:p w14:paraId="15EC3443" w14:textId="7695C2ED" w:rsidR="00AB6C6D" w:rsidRDefault="00AB6C6D" w:rsidP="00C50A95">
            <w:pPr>
              <w:pStyle w:val="Odstavecseseznamem"/>
              <w:numPr>
                <w:ilvl w:val="0"/>
                <w:numId w:val="42"/>
              </w:numPr>
              <w:suppressAutoHyphens/>
              <w:autoSpaceDN w:val="0"/>
              <w:spacing w:after="0" w:line="240" w:lineRule="auto"/>
              <w:ind w:left="284" w:hanging="284"/>
              <w:contextualSpacing w:val="0"/>
              <w:textAlignment w:val="baseline"/>
            </w:pPr>
            <w:r>
              <w:lastRenderedPageBreak/>
              <w:t>Měnový swap vnáší do tohoto finančního kurzu novou ekonomickou veličinu, a to měnový kurz. Asi každý by bez váhání odpověděl, o co se jedná. Neukvapujte se však se svými soudy. Používání této klíčové ekonomické informace v běžném životě se opírá o řadu konvencí. Číselné závěry, k nimž dospíváte, pak závisí na použité konvenci. S touto víceznačností musíte umět pracovat, abyste se vyhnuli zbytečným nedorozuměním.</w:t>
            </w:r>
          </w:p>
          <w:p w14:paraId="219DAE42" w14:textId="77777777" w:rsidR="00AB6C6D" w:rsidRDefault="00AB6C6D" w:rsidP="00AB6C6D">
            <w:pPr>
              <w:pStyle w:val="Odstavecseseznamem"/>
              <w:suppressAutoHyphens/>
              <w:autoSpaceDN w:val="0"/>
              <w:spacing w:after="0" w:line="240" w:lineRule="auto"/>
              <w:ind w:left="284"/>
              <w:contextualSpacing w:val="0"/>
              <w:textAlignment w:val="baseline"/>
            </w:pPr>
          </w:p>
          <w:p w14:paraId="3932CB21" w14:textId="77777777" w:rsidR="00AB6C6D" w:rsidRDefault="00AB6C6D" w:rsidP="00AB6C6D">
            <w:pPr>
              <w:pStyle w:val="Odstavecseseznamem"/>
              <w:suppressAutoHyphens/>
              <w:autoSpaceDN w:val="0"/>
              <w:spacing w:after="0" w:line="240" w:lineRule="auto"/>
              <w:ind w:left="284"/>
              <w:contextualSpacing w:val="0"/>
              <w:textAlignment w:val="baseline"/>
            </w:pPr>
          </w:p>
          <w:p w14:paraId="6CA790D2" w14:textId="77777777" w:rsidR="00AB6C6D" w:rsidRDefault="00AB6C6D" w:rsidP="00C50A95">
            <w:pPr>
              <w:pStyle w:val="Odstavecseseznamem"/>
              <w:numPr>
                <w:ilvl w:val="0"/>
                <w:numId w:val="42"/>
              </w:numPr>
              <w:suppressAutoHyphens/>
              <w:autoSpaceDN w:val="0"/>
              <w:spacing w:after="0" w:line="240" w:lineRule="auto"/>
              <w:ind w:left="284" w:hanging="284"/>
              <w:contextualSpacing w:val="0"/>
              <w:textAlignment w:val="baseline"/>
            </w:pPr>
            <w:r>
              <w:t>Takže začněme definicí měnového kurzu a úskalími, která jsou v ní skryta.</w:t>
            </w:r>
          </w:p>
          <w:p w14:paraId="736BAE57"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Měnový kurz je cena jedné měny vyjádřená v jednotkách jiné měny. Např. jedno euro může stát 1,25 amerických dolarů, nebo jednou britskou libru lze koupit za 1,32 eur. Na tomto výroku prozatím není nic nejednoznačného.</w:t>
            </w:r>
          </w:p>
          <w:p w14:paraId="050C2895" w14:textId="77777777" w:rsidR="00AB6C6D" w:rsidRDefault="00AB6C6D" w:rsidP="00AB6C6D">
            <w:pPr>
              <w:pStyle w:val="Odstavecseseznamem"/>
              <w:suppressAutoHyphens/>
              <w:autoSpaceDN w:val="0"/>
              <w:spacing w:after="0" w:line="240" w:lineRule="auto"/>
              <w:ind w:left="709"/>
              <w:contextualSpacing w:val="0"/>
              <w:textAlignment w:val="baseline"/>
            </w:pPr>
          </w:p>
          <w:p w14:paraId="3E7DA20A"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V měnovém kurzu z definice vždy vystupují dvě měny. Každá z nich však zaujímá jiné postavení. Jedna z těchto měn je zastoupena jednou peněžní jednotkou. Je to ta měna, jejíž hodnotu pomocí jiné měny měříme. Tuto měnu budeme nazývat základní či také měřenou měnou.</w:t>
            </w:r>
          </w:p>
          <w:p w14:paraId="74BE1F2A" w14:textId="77777777" w:rsidR="00AB6C6D" w:rsidRDefault="00AB6C6D" w:rsidP="00AB6C6D">
            <w:pPr>
              <w:pStyle w:val="Odstavecseseznamem"/>
              <w:suppressAutoHyphens/>
              <w:autoSpaceDN w:val="0"/>
              <w:spacing w:after="0" w:line="240" w:lineRule="auto"/>
              <w:ind w:left="709"/>
              <w:contextualSpacing w:val="0"/>
              <w:textAlignment w:val="baseline"/>
            </w:pPr>
          </w:p>
          <w:p w14:paraId="2132072C" w14:textId="77777777" w:rsidR="006B5624" w:rsidRDefault="006B5624" w:rsidP="00AB6C6D">
            <w:pPr>
              <w:pStyle w:val="Odstavecseseznamem"/>
              <w:suppressAutoHyphens/>
              <w:autoSpaceDN w:val="0"/>
              <w:spacing w:after="0" w:line="240" w:lineRule="auto"/>
              <w:ind w:left="709"/>
              <w:contextualSpacing w:val="0"/>
              <w:textAlignment w:val="baseline"/>
            </w:pPr>
          </w:p>
          <w:p w14:paraId="3CBE7DAD"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 xml:space="preserve">Druhou z měn měnového páru budeme nazývat měnou variabilní či také měřící. Tato měna je v měnovém kurzu </w:t>
            </w:r>
            <w:r>
              <w:lastRenderedPageBreak/>
              <w:t>zastoupena určitým počtem jednotek, připadajících na jednotku základní měny.</w:t>
            </w:r>
          </w:p>
          <w:p w14:paraId="72E83395" w14:textId="77777777" w:rsidR="00AB6C6D" w:rsidRDefault="00AB6C6D" w:rsidP="00C50A95">
            <w:pPr>
              <w:pStyle w:val="Odstavecseseznamem"/>
              <w:numPr>
                <w:ilvl w:val="1"/>
                <w:numId w:val="43"/>
              </w:numPr>
              <w:suppressAutoHyphens/>
              <w:autoSpaceDN w:val="0"/>
              <w:spacing w:after="0" w:line="240" w:lineRule="auto"/>
              <w:ind w:left="709" w:hanging="425"/>
              <w:contextualSpacing w:val="0"/>
              <w:textAlignment w:val="baseline"/>
            </w:pPr>
            <w:r>
              <w:t>S jakými konvencemi se nyní můžeme setkávat při kotaci měnových kurzů?</w:t>
            </w:r>
          </w:p>
          <w:p w14:paraId="510FBDE2"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63F47060" w14:textId="77777777" w:rsidR="00AB6C6D" w:rsidRDefault="00AB6C6D" w:rsidP="00AB6C6D">
            <w:pPr>
              <w:pStyle w:val="Odstavecseseznamem"/>
              <w:suppressAutoHyphens/>
              <w:autoSpaceDN w:val="0"/>
              <w:spacing w:after="0" w:line="240" w:lineRule="auto"/>
              <w:ind w:left="709"/>
              <w:contextualSpacing w:val="0"/>
              <w:textAlignment w:val="baseline"/>
            </w:pPr>
            <w:r>
              <w:t>Předně si všimněme, kolika různými způsoby lze vyjádřit kurz, v němž jedno euro má hodnotu 1,25 dolarů. Některé kotace oddělují oba dva měnové kódy lomítkem, jiné kotace nikoliv. A také jsou kotace, které začínají základní měnou, zatímco jiné variabilní měnou.</w:t>
            </w:r>
          </w:p>
          <w:p w14:paraId="4BC2699F" w14:textId="77777777" w:rsidR="006B5624" w:rsidRDefault="006B5624" w:rsidP="00AB6C6D">
            <w:pPr>
              <w:pStyle w:val="Odstavecseseznamem"/>
              <w:suppressAutoHyphens/>
              <w:autoSpaceDN w:val="0"/>
              <w:spacing w:after="0" w:line="240" w:lineRule="auto"/>
              <w:ind w:left="709"/>
              <w:contextualSpacing w:val="0"/>
              <w:textAlignment w:val="baseline"/>
            </w:pPr>
          </w:p>
          <w:p w14:paraId="3387F495"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01BECC94" w14:textId="77777777" w:rsidR="00AB6C6D" w:rsidRDefault="00AB6C6D" w:rsidP="00AB6C6D">
            <w:pPr>
              <w:pStyle w:val="Odstavecseseznamem"/>
              <w:suppressAutoHyphens/>
              <w:autoSpaceDN w:val="0"/>
              <w:spacing w:after="0" w:line="240" w:lineRule="auto"/>
              <w:ind w:left="709"/>
              <w:contextualSpacing w:val="0"/>
              <w:textAlignment w:val="baseline"/>
            </w:pPr>
            <w:r>
              <w:t>Má smysl používat pro přehlednost oddělující lomítko a na kotaci kurzu pohlížet jako na zlomek, označující počet jednotek čitatele připadajících na jednotku jmenovatele. Tuto kotaci budeme nazývat zlomkovou konvencí. Tato konvence nám tak říká, kolik jednotek variabilní měny připadá na jednotku základní měny. Při kotaci kurzu 1,25 dolarů za jedno euro budeme proto v tomto kurzu dávat přednost tomuto značení.</w:t>
            </w:r>
          </w:p>
          <w:p w14:paraId="0FBAF215" w14:textId="77777777" w:rsidR="00AB6C6D" w:rsidRDefault="00AB6C6D" w:rsidP="00AB6C6D">
            <w:pPr>
              <w:pStyle w:val="Odstavecseseznamem"/>
              <w:suppressAutoHyphens/>
              <w:autoSpaceDN w:val="0"/>
              <w:spacing w:after="0" w:line="240" w:lineRule="auto"/>
              <w:ind w:left="709"/>
              <w:contextualSpacing w:val="0"/>
              <w:textAlignment w:val="baseline"/>
            </w:pPr>
          </w:p>
          <w:p w14:paraId="11E5B878"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34E29DD9" w14:textId="75785074" w:rsidR="00AB6C6D" w:rsidRDefault="00AB6C6D" w:rsidP="00AB6C6D">
            <w:pPr>
              <w:pStyle w:val="Odstavecseseznamem"/>
              <w:suppressAutoHyphens/>
              <w:autoSpaceDN w:val="0"/>
              <w:spacing w:after="0" w:line="240" w:lineRule="auto"/>
              <w:ind w:left="709"/>
              <w:contextualSpacing w:val="0"/>
              <w:textAlignment w:val="baseline"/>
            </w:pPr>
            <w:r>
              <w:t xml:space="preserve">Bohužel zlomková konvence není převládajícím značením. Praktici na finančních trzích </w:t>
            </w:r>
            <w:r w:rsidR="00DA3581">
              <w:t xml:space="preserve">považují </w:t>
            </w:r>
            <w:r>
              <w:t>oddělující</w:t>
            </w:r>
            <w:r w:rsidR="00DA3581">
              <w:t xml:space="preserve"> </w:t>
            </w:r>
            <w:r>
              <w:t>lomítk</w:t>
            </w:r>
            <w:r w:rsidR="00DA3581">
              <w:t xml:space="preserve">o </w:t>
            </w:r>
            <w:r>
              <w:t xml:space="preserve">za zbytečné a </w:t>
            </w:r>
            <w:r w:rsidR="00DA3581">
              <w:t xml:space="preserve">upřednostňují konvenci, která </w:t>
            </w:r>
            <w:r>
              <w:t>na první místo klade základní měnu. Není to uživatelsky přívětivý přístup, opakované používání však z něho učiní rutinu.</w:t>
            </w:r>
          </w:p>
          <w:p w14:paraId="74CE67E5"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2D74A2C5" w14:textId="63435F5E" w:rsidR="00AB6C6D" w:rsidRDefault="00AB6C6D" w:rsidP="00AB6C6D">
            <w:pPr>
              <w:pStyle w:val="Odstavecseseznamem"/>
              <w:suppressAutoHyphens/>
              <w:autoSpaceDN w:val="0"/>
              <w:spacing w:after="0" w:line="240" w:lineRule="auto"/>
              <w:ind w:left="709"/>
              <w:contextualSpacing w:val="0"/>
              <w:textAlignment w:val="baseline"/>
            </w:pPr>
            <w:r>
              <w:t xml:space="preserve">Za druhé je zcela arbitrární, která měna z měnového páru je učiněna základní měnou a která je považována za variabilní měnu. </w:t>
            </w:r>
            <w:r w:rsidR="007B18F4">
              <w:t>Měnový k</w:t>
            </w:r>
            <w:r>
              <w:t xml:space="preserve">urz 1,25 dolarů za euro, v němž euro je měnou základní a dolar měnou variabilní, má stejný ekonomický význam jako kurz 0,8 eur za jeden dolar, v němž dolar se stává měnou základní a euro zaujímá roli variabilní měny. Každý z těchto dvou </w:t>
            </w:r>
            <w:r w:rsidR="007B18F4">
              <w:t xml:space="preserve">měnových </w:t>
            </w:r>
            <w:r>
              <w:t xml:space="preserve">kurzů je převrácenou hodnotou toho druhého. </w:t>
            </w:r>
          </w:p>
          <w:p w14:paraId="6E952CAA" w14:textId="77777777" w:rsidR="00AB6C6D" w:rsidRDefault="00AB6C6D" w:rsidP="00AB6C6D">
            <w:pPr>
              <w:pStyle w:val="Odstavecseseznamem"/>
              <w:suppressAutoHyphens/>
              <w:autoSpaceDN w:val="0"/>
              <w:spacing w:after="0" w:line="240" w:lineRule="auto"/>
              <w:ind w:left="709"/>
              <w:contextualSpacing w:val="0"/>
              <w:textAlignment w:val="baseline"/>
            </w:pPr>
          </w:p>
          <w:p w14:paraId="6BDF7270" w14:textId="77777777" w:rsidR="00AB6C6D" w:rsidRDefault="00AB6C6D" w:rsidP="00AB6C6D">
            <w:pPr>
              <w:pStyle w:val="Odstavecseseznamem"/>
              <w:suppressAutoHyphens/>
              <w:autoSpaceDN w:val="0"/>
              <w:spacing w:after="0" w:line="240" w:lineRule="auto"/>
              <w:ind w:left="709"/>
              <w:contextualSpacing w:val="0"/>
              <w:textAlignment w:val="baseline"/>
            </w:pPr>
          </w:p>
          <w:p w14:paraId="7636161D" w14:textId="77777777" w:rsidR="00AB6C6D" w:rsidRDefault="00AB6C6D" w:rsidP="00AB6C6D">
            <w:pPr>
              <w:pStyle w:val="Odstavecseseznamem"/>
              <w:suppressAutoHyphens/>
              <w:autoSpaceDN w:val="0"/>
              <w:spacing w:after="0" w:line="240" w:lineRule="auto"/>
              <w:ind w:left="709"/>
              <w:contextualSpacing w:val="0"/>
              <w:textAlignment w:val="baseline"/>
            </w:pPr>
          </w:p>
          <w:p w14:paraId="2C74DFD2" w14:textId="75EDFF3E" w:rsidR="00AB6C6D" w:rsidRDefault="00AB6C6D" w:rsidP="00C50A95">
            <w:pPr>
              <w:pStyle w:val="Odstavecseseznamem"/>
              <w:numPr>
                <w:ilvl w:val="0"/>
                <w:numId w:val="42"/>
              </w:numPr>
              <w:suppressAutoHyphens/>
              <w:autoSpaceDN w:val="0"/>
              <w:spacing w:after="0" w:line="240" w:lineRule="auto"/>
              <w:ind w:left="284" w:hanging="284"/>
              <w:contextualSpacing w:val="0"/>
              <w:textAlignment w:val="baseline"/>
            </w:pPr>
            <w:r>
              <w:lastRenderedPageBreak/>
              <w:t>Bohužel se musíme smířit s tím, že volbu mezi základní a variabilní měnou různé státy řeší různě.</w:t>
            </w:r>
          </w:p>
          <w:p w14:paraId="680D71C1" w14:textId="77777777" w:rsidR="007E25D1" w:rsidRDefault="00AB6C6D" w:rsidP="00C50A95">
            <w:pPr>
              <w:pStyle w:val="Odstavecseseznamem"/>
              <w:numPr>
                <w:ilvl w:val="1"/>
                <w:numId w:val="44"/>
              </w:numPr>
              <w:suppressAutoHyphens/>
              <w:autoSpaceDN w:val="0"/>
              <w:spacing w:after="0" w:line="240" w:lineRule="auto"/>
              <w:ind w:left="709" w:hanging="425"/>
              <w:contextualSpacing w:val="0"/>
              <w:textAlignment w:val="baseline"/>
            </w:pPr>
            <w:r>
              <w:t>Některé státy používají tzv. nepřímou kotaci</w:t>
            </w:r>
            <w:r w:rsidR="00D25310">
              <w:t xml:space="preserve">. Tato konvence vyjadřuje </w:t>
            </w:r>
            <w:r>
              <w:t xml:space="preserve">hodnotu národní měny počtem jednotek národní měny, připadajících na jednotku zahraniční měny. Tomuto přístupu také říkáme kontinentální kotace, protože je typická pro státy kontinentální Evropy. Kurz 30 </w:t>
            </w:r>
            <w:r w:rsidR="00D25310">
              <w:t xml:space="preserve">českých korun na jednu britskou libru, </w:t>
            </w:r>
            <w:r>
              <w:t>kotovaný v České republice, je příkladem nepřímé kotace.</w:t>
            </w:r>
          </w:p>
          <w:p w14:paraId="1ABB55F4" w14:textId="454AF7B3" w:rsidR="00AB6C6D" w:rsidRDefault="00AB6C6D" w:rsidP="007E25D1">
            <w:pPr>
              <w:pStyle w:val="Odstavecseseznamem"/>
              <w:suppressAutoHyphens/>
              <w:autoSpaceDN w:val="0"/>
              <w:spacing w:after="0" w:line="240" w:lineRule="auto"/>
              <w:ind w:left="709"/>
              <w:contextualSpacing w:val="0"/>
              <w:textAlignment w:val="baseline"/>
            </w:pPr>
            <w:r>
              <w:t xml:space="preserve"> </w:t>
            </w:r>
          </w:p>
          <w:p w14:paraId="7C60A3D9" w14:textId="13EA4D55" w:rsidR="006B5624" w:rsidRDefault="00AB6C6D" w:rsidP="00C50A95">
            <w:pPr>
              <w:pStyle w:val="Odstavecseseznamem"/>
              <w:numPr>
                <w:ilvl w:val="1"/>
                <w:numId w:val="44"/>
              </w:numPr>
              <w:suppressAutoHyphens/>
              <w:autoSpaceDN w:val="0"/>
              <w:spacing w:after="0" w:line="240" w:lineRule="auto"/>
              <w:ind w:left="709" w:hanging="425"/>
              <w:contextualSpacing w:val="0"/>
              <w:textAlignment w:val="baseline"/>
            </w:pPr>
            <w:r>
              <w:t xml:space="preserve">Spojené království a některé další státy používají přímou kotaci, nazývanou též anglosaskou kotací. Tento přístup vyjadřuje hodnotu domácí měny počtem jednotek zahraniční měny připadajících na jednotku domácí měny. Ve velké Británii bychom proto také viděli kotaci 30 </w:t>
            </w:r>
            <w:r w:rsidR="00845D3A">
              <w:t>českých korun na jednu britskou libru</w:t>
            </w:r>
            <w:r>
              <w:t>, a nikoli 0,033</w:t>
            </w:r>
            <w:r w:rsidR="00845D3A">
              <w:t xml:space="preserve"> britských liber na jednu českou korunu. </w:t>
            </w:r>
            <w:r>
              <w:t xml:space="preserve">Zatímco ale </w:t>
            </w:r>
            <w:r w:rsidR="00C16F80">
              <w:t>prvně uveden</w:t>
            </w:r>
            <w:r w:rsidR="00B025CC">
              <w:t xml:space="preserve">é číslo </w:t>
            </w:r>
            <w:r>
              <w:t xml:space="preserve">je v České republice příkladem nepřímé kotace, ve Spojeném království je to </w:t>
            </w:r>
            <w:r w:rsidR="00845D3A">
              <w:t xml:space="preserve">příklad </w:t>
            </w:r>
            <w:r>
              <w:t>přímé kotace.</w:t>
            </w:r>
          </w:p>
          <w:p w14:paraId="4740B288" w14:textId="0FB5F5A8" w:rsidR="00F21FCA" w:rsidRDefault="00AB6C6D" w:rsidP="00C50A95">
            <w:pPr>
              <w:pStyle w:val="Odstavecseseznamem"/>
              <w:numPr>
                <w:ilvl w:val="1"/>
                <w:numId w:val="44"/>
              </w:numPr>
              <w:suppressAutoHyphens/>
              <w:autoSpaceDN w:val="0"/>
              <w:spacing w:after="0" w:line="240" w:lineRule="auto"/>
              <w:ind w:left="709" w:hanging="425"/>
              <w:contextualSpacing w:val="0"/>
              <w:textAlignment w:val="baseline"/>
            </w:pPr>
            <w:r>
              <w:t xml:space="preserve">Je mrzuté, že způsob kotace má vliv na měření </w:t>
            </w:r>
            <w:r w:rsidR="00F21FCA">
              <w:t xml:space="preserve">větších </w:t>
            </w:r>
            <w:r>
              <w:t xml:space="preserve">kurzových změn, </w:t>
            </w:r>
            <w:r w:rsidR="008F0B7D">
              <w:t xml:space="preserve">jak to můžeme vidět </w:t>
            </w:r>
            <w:r>
              <w:t>na tomto příkladu.</w:t>
            </w:r>
            <w:r w:rsidR="00F21FCA">
              <w:t xml:space="preserve"> Zde </w:t>
            </w:r>
            <w:r>
              <w:t>euro posílilo z hodnoty 1</w:t>
            </w:r>
            <w:r w:rsidR="00F21FCA">
              <w:t xml:space="preserve"> dolar </w:t>
            </w:r>
            <w:r>
              <w:t xml:space="preserve">25 </w:t>
            </w:r>
            <w:r w:rsidR="00F21FCA">
              <w:t xml:space="preserve">centů </w:t>
            </w:r>
            <w:r>
              <w:t>na hodnotu 1</w:t>
            </w:r>
            <w:r w:rsidR="00F21FCA">
              <w:t xml:space="preserve"> dolar </w:t>
            </w:r>
            <w:r>
              <w:t>5</w:t>
            </w:r>
            <w:r w:rsidR="00F21FCA">
              <w:t xml:space="preserve">0 centů. Tato změna je rovnocenná oslabení dolaru z 80 eurocentů na 67 eurocentů za jeden dolar. </w:t>
            </w:r>
          </w:p>
          <w:p w14:paraId="53D36776" w14:textId="77777777" w:rsidR="007E25D1" w:rsidRDefault="007E25D1" w:rsidP="00F21FCA">
            <w:pPr>
              <w:pStyle w:val="Odstavecseseznamem"/>
              <w:suppressAutoHyphens/>
              <w:autoSpaceDN w:val="0"/>
              <w:spacing w:after="0" w:line="240" w:lineRule="auto"/>
              <w:ind w:left="709"/>
              <w:contextualSpacing w:val="0"/>
              <w:textAlignment w:val="baseline"/>
            </w:pPr>
          </w:p>
          <w:p w14:paraId="59CCFA8B" w14:textId="77777777" w:rsidR="007E25D1" w:rsidRDefault="007E25D1" w:rsidP="00F21FCA">
            <w:pPr>
              <w:pStyle w:val="Odstavecseseznamem"/>
              <w:suppressAutoHyphens/>
              <w:autoSpaceDN w:val="0"/>
              <w:spacing w:after="0" w:line="240" w:lineRule="auto"/>
              <w:ind w:left="709"/>
              <w:contextualSpacing w:val="0"/>
              <w:textAlignment w:val="baseline"/>
            </w:pPr>
          </w:p>
          <w:p w14:paraId="249A3913" w14:textId="21692569" w:rsidR="00F21FCA" w:rsidRDefault="00F21FCA" w:rsidP="00F21FCA">
            <w:pPr>
              <w:pStyle w:val="Odstavecseseznamem"/>
              <w:suppressAutoHyphens/>
              <w:autoSpaceDN w:val="0"/>
              <w:spacing w:after="0" w:line="240" w:lineRule="auto"/>
              <w:ind w:left="709"/>
              <w:contextualSpacing w:val="0"/>
              <w:textAlignment w:val="baseline"/>
            </w:pPr>
            <w:r>
              <w:t>. . . . .</w:t>
            </w:r>
          </w:p>
          <w:p w14:paraId="06694D96" w14:textId="63444B29" w:rsidR="00AB6C6D" w:rsidRDefault="00AB6C6D" w:rsidP="00F21FCA">
            <w:pPr>
              <w:pStyle w:val="Odstavecseseznamem"/>
              <w:suppressAutoHyphens/>
              <w:autoSpaceDN w:val="0"/>
              <w:spacing w:after="0" w:line="240" w:lineRule="auto"/>
              <w:ind w:left="709"/>
              <w:contextualSpacing w:val="0"/>
              <w:textAlignment w:val="baseline"/>
            </w:pPr>
            <w:r>
              <w:t xml:space="preserve">Jak si můžeme ověřit, otázka na počet procent, o kolik euro posílilo vůči dolaru, nemá jednoznačnou odpověď. </w:t>
            </w:r>
            <w:r w:rsidR="00F21FCA">
              <w:t xml:space="preserve">Bylo by to </w:t>
            </w:r>
            <w:r>
              <w:t>20 %, je-li základní měnou euro, nebo 16,7 %, je-li základní měnou dolar. Pouze při malých kurzových změnách obdržíme téměř identické výsledky.</w:t>
            </w:r>
          </w:p>
          <w:p w14:paraId="10D21F7A"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680E56B2" w14:textId="79893E9B" w:rsidR="00AB6C6D" w:rsidRDefault="00AB6C6D" w:rsidP="00AB6C6D">
            <w:pPr>
              <w:pStyle w:val="Odstavecseseznamem"/>
              <w:suppressAutoHyphens/>
              <w:autoSpaceDN w:val="0"/>
              <w:spacing w:after="0" w:line="240" w:lineRule="auto"/>
              <w:ind w:left="709"/>
              <w:contextualSpacing w:val="0"/>
              <w:textAlignment w:val="baseline"/>
            </w:pPr>
            <w:r>
              <w:t>Stejně tak nemůžeme říci, že posílilo-li euro vůči dolaru o 20 %, potom dolar oslabil vůči euru také o 20</w:t>
            </w:r>
            <w:r w:rsidR="00B025CC">
              <w:t xml:space="preserve"> </w:t>
            </w:r>
            <w:r>
              <w:t xml:space="preserve">%. V prvním případě je základní měnou euro a v druhém případě je to dolar. Takže silnější euro vůči dolaru o 20 % je konzistentní se slabším dolarem </w:t>
            </w:r>
            <w:r>
              <w:lastRenderedPageBreak/>
              <w:t>vůči euru o 16,7 %. Kurzová změna nebyla zanedbatelně malá, takže se musíme smířit s</w:t>
            </w:r>
            <w:r w:rsidR="007E25D1">
              <w:t xml:space="preserve"> těmito </w:t>
            </w:r>
            <w:r>
              <w:t>odlišnými výsledky.</w:t>
            </w:r>
          </w:p>
          <w:p w14:paraId="0920E088" w14:textId="77777777" w:rsidR="00AB6C6D" w:rsidRDefault="00AB6C6D" w:rsidP="00AB6C6D">
            <w:pPr>
              <w:pStyle w:val="Odstavecseseznamem"/>
              <w:suppressAutoHyphens/>
              <w:autoSpaceDN w:val="0"/>
              <w:spacing w:after="0" w:line="240" w:lineRule="auto"/>
              <w:ind w:left="709"/>
              <w:contextualSpacing w:val="0"/>
              <w:textAlignment w:val="baseline"/>
            </w:pPr>
          </w:p>
          <w:p w14:paraId="1182189C" w14:textId="77777777" w:rsidR="006B5624" w:rsidRDefault="006B5624" w:rsidP="00AB6C6D">
            <w:pPr>
              <w:pStyle w:val="Odstavecseseznamem"/>
              <w:suppressAutoHyphens/>
              <w:autoSpaceDN w:val="0"/>
              <w:spacing w:after="0" w:line="240" w:lineRule="auto"/>
              <w:ind w:left="709"/>
              <w:contextualSpacing w:val="0"/>
              <w:textAlignment w:val="baseline"/>
            </w:pPr>
          </w:p>
          <w:p w14:paraId="4D526A2B" w14:textId="77777777" w:rsidR="00AB6C6D" w:rsidRDefault="00AB6C6D" w:rsidP="00AB6C6D">
            <w:pPr>
              <w:pStyle w:val="Odstavecseseznamem"/>
              <w:suppressAutoHyphens/>
              <w:autoSpaceDN w:val="0"/>
              <w:spacing w:after="0" w:line="240" w:lineRule="auto"/>
              <w:ind w:left="709"/>
              <w:contextualSpacing w:val="0"/>
              <w:textAlignment w:val="baseline"/>
            </w:pPr>
            <w:r>
              <w:t>. . . . .</w:t>
            </w:r>
          </w:p>
          <w:p w14:paraId="1DF9CFD8" w14:textId="6C022E7D" w:rsidR="00BF2641" w:rsidRPr="006B5624" w:rsidRDefault="00AB6C6D" w:rsidP="006B5624">
            <w:pPr>
              <w:pStyle w:val="Odstavecseseznamem"/>
              <w:suppressAutoHyphens/>
              <w:autoSpaceDN w:val="0"/>
              <w:spacing w:after="0" w:line="240" w:lineRule="auto"/>
              <w:ind w:left="709"/>
              <w:contextualSpacing w:val="0"/>
              <w:textAlignment w:val="baseline"/>
              <w:rPr>
                <w:lang w:val="en-GB"/>
              </w:rPr>
            </w:pPr>
            <w:r>
              <w:t xml:space="preserve">Zdá se </w:t>
            </w:r>
            <w:r w:rsidR="006B5624">
              <w:t xml:space="preserve">vám to být </w:t>
            </w:r>
            <w:r>
              <w:t>divné, že jedna z nejvíce prominentních ekonomických veličin je poznamenána takovýmito vrtochy? Je to skutečně divné, ale z povahy věci to stěží může být jinak.</w:t>
            </w:r>
          </w:p>
        </w:tc>
      </w:tr>
    </w:tbl>
    <w:p w14:paraId="23D1ECAA" w14:textId="77777777" w:rsidR="00DE03C5" w:rsidRDefault="00741077">
      <w:pPr>
        <w:sectPr w:rsidR="00DE03C5" w:rsidSect="00DE03C5">
          <w:headerReference w:type="default" r:id="rId15"/>
          <w:pgSz w:w="11906" w:h="16838"/>
          <w:pgMar w:top="1418" w:right="851" w:bottom="1418" w:left="851" w:header="57" w:footer="624" w:gutter="0"/>
          <w:cols w:space="708"/>
          <w:docGrid w:linePitch="360"/>
        </w:sectPr>
      </w:pPr>
      <w:r>
        <w:lastRenderedPageBreak/>
        <w:br w:type="page"/>
      </w:r>
    </w:p>
    <w:p w14:paraId="1DF9CFFA" w14:textId="289CFA72" w:rsidR="00BF2641" w:rsidRPr="00BF2641" w:rsidRDefault="00BF2641" w:rsidP="005C3378">
      <w:pPr>
        <w:spacing w:after="0" w:line="240" w:lineRule="auto"/>
        <w:ind w:left="284"/>
        <w:rPr>
          <w:color w:val="683104"/>
          <w:sz w:val="28"/>
          <w:szCs w:val="28"/>
          <w:lang w:val="en-GB"/>
        </w:rPr>
      </w:pPr>
      <w:bookmarkStart w:id="2" w:name="L08S03"/>
      <w:bookmarkEnd w:id="2"/>
      <w:r w:rsidRPr="00BF2641">
        <w:rPr>
          <w:color w:val="683104"/>
          <w:sz w:val="28"/>
          <w:szCs w:val="28"/>
          <w:lang w:val="en-GB"/>
        </w:rPr>
        <w:lastRenderedPageBreak/>
        <w:t>L0</w:t>
      </w:r>
      <w:r w:rsidR="00FC3071">
        <w:rPr>
          <w:color w:val="683104"/>
          <w:sz w:val="28"/>
          <w:szCs w:val="28"/>
          <w:lang w:val="en-GB"/>
        </w:rPr>
        <w:t>8</w:t>
      </w:r>
      <w:r w:rsidRPr="00BF2641">
        <w:rPr>
          <w:color w:val="683104"/>
          <w:sz w:val="28"/>
          <w:szCs w:val="28"/>
          <w:lang w:val="en-GB"/>
        </w:rPr>
        <w:t>S03</w:t>
      </w:r>
    </w:p>
    <w:p w14:paraId="1DF9CFFB" w14:textId="4C4C7627" w:rsidR="00BF2641" w:rsidRDefault="00DD4DA7">
      <w:pPr>
        <w:jc w:val="center"/>
      </w:pPr>
      <w:r w:rsidRPr="00DD4DA7">
        <w:rPr>
          <w:noProof/>
          <w:lang w:eastAsia="cs-CZ"/>
        </w:rPr>
        <w:drawing>
          <wp:inline distT="0" distB="0" distL="0" distR="0" wp14:anchorId="19A87560" wp14:editId="2C5DA164">
            <wp:extent cx="2746800" cy="2059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1DF9CFFC" w14:textId="77777777" w:rsidR="00BF2641" w:rsidRDefault="00BF2641" w:rsidP="00DD4DA7">
      <w:pPr>
        <w:spacing w:before="100" w:beforeAutospacing="1" w:after="100" w:afterAutospacing="1" w:line="240" w:lineRule="auto"/>
        <w:jc w:val="center"/>
      </w:pPr>
      <w:bookmarkStart w:id="3" w:name="AAA"/>
      <w:bookmarkEnd w:id="3"/>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19" w14:textId="77777777" w:rsidTr="006F6F3C">
        <w:trPr>
          <w:jc w:val="center"/>
        </w:trPr>
        <w:tc>
          <w:tcPr>
            <w:tcW w:w="4819" w:type="dxa"/>
            <w:shd w:val="clear" w:color="auto" w:fill="auto"/>
            <w:tcMar>
              <w:top w:w="0" w:type="dxa"/>
              <w:left w:w="108" w:type="dxa"/>
              <w:bottom w:w="0" w:type="dxa"/>
              <w:right w:w="108" w:type="dxa"/>
            </w:tcMar>
          </w:tcPr>
          <w:p w14:paraId="366B005C" w14:textId="77777777" w:rsidR="00136A7D" w:rsidRDefault="00136A7D" w:rsidP="008B06AE">
            <w:pPr>
              <w:pStyle w:val="Odstavecseseznamem"/>
              <w:numPr>
                <w:ilvl w:val="0"/>
                <w:numId w:val="3"/>
              </w:numPr>
              <w:suppressAutoHyphens/>
              <w:autoSpaceDN w:val="0"/>
              <w:spacing w:after="0" w:line="240" w:lineRule="auto"/>
              <w:ind w:left="284" w:hanging="284"/>
              <w:textAlignment w:val="baseline"/>
              <w:rPr>
                <w:lang w:val="en-GB"/>
              </w:rPr>
            </w:pPr>
            <w:r w:rsidRPr="00893B15">
              <w:rPr>
                <w:lang w:val="en-GB"/>
              </w:rPr>
              <w:t xml:space="preserve">An indispensable tool for valuing currency swaps is the equation </w:t>
            </w:r>
            <w:r>
              <w:rPr>
                <w:lang w:val="en-GB"/>
              </w:rPr>
              <w:t xml:space="preserve">of </w:t>
            </w:r>
            <w:r w:rsidRPr="00893B15">
              <w:rPr>
                <w:lang w:val="en-GB"/>
              </w:rPr>
              <w:t xml:space="preserve">covered interest rate </w:t>
            </w:r>
            <w:r>
              <w:rPr>
                <w:lang w:val="en-GB"/>
              </w:rPr>
              <w:t xml:space="preserve">parity. This relationship ties together </w:t>
            </w:r>
            <w:r w:rsidRPr="00893B15">
              <w:rPr>
                <w:lang w:val="en-GB"/>
              </w:rPr>
              <w:t xml:space="preserve">the exchange rates </w:t>
            </w:r>
            <w:r>
              <w:rPr>
                <w:lang w:val="en-GB"/>
              </w:rPr>
              <w:t xml:space="preserve">and </w:t>
            </w:r>
            <w:r w:rsidRPr="00893B15">
              <w:rPr>
                <w:lang w:val="en-GB"/>
              </w:rPr>
              <w:t>interest rates</w:t>
            </w:r>
            <w:r>
              <w:rPr>
                <w:lang w:val="en-GB"/>
              </w:rPr>
              <w:t xml:space="preserve"> in the same way that the currency swap does. </w:t>
            </w:r>
            <w:r w:rsidRPr="00893B15">
              <w:rPr>
                <w:lang w:val="en-GB"/>
              </w:rPr>
              <w:t>Let us recall the basic form of this equation as well as the assumptions from which it is derived.</w:t>
            </w:r>
          </w:p>
          <w:p w14:paraId="759E5284" w14:textId="504306DC" w:rsidR="00136A7D" w:rsidRPr="007C184B" w:rsidRDefault="00136A7D" w:rsidP="00136A7D">
            <w:pPr>
              <w:pStyle w:val="Odstavecseseznamem"/>
              <w:suppressAutoHyphens/>
              <w:autoSpaceDN w:val="0"/>
              <w:spacing w:after="0" w:line="240" w:lineRule="auto"/>
              <w:ind w:left="284"/>
              <w:textAlignment w:val="baseline"/>
              <w:rPr>
                <w:lang w:val="en-GB"/>
              </w:rPr>
            </w:pPr>
            <w:r w:rsidRPr="007C184B">
              <w:rPr>
                <w:lang w:val="en-GB"/>
              </w:rPr>
              <w:t> </w:t>
            </w:r>
          </w:p>
          <w:p w14:paraId="55D07AC7" w14:textId="77777777" w:rsidR="00136A7D" w:rsidRPr="007C184B" w:rsidRDefault="00136A7D" w:rsidP="008B06AE">
            <w:pPr>
              <w:pStyle w:val="Odstavecseseznamem"/>
              <w:numPr>
                <w:ilvl w:val="0"/>
                <w:numId w:val="3"/>
              </w:numPr>
              <w:suppressAutoHyphens/>
              <w:autoSpaceDN w:val="0"/>
              <w:spacing w:after="0" w:line="240" w:lineRule="auto"/>
              <w:ind w:left="284" w:hanging="284"/>
              <w:textAlignment w:val="baseline"/>
              <w:rPr>
                <w:lang w:val="en-GB"/>
              </w:rPr>
            </w:pPr>
            <w:r>
              <w:rPr>
                <w:lang w:val="en-GB"/>
              </w:rPr>
              <w:t xml:space="preserve">The equation of </w:t>
            </w:r>
            <w:r w:rsidRPr="007C184B">
              <w:rPr>
                <w:lang w:val="en-GB"/>
              </w:rPr>
              <w:t xml:space="preserve">covered </w:t>
            </w:r>
            <w:r>
              <w:rPr>
                <w:lang w:val="en-GB"/>
              </w:rPr>
              <w:t xml:space="preserve">interest rate parity contains </w:t>
            </w:r>
            <w:r w:rsidRPr="007C184B">
              <w:rPr>
                <w:lang w:val="en-GB"/>
              </w:rPr>
              <w:t>two types of exchange rates.</w:t>
            </w:r>
          </w:p>
          <w:p w14:paraId="3A0302A1" w14:textId="77777777" w:rsidR="00136A7D" w:rsidRPr="007C184B" w:rsidRDefault="00136A7D" w:rsidP="00C50A95">
            <w:pPr>
              <w:pStyle w:val="Odstavecseseznamem"/>
              <w:numPr>
                <w:ilvl w:val="1"/>
                <w:numId w:val="21"/>
              </w:numPr>
              <w:suppressAutoHyphens/>
              <w:autoSpaceDN w:val="0"/>
              <w:spacing w:after="0" w:line="240" w:lineRule="auto"/>
              <w:ind w:left="709" w:hanging="425"/>
              <w:contextualSpacing w:val="0"/>
              <w:textAlignment w:val="baseline"/>
              <w:rPr>
                <w:lang w:val="en-GB"/>
              </w:rPr>
            </w:pPr>
            <w:r w:rsidRPr="007C184B">
              <w:rPr>
                <w:lang w:val="en-GB"/>
              </w:rPr>
              <w:t xml:space="preserve">The first of these </w:t>
            </w:r>
            <w:r>
              <w:rPr>
                <w:lang w:val="en-GB"/>
              </w:rPr>
              <w:t xml:space="preserve">exchange rates </w:t>
            </w:r>
            <w:r w:rsidRPr="007C184B">
              <w:rPr>
                <w:lang w:val="en-GB"/>
              </w:rPr>
              <w:t>is a spot rate</w:t>
            </w:r>
            <w:r>
              <w:rPr>
                <w:lang w:val="en-GB"/>
              </w:rPr>
              <w:t xml:space="preserve">. It is a rate </w:t>
            </w:r>
            <w:r w:rsidRPr="007C184B">
              <w:rPr>
                <w:lang w:val="en-GB"/>
              </w:rPr>
              <w:t xml:space="preserve">agreed </w:t>
            </w:r>
            <w:r>
              <w:rPr>
                <w:lang w:val="en-GB"/>
              </w:rPr>
              <w:t xml:space="preserve">upon </w:t>
            </w:r>
            <w:r w:rsidRPr="007C184B">
              <w:rPr>
                <w:lang w:val="en-GB"/>
              </w:rPr>
              <w:t xml:space="preserve">for </w:t>
            </w:r>
            <w:r>
              <w:rPr>
                <w:lang w:val="en-GB"/>
              </w:rPr>
              <w:t xml:space="preserve">immediate </w:t>
            </w:r>
            <w:r w:rsidRPr="007C184B">
              <w:rPr>
                <w:lang w:val="en-GB"/>
              </w:rPr>
              <w:t xml:space="preserve">purchases and sales of currencies. These transactions may be settled later but usually not </w:t>
            </w:r>
            <w:r>
              <w:rPr>
                <w:lang w:val="en-GB"/>
              </w:rPr>
              <w:t xml:space="preserve">beyond </w:t>
            </w:r>
            <w:r w:rsidRPr="007C184B">
              <w:rPr>
                <w:lang w:val="en-GB"/>
              </w:rPr>
              <w:t>two days.</w:t>
            </w:r>
          </w:p>
          <w:p w14:paraId="35AC0103" w14:textId="3BF41DF8" w:rsidR="00136A7D" w:rsidRPr="00136A7D" w:rsidRDefault="00136A7D" w:rsidP="00C50A95">
            <w:pPr>
              <w:pStyle w:val="Odstavecseseznamem"/>
              <w:numPr>
                <w:ilvl w:val="1"/>
                <w:numId w:val="21"/>
              </w:numPr>
              <w:suppressAutoHyphens/>
              <w:autoSpaceDN w:val="0"/>
              <w:spacing w:after="0" w:line="240" w:lineRule="auto"/>
              <w:ind w:left="709" w:hanging="425"/>
              <w:contextualSpacing w:val="0"/>
              <w:textAlignment w:val="baseline"/>
              <w:rPr>
                <w:lang w:val="en-GB"/>
              </w:rPr>
            </w:pPr>
            <w:r w:rsidRPr="00136A7D">
              <w:rPr>
                <w:lang w:val="en-GB"/>
              </w:rPr>
              <w:t>The second exchange rate is the forward rate. It is the rate agreed upon today for trades that will take place at a certain future point in time. It is the exchange rate analogy of forward interest rates that we have studied earlier.</w:t>
            </w:r>
          </w:p>
          <w:p w14:paraId="22AF8E6F" w14:textId="77777777" w:rsidR="00136A7D" w:rsidRDefault="00136A7D" w:rsidP="00136A7D">
            <w:pPr>
              <w:pStyle w:val="Odstavecseseznamem"/>
              <w:suppressAutoHyphens/>
              <w:autoSpaceDN w:val="0"/>
              <w:spacing w:after="0" w:line="240" w:lineRule="auto"/>
              <w:ind w:left="644"/>
              <w:contextualSpacing w:val="0"/>
              <w:textAlignment w:val="baseline"/>
              <w:rPr>
                <w:lang w:val="en-GB"/>
              </w:rPr>
            </w:pPr>
          </w:p>
          <w:p w14:paraId="43F7F098" w14:textId="77777777" w:rsidR="00136A7D" w:rsidRPr="00333794" w:rsidRDefault="00136A7D" w:rsidP="008B06AE">
            <w:pPr>
              <w:pStyle w:val="Odstavecseseznamem"/>
              <w:numPr>
                <w:ilvl w:val="0"/>
                <w:numId w:val="3"/>
              </w:numPr>
              <w:suppressAutoHyphens/>
              <w:autoSpaceDN w:val="0"/>
              <w:spacing w:after="0" w:line="240" w:lineRule="auto"/>
              <w:ind w:left="284" w:hanging="284"/>
              <w:textAlignment w:val="baseline"/>
              <w:rPr>
                <w:lang w:val="en-GB"/>
              </w:rPr>
            </w:pPr>
            <w:r w:rsidRPr="00333794">
              <w:rPr>
                <w:lang w:val="en-GB"/>
              </w:rPr>
              <w:t xml:space="preserve">As with any valuation formula, the </w:t>
            </w:r>
            <w:r>
              <w:rPr>
                <w:lang w:val="en-GB"/>
              </w:rPr>
              <w:t xml:space="preserve">covered </w:t>
            </w:r>
            <w:r w:rsidRPr="00333794">
              <w:rPr>
                <w:lang w:val="en-GB"/>
              </w:rPr>
              <w:t>interest</w:t>
            </w:r>
            <w:r>
              <w:rPr>
                <w:lang w:val="en-GB"/>
              </w:rPr>
              <w:t xml:space="preserve"> </w:t>
            </w:r>
            <w:r w:rsidRPr="00333794">
              <w:rPr>
                <w:lang w:val="en-GB"/>
              </w:rPr>
              <w:t xml:space="preserve">rate </w:t>
            </w:r>
            <w:r>
              <w:rPr>
                <w:lang w:val="en-GB"/>
              </w:rPr>
              <w:t>parity i</w:t>
            </w:r>
            <w:r w:rsidRPr="00333794">
              <w:rPr>
                <w:lang w:val="en-GB"/>
              </w:rPr>
              <w:t xml:space="preserve">s built on the assumption of non-existent arbitrage opportunities. In </w:t>
            </w:r>
            <w:r>
              <w:rPr>
                <w:lang w:val="en-GB"/>
              </w:rPr>
              <w:t>this particular case,</w:t>
            </w:r>
            <w:r w:rsidRPr="00333794">
              <w:rPr>
                <w:lang w:val="en-GB"/>
              </w:rPr>
              <w:t xml:space="preserve"> it is </w:t>
            </w:r>
            <w:r>
              <w:rPr>
                <w:lang w:val="en-GB"/>
              </w:rPr>
              <w:t xml:space="preserve">the unfeasibility </w:t>
            </w:r>
            <w:r w:rsidRPr="00333794">
              <w:rPr>
                <w:lang w:val="en-GB"/>
              </w:rPr>
              <w:t xml:space="preserve">of a profitable </w:t>
            </w:r>
            <w:r>
              <w:rPr>
                <w:lang w:val="en-GB"/>
              </w:rPr>
              <w:t xml:space="preserve">trade strategy, </w:t>
            </w:r>
            <w:r w:rsidRPr="00333794">
              <w:rPr>
                <w:lang w:val="en-GB"/>
              </w:rPr>
              <w:t xml:space="preserve">called </w:t>
            </w:r>
            <w:r>
              <w:rPr>
                <w:lang w:val="en-GB"/>
              </w:rPr>
              <w:t>a</w:t>
            </w:r>
            <w:r w:rsidRPr="00333794">
              <w:rPr>
                <w:lang w:val="en-GB"/>
              </w:rPr>
              <w:t xml:space="preserve"> cash-and-carry transaction</w:t>
            </w:r>
            <w:r>
              <w:rPr>
                <w:lang w:val="en-GB"/>
              </w:rPr>
              <w:t xml:space="preserve">. </w:t>
            </w:r>
          </w:p>
          <w:p w14:paraId="19D5E0DF" w14:textId="541C8239" w:rsidR="00136A7D" w:rsidRDefault="00136A7D" w:rsidP="00C50A95">
            <w:pPr>
              <w:pStyle w:val="Odstavecseseznamem"/>
              <w:widowControl w:val="0"/>
              <w:numPr>
                <w:ilvl w:val="0"/>
                <w:numId w:val="22"/>
              </w:numPr>
              <w:suppressAutoHyphens/>
              <w:autoSpaceDN w:val="0"/>
              <w:spacing w:after="0" w:line="240" w:lineRule="auto"/>
              <w:ind w:left="709" w:hanging="425"/>
              <w:textAlignment w:val="baseline"/>
              <w:rPr>
                <w:lang w:val="en-GB"/>
              </w:rPr>
            </w:pPr>
            <w:r w:rsidRPr="00333794">
              <w:rPr>
                <w:lang w:val="en-GB"/>
              </w:rPr>
              <w:t>A cash-and-carry transaction that should</w:t>
            </w:r>
            <w:r>
              <w:rPr>
                <w:lang w:val="en-GB"/>
              </w:rPr>
              <w:t xml:space="preserve"> </w:t>
            </w:r>
            <w:r w:rsidRPr="00333794">
              <w:rPr>
                <w:lang w:val="en-GB"/>
              </w:rPr>
              <w:t xml:space="preserve">generate </w:t>
            </w:r>
            <w:r>
              <w:rPr>
                <w:lang w:val="en-GB"/>
              </w:rPr>
              <w:t xml:space="preserve">neither </w:t>
            </w:r>
            <w:r w:rsidRPr="00333794">
              <w:rPr>
                <w:lang w:val="en-GB"/>
              </w:rPr>
              <w:t xml:space="preserve">profit </w:t>
            </w:r>
            <w:r>
              <w:rPr>
                <w:lang w:val="en-GB"/>
              </w:rPr>
              <w:t>n</w:t>
            </w:r>
            <w:r w:rsidRPr="00333794">
              <w:rPr>
                <w:lang w:val="en-GB"/>
              </w:rPr>
              <w:t>or loss</w:t>
            </w:r>
            <w:r>
              <w:rPr>
                <w:lang w:val="en-GB"/>
              </w:rPr>
              <w:t xml:space="preserve"> </w:t>
            </w:r>
            <w:r w:rsidRPr="00333794">
              <w:rPr>
                <w:lang w:val="en-GB"/>
              </w:rPr>
              <w:t xml:space="preserve">can be </w:t>
            </w:r>
            <w:r>
              <w:rPr>
                <w:lang w:val="en-GB"/>
              </w:rPr>
              <w:t>sketched u</w:t>
            </w:r>
            <w:r w:rsidRPr="00333794">
              <w:rPr>
                <w:lang w:val="en-GB"/>
              </w:rPr>
              <w:t xml:space="preserve">sing this </w:t>
            </w:r>
            <w:r>
              <w:rPr>
                <w:lang w:val="en-GB"/>
              </w:rPr>
              <w:t xml:space="preserve">diagram. </w:t>
            </w:r>
            <w:r w:rsidRPr="00333794">
              <w:rPr>
                <w:lang w:val="en-GB"/>
              </w:rPr>
              <w:t>The horizontal arrows</w:t>
            </w:r>
            <w:r>
              <w:rPr>
                <w:lang w:val="en-GB"/>
              </w:rPr>
              <w:t xml:space="preserve"> represent the </w:t>
            </w:r>
            <w:r w:rsidRPr="00333794">
              <w:rPr>
                <w:lang w:val="en-GB"/>
              </w:rPr>
              <w:t xml:space="preserve">borrowing and </w:t>
            </w:r>
            <w:r>
              <w:rPr>
                <w:lang w:val="en-GB"/>
              </w:rPr>
              <w:t xml:space="preserve">lending </w:t>
            </w:r>
            <w:r w:rsidRPr="00333794">
              <w:rPr>
                <w:lang w:val="en-GB"/>
              </w:rPr>
              <w:t>of the participating currencies</w:t>
            </w:r>
            <w:r w:rsidR="00BB3207">
              <w:rPr>
                <w:lang w:val="en-GB"/>
              </w:rPr>
              <w:t xml:space="preserve"> … </w:t>
            </w:r>
            <w:r>
              <w:rPr>
                <w:lang w:val="en-GB"/>
              </w:rPr>
              <w:t xml:space="preserve">while </w:t>
            </w:r>
            <w:r w:rsidRPr="00333794">
              <w:rPr>
                <w:lang w:val="en-GB"/>
              </w:rPr>
              <w:t xml:space="preserve">the vertical arrows </w:t>
            </w:r>
            <w:r>
              <w:rPr>
                <w:lang w:val="en-GB"/>
              </w:rPr>
              <w:t xml:space="preserve">represent </w:t>
            </w:r>
            <w:r w:rsidRPr="00333794">
              <w:rPr>
                <w:lang w:val="en-GB"/>
              </w:rPr>
              <w:t xml:space="preserve">the conversions between the participating </w:t>
            </w:r>
            <w:r w:rsidRPr="00333794">
              <w:rPr>
                <w:lang w:val="en-GB"/>
              </w:rPr>
              <w:lastRenderedPageBreak/>
              <w:t>currencies.</w:t>
            </w:r>
          </w:p>
          <w:p w14:paraId="3D2082D5"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 . . . .</w:t>
            </w:r>
          </w:p>
          <w:p w14:paraId="23480B95"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Let’s start, f</w:t>
            </w:r>
            <w:r w:rsidRPr="00AA153E">
              <w:rPr>
                <w:lang w:val="en-GB"/>
              </w:rPr>
              <w:t>or example, with a one-month borrowing of one euro</w:t>
            </w:r>
            <w:r>
              <w:rPr>
                <w:lang w:val="en-GB"/>
              </w:rPr>
              <w:t>. T</w:t>
            </w:r>
            <w:r w:rsidRPr="00AA153E">
              <w:rPr>
                <w:lang w:val="en-GB"/>
              </w:rPr>
              <w:t>h</w:t>
            </w:r>
            <w:r>
              <w:rPr>
                <w:lang w:val="en-GB"/>
              </w:rPr>
              <w:t xml:space="preserve">e euro thus becomes </w:t>
            </w:r>
            <w:r w:rsidRPr="00AA153E">
              <w:rPr>
                <w:lang w:val="en-GB"/>
              </w:rPr>
              <w:t>the bas</w:t>
            </w:r>
            <w:r>
              <w:rPr>
                <w:lang w:val="en-GB"/>
              </w:rPr>
              <w:t>e</w:t>
            </w:r>
            <w:r w:rsidRPr="00AA153E">
              <w:rPr>
                <w:lang w:val="en-GB"/>
              </w:rPr>
              <w:t xml:space="preserve"> currency.</w:t>
            </w:r>
          </w:p>
          <w:p w14:paraId="1DF123AE"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 . . . .</w:t>
            </w:r>
          </w:p>
          <w:p w14:paraId="46F287CD" w14:textId="77777777" w:rsidR="00136A7D" w:rsidRPr="008B3962" w:rsidRDefault="00136A7D" w:rsidP="00136A7D">
            <w:pPr>
              <w:pStyle w:val="Odstavecseseznamem"/>
              <w:widowControl w:val="0"/>
              <w:suppressAutoHyphens/>
              <w:autoSpaceDN w:val="0"/>
              <w:spacing w:after="0" w:line="240" w:lineRule="auto"/>
              <w:ind w:left="709"/>
              <w:textAlignment w:val="baseline"/>
              <w:rPr>
                <w:lang w:val="en-GB"/>
              </w:rPr>
            </w:pPr>
            <w:r w:rsidRPr="008B3962">
              <w:rPr>
                <w:lang w:val="en-GB"/>
              </w:rPr>
              <w:t>In the second st</w:t>
            </w:r>
            <w:r>
              <w:rPr>
                <w:lang w:val="en-GB"/>
              </w:rPr>
              <w:t>age</w:t>
            </w:r>
            <w:r w:rsidRPr="008B3962">
              <w:rPr>
                <w:lang w:val="en-GB"/>
              </w:rPr>
              <w:t xml:space="preserve">, the borrowed euro is </w:t>
            </w:r>
            <w:r>
              <w:rPr>
                <w:lang w:val="en-GB"/>
              </w:rPr>
              <w:t xml:space="preserve">promptly </w:t>
            </w:r>
            <w:r w:rsidRPr="008B3962">
              <w:rPr>
                <w:lang w:val="en-GB"/>
              </w:rPr>
              <w:t xml:space="preserve">converted to a given number of dollars at a given spot rate. </w:t>
            </w:r>
            <w:r>
              <w:rPr>
                <w:lang w:val="en-GB"/>
              </w:rPr>
              <w:t>T</w:t>
            </w:r>
            <w:r w:rsidRPr="008B3962">
              <w:rPr>
                <w:lang w:val="en-GB"/>
              </w:rPr>
              <w:t>he dollar</w:t>
            </w:r>
            <w:r>
              <w:rPr>
                <w:lang w:val="en-GB"/>
              </w:rPr>
              <w:t xml:space="preserve">, </w:t>
            </w:r>
            <w:r w:rsidRPr="008B3962">
              <w:rPr>
                <w:lang w:val="en-GB"/>
              </w:rPr>
              <w:t>therefore</w:t>
            </w:r>
            <w:r>
              <w:rPr>
                <w:lang w:val="en-GB"/>
              </w:rPr>
              <w:t xml:space="preserve">, plays the role </w:t>
            </w:r>
            <w:r w:rsidRPr="008B3962">
              <w:rPr>
                <w:lang w:val="en-GB"/>
              </w:rPr>
              <w:t>of the variable currency.</w:t>
            </w:r>
            <w:r>
              <w:rPr>
                <w:lang w:val="en-GB"/>
              </w:rPr>
              <w:t xml:space="preserve"> As part of this step, </w:t>
            </w:r>
            <w:r w:rsidRPr="008B3962">
              <w:rPr>
                <w:lang w:val="en-GB"/>
              </w:rPr>
              <w:t>we will c</w:t>
            </w:r>
            <w:r>
              <w:rPr>
                <w:lang w:val="en-GB"/>
              </w:rPr>
              <w:t xml:space="preserve">onclude </w:t>
            </w:r>
            <w:r w:rsidRPr="008B3962">
              <w:rPr>
                <w:lang w:val="en-GB"/>
              </w:rPr>
              <w:t xml:space="preserve">a one-month forward </w:t>
            </w:r>
            <w:r>
              <w:rPr>
                <w:lang w:val="en-GB"/>
              </w:rPr>
              <w:t>trade</w:t>
            </w:r>
            <w:r w:rsidRPr="008B3962">
              <w:rPr>
                <w:lang w:val="en-GB"/>
              </w:rPr>
              <w:t xml:space="preserve"> </w:t>
            </w:r>
            <w:r>
              <w:rPr>
                <w:lang w:val="en-GB"/>
              </w:rPr>
              <w:t xml:space="preserve">that allows us in one month from now to </w:t>
            </w:r>
            <w:r w:rsidRPr="008B3962">
              <w:rPr>
                <w:lang w:val="en-GB"/>
              </w:rPr>
              <w:t xml:space="preserve">convert dollars </w:t>
            </w:r>
            <w:r>
              <w:rPr>
                <w:lang w:val="en-GB"/>
              </w:rPr>
              <w:t xml:space="preserve">back </w:t>
            </w:r>
            <w:r w:rsidRPr="008B3962">
              <w:rPr>
                <w:lang w:val="en-GB"/>
              </w:rPr>
              <w:t xml:space="preserve">to </w:t>
            </w:r>
            <w:r>
              <w:rPr>
                <w:lang w:val="en-GB"/>
              </w:rPr>
              <w:t>e</w:t>
            </w:r>
            <w:r w:rsidRPr="008B3962">
              <w:rPr>
                <w:lang w:val="en-GB"/>
              </w:rPr>
              <w:t>uro</w:t>
            </w:r>
            <w:r>
              <w:rPr>
                <w:lang w:val="en-GB"/>
              </w:rPr>
              <w:t>s</w:t>
            </w:r>
            <w:r w:rsidRPr="008B3962">
              <w:rPr>
                <w:lang w:val="en-GB"/>
              </w:rPr>
              <w:t xml:space="preserve"> at today's </w:t>
            </w:r>
            <w:r>
              <w:rPr>
                <w:lang w:val="en-GB"/>
              </w:rPr>
              <w:t xml:space="preserve">agreed upon </w:t>
            </w:r>
            <w:r w:rsidRPr="008B3962">
              <w:rPr>
                <w:lang w:val="en-GB"/>
              </w:rPr>
              <w:t xml:space="preserve">forward </w:t>
            </w:r>
            <w:r>
              <w:rPr>
                <w:lang w:val="en-GB"/>
              </w:rPr>
              <w:t>rate.</w:t>
            </w:r>
          </w:p>
          <w:p w14:paraId="6150A926"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6E76034C" w14:textId="77777777" w:rsidR="00136A7D" w:rsidRPr="00C1258D"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In the third</w:t>
            </w:r>
            <w:r>
              <w:rPr>
                <w:lang w:val="en-GB"/>
              </w:rPr>
              <w:t xml:space="preserve"> stage, </w:t>
            </w:r>
            <w:r w:rsidRPr="00333794">
              <w:rPr>
                <w:lang w:val="en-GB"/>
              </w:rPr>
              <w:t xml:space="preserve">the dollars </w:t>
            </w:r>
            <w:r>
              <w:rPr>
                <w:lang w:val="en-GB"/>
              </w:rPr>
              <w:t xml:space="preserve">that resulted from the conversion are deposited for one </w:t>
            </w:r>
            <w:r w:rsidRPr="00C1258D">
              <w:rPr>
                <w:lang w:val="en-GB"/>
              </w:rPr>
              <w:t xml:space="preserve">month at a given one-month dollar interest rate. </w:t>
            </w:r>
            <w:r>
              <w:rPr>
                <w:lang w:val="en-GB"/>
              </w:rPr>
              <w:t xml:space="preserve">After that, a </w:t>
            </w:r>
            <w:r w:rsidRPr="00C1258D">
              <w:rPr>
                <w:lang w:val="en-GB"/>
              </w:rPr>
              <w:t>one</w:t>
            </w:r>
            <w:r>
              <w:rPr>
                <w:lang w:val="en-GB"/>
              </w:rPr>
              <w:t>-</w:t>
            </w:r>
            <w:r w:rsidRPr="00C1258D">
              <w:rPr>
                <w:lang w:val="en-GB"/>
              </w:rPr>
              <w:t>month waiting and nothing</w:t>
            </w:r>
            <w:r>
              <w:rPr>
                <w:lang w:val="en-GB"/>
              </w:rPr>
              <w:t>-doing period follows.</w:t>
            </w:r>
          </w:p>
          <w:p w14:paraId="40697B69"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29B04E47"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sidRPr="00C1258D">
              <w:rPr>
                <w:lang w:val="en-GB"/>
              </w:rPr>
              <w:t>In the fourth st</w:t>
            </w:r>
            <w:r>
              <w:rPr>
                <w:lang w:val="en-GB"/>
              </w:rPr>
              <w:t>age</w:t>
            </w:r>
            <w:r w:rsidRPr="00C1258D">
              <w:rPr>
                <w:lang w:val="en-GB"/>
              </w:rPr>
              <w:t xml:space="preserve">, which begins in </w:t>
            </w:r>
            <w:r>
              <w:rPr>
                <w:lang w:val="en-GB"/>
              </w:rPr>
              <w:t xml:space="preserve">one month from now, the dollar term deposit is terminated </w:t>
            </w:r>
            <w:r w:rsidRPr="00C1258D">
              <w:rPr>
                <w:lang w:val="en-GB"/>
              </w:rPr>
              <w:t>and</w:t>
            </w:r>
            <w:r>
              <w:rPr>
                <w:lang w:val="en-GB"/>
              </w:rPr>
              <w:t xml:space="preserve"> the entire amount is converted back to euros</w:t>
            </w:r>
            <w:r w:rsidRPr="00C1258D">
              <w:rPr>
                <w:lang w:val="en-GB"/>
              </w:rPr>
              <w:t xml:space="preserve"> at the </w:t>
            </w:r>
            <w:r>
              <w:rPr>
                <w:lang w:val="en-GB"/>
              </w:rPr>
              <w:t>previously established</w:t>
            </w:r>
            <w:r w:rsidRPr="00C1258D">
              <w:rPr>
                <w:lang w:val="en-GB"/>
              </w:rPr>
              <w:t xml:space="preserve"> forward rate.</w:t>
            </w:r>
          </w:p>
          <w:p w14:paraId="6BB7B92E"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02480D2E"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xml:space="preserve">In the </w:t>
            </w:r>
            <w:r>
              <w:rPr>
                <w:lang w:val="en-GB"/>
              </w:rPr>
              <w:t>fifth and final</w:t>
            </w:r>
            <w:r w:rsidRPr="00333794">
              <w:rPr>
                <w:lang w:val="en-GB"/>
              </w:rPr>
              <w:t xml:space="preserve"> st</w:t>
            </w:r>
            <w:r>
              <w:rPr>
                <w:lang w:val="en-GB"/>
              </w:rPr>
              <w:t>age</w:t>
            </w:r>
            <w:r w:rsidRPr="00333794">
              <w:rPr>
                <w:lang w:val="en-GB"/>
              </w:rPr>
              <w:t xml:space="preserve">, </w:t>
            </w:r>
            <w:r>
              <w:rPr>
                <w:lang w:val="en-GB"/>
              </w:rPr>
              <w:t xml:space="preserve">euros that resulted from the previous conversion are used to repay </w:t>
            </w:r>
            <w:r w:rsidRPr="00333794">
              <w:rPr>
                <w:lang w:val="en-GB"/>
              </w:rPr>
              <w:t>the</w:t>
            </w:r>
            <w:r>
              <w:rPr>
                <w:lang w:val="en-GB"/>
              </w:rPr>
              <w:t xml:space="preserve"> initial </w:t>
            </w:r>
            <w:r w:rsidRPr="00333794">
              <w:rPr>
                <w:lang w:val="en-GB"/>
              </w:rPr>
              <w:t>euro loan together with one-month euro interest.</w:t>
            </w:r>
          </w:p>
          <w:p w14:paraId="212E4DBE" w14:textId="77777777" w:rsidR="00136A7D" w:rsidRPr="00333794" w:rsidRDefault="00136A7D" w:rsidP="00136A7D">
            <w:pPr>
              <w:pStyle w:val="Odstavecseseznamem"/>
              <w:widowControl w:val="0"/>
              <w:suppressAutoHyphens/>
              <w:autoSpaceDN w:val="0"/>
              <w:spacing w:after="0" w:line="240" w:lineRule="auto"/>
              <w:ind w:left="709"/>
              <w:textAlignment w:val="baseline"/>
              <w:rPr>
                <w:lang w:val="en-GB"/>
              </w:rPr>
            </w:pPr>
            <w:r w:rsidRPr="00333794">
              <w:rPr>
                <w:lang w:val="en-GB"/>
              </w:rPr>
              <w:t>. . . . .</w:t>
            </w:r>
          </w:p>
          <w:p w14:paraId="08693610"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sidRPr="00A15429">
              <w:rPr>
                <w:lang w:val="en-GB"/>
              </w:rPr>
              <w:t xml:space="preserve">If there is no arbitrage opportunity, the forward conversion must yield exactly as many euros as are needed </w:t>
            </w:r>
            <w:r>
              <w:rPr>
                <w:lang w:val="en-GB"/>
              </w:rPr>
              <w:t xml:space="preserve">for </w:t>
            </w:r>
            <w:r w:rsidRPr="00A15429">
              <w:rPr>
                <w:lang w:val="en-GB"/>
              </w:rPr>
              <w:t>repay</w:t>
            </w:r>
            <w:r>
              <w:rPr>
                <w:lang w:val="en-GB"/>
              </w:rPr>
              <w:t>ing</w:t>
            </w:r>
            <w:r w:rsidRPr="00A15429">
              <w:rPr>
                <w:lang w:val="en-GB"/>
              </w:rPr>
              <w:t xml:space="preserve"> the euro loan. </w:t>
            </w:r>
            <w:r w:rsidRPr="004700BE">
              <w:rPr>
                <w:lang w:val="en-GB"/>
              </w:rPr>
              <w:t xml:space="preserve">Should </w:t>
            </w:r>
            <w:r>
              <w:rPr>
                <w:lang w:val="en-GB"/>
              </w:rPr>
              <w:t xml:space="preserve">some </w:t>
            </w:r>
            <w:r w:rsidRPr="004700BE">
              <w:rPr>
                <w:lang w:val="en-GB"/>
              </w:rPr>
              <w:t>euro</w:t>
            </w:r>
            <w:r>
              <w:rPr>
                <w:lang w:val="en-GB"/>
              </w:rPr>
              <w:t>s</w:t>
            </w:r>
            <w:r w:rsidRPr="004700BE">
              <w:rPr>
                <w:lang w:val="en-GB"/>
              </w:rPr>
              <w:t xml:space="preserve"> </w:t>
            </w:r>
            <w:r>
              <w:rPr>
                <w:lang w:val="en-GB"/>
              </w:rPr>
              <w:t xml:space="preserve">be in excess </w:t>
            </w:r>
            <w:r w:rsidRPr="004700BE">
              <w:rPr>
                <w:lang w:val="en-GB"/>
              </w:rPr>
              <w:t xml:space="preserve">or </w:t>
            </w:r>
            <w:r>
              <w:rPr>
                <w:lang w:val="en-GB"/>
              </w:rPr>
              <w:t xml:space="preserve">missing, the trader would earn a profit or incur a loss. Both outcomes </w:t>
            </w:r>
            <w:r w:rsidRPr="004700BE">
              <w:rPr>
                <w:lang w:val="en-GB"/>
              </w:rPr>
              <w:t xml:space="preserve">violate the presumption of </w:t>
            </w:r>
            <w:r>
              <w:rPr>
                <w:lang w:val="en-GB"/>
              </w:rPr>
              <w:t xml:space="preserve">a </w:t>
            </w:r>
            <w:r w:rsidRPr="004700BE">
              <w:rPr>
                <w:lang w:val="en-GB"/>
              </w:rPr>
              <w:t>non-existent arbitra</w:t>
            </w:r>
            <w:r>
              <w:rPr>
                <w:lang w:val="en-GB"/>
              </w:rPr>
              <w:t xml:space="preserve">ge </w:t>
            </w:r>
            <w:r w:rsidRPr="004700BE">
              <w:rPr>
                <w:lang w:val="en-GB"/>
              </w:rPr>
              <w:t>opportunit</w:t>
            </w:r>
            <w:r>
              <w:rPr>
                <w:lang w:val="en-GB"/>
              </w:rPr>
              <w:t>y</w:t>
            </w:r>
            <w:r w:rsidRPr="004700BE">
              <w:rPr>
                <w:lang w:val="en-GB"/>
              </w:rPr>
              <w:t>.</w:t>
            </w:r>
          </w:p>
          <w:p w14:paraId="474BCB98"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Pr>
                <w:lang w:val="en-GB"/>
              </w:rPr>
              <w:t>. . . . .</w:t>
            </w:r>
          </w:p>
          <w:p w14:paraId="41CE6082" w14:textId="77777777" w:rsidR="00136A7D" w:rsidRDefault="00136A7D" w:rsidP="00136A7D">
            <w:pPr>
              <w:pStyle w:val="Odstavecseseznamem"/>
              <w:widowControl w:val="0"/>
              <w:suppressAutoHyphens/>
              <w:autoSpaceDN w:val="0"/>
              <w:spacing w:after="0" w:line="240" w:lineRule="auto"/>
              <w:ind w:left="709"/>
              <w:textAlignment w:val="baseline"/>
              <w:rPr>
                <w:lang w:val="en-GB"/>
              </w:rPr>
            </w:pPr>
            <w:r w:rsidRPr="004700BE">
              <w:rPr>
                <w:lang w:val="en-GB"/>
              </w:rPr>
              <w:t xml:space="preserve">Now we just need to verify that </w:t>
            </w:r>
            <w:r w:rsidRPr="00E94EDA">
              <w:rPr>
                <w:lang w:val="en-GB"/>
              </w:rPr>
              <w:t xml:space="preserve">after </w:t>
            </w:r>
            <w:r>
              <w:rPr>
                <w:lang w:val="en-GB"/>
              </w:rPr>
              <w:t xml:space="preserve">a couple of simple manipulations </w:t>
            </w:r>
            <w:r w:rsidRPr="00E94EDA">
              <w:rPr>
                <w:lang w:val="en-GB"/>
              </w:rPr>
              <w:t xml:space="preserve">we get this relationship, which is one </w:t>
            </w:r>
            <w:r>
              <w:rPr>
                <w:lang w:val="en-GB"/>
              </w:rPr>
              <w:t xml:space="preserve">of the </w:t>
            </w:r>
            <w:r w:rsidRPr="00E94EDA">
              <w:rPr>
                <w:lang w:val="en-GB"/>
              </w:rPr>
              <w:t>possible representation</w:t>
            </w:r>
            <w:r>
              <w:rPr>
                <w:lang w:val="en-GB"/>
              </w:rPr>
              <w:t>s</w:t>
            </w:r>
            <w:r w:rsidRPr="00E94EDA">
              <w:rPr>
                <w:lang w:val="en-GB"/>
              </w:rPr>
              <w:t xml:space="preserve"> of covered interest rate parity.</w:t>
            </w:r>
          </w:p>
          <w:p w14:paraId="25593059" w14:textId="77777777" w:rsidR="00136A7D" w:rsidRDefault="00136A7D" w:rsidP="00C50A95">
            <w:pPr>
              <w:pStyle w:val="Odstavecseseznamem"/>
              <w:numPr>
                <w:ilvl w:val="0"/>
                <w:numId w:val="22"/>
              </w:numPr>
              <w:suppressAutoHyphens/>
              <w:autoSpaceDN w:val="0"/>
              <w:spacing w:after="0" w:line="240" w:lineRule="auto"/>
              <w:ind w:left="709" w:hanging="425"/>
              <w:textAlignment w:val="baseline"/>
              <w:rPr>
                <w:lang w:val="en-GB"/>
              </w:rPr>
            </w:pPr>
            <w:r w:rsidRPr="005E1561">
              <w:rPr>
                <w:lang w:val="en-GB"/>
              </w:rPr>
              <w:t>From the equation of covered interest</w:t>
            </w:r>
            <w:r>
              <w:rPr>
                <w:lang w:val="en-GB"/>
              </w:rPr>
              <w:t xml:space="preserve"> rate </w:t>
            </w:r>
            <w:r w:rsidRPr="005E1561">
              <w:rPr>
                <w:lang w:val="en-GB"/>
              </w:rPr>
              <w:t>par</w:t>
            </w:r>
            <w:r>
              <w:rPr>
                <w:lang w:val="en-GB"/>
              </w:rPr>
              <w:t>i</w:t>
            </w:r>
            <w:r w:rsidRPr="005E1561">
              <w:rPr>
                <w:lang w:val="en-GB"/>
              </w:rPr>
              <w:t>ty</w:t>
            </w:r>
            <w:r>
              <w:rPr>
                <w:lang w:val="en-GB"/>
              </w:rPr>
              <w:t>,</w:t>
            </w:r>
            <w:r w:rsidRPr="005E1561">
              <w:rPr>
                <w:lang w:val="en-GB"/>
              </w:rPr>
              <w:t xml:space="preserve"> we can immediately infer that a </w:t>
            </w:r>
            <w:r>
              <w:rPr>
                <w:lang w:val="en-GB"/>
              </w:rPr>
              <w:t>higher interest currency must</w:t>
            </w:r>
            <w:r w:rsidRPr="005E1561">
              <w:rPr>
                <w:lang w:val="en-GB"/>
              </w:rPr>
              <w:t xml:space="preserve"> have a weaker forward rate </w:t>
            </w:r>
            <w:r>
              <w:rPr>
                <w:lang w:val="en-GB"/>
              </w:rPr>
              <w:t xml:space="preserve">against </w:t>
            </w:r>
            <w:r w:rsidRPr="005E1561">
              <w:rPr>
                <w:lang w:val="en-GB"/>
              </w:rPr>
              <w:t>the spot rate.</w:t>
            </w:r>
            <w:r>
              <w:rPr>
                <w:lang w:val="en-GB"/>
              </w:rPr>
              <w:t xml:space="preserve"> </w:t>
            </w:r>
            <w:r w:rsidRPr="005E1561">
              <w:rPr>
                <w:lang w:val="en-GB"/>
              </w:rPr>
              <w:lastRenderedPageBreak/>
              <w:t xml:space="preserve">This is logical, since </w:t>
            </w:r>
            <w:r>
              <w:rPr>
                <w:lang w:val="en-GB"/>
              </w:rPr>
              <w:t xml:space="preserve">a profit from a higher interest rate </w:t>
            </w:r>
            <w:r w:rsidRPr="005E1561">
              <w:rPr>
                <w:lang w:val="en-GB"/>
              </w:rPr>
              <w:t xml:space="preserve">must be offset </w:t>
            </w:r>
            <w:r>
              <w:rPr>
                <w:lang w:val="en-GB"/>
              </w:rPr>
              <w:t>by an exchange rate loss during the reverse currency conversion.</w:t>
            </w:r>
            <w:r w:rsidRPr="005E1561">
              <w:rPr>
                <w:lang w:val="en-GB"/>
              </w:rPr>
              <w:t xml:space="preserve"> Otherwise, unlimited arbitrage profit</w:t>
            </w:r>
            <w:r>
              <w:rPr>
                <w:lang w:val="en-GB"/>
              </w:rPr>
              <w:t xml:space="preserve"> could be earned</w:t>
            </w:r>
            <w:r w:rsidRPr="005E1561">
              <w:rPr>
                <w:lang w:val="en-GB"/>
              </w:rPr>
              <w:t>.</w:t>
            </w:r>
          </w:p>
          <w:p w14:paraId="69A086FE" w14:textId="77777777" w:rsidR="00136A7D" w:rsidRPr="004832DC" w:rsidRDefault="00136A7D" w:rsidP="00C50A95">
            <w:pPr>
              <w:pStyle w:val="Odstavecseseznamem"/>
              <w:numPr>
                <w:ilvl w:val="0"/>
                <w:numId w:val="22"/>
              </w:numPr>
              <w:suppressAutoHyphens/>
              <w:autoSpaceDN w:val="0"/>
              <w:spacing w:after="0" w:line="240" w:lineRule="auto"/>
              <w:ind w:left="709" w:hanging="425"/>
              <w:textAlignment w:val="baseline"/>
              <w:rPr>
                <w:lang w:val="en-GB"/>
              </w:rPr>
            </w:pPr>
            <w:r>
              <w:rPr>
                <w:lang w:val="en-GB"/>
              </w:rPr>
              <w:t xml:space="preserve">We say that a </w:t>
            </w:r>
            <w:r w:rsidRPr="004832DC">
              <w:rPr>
                <w:lang w:val="en-GB"/>
              </w:rPr>
              <w:t xml:space="preserve">currency </w:t>
            </w:r>
            <w:r>
              <w:rPr>
                <w:lang w:val="en-GB"/>
              </w:rPr>
              <w:t xml:space="preserve">with </w:t>
            </w:r>
            <w:r w:rsidRPr="004832DC">
              <w:rPr>
                <w:lang w:val="en-GB"/>
              </w:rPr>
              <w:t xml:space="preserve">a weaker forward rate </w:t>
            </w:r>
            <w:r>
              <w:rPr>
                <w:lang w:val="en-GB"/>
              </w:rPr>
              <w:t xml:space="preserve">against the </w:t>
            </w:r>
            <w:r w:rsidRPr="004832DC">
              <w:rPr>
                <w:lang w:val="en-GB"/>
              </w:rPr>
              <w:t>spot rate</w:t>
            </w:r>
            <w:r>
              <w:rPr>
                <w:lang w:val="en-GB"/>
              </w:rPr>
              <w:t xml:space="preserve"> is </w:t>
            </w:r>
            <w:r w:rsidRPr="004832DC">
              <w:rPr>
                <w:lang w:val="en-GB"/>
              </w:rPr>
              <w:t xml:space="preserve">sold or bought at a </w:t>
            </w:r>
            <w:r>
              <w:rPr>
                <w:lang w:val="en-GB"/>
              </w:rPr>
              <w:t xml:space="preserve">forward </w:t>
            </w:r>
            <w:r w:rsidRPr="004832DC">
              <w:rPr>
                <w:lang w:val="en-GB"/>
              </w:rPr>
              <w:t xml:space="preserve">discount. </w:t>
            </w:r>
            <w:r>
              <w:rPr>
                <w:lang w:val="en-GB"/>
              </w:rPr>
              <w:t xml:space="preserve">The </w:t>
            </w:r>
            <w:r w:rsidRPr="004832DC">
              <w:rPr>
                <w:lang w:val="en-GB"/>
              </w:rPr>
              <w:t>covered interest</w:t>
            </w:r>
            <w:r>
              <w:rPr>
                <w:lang w:val="en-GB"/>
              </w:rPr>
              <w:t xml:space="preserve"> </w:t>
            </w:r>
            <w:r w:rsidRPr="004832DC">
              <w:rPr>
                <w:lang w:val="en-GB"/>
              </w:rPr>
              <w:t>rate parity</w:t>
            </w:r>
            <w:r>
              <w:rPr>
                <w:lang w:val="en-GB"/>
              </w:rPr>
              <w:t xml:space="preserve"> thus ensures that the </w:t>
            </w:r>
            <w:r w:rsidRPr="004832DC">
              <w:rPr>
                <w:lang w:val="en-GB"/>
              </w:rPr>
              <w:t xml:space="preserve">currency with </w:t>
            </w:r>
            <w:r>
              <w:rPr>
                <w:lang w:val="en-GB"/>
              </w:rPr>
              <w:t xml:space="preserve">a </w:t>
            </w:r>
            <w:r w:rsidRPr="004832DC">
              <w:rPr>
                <w:lang w:val="en-GB"/>
              </w:rPr>
              <w:t xml:space="preserve">forward discount is </w:t>
            </w:r>
            <w:r>
              <w:rPr>
                <w:lang w:val="en-GB"/>
              </w:rPr>
              <w:t>the higher interest-yielding currency.</w:t>
            </w:r>
            <w:r w:rsidRPr="004832DC">
              <w:rPr>
                <w:lang w:val="en-GB"/>
              </w:rPr>
              <w:t xml:space="preserve"> </w:t>
            </w:r>
          </w:p>
          <w:p w14:paraId="4E67B51C" w14:textId="77777777" w:rsidR="00136A7D" w:rsidRPr="005E1561" w:rsidRDefault="00136A7D" w:rsidP="00136A7D">
            <w:pPr>
              <w:pStyle w:val="Odstavecseseznamem"/>
              <w:widowControl w:val="0"/>
              <w:suppressAutoHyphens/>
              <w:autoSpaceDN w:val="0"/>
              <w:spacing w:after="0" w:line="240" w:lineRule="auto"/>
              <w:ind w:left="709"/>
              <w:textAlignment w:val="baseline"/>
              <w:rPr>
                <w:lang w:val="en-GB"/>
              </w:rPr>
            </w:pPr>
            <w:r w:rsidRPr="005E1561">
              <w:rPr>
                <w:lang w:val="en-GB"/>
              </w:rPr>
              <w:t>. . . . .</w:t>
            </w:r>
          </w:p>
          <w:p w14:paraId="1DF9D009" w14:textId="5611B41E" w:rsidR="00162813" w:rsidRDefault="00136A7D" w:rsidP="00136A7D">
            <w:pPr>
              <w:pStyle w:val="Odstavecseseznamem"/>
              <w:widowControl w:val="0"/>
              <w:suppressAutoHyphens/>
              <w:autoSpaceDN w:val="0"/>
              <w:spacing w:after="0" w:line="240" w:lineRule="auto"/>
              <w:ind w:left="709"/>
              <w:textAlignment w:val="baseline"/>
            </w:pPr>
            <w:r w:rsidRPr="005E1561">
              <w:rPr>
                <w:lang w:val="en-GB"/>
              </w:rPr>
              <w:t xml:space="preserve">Similarly, a currency that has a stronger forward rate </w:t>
            </w:r>
            <w:r>
              <w:rPr>
                <w:lang w:val="en-GB"/>
              </w:rPr>
              <w:t xml:space="preserve">against the </w:t>
            </w:r>
            <w:r w:rsidRPr="005E1561">
              <w:rPr>
                <w:lang w:val="en-GB"/>
              </w:rPr>
              <w:t xml:space="preserve">spot rate is said to be sold or purchased </w:t>
            </w:r>
            <w:r>
              <w:rPr>
                <w:lang w:val="en-GB"/>
              </w:rPr>
              <w:t xml:space="preserve">at </w:t>
            </w:r>
            <w:r w:rsidRPr="005E1561">
              <w:rPr>
                <w:lang w:val="en-GB"/>
              </w:rPr>
              <w:t xml:space="preserve">a </w:t>
            </w:r>
            <w:r>
              <w:rPr>
                <w:lang w:val="en-GB"/>
              </w:rPr>
              <w:t xml:space="preserve">forward </w:t>
            </w:r>
            <w:r w:rsidRPr="005E1561">
              <w:rPr>
                <w:lang w:val="en-GB"/>
              </w:rPr>
              <w:t xml:space="preserve">premium. </w:t>
            </w:r>
            <w:r>
              <w:rPr>
                <w:lang w:val="en-GB"/>
              </w:rPr>
              <w:t>According to the covered interest rate parity, this should be the lower interest-yielding currency.</w:t>
            </w:r>
          </w:p>
        </w:tc>
        <w:tc>
          <w:tcPr>
            <w:tcW w:w="4819" w:type="dxa"/>
            <w:shd w:val="clear" w:color="auto" w:fill="auto"/>
            <w:tcMar>
              <w:top w:w="0" w:type="dxa"/>
              <w:left w:w="108" w:type="dxa"/>
              <w:bottom w:w="0" w:type="dxa"/>
              <w:right w:w="108" w:type="dxa"/>
            </w:tcMar>
          </w:tcPr>
          <w:p w14:paraId="53E17359" w14:textId="77777777" w:rsidR="00136A7D" w:rsidRDefault="00136A7D" w:rsidP="00C50A95">
            <w:pPr>
              <w:pStyle w:val="Odstavecseseznamem"/>
              <w:numPr>
                <w:ilvl w:val="0"/>
                <w:numId w:val="45"/>
              </w:numPr>
              <w:suppressAutoHyphens/>
              <w:autoSpaceDN w:val="0"/>
              <w:spacing w:after="0" w:line="240" w:lineRule="auto"/>
              <w:ind w:left="284" w:hanging="284"/>
              <w:contextualSpacing w:val="0"/>
              <w:textAlignment w:val="baseline"/>
            </w:pPr>
            <w:r>
              <w:lastRenderedPageBreak/>
              <w:t>Nepostradatelnou pomůckou při oceňování měnových swapů je rovnice kryté úrokové parity. Tento vztah svazuje dohromady měnové kurzy a úrokové sazby, stejně jak tak činí měnový swap. Připomeňme si základní podobu této rovnice, jakož i předpoklady, z kterých je odvozena.</w:t>
            </w:r>
          </w:p>
          <w:p w14:paraId="0B13100D" w14:textId="77777777" w:rsidR="00136A7D" w:rsidRDefault="00136A7D" w:rsidP="00136A7D">
            <w:pPr>
              <w:pStyle w:val="Odstavecseseznamem"/>
              <w:suppressAutoHyphens/>
              <w:autoSpaceDN w:val="0"/>
              <w:spacing w:after="0" w:line="240" w:lineRule="auto"/>
              <w:ind w:left="360"/>
              <w:contextualSpacing w:val="0"/>
              <w:textAlignment w:val="baseline"/>
            </w:pPr>
            <w:r>
              <w:t xml:space="preserve"> </w:t>
            </w:r>
          </w:p>
          <w:p w14:paraId="755B79B8" w14:textId="77777777" w:rsidR="00136A7D" w:rsidRDefault="00136A7D" w:rsidP="00C50A95">
            <w:pPr>
              <w:pStyle w:val="Odstavecseseznamem"/>
              <w:numPr>
                <w:ilvl w:val="0"/>
                <w:numId w:val="45"/>
              </w:numPr>
              <w:suppressAutoHyphens/>
              <w:autoSpaceDN w:val="0"/>
              <w:spacing w:after="0" w:line="240" w:lineRule="auto"/>
              <w:ind w:left="284" w:hanging="284"/>
              <w:contextualSpacing w:val="0"/>
              <w:textAlignment w:val="baseline"/>
            </w:pPr>
            <w:r>
              <w:t>Rovnice kryté úrokové parity obsahuje dva typy měnových kurzů.</w:t>
            </w:r>
          </w:p>
          <w:p w14:paraId="51596E1F" w14:textId="77777777" w:rsidR="00136A7D" w:rsidRDefault="00136A7D" w:rsidP="00C50A95">
            <w:pPr>
              <w:pStyle w:val="Odstavecseseznamem"/>
              <w:numPr>
                <w:ilvl w:val="1"/>
                <w:numId w:val="46"/>
              </w:numPr>
              <w:suppressAutoHyphens/>
              <w:autoSpaceDN w:val="0"/>
              <w:spacing w:after="0" w:line="240" w:lineRule="auto"/>
              <w:contextualSpacing w:val="0"/>
              <w:textAlignment w:val="baseline"/>
            </w:pPr>
            <w:r>
              <w:t>Prvním z těchto kurzů je spotový kurz. Je to kurz dohodnutý pro okamžité nákupy a prodeje měn. Vypořádání těchto obchodů může být provedeno později, obvykle však ne déle než do dvou dnů.</w:t>
            </w:r>
          </w:p>
          <w:p w14:paraId="6EE272DA" w14:textId="77777777" w:rsidR="00136A7D" w:rsidRDefault="00136A7D" w:rsidP="00C50A95">
            <w:pPr>
              <w:pStyle w:val="Odstavecseseznamem"/>
              <w:numPr>
                <w:ilvl w:val="1"/>
                <w:numId w:val="46"/>
              </w:numPr>
              <w:suppressAutoHyphens/>
              <w:autoSpaceDN w:val="0"/>
              <w:spacing w:after="0" w:line="240" w:lineRule="auto"/>
              <w:contextualSpacing w:val="0"/>
              <w:textAlignment w:val="baseline"/>
            </w:pPr>
            <w:r>
              <w:t>Druhým kurzem je forwardový kurz. Toto je dnes dohodnutý kurz pro obchody, které proběhnou v určitém budoucím časovém okamžiku. Je to kurzová analogie forwardových úrokových sazeb, které jsme studovali již dříve.</w:t>
            </w:r>
          </w:p>
          <w:p w14:paraId="005CFC00" w14:textId="77777777" w:rsidR="00136A7D" w:rsidRDefault="00136A7D" w:rsidP="00136A7D">
            <w:pPr>
              <w:pStyle w:val="Odstavecseseznamem"/>
              <w:suppressAutoHyphens/>
              <w:autoSpaceDN w:val="0"/>
              <w:spacing w:after="0" w:line="240" w:lineRule="auto"/>
              <w:ind w:left="709"/>
              <w:contextualSpacing w:val="0"/>
              <w:textAlignment w:val="baseline"/>
            </w:pPr>
            <w:r>
              <w:t xml:space="preserve"> </w:t>
            </w:r>
          </w:p>
          <w:p w14:paraId="0A3C4792" w14:textId="55497EBD" w:rsidR="00136A7D" w:rsidRDefault="00136A7D" w:rsidP="00C50A95">
            <w:pPr>
              <w:pStyle w:val="Odstavecseseznamem"/>
              <w:numPr>
                <w:ilvl w:val="0"/>
                <w:numId w:val="45"/>
              </w:numPr>
              <w:suppressAutoHyphens/>
              <w:autoSpaceDN w:val="0"/>
              <w:spacing w:after="0" w:line="240" w:lineRule="auto"/>
              <w:ind w:left="284" w:hanging="284"/>
              <w:contextualSpacing w:val="0"/>
              <w:textAlignment w:val="baseline"/>
            </w:pPr>
            <w:r>
              <w:t>Jako každá oceňovací formule, je i krytá úroková parita postavena na předpokladu neexistujících arbitrážních příležitostí. V tomto konkrétním případě je to nemožnost ziskové obchodní strategie, nazývané cash-and-</w:t>
            </w:r>
            <w:proofErr w:type="spellStart"/>
            <w:r>
              <w:t>carry</w:t>
            </w:r>
            <w:proofErr w:type="spellEnd"/>
            <w:r>
              <w:t xml:space="preserve"> transakce.</w:t>
            </w:r>
          </w:p>
          <w:p w14:paraId="7F8FEBC1" w14:textId="77777777" w:rsidR="00136A7D" w:rsidRDefault="00136A7D" w:rsidP="00136A7D">
            <w:pPr>
              <w:pStyle w:val="Odstavecseseznamem"/>
              <w:suppressAutoHyphens/>
              <w:autoSpaceDN w:val="0"/>
              <w:spacing w:after="0" w:line="240" w:lineRule="auto"/>
              <w:ind w:left="284"/>
              <w:contextualSpacing w:val="0"/>
              <w:textAlignment w:val="baseline"/>
            </w:pPr>
          </w:p>
          <w:p w14:paraId="45926F07" w14:textId="21ED8076" w:rsidR="00136A7D" w:rsidRDefault="00136A7D" w:rsidP="00C50A95">
            <w:pPr>
              <w:pStyle w:val="Odstavecseseznamem"/>
              <w:widowControl w:val="0"/>
              <w:numPr>
                <w:ilvl w:val="0"/>
                <w:numId w:val="47"/>
              </w:numPr>
              <w:suppressAutoHyphens/>
              <w:autoSpaceDN w:val="0"/>
              <w:spacing w:after="0" w:line="240" w:lineRule="auto"/>
              <w:ind w:left="709" w:hanging="425"/>
              <w:textAlignment w:val="baseline"/>
            </w:pPr>
            <w:r>
              <w:t>Cash-and-</w:t>
            </w:r>
            <w:proofErr w:type="spellStart"/>
            <w:r>
              <w:t>carry</w:t>
            </w:r>
            <w:proofErr w:type="spellEnd"/>
            <w:r>
              <w:t xml:space="preserve"> transakci, která by neměla generovat zisk ani ztrátu, si můžeme zachytit pomocí tohoto diagramu. Vodorovné šipky zde představují zápůjčky a výpůjčky zúčastněných měn</w:t>
            </w:r>
            <w:r w:rsidR="009A0F2A">
              <w:t xml:space="preserve"> … </w:t>
            </w:r>
            <w:r>
              <w:t>zatímco svislé šipky konverze mezi zúčastněnými měnami.</w:t>
            </w:r>
          </w:p>
          <w:p w14:paraId="10563FDD" w14:textId="77777777" w:rsidR="00136A7D" w:rsidRDefault="00136A7D" w:rsidP="00136A7D">
            <w:pPr>
              <w:pStyle w:val="Odstavecseseznamem"/>
              <w:suppressAutoHyphens/>
              <w:autoSpaceDN w:val="0"/>
              <w:spacing w:after="0" w:line="240" w:lineRule="auto"/>
              <w:textAlignment w:val="baseline"/>
            </w:pPr>
          </w:p>
          <w:p w14:paraId="1DBA303C" w14:textId="66CAE23E" w:rsidR="00136A7D" w:rsidRDefault="00136A7D" w:rsidP="00136A7D">
            <w:pPr>
              <w:pStyle w:val="Odstavecseseznamem"/>
              <w:suppressAutoHyphens/>
              <w:autoSpaceDN w:val="0"/>
              <w:spacing w:after="0" w:line="240" w:lineRule="auto"/>
              <w:textAlignment w:val="baseline"/>
            </w:pPr>
            <w:r>
              <w:t>. . . . .</w:t>
            </w:r>
          </w:p>
          <w:p w14:paraId="0AD92A0B" w14:textId="77777777" w:rsidR="00136A7D" w:rsidRDefault="00136A7D" w:rsidP="00136A7D">
            <w:pPr>
              <w:pStyle w:val="Odstavecseseznamem"/>
              <w:suppressAutoHyphens/>
              <w:autoSpaceDN w:val="0"/>
              <w:spacing w:after="0" w:line="240" w:lineRule="auto"/>
              <w:ind w:left="709"/>
              <w:textAlignment w:val="baseline"/>
            </w:pPr>
            <w:r>
              <w:t>Začněme např. jednoměsíční výpůjčkou jednoho eura. Euro se tak stává měnou základní.</w:t>
            </w:r>
          </w:p>
          <w:p w14:paraId="482E9CF8" w14:textId="77777777" w:rsidR="00136A7D" w:rsidRDefault="00136A7D" w:rsidP="00136A7D">
            <w:pPr>
              <w:pStyle w:val="Odstavecseseznamem"/>
              <w:suppressAutoHyphens/>
              <w:autoSpaceDN w:val="0"/>
              <w:spacing w:after="0" w:line="240" w:lineRule="auto"/>
              <w:ind w:left="709"/>
              <w:textAlignment w:val="baseline"/>
            </w:pPr>
            <w:r>
              <w:t>. . . . .</w:t>
            </w:r>
          </w:p>
          <w:p w14:paraId="3F48C00B" w14:textId="77777777" w:rsidR="00136A7D" w:rsidRDefault="00136A7D" w:rsidP="00136A7D">
            <w:pPr>
              <w:pStyle w:val="Odstavecseseznamem"/>
              <w:suppressAutoHyphens/>
              <w:autoSpaceDN w:val="0"/>
              <w:spacing w:after="0" w:line="240" w:lineRule="auto"/>
              <w:ind w:left="709"/>
              <w:textAlignment w:val="baseline"/>
            </w:pPr>
            <w:r>
              <w:t>V druhém kroku vypůjčené euro okamžitě konvertujeme při daném spotovém kurzu na patřičný počet dolarů. Dolar proto zajímá roli variabilní měny. Součástí tohoto kroku bude i uzavření jednoměsíčního forwardu, který nám umožní konvertovat odedneška za jeden měsíc dolary zpět na eura při dnes dohodnutém forwardovém kurzu.</w:t>
            </w:r>
          </w:p>
          <w:p w14:paraId="64FC39B0" w14:textId="77777777" w:rsidR="00136A7D" w:rsidRDefault="00136A7D" w:rsidP="00136A7D">
            <w:pPr>
              <w:pStyle w:val="Odstavecseseznamem"/>
              <w:suppressAutoHyphens/>
              <w:autoSpaceDN w:val="0"/>
              <w:spacing w:after="0" w:line="240" w:lineRule="auto"/>
              <w:ind w:left="709"/>
              <w:textAlignment w:val="baseline"/>
            </w:pPr>
            <w:r>
              <w:t>. . . . .</w:t>
            </w:r>
          </w:p>
          <w:p w14:paraId="3B3E1105" w14:textId="77777777" w:rsidR="00136A7D" w:rsidRDefault="00136A7D" w:rsidP="00136A7D">
            <w:pPr>
              <w:pStyle w:val="Odstavecseseznamem"/>
              <w:suppressAutoHyphens/>
              <w:autoSpaceDN w:val="0"/>
              <w:spacing w:after="0" w:line="240" w:lineRule="auto"/>
              <w:ind w:left="709"/>
              <w:textAlignment w:val="baseline"/>
            </w:pPr>
            <w:r>
              <w:t>Ve třetím kroku dolary, jež vyplynuly z konverze, uložíme na jeden měsíc při dané dolarové jednoměsíční úrokové sazbě. Poté následuje jednoměsíční čekání a nicnedělání.</w:t>
            </w:r>
          </w:p>
          <w:p w14:paraId="571FBEDD" w14:textId="77777777" w:rsidR="00136A7D" w:rsidRDefault="00136A7D" w:rsidP="00136A7D">
            <w:pPr>
              <w:pStyle w:val="Odstavecseseznamem"/>
              <w:suppressAutoHyphens/>
              <w:autoSpaceDN w:val="0"/>
              <w:spacing w:after="0" w:line="240" w:lineRule="auto"/>
              <w:ind w:left="709"/>
              <w:textAlignment w:val="baseline"/>
            </w:pPr>
            <w:r>
              <w:t>. . . . .</w:t>
            </w:r>
          </w:p>
          <w:p w14:paraId="77E9FA26" w14:textId="77777777" w:rsidR="00136A7D" w:rsidRDefault="00136A7D" w:rsidP="00136A7D">
            <w:pPr>
              <w:pStyle w:val="Odstavecseseznamem"/>
              <w:suppressAutoHyphens/>
              <w:autoSpaceDN w:val="0"/>
              <w:spacing w:after="0" w:line="240" w:lineRule="auto"/>
              <w:ind w:left="709"/>
              <w:textAlignment w:val="baseline"/>
            </w:pPr>
            <w:r>
              <w:t>Ve čtvrtém kroku, který začíná odedneška za jeden měsíc, ukončíme dolarový termínový vklad a celý obnos konvertujeme zpět na eura při dříve ujednaném forwardovém kurzu.</w:t>
            </w:r>
          </w:p>
          <w:p w14:paraId="662E8A26" w14:textId="77777777" w:rsidR="00136A7D" w:rsidRDefault="00136A7D" w:rsidP="00136A7D">
            <w:pPr>
              <w:pStyle w:val="Odstavecseseznamem"/>
              <w:suppressAutoHyphens/>
              <w:autoSpaceDN w:val="0"/>
              <w:spacing w:after="0" w:line="240" w:lineRule="auto"/>
              <w:ind w:left="709"/>
              <w:textAlignment w:val="baseline"/>
            </w:pPr>
            <w:r>
              <w:t>. . . . .</w:t>
            </w:r>
          </w:p>
          <w:p w14:paraId="2276C7DF" w14:textId="77777777" w:rsidR="00136A7D" w:rsidRDefault="00136A7D" w:rsidP="00136A7D">
            <w:pPr>
              <w:pStyle w:val="Odstavecseseznamem"/>
              <w:suppressAutoHyphens/>
              <w:autoSpaceDN w:val="0"/>
              <w:spacing w:after="0" w:line="240" w:lineRule="auto"/>
              <w:ind w:left="709"/>
              <w:textAlignment w:val="baseline"/>
            </w:pPr>
            <w:r>
              <w:t>V posledním pátém kroku použijeme eura získaná předchozí konverzí na splacení výchozí eurové půjčky společně s jednoměsíčním eurovým úrokem.</w:t>
            </w:r>
          </w:p>
          <w:p w14:paraId="41DE7759" w14:textId="77777777" w:rsidR="00136A7D" w:rsidRDefault="00136A7D" w:rsidP="00136A7D">
            <w:pPr>
              <w:pStyle w:val="Odstavecseseznamem"/>
              <w:suppressAutoHyphens/>
              <w:autoSpaceDN w:val="0"/>
              <w:spacing w:after="0" w:line="240" w:lineRule="auto"/>
              <w:ind w:left="709"/>
              <w:textAlignment w:val="baseline"/>
            </w:pPr>
            <w:r>
              <w:t>. . . . .</w:t>
            </w:r>
          </w:p>
          <w:p w14:paraId="0E957A29" w14:textId="77777777" w:rsidR="00136A7D" w:rsidRDefault="00136A7D" w:rsidP="00136A7D">
            <w:pPr>
              <w:pStyle w:val="Odstavecseseznamem"/>
              <w:suppressAutoHyphens/>
              <w:autoSpaceDN w:val="0"/>
              <w:spacing w:after="0" w:line="240" w:lineRule="auto"/>
              <w:ind w:left="709"/>
              <w:textAlignment w:val="baseline"/>
            </w:pPr>
            <w:r>
              <w:t>Nemá-li existovat arbitrážní příležitost, potom forwardová konverze musí vynést přesně tolik eur, kolik jich je zapotřebí ke splacení eurové půjčky. Pokud by eura přebývala nebo se nedostávala, obchodník by vydělal zisk nebo utrpěl ztrátu. Oba tyto výsledky porušují předpoklad neexistující arbitrážní příležitosti.</w:t>
            </w:r>
          </w:p>
          <w:p w14:paraId="177C2ECB" w14:textId="77777777" w:rsidR="00136A7D" w:rsidRDefault="00136A7D" w:rsidP="00136A7D">
            <w:pPr>
              <w:pStyle w:val="Odstavecseseznamem"/>
              <w:suppressAutoHyphens/>
              <w:autoSpaceDN w:val="0"/>
              <w:spacing w:after="0" w:line="240" w:lineRule="auto"/>
              <w:ind w:left="709"/>
              <w:textAlignment w:val="baseline"/>
            </w:pPr>
            <w:r>
              <w:t>. . . . .</w:t>
            </w:r>
          </w:p>
          <w:p w14:paraId="121BE88E" w14:textId="72564806" w:rsidR="00136A7D" w:rsidRDefault="00136A7D" w:rsidP="00136A7D">
            <w:pPr>
              <w:pStyle w:val="Odstavecseseznamem"/>
              <w:suppressAutoHyphens/>
              <w:autoSpaceDN w:val="0"/>
              <w:spacing w:after="0" w:line="240" w:lineRule="auto"/>
              <w:ind w:left="709"/>
              <w:textAlignment w:val="baseline"/>
            </w:pPr>
            <w:r>
              <w:t>Nyní si jen stačí ověřit, že po několika jednouchých úpravách obdržíme tento vztah, který je jednou z možných reprezentací kryté úrokové parity.</w:t>
            </w:r>
          </w:p>
          <w:p w14:paraId="7315FB92" w14:textId="77777777" w:rsidR="00136A7D" w:rsidRDefault="00136A7D" w:rsidP="00136A7D">
            <w:pPr>
              <w:pStyle w:val="Odstavecseseznamem"/>
              <w:suppressAutoHyphens/>
              <w:autoSpaceDN w:val="0"/>
              <w:spacing w:after="0" w:line="240" w:lineRule="auto"/>
              <w:ind w:left="709"/>
              <w:textAlignment w:val="baseline"/>
            </w:pPr>
          </w:p>
          <w:p w14:paraId="53B55C03" w14:textId="77777777" w:rsidR="00136A7D" w:rsidRDefault="00136A7D" w:rsidP="00C50A95">
            <w:pPr>
              <w:pStyle w:val="Odstavecseseznamem"/>
              <w:widowControl w:val="0"/>
              <w:numPr>
                <w:ilvl w:val="0"/>
                <w:numId w:val="47"/>
              </w:numPr>
              <w:suppressAutoHyphens/>
              <w:autoSpaceDN w:val="0"/>
              <w:spacing w:after="0" w:line="240" w:lineRule="auto"/>
              <w:ind w:left="709" w:hanging="425"/>
              <w:textAlignment w:val="baseline"/>
            </w:pPr>
            <w:r>
              <w:t xml:space="preserve">Z rovnice kryté úrokové party můžeme bezprostředně vyvodit, že lépe úročená měna musí mít slabší forwardový kurz oproti spotovému kurzu. Je to logické, </w:t>
            </w:r>
            <w:r>
              <w:lastRenderedPageBreak/>
              <w:t>neboť zisk z vyšší úrokové sazby musí být kompenzován kurzovou ztrátou při zpětné konverzi. V opačném případě by mohl být vyděláván neomezený arbitrážní zisk.</w:t>
            </w:r>
          </w:p>
          <w:p w14:paraId="6F97C36B" w14:textId="77777777" w:rsidR="00136A7D" w:rsidRDefault="00136A7D" w:rsidP="00136A7D">
            <w:pPr>
              <w:pStyle w:val="Odstavecseseznamem"/>
              <w:suppressAutoHyphens/>
              <w:autoSpaceDN w:val="0"/>
              <w:spacing w:after="0" w:line="240" w:lineRule="auto"/>
              <w:textAlignment w:val="baseline"/>
            </w:pPr>
          </w:p>
          <w:p w14:paraId="2C30C207" w14:textId="77777777" w:rsidR="00136A7D" w:rsidRDefault="00136A7D" w:rsidP="00C50A95">
            <w:pPr>
              <w:pStyle w:val="Odstavecseseznamem"/>
              <w:widowControl w:val="0"/>
              <w:numPr>
                <w:ilvl w:val="0"/>
                <w:numId w:val="47"/>
              </w:numPr>
              <w:suppressAutoHyphens/>
              <w:autoSpaceDN w:val="0"/>
              <w:spacing w:after="0" w:line="240" w:lineRule="auto"/>
              <w:ind w:left="709" w:hanging="425"/>
              <w:textAlignment w:val="baseline"/>
            </w:pPr>
            <w:r>
              <w:t xml:space="preserve">Říkáme, že měna se slabším forwardovým kurzem oproti spotovému kurzu se prodává či kupuje s termínovým diskontem. Krytá úroková parita tak zajišťuje, že měna s termínovým diskontem je ta lépe úročená měna. </w:t>
            </w:r>
          </w:p>
          <w:p w14:paraId="65905E95" w14:textId="77777777" w:rsidR="00136A7D" w:rsidRPr="00DD4DA7" w:rsidRDefault="00136A7D" w:rsidP="00136A7D">
            <w:pPr>
              <w:pStyle w:val="Odstavecseseznamem"/>
              <w:widowControl w:val="0"/>
              <w:suppressAutoHyphens/>
              <w:autoSpaceDN w:val="0"/>
              <w:spacing w:after="0" w:line="240" w:lineRule="auto"/>
              <w:ind w:left="709"/>
              <w:textAlignment w:val="baseline"/>
            </w:pPr>
            <w:r w:rsidRPr="00DD4DA7">
              <w:t>. . . . .</w:t>
            </w:r>
          </w:p>
          <w:p w14:paraId="1DF9D018" w14:textId="0B89A4DE" w:rsidR="00BF2641" w:rsidRPr="00136A7D" w:rsidRDefault="00136A7D" w:rsidP="00136A7D">
            <w:pPr>
              <w:pStyle w:val="Odstavecseseznamem"/>
              <w:widowControl w:val="0"/>
              <w:suppressAutoHyphens/>
              <w:autoSpaceDN w:val="0"/>
              <w:spacing w:after="0" w:line="240" w:lineRule="auto"/>
              <w:ind w:left="709"/>
              <w:textAlignment w:val="baseline"/>
              <w:rPr>
                <w:lang w:val="en-GB"/>
              </w:rPr>
            </w:pPr>
            <w:r w:rsidRPr="00DD4DA7">
              <w:t>Podobně o měně, která má silnější forwardový kurz oproti spotovému kurzu, se říká, že je prodávána či kupována s termínovou prémií</w:t>
            </w:r>
            <w:r>
              <w:t>. Podle kryté úrokové parity by to měla být ta hůře úročená měna.</w:t>
            </w:r>
          </w:p>
        </w:tc>
      </w:tr>
    </w:tbl>
    <w:p w14:paraId="4E728219" w14:textId="77777777" w:rsidR="00D53A52" w:rsidRDefault="00BF2641">
      <w:pPr>
        <w:rPr>
          <w:b/>
          <w:color w:val="0070C0"/>
          <w:sz w:val="28"/>
          <w:szCs w:val="28"/>
        </w:rPr>
        <w:sectPr w:rsidR="00D53A52" w:rsidSect="00DE03C5">
          <w:headerReference w:type="default" r:id="rId17"/>
          <w:pgSz w:w="11906" w:h="16838"/>
          <w:pgMar w:top="1418" w:right="851" w:bottom="1418" w:left="851" w:header="57" w:footer="624" w:gutter="0"/>
          <w:cols w:space="708"/>
          <w:docGrid w:linePitch="360"/>
        </w:sectPr>
      </w:pPr>
      <w:r>
        <w:rPr>
          <w:b/>
          <w:color w:val="0070C0"/>
          <w:sz w:val="28"/>
          <w:szCs w:val="28"/>
        </w:rPr>
        <w:lastRenderedPageBreak/>
        <w:br w:type="page"/>
      </w:r>
    </w:p>
    <w:p w14:paraId="1DF9D01D" w14:textId="26ABB31C" w:rsidR="00BF2641" w:rsidRPr="00BF2641" w:rsidRDefault="00BF2641" w:rsidP="005C3378">
      <w:pPr>
        <w:spacing w:after="0" w:line="240" w:lineRule="auto"/>
        <w:ind w:left="284"/>
        <w:rPr>
          <w:color w:val="683104"/>
          <w:sz w:val="28"/>
          <w:szCs w:val="28"/>
          <w:lang w:val="en-GB"/>
        </w:rPr>
      </w:pPr>
      <w:bookmarkStart w:id="4" w:name="L08S04"/>
      <w:bookmarkEnd w:id="4"/>
      <w:r w:rsidRPr="00BF2641">
        <w:rPr>
          <w:color w:val="683104"/>
          <w:sz w:val="28"/>
          <w:szCs w:val="28"/>
          <w:lang w:val="en-GB"/>
        </w:rPr>
        <w:lastRenderedPageBreak/>
        <w:t>L0</w:t>
      </w:r>
      <w:r w:rsidR="005F44F2">
        <w:rPr>
          <w:color w:val="683104"/>
          <w:sz w:val="28"/>
          <w:szCs w:val="28"/>
          <w:lang w:val="en-GB"/>
        </w:rPr>
        <w:t>8</w:t>
      </w:r>
      <w:r w:rsidRPr="00BF2641">
        <w:rPr>
          <w:color w:val="683104"/>
          <w:sz w:val="28"/>
          <w:szCs w:val="28"/>
          <w:lang w:val="en-GB"/>
        </w:rPr>
        <w:t>S0</w:t>
      </w:r>
      <w:r w:rsidR="009A363C">
        <w:rPr>
          <w:color w:val="683104"/>
          <w:sz w:val="28"/>
          <w:szCs w:val="28"/>
          <w:lang w:val="en-GB"/>
        </w:rPr>
        <w:t>4</w:t>
      </w:r>
    </w:p>
    <w:p w14:paraId="1DF9D01E" w14:textId="4C01C87D" w:rsidR="00BF2641" w:rsidRDefault="00DD4DA7">
      <w:pPr>
        <w:jc w:val="center"/>
      </w:pPr>
      <w:r w:rsidRPr="00DD4DA7">
        <w:rPr>
          <w:noProof/>
          <w:lang w:eastAsia="cs-CZ"/>
        </w:rPr>
        <w:drawing>
          <wp:inline distT="0" distB="0" distL="0" distR="0" wp14:anchorId="151958D4" wp14:editId="5B8ABF95">
            <wp:extent cx="2746800" cy="2059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1DF9D01F" w14:textId="3982FF0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45" w14:textId="77777777" w:rsidTr="00FA4CCB">
        <w:trPr>
          <w:jc w:val="center"/>
        </w:trPr>
        <w:tc>
          <w:tcPr>
            <w:tcW w:w="4819" w:type="dxa"/>
            <w:shd w:val="clear" w:color="auto" w:fill="auto"/>
            <w:tcMar>
              <w:top w:w="0" w:type="dxa"/>
              <w:left w:w="108" w:type="dxa"/>
              <w:bottom w:w="0" w:type="dxa"/>
              <w:right w:w="108" w:type="dxa"/>
            </w:tcMar>
          </w:tcPr>
          <w:p w14:paraId="45B7E75B" w14:textId="16A30DB3" w:rsidR="00884496" w:rsidRPr="00CE6B83" w:rsidRDefault="00884496" w:rsidP="008B06AE">
            <w:pPr>
              <w:pStyle w:val="Odstavecseseznamem"/>
              <w:numPr>
                <w:ilvl w:val="0"/>
                <w:numId w:val="4"/>
              </w:numPr>
              <w:suppressAutoHyphens/>
              <w:autoSpaceDN w:val="0"/>
              <w:spacing w:after="0" w:line="240" w:lineRule="auto"/>
              <w:ind w:left="284" w:hanging="284"/>
              <w:textAlignment w:val="baseline"/>
              <w:rPr>
                <w:lang w:val="en-GB"/>
              </w:rPr>
            </w:pPr>
            <w:r w:rsidRPr="00CE6B83">
              <w:rPr>
                <w:lang w:val="en-GB"/>
              </w:rPr>
              <w:t>The currency swap has several related contracts</w:t>
            </w:r>
            <w:r>
              <w:rPr>
                <w:lang w:val="en-GB"/>
              </w:rPr>
              <w:t xml:space="preserve"> that are </w:t>
            </w:r>
            <w:r w:rsidRPr="00CE6B83">
              <w:rPr>
                <w:lang w:val="en-GB"/>
              </w:rPr>
              <w:t>also based on the exchange of monetary amounts in different currency units. Namely, it is a</w:t>
            </w:r>
            <w:r w:rsidR="00016774">
              <w:rPr>
                <w:lang w:val="en-GB"/>
              </w:rPr>
              <w:t xml:space="preserve">n outright </w:t>
            </w:r>
            <w:r w:rsidRPr="00CE6B83">
              <w:rPr>
                <w:lang w:val="en-GB"/>
              </w:rPr>
              <w:t xml:space="preserve">forward and </w:t>
            </w:r>
            <w:r>
              <w:rPr>
                <w:lang w:val="en-GB"/>
              </w:rPr>
              <w:t xml:space="preserve">a foreign exchange </w:t>
            </w:r>
            <w:r w:rsidRPr="00CE6B83">
              <w:rPr>
                <w:lang w:val="en-GB"/>
              </w:rPr>
              <w:t xml:space="preserve">swap. Let's </w:t>
            </w:r>
            <w:r>
              <w:rPr>
                <w:lang w:val="en-GB"/>
              </w:rPr>
              <w:t xml:space="preserve">see in what ways </w:t>
            </w:r>
            <w:r w:rsidRPr="00CE6B83">
              <w:rPr>
                <w:lang w:val="en-GB"/>
              </w:rPr>
              <w:t xml:space="preserve">these products </w:t>
            </w:r>
            <w:r>
              <w:rPr>
                <w:lang w:val="en-GB"/>
              </w:rPr>
              <w:t xml:space="preserve">are similar to </w:t>
            </w:r>
            <w:r w:rsidRPr="00CE6B83">
              <w:rPr>
                <w:lang w:val="en-GB"/>
              </w:rPr>
              <w:t xml:space="preserve">a currency swap and </w:t>
            </w:r>
            <w:r>
              <w:rPr>
                <w:lang w:val="en-GB"/>
              </w:rPr>
              <w:t xml:space="preserve">in what ways </w:t>
            </w:r>
            <w:r w:rsidRPr="00CE6B83">
              <w:rPr>
                <w:lang w:val="en-GB"/>
              </w:rPr>
              <w:t>they are different.</w:t>
            </w:r>
          </w:p>
          <w:p w14:paraId="3B336580" w14:textId="77777777" w:rsidR="00884496" w:rsidRPr="00CE6B83" w:rsidRDefault="00884496" w:rsidP="00884496">
            <w:pPr>
              <w:pStyle w:val="Odstavecseseznamem"/>
              <w:suppressAutoHyphens/>
              <w:autoSpaceDN w:val="0"/>
              <w:spacing w:after="0" w:line="240" w:lineRule="auto"/>
              <w:ind w:left="360"/>
              <w:textAlignment w:val="baseline"/>
              <w:rPr>
                <w:lang w:val="en-GB"/>
              </w:rPr>
            </w:pPr>
          </w:p>
          <w:p w14:paraId="14024288" w14:textId="77777777" w:rsidR="00411E39" w:rsidRDefault="00884496" w:rsidP="008B06AE">
            <w:pPr>
              <w:pStyle w:val="Odstavecseseznamem"/>
              <w:numPr>
                <w:ilvl w:val="0"/>
                <w:numId w:val="4"/>
              </w:numPr>
              <w:suppressAutoHyphens/>
              <w:autoSpaceDN w:val="0"/>
              <w:spacing w:after="0" w:line="240" w:lineRule="auto"/>
              <w:ind w:left="284" w:hanging="284"/>
              <w:textAlignment w:val="baseline"/>
              <w:rPr>
                <w:lang w:val="en-GB"/>
              </w:rPr>
            </w:pPr>
            <w:r>
              <w:rPr>
                <w:lang w:val="en-GB"/>
              </w:rPr>
              <w:t>A</w:t>
            </w:r>
            <w:r w:rsidR="00016774">
              <w:rPr>
                <w:lang w:val="en-GB"/>
              </w:rPr>
              <w:t xml:space="preserve">n outright </w:t>
            </w:r>
            <w:r w:rsidRPr="00CE6B83">
              <w:rPr>
                <w:lang w:val="en-GB"/>
              </w:rPr>
              <w:t xml:space="preserve">forward is nothing </w:t>
            </w:r>
            <w:r>
              <w:rPr>
                <w:lang w:val="en-GB"/>
              </w:rPr>
              <w:t xml:space="preserve">else </w:t>
            </w:r>
            <w:r w:rsidRPr="00CE6B83">
              <w:rPr>
                <w:lang w:val="en-GB"/>
              </w:rPr>
              <w:t xml:space="preserve">than a standard </w:t>
            </w:r>
            <w:r>
              <w:rPr>
                <w:lang w:val="en-GB"/>
              </w:rPr>
              <w:t>forward t</w:t>
            </w:r>
            <w:r w:rsidRPr="00CE6B83">
              <w:rPr>
                <w:lang w:val="en-GB"/>
              </w:rPr>
              <w:t xml:space="preserve">rade applied to </w:t>
            </w:r>
            <w:r>
              <w:rPr>
                <w:lang w:val="en-GB"/>
              </w:rPr>
              <w:t>currencies. It can be visualized by using this diagram.</w:t>
            </w:r>
          </w:p>
          <w:p w14:paraId="3DC9B85E" w14:textId="162B3E50" w:rsidR="00884496" w:rsidRPr="00CE6B83" w:rsidRDefault="00884496" w:rsidP="00411E39">
            <w:pPr>
              <w:pStyle w:val="Odstavecseseznamem"/>
              <w:suppressAutoHyphens/>
              <w:autoSpaceDN w:val="0"/>
              <w:spacing w:after="0" w:line="240" w:lineRule="auto"/>
              <w:ind w:left="284"/>
              <w:textAlignment w:val="baseline"/>
              <w:rPr>
                <w:lang w:val="en-GB"/>
              </w:rPr>
            </w:pPr>
            <w:r>
              <w:rPr>
                <w:lang w:val="en-GB"/>
              </w:rPr>
              <w:t xml:space="preserve"> </w:t>
            </w:r>
          </w:p>
          <w:p w14:paraId="7EB2B1F4" w14:textId="09DF405A" w:rsidR="00884496" w:rsidRPr="00CE6B83" w:rsidRDefault="00016774" w:rsidP="00C50A95">
            <w:pPr>
              <w:pStyle w:val="Odstavecseseznamem"/>
              <w:numPr>
                <w:ilvl w:val="1"/>
                <w:numId w:val="17"/>
              </w:numPr>
              <w:suppressAutoHyphens/>
              <w:autoSpaceDN w:val="0"/>
              <w:spacing w:after="0" w:line="240" w:lineRule="auto"/>
              <w:ind w:left="709" w:hanging="425"/>
              <w:contextualSpacing w:val="0"/>
              <w:textAlignment w:val="baseline"/>
              <w:rPr>
                <w:lang w:val="en-GB"/>
              </w:rPr>
            </w:pPr>
            <w:r>
              <w:rPr>
                <w:lang w:val="en-GB"/>
              </w:rPr>
              <w:t xml:space="preserve">As we can see, in an outright forward </w:t>
            </w:r>
            <w:r w:rsidR="00884496" w:rsidRPr="00CE6B83">
              <w:rPr>
                <w:lang w:val="en-GB"/>
              </w:rPr>
              <w:t>two cash amounts denominated in different currencies</w:t>
            </w:r>
            <w:r w:rsidR="00884496">
              <w:rPr>
                <w:lang w:val="en-GB"/>
              </w:rPr>
              <w:t xml:space="preserve"> are exchanged. </w:t>
            </w:r>
            <w:r w:rsidR="00884496" w:rsidRPr="00CE6B83">
              <w:rPr>
                <w:lang w:val="en-GB"/>
              </w:rPr>
              <w:t>And like</w:t>
            </w:r>
            <w:r w:rsidR="00884496">
              <w:rPr>
                <w:lang w:val="en-GB"/>
              </w:rPr>
              <w:t xml:space="preserve"> in any forward deal, the</w:t>
            </w:r>
            <w:r w:rsidR="00884496" w:rsidRPr="00C55C4E">
              <w:rPr>
                <w:lang w:val="en-GB"/>
              </w:rPr>
              <w:t xml:space="preserve"> future </w:t>
            </w:r>
            <w:r w:rsidR="00884496">
              <w:rPr>
                <w:lang w:val="en-GB"/>
              </w:rPr>
              <w:t xml:space="preserve">point in time at which </w:t>
            </w:r>
            <w:r w:rsidR="00884496" w:rsidRPr="00C55C4E">
              <w:rPr>
                <w:lang w:val="en-GB"/>
              </w:rPr>
              <w:t>the exchange will take place</w:t>
            </w:r>
            <w:r w:rsidR="00884496">
              <w:rPr>
                <w:lang w:val="en-GB"/>
              </w:rPr>
              <w:t xml:space="preserve"> is firmly established</w:t>
            </w:r>
            <w:r w:rsidR="00884496" w:rsidRPr="00C55C4E">
              <w:rPr>
                <w:lang w:val="en-GB"/>
              </w:rPr>
              <w:t>.</w:t>
            </w:r>
            <w:r>
              <w:rPr>
                <w:lang w:val="en-GB"/>
              </w:rPr>
              <w:t xml:space="preserve"> So, the only arrows in this diagram are arrows ‘below’, relating to </w:t>
            </w:r>
            <w:r w:rsidRPr="00CE6B83">
              <w:rPr>
                <w:lang w:val="en-GB"/>
              </w:rPr>
              <w:t xml:space="preserve">the transaction that </w:t>
            </w:r>
            <w:r>
              <w:rPr>
                <w:lang w:val="en-GB"/>
              </w:rPr>
              <w:t xml:space="preserve">will </w:t>
            </w:r>
            <w:r w:rsidRPr="00CE6B83">
              <w:rPr>
                <w:lang w:val="en-GB"/>
              </w:rPr>
              <w:t xml:space="preserve">take place at </w:t>
            </w:r>
            <w:r>
              <w:rPr>
                <w:lang w:val="en-GB"/>
              </w:rPr>
              <w:t xml:space="preserve">the </w:t>
            </w:r>
            <w:r w:rsidRPr="00CE6B83">
              <w:rPr>
                <w:lang w:val="en-GB"/>
              </w:rPr>
              <w:t xml:space="preserve">maturity date of the </w:t>
            </w:r>
            <w:r>
              <w:rPr>
                <w:lang w:val="en-GB"/>
              </w:rPr>
              <w:t xml:space="preserve">given </w:t>
            </w:r>
            <w:r w:rsidRPr="00CE6B83">
              <w:rPr>
                <w:lang w:val="en-GB"/>
              </w:rPr>
              <w:t>contract.</w:t>
            </w:r>
          </w:p>
          <w:p w14:paraId="2861EC9B" w14:textId="77777777" w:rsidR="00884496" w:rsidRPr="00CE6B83" w:rsidRDefault="00884496" w:rsidP="00C50A95">
            <w:pPr>
              <w:pStyle w:val="Odstavecseseznamem"/>
              <w:numPr>
                <w:ilvl w:val="1"/>
                <w:numId w:val="17"/>
              </w:numPr>
              <w:suppressAutoHyphens/>
              <w:autoSpaceDN w:val="0"/>
              <w:spacing w:after="0" w:line="240" w:lineRule="auto"/>
              <w:ind w:left="709" w:hanging="425"/>
              <w:contextualSpacing w:val="0"/>
              <w:textAlignment w:val="baseline"/>
              <w:rPr>
                <w:lang w:val="en-GB"/>
              </w:rPr>
            </w:pPr>
            <w:r w:rsidRPr="00CE6B83">
              <w:rPr>
                <w:lang w:val="en-GB"/>
              </w:rPr>
              <w:t xml:space="preserve">A part of the forward transaction is also an agreement on the price at which the future exchange will take place. In this case, this price is </w:t>
            </w:r>
            <w:r>
              <w:rPr>
                <w:lang w:val="en-GB"/>
              </w:rPr>
              <w:t xml:space="preserve">an </w:t>
            </w:r>
            <w:r w:rsidRPr="00CE6B83">
              <w:rPr>
                <w:lang w:val="en-GB"/>
              </w:rPr>
              <w:t>exchange rate</w:t>
            </w:r>
            <w:r>
              <w:rPr>
                <w:lang w:val="en-GB"/>
              </w:rPr>
              <w:t>,</w:t>
            </w:r>
            <w:r w:rsidRPr="00CE6B83">
              <w:rPr>
                <w:lang w:val="en-GB"/>
              </w:rPr>
              <w:t xml:space="preserve"> </w:t>
            </w:r>
            <w:r>
              <w:rPr>
                <w:lang w:val="en-GB"/>
              </w:rPr>
              <w:t xml:space="preserve">agreed upon today </w:t>
            </w:r>
            <w:r w:rsidRPr="00CE6B83">
              <w:rPr>
                <w:lang w:val="en-GB"/>
              </w:rPr>
              <w:t xml:space="preserve">and </w:t>
            </w:r>
            <w:r>
              <w:rPr>
                <w:lang w:val="en-GB"/>
              </w:rPr>
              <w:t xml:space="preserve">applied </w:t>
            </w:r>
            <w:r w:rsidRPr="00CE6B83">
              <w:rPr>
                <w:lang w:val="en-GB"/>
              </w:rPr>
              <w:t>in the future</w:t>
            </w:r>
            <w:r>
              <w:rPr>
                <w:lang w:val="en-GB"/>
              </w:rPr>
              <w:t xml:space="preserve">. This is called </w:t>
            </w:r>
            <w:r w:rsidRPr="00CE6B83">
              <w:rPr>
                <w:lang w:val="en-GB"/>
              </w:rPr>
              <w:t>the forward rate.</w:t>
            </w:r>
          </w:p>
          <w:p w14:paraId="4FBEBFAA" w14:textId="2639BFDB" w:rsidR="00884496" w:rsidRPr="00CE6B83" w:rsidRDefault="00884496" w:rsidP="00884496">
            <w:pPr>
              <w:pStyle w:val="Odstavecseseznamem"/>
              <w:suppressAutoHyphens/>
              <w:autoSpaceDN w:val="0"/>
              <w:spacing w:after="0" w:line="240" w:lineRule="auto"/>
              <w:ind w:left="360"/>
              <w:textAlignment w:val="baseline"/>
              <w:rPr>
                <w:lang w:val="en-GB"/>
              </w:rPr>
            </w:pPr>
          </w:p>
          <w:p w14:paraId="63CBAFED" w14:textId="289F2BD0" w:rsidR="00884496" w:rsidRPr="00CE6B83" w:rsidRDefault="00884496" w:rsidP="008B06AE">
            <w:pPr>
              <w:pStyle w:val="Odstavecseseznamem"/>
              <w:widowControl w:val="0"/>
              <w:numPr>
                <w:ilvl w:val="0"/>
                <w:numId w:val="4"/>
              </w:numPr>
              <w:suppressAutoHyphens/>
              <w:autoSpaceDN w:val="0"/>
              <w:spacing w:after="0" w:line="240" w:lineRule="auto"/>
              <w:ind w:left="284" w:hanging="284"/>
              <w:textAlignment w:val="baseline"/>
              <w:rPr>
                <w:lang w:val="en-GB"/>
              </w:rPr>
            </w:pPr>
            <w:r>
              <w:rPr>
                <w:lang w:val="en-GB"/>
              </w:rPr>
              <w:t>T</w:t>
            </w:r>
            <w:r w:rsidRPr="00CE6B83">
              <w:rPr>
                <w:lang w:val="en-GB"/>
              </w:rPr>
              <w:t>he second product</w:t>
            </w:r>
            <w:r>
              <w:rPr>
                <w:lang w:val="en-GB"/>
              </w:rPr>
              <w:t>, similar</w:t>
            </w:r>
            <w:r w:rsidRPr="00CE6B83">
              <w:rPr>
                <w:lang w:val="en-GB"/>
              </w:rPr>
              <w:t xml:space="preserve"> </w:t>
            </w:r>
            <w:r>
              <w:rPr>
                <w:lang w:val="en-GB"/>
              </w:rPr>
              <w:t xml:space="preserve">in its design </w:t>
            </w:r>
            <w:r w:rsidRPr="00CE6B83">
              <w:rPr>
                <w:lang w:val="en-GB"/>
              </w:rPr>
              <w:t xml:space="preserve">to </w:t>
            </w:r>
            <w:r>
              <w:rPr>
                <w:lang w:val="en-GB"/>
              </w:rPr>
              <w:t xml:space="preserve">the </w:t>
            </w:r>
            <w:r w:rsidRPr="00CE6B83">
              <w:rPr>
                <w:lang w:val="en-GB"/>
              </w:rPr>
              <w:t>currency swap</w:t>
            </w:r>
            <w:r>
              <w:rPr>
                <w:lang w:val="en-GB"/>
              </w:rPr>
              <w:t>,</w:t>
            </w:r>
            <w:r w:rsidRPr="00CE6B83">
              <w:rPr>
                <w:lang w:val="en-GB"/>
              </w:rPr>
              <w:t xml:space="preserve"> is the forex swap. </w:t>
            </w:r>
            <w:r>
              <w:rPr>
                <w:lang w:val="en-GB"/>
              </w:rPr>
              <w:t xml:space="preserve">The diagram of it resembles a </w:t>
            </w:r>
            <w:r w:rsidRPr="00CE6B83">
              <w:rPr>
                <w:lang w:val="en-GB"/>
              </w:rPr>
              <w:t xml:space="preserve">repo </w:t>
            </w:r>
            <w:r>
              <w:rPr>
                <w:lang w:val="en-GB"/>
              </w:rPr>
              <w:t xml:space="preserve">transaction. Here we can see two interlinked </w:t>
            </w:r>
            <w:r w:rsidRPr="00CE6B83">
              <w:rPr>
                <w:lang w:val="en-GB"/>
              </w:rPr>
              <w:t xml:space="preserve">financial </w:t>
            </w:r>
            <w:r>
              <w:rPr>
                <w:lang w:val="en-GB"/>
              </w:rPr>
              <w:t xml:space="preserve">operations, one that takes place at the start of the contract </w:t>
            </w:r>
            <w:r w:rsidR="00C94AF7">
              <w:rPr>
                <w:lang w:val="en-GB"/>
              </w:rPr>
              <w:t xml:space="preserve">… </w:t>
            </w:r>
            <w:r>
              <w:rPr>
                <w:lang w:val="en-GB"/>
              </w:rPr>
              <w:t xml:space="preserve">and </w:t>
            </w:r>
            <w:r w:rsidRPr="00CE6B83">
              <w:rPr>
                <w:lang w:val="en-GB"/>
              </w:rPr>
              <w:t xml:space="preserve">the </w:t>
            </w:r>
            <w:r>
              <w:rPr>
                <w:lang w:val="en-GB"/>
              </w:rPr>
              <w:t xml:space="preserve">reverse one </w:t>
            </w:r>
            <w:r w:rsidRPr="00CE6B83">
              <w:rPr>
                <w:lang w:val="en-GB"/>
              </w:rPr>
              <w:t xml:space="preserve">at the end of the </w:t>
            </w:r>
            <w:r>
              <w:rPr>
                <w:lang w:val="en-GB"/>
              </w:rPr>
              <w:t>contract</w:t>
            </w:r>
            <w:r w:rsidRPr="00CE6B83">
              <w:rPr>
                <w:lang w:val="en-GB"/>
              </w:rPr>
              <w:t xml:space="preserve">. That's why we have arrows </w:t>
            </w:r>
            <w:r>
              <w:rPr>
                <w:lang w:val="en-GB"/>
              </w:rPr>
              <w:t>both ‘</w:t>
            </w:r>
            <w:r w:rsidRPr="00CE6B83">
              <w:rPr>
                <w:lang w:val="en-GB"/>
              </w:rPr>
              <w:t>above</w:t>
            </w:r>
            <w:r>
              <w:rPr>
                <w:lang w:val="en-GB"/>
              </w:rPr>
              <w:t>’</w:t>
            </w:r>
            <w:r w:rsidRPr="00CE6B83">
              <w:rPr>
                <w:lang w:val="en-GB"/>
              </w:rPr>
              <w:t xml:space="preserve"> and </w:t>
            </w:r>
            <w:r>
              <w:rPr>
                <w:lang w:val="en-GB"/>
              </w:rPr>
              <w:lastRenderedPageBreak/>
              <w:t>‘</w:t>
            </w:r>
            <w:r w:rsidRPr="00CE6B83">
              <w:rPr>
                <w:lang w:val="en-GB"/>
              </w:rPr>
              <w:t>below</w:t>
            </w:r>
            <w:r>
              <w:rPr>
                <w:lang w:val="en-GB"/>
              </w:rPr>
              <w:t>’</w:t>
            </w:r>
            <w:r w:rsidRPr="00CE6B83">
              <w:rPr>
                <w:lang w:val="en-GB"/>
              </w:rPr>
              <w:t>.</w:t>
            </w:r>
          </w:p>
          <w:p w14:paraId="182908C4" w14:textId="6319F25D" w:rsidR="00884496" w:rsidRPr="00CE6B83" w:rsidRDefault="00884496" w:rsidP="00C50A95">
            <w:pPr>
              <w:pStyle w:val="Odstavecseseznamem"/>
              <w:numPr>
                <w:ilvl w:val="1"/>
                <w:numId w:val="18"/>
              </w:numPr>
              <w:suppressAutoHyphens/>
              <w:autoSpaceDN w:val="0"/>
              <w:spacing w:after="0" w:line="240" w:lineRule="auto"/>
              <w:ind w:left="709" w:hanging="425"/>
              <w:textAlignment w:val="baseline"/>
              <w:rPr>
                <w:lang w:val="en-GB"/>
              </w:rPr>
            </w:pPr>
            <w:r>
              <w:rPr>
                <w:lang w:val="en-GB"/>
              </w:rPr>
              <w:t xml:space="preserve">The exchanged assets are once again monetary amounts </w:t>
            </w:r>
            <w:r w:rsidRPr="00CE6B83">
              <w:rPr>
                <w:lang w:val="en-GB"/>
              </w:rPr>
              <w:t>denominated in two different currencies. Th</w:t>
            </w:r>
            <w:r>
              <w:rPr>
                <w:lang w:val="en-GB"/>
              </w:rPr>
              <w:t>erefore</w:t>
            </w:r>
            <w:r w:rsidR="00DB11AE">
              <w:rPr>
                <w:lang w:val="en-GB"/>
              </w:rPr>
              <w:t>,</w:t>
            </w:r>
            <w:r>
              <w:rPr>
                <w:lang w:val="en-GB"/>
              </w:rPr>
              <w:t xml:space="preserve"> </w:t>
            </w:r>
            <w:r w:rsidRPr="00CE6B83">
              <w:rPr>
                <w:lang w:val="en-GB"/>
              </w:rPr>
              <w:t xml:space="preserve">the party </w:t>
            </w:r>
            <w:r>
              <w:rPr>
                <w:lang w:val="en-GB"/>
              </w:rPr>
              <w:t>that s</w:t>
            </w:r>
            <w:r w:rsidRPr="00CE6B83">
              <w:rPr>
                <w:lang w:val="en-GB"/>
              </w:rPr>
              <w:t>ells</w:t>
            </w:r>
            <w:r>
              <w:rPr>
                <w:lang w:val="en-GB"/>
              </w:rPr>
              <w:t xml:space="preserve"> </w:t>
            </w:r>
            <w:r w:rsidRPr="00CE6B83">
              <w:rPr>
                <w:lang w:val="en-GB"/>
              </w:rPr>
              <w:t>euro</w:t>
            </w:r>
            <w:r>
              <w:rPr>
                <w:lang w:val="en-GB"/>
              </w:rPr>
              <w:t>s</w:t>
            </w:r>
            <w:r w:rsidRPr="00CE6B83">
              <w:rPr>
                <w:lang w:val="en-GB"/>
              </w:rPr>
              <w:t xml:space="preserve"> and buys dollars today</w:t>
            </w:r>
            <w:r>
              <w:rPr>
                <w:lang w:val="en-GB"/>
              </w:rPr>
              <w:t xml:space="preserve">, at the same time agrees </w:t>
            </w:r>
            <w:r w:rsidRPr="00CE6B83">
              <w:rPr>
                <w:lang w:val="en-GB"/>
              </w:rPr>
              <w:t>to buy</w:t>
            </w:r>
            <w:r>
              <w:rPr>
                <w:lang w:val="en-GB"/>
              </w:rPr>
              <w:t xml:space="preserve"> back euros </w:t>
            </w:r>
            <w:r w:rsidRPr="00CE6B83">
              <w:rPr>
                <w:lang w:val="en-GB"/>
              </w:rPr>
              <w:t>in the future</w:t>
            </w:r>
            <w:r>
              <w:rPr>
                <w:lang w:val="en-GB"/>
              </w:rPr>
              <w:t xml:space="preserve"> and pay for them in dollars.</w:t>
            </w:r>
          </w:p>
          <w:p w14:paraId="79420FBB" w14:textId="77777777" w:rsidR="00884496" w:rsidRPr="00CE6B83" w:rsidRDefault="00884496" w:rsidP="00C50A95">
            <w:pPr>
              <w:pStyle w:val="Odstavecseseznamem"/>
              <w:numPr>
                <w:ilvl w:val="1"/>
                <w:numId w:val="18"/>
              </w:numPr>
              <w:suppressAutoHyphens/>
              <w:autoSpaceDN w:val="0"/>
              <w:spacing w:after="0" w:line="240" w:lineRule="auto"/>
              <w:ind w:left="709" w:hanging="425"/>
              <w:textAlignment w:val="baseline"/>
              <w:rPr>
                <w:lang w:val="en-GB"/>
              </w:rPr>
            </w:pPr>
            <w:r w:rsidRPr="00CE6B83">
              <w:rPr>
                <w:lang w:val="en-GB"/>
              </w:rPr>
              <w:t xml:space="preserve">Furthermore, </w:t>
            </w:r>
            <w:r>
              <w:rPr>
                <w:lang w:val="en-GB"/>
              </w:rPr>
              <w:t xml:space="preserve">today’s </w:t>
            </w:r>
            <w:r w:rsidRPr="00CE6B83">
              <w:rPr>
                <w:lang w:val="en-GB"/>
              </w:rPr>
              <w:t>exchange take</w:t>
            </w:r>
            <w:r>
              <w:rPr>
                <w:lang w:val="en-GB"/>
              </w:rPr>
              <w:t>s</w:t>
            </w:r>
            <w:r w:rsidRPr="00CE6B83">
              <w:rPr>
                <w:lang w:val="en-GB"/>
              </w:rPr>
              <w:t xml:space="preserve"> place at today's spot rate and the future </w:t>
            </w:r>
            <w:r>
              <w:rPr>
                <w:lang w:val="en-GB"/>
              </w:rPr>
              <w:t xml:space="preserve">exchange </w:t>
            </w:r>
            <w:r w:rsidRPr="00CE6B83">
              <w:rPr>
                <w:lang w:val="en-GB"/>
              </w:rPr>
              <w:t>will be made at today's forward rate. We also know from the previous slide that the</w:t>
            </w:r>
            <w:r>
              <w:rPr>
                <w:lang w:val="en-GB"/>
              </w:rPr>
              <w:t xml:space="preserve"> sizes </w:t>
            </w:r>
            <w:r w:rsidRPr="00CE6B83">
              <w:rPr>
                <w:lang w:val="en-GB"/>
              </w:rPr>
              <w:t xml:space="preserve">of both of these </w:t>
            </w:r>
            <w:r>
              <w:rPr>
                <w:lang w:val="en-GB"/>
              </w:rPr>
              <w:t xml:space="preserve">exchange rates are interconnected by the equation of </w:t>
            </w:r>
            <w:r w:rsidRPr="00CE6B83">
              <w:rPr>
                <w:lang w:val="en-GB"/>
              </w:rPr>
              <w:t>covered interest</w:t>
            </w:r>
            <w:r>
              <w:rPr>
                <w:lang w:val="en-GB"/>
              </w:rPr>
              <w:t xml:space="preserve"> </w:t>
            </w:r>
            <w:r w:rsidRPr="00CE6B83">
              <w:rPr>
                <w:lang w:val="en-GB"/>
              </w:rPr>
              <w:t xml:space="preserve">rate </w:t>
            </w:r>
            <w:r>
              <w:rPr>
                <w:lang w:val="en-GB"/>
              </w:rPr>
              <w:t>parity.</w:t>
            </w:r>
          </w:p>
          <w:p w14:paraId="1DF9D033" w14:textId="0F0AC4E2" w:rsidR="00BF2641" w:rsidRDefault="00884496" w:rsidP="00C50A95">
            <w:pPr>
              <w:pStyle w:val="Odstavecseseznamem"/>
              <w:numPr>
                <w:ilvl w:val="1"/>
                <w:numId w:val="18"/>
              </w:numPr>
              <w:suppressAutoHyphens/>
              <w:autoSpaceDN w:val="0"/>
              <w:spacing w:after="0" w:line="240" w:lineRule="auto"/>
              <w:ind w:left="709" w:hanging="425"/>
              <w:textAlignment w:val="baseline"/>
            </w:pPr>
            <w:r w:rsidRPr="00CE6B83">
              <w:rPr>
                <w:lang w:val="en-GB"/>
              </w:rPr>
              <w:t>With the help of the above diagrams, we can easily see that a forex swap can be created synthetic</w:t>
            </w:r>
            <w:r>
              <w:rPr>
                <w:lang w:val="en-GB"/>
              </w:rPr>
              <w:t xml:space="preserve">ally </w:t>
            </w:r>
            <w:r w:rsidRPr="00CE6B83">
              <w:rPr>
                <w:lang w:val="en-GB"/>
              </w:rPr>
              <w:t xml:space="preserve">by </w:t>
            </w:r>
            <w:r>
              <w:rPr>
                <w:lang w:val="en-GB"/>
              </w:rPr>
              <w:t xml:space="preserve">an appropriate </w:t>
            </w:r>
            <w:r w:rsidRPr="00CE6B83">
              <w:rPr>
                <w:lang w:val="en-GB"/>
              </w:rPr>
              <w:t>combin</w:t>
            </w:r>
            <w:r>
              <w:rPr>
                <w:lang w:val="en-GB"/>
              </w:rPr>
              <w:t xml:space="preserve">ation of a </w:t>
            </w:r>
            <w:r w:rsidRPr="00CE6B83">
              <w:rPr>
                <w:lang w:val="en-GB"/>
              </w:rPr>
              <w:t>spot trad</w:t>
            </w:r>
            <w:r>
              <w:rPr>
                <w:lang w:val="en-GB"/>
              </w:rPr>
              <w:t xml:space="preserve">e and </w:t>
            </w:r>
            <w:r w:rsidRPr="00CE6B83">
              <w:rPr>
                <w:lang w:val="en-GB"/>
              </w:rPr>
              <w:t>a</w:t>
            </w:r>
            <w:r>
              <w:rPr>
                <w:lang w:val="en-GB"/>
              </w:rPr>
              <w:t xml:space="preserve"> </w:t>
            </w:r>
            <w:r w:rsidRPr="00CE6B83">
              <w:rPr>
                <w:lang w:val="en-GB"/>
              </w:rPr>
              <w:t xml:space="preserve">direct forward. </w:t>
            </w:r>
            <w:r>
              <w:rPr>
                <w:lang w:val="en-GB"/>
              </w:rPr>
              <w:t>T</w:t>
            </w:r>
            <w:r w:rsidRPr="00CE6B83">
              <w:rPr>
                <w:lang w:val="en-GB"/>
              </w:rPr>
              <w:t>raders</w:t>
            </w:r>
            <w:r>
              <w:rPr>
                <w:lang w:val="en-GB"/>
              </w:rPr>
              <w:t xml:space="preserve"> in currency markets </w:t>
            </w:r>
            <w:r w:rsidRPr="00CE6B83">
              <w:rPr>
                <w:lang w:val="en-GB"/>
              </w:rPr>
              <w:t>are often doing so in this way.</w:t>
            </w:r>
          </w:p>
        </w:tc>
        <w:tc>
          <w:tcPr>
            <w:tcW w:w="4819" w:type="dxa"/>
            <w:shd w:val="clear" w:color="auto" w:fill="auto"/>
            <w:tcMar>
              <w:top w:w="0" w:type="dxa"/>
              <w:left w:w="108" w:type="dxa"/>
              <w:bottom w:w="0" w:type="dxa"/>
              <w:right w:w="108" w:type="dxa"/>
            </w:tcMar>
          </w:tcPr>
          <w:p w14:paraId="70FBAF1A" w14:textId="77777777" w:rsidR="00884496" w:rsidRDefault="00884496" w:rsidP="00C50A95">
            <w:pPr>
              <w:pStyle w:val="Odstavecseseznamem"/>
              <w:numPr>
                <w:ilvl w:val="0"/>
                <w:numId w:val="48"/>
              </w:numPr>
              <w:suppressAutoHyphens/>
              <w:autoSpaceDN w:val="0"/>
              <w:spacing w:after="0" w:line="240" w:lineRule="auto"/>
              <w:ind w:left="284" w:hanging="284"/>
              <w:contextualSpacing w:val="0"/>
              <w:textAlignment w:val="baseline"/>
            </w:pPr>
            <w:r>
              <w:lastRenderedPageBreak/>
              <w:t xml:space="preserve">Měnový swap má několik příbuzných kontraktů, založených rovněž na výměně peněžních částek v odlišných měnových jednotkách. Jmenovitě se jedná o přímý forward a </w:t>
            </w:r>
            <w:proofErr w:type="spellStart"/>
            <w:r>
              <w:t>cizoměnový</w:t>
            </w:r>
            <w:proofErr w:type="spellEnd"/>
            <w:r>
              <w:t xml:space="preserve"> (</w:t>
            </w:r>
            <w:proofErr w:type="spellStart"/>
            <w:r>
              <w:t>forexový</w:t>
            </w:r>
            <w:proofErr w:type="spellEnd"/>
            <w:r>
              <w:t>) swap. Ukažme si, v čem se tyto produkty podobají měnovému swapu a v čem jsou naopak odlišné.</w:t>
            </w:r>
          </w:p>
          <w:p w14:paraId="02797581" w14:textId="77777777" w:rsidR="00884496" w:rsidRDefault="00884496" w:rsidP="00884496">
            <w:pPr>
              <w:spacing w:after="0" w:line="240" w:lineRule="auto"/>
            </w:pPr>
          </w:p>
          <w:p w14:paraId="089D8F7D" w14:textId="51608B10" w:rsidR="00884496" w:rsidRDefault="00884496" w:rsidP="00C50A95">
            <w:pPr>
              <w:pStyle w:val="Odstavecseseznamem"/>
              <w:numPr>
                <w:ilvl w:val="0"/>
                <w:numId w:val="48"/>
              </w:numPr>
              <w:suppressAutoHyphens/>
              <w:autoSpaceDN w:val="0"/>
              <w:spacing w:after="0" w:line="240" w:lineRule="auto"/>
              <w:ind w:left="284" w:hanging="284"/>
              <w:contextualSpacing w:val="0"/>
              <w:textAlignment w:val="baseline"/>
            </w:pPr>
            <w:r>
              <w:t xml:space="preserve">Přímý forward není nic jiného než standardní termínový obchod aplikovaný na měny. Znázornit si ho můžeme pomocí tohoto </w:t>
            </w:r>
            <w:r w:rsidR="00016774">
              <w:t>diagramu.</w:t>
            </w:r>
          </w:p>
          <w:p w14:paraId="1F9655AD" w14:textId="492E6510" w:rsidR="00884496" w:rsidRDefault="00016774" w:rsidP="00C50A95">
            <w:pPr>
              <w:pStyle w:val="Odstavecseseznamem"/>
              <w:numPr>
                <w:ilvl w:val="1"/>
                <w:numId w:val="49"/>
              </w:numPr>
              <w:suppressAutoHyphens/>
              <w:autoSpaceDN w:val="0"/>
              <w:spacing w:after="0" w:line="240" w:lineRule="auto"/>
              <w:ind w:left="709" w:hanging="425"/>
              <w:contextualSpacing w:val="0"/>
              <w:textAlignment w:val="baseline"/>
            </w:pPr>
            <w:r>
              <w:t xml:space="preserve">Jak můžeme vidět, v </w:t>
            </w:r>
            <w:r w:rsidR="00884496">
              <w:t>přímém forwardu jsou směňovány dvě peněžní částky denominované v odlišných měnách. A jako v každém termínovém obchodu je pevně dáno, v jakém budoucím okamžiku se směna uskuteční.</w:t>
            </w:r>
            <w:r>
              <w:t xml:space="preserve"> Takže jedinými šipkami jsou zde šipky dole, vztahující se k transakci, která proběhne při splatnosti jmenovaného kontraktu.</w:t>
            </w:r>
          </w:p>
          <w:p w14:paraId="6D25AF3F" w14:textId="1C1CA09C" w:rsidR="00884496" w:rsidRDefault="00884496" w:rsidP="00C50A95">
            <w:pPr>
              <w:pStyle w:val="Odstavecseseznamem"/>
              <w:numPr>
                <w:ilvl w:val="1"/>
                <w:numId w:val="49"/>
              </w:numPr>
              <w:suppressAutoHyphens/>
              <w:autoSpaceDN w:val="0"/>
              <w:spacing w:after="0" w:line="240" w:lineRule="auto"/>
              <w:ind w:left="709" w:hanging="425"/>
              <w:contextualSpacing w:val="0"/>
              <w:textAlignment w:val="baseline"/>
            </w:pPr>
            <w:r>
              <w:t>Součástí termínového obchodu je rovněž ujednání o ceně, při které se budoucí směna uskuteční. V daném případě je touto cenou dnes dohodnutý a v budoucnu použitý měnový kurz. Říkáme mu forwardový kurz.</w:t>
            </w:r>
          </w:p>
          <w:p w14:paraId="4AF7381E" w14:textId="77777777" w:rsidR="00884496" w:rsidRDefault="00884496" w:rsidP="00884496">
            <w:pPr>
              <w:pStyle w:val="Odstavecseseznamem"/>
              <w:suppressAutoHyphens/>
              <w:autoSpaceDN w:val="0"/>
              <w:spacing w:after="0" w:line="240" w:lineRule="auto"/>
              <w:ind w:left="709"/>
              <w:contextualSpacing w:val="0"/>
              <w:textAlignment w:val="baseline"/>
            </w:pPr>
          </w:p>
          <w:p w14:paraId="59C0F720" w14:textId="76083DBC" w:rsidR="00884496" w:rsidRDefault="00884496" w:rsidP="00C50A95">
            <w:pPr>
              <w:pStyle w:val="Odstavecseseznamem"/>
              <w:numPr>
                <w:ilvl w:val="0"/>
                <w:numId w:val="48"/>
              </w:numPr>
              <w:suppressAutoHyphens/>
              <w:autoSpaceDN w:val="0"/>
              <w:spacing w:after="0" w:line="240" w:lineRule="auto"/>
              <w:ind w:left="284" w:hanging="284"/>
              <w:contextualSpacing w:val="0"/>
              <w:textAlignment w:val="baseline"/>
            </w:pPr>
            <w:r>
              <w:t xml:space="preserve">Druhým produktem, který má svojí konstrukcí blízko k měnovému swapu, je </w:t>
            </w:r>
            <w:proofErr w:type="spellStart"/>
            <w:r>
              <w:t>forexový</w:t>
            </w:r>
            <w:proofErr w:type="spellEnd"/>
            <w:r>
              <w:t xml:space="preserve"> swap. Jeho diagram se podobá repo transakci. Můžeme zde vidět dvě provázané finanční operace, z nichž jedna se uskuteční při zahájení kontraktu a druhá reverzní při ukončení kontraktu. Proto zde máme šipky nahoře i dole.</w:t>
            </w:r>
          </w:p>
          <w:p w14:paraId="353550A2" w14:textId="77777777" w:rsidR="00411E39" w:rsidRDefault="00411E39" w:rsidP="00411E39">
            <w:pPr>
              <w:pStyle w:val="Odstavecseseznamem"/>
              <w:suppressAutoHyphens/>
              <w:autoSpaceDN w:val="0"/>
              <w:spacing w:after="0" w:line="240" w:lineRule="auto"/>
              <w:ind w:left="284"/>
              <w:contextualSpacing w:val="0"/>
              <w:textAlignment w:val="baseline"/>
            </w:pPr>
          </w:p>
          <w:p w14:paraId="5AD56E8D" w14:textId="77777777" w:rsidR="00884496" w:rsidRDefault="00884496" w:rsidP="00C50A95">
            <w:pPr>
              <w:pStyle w:val="Odstavecseseznamem"/>
              <w:numPr>
                <w:ilvl w:val="1"/>
                <w:numId w:val="50"/>
              </w:numPr>
              <w:suppressAutoHyphens/>
              <w:autoSpaceDN w:val="0"/>
              <w:spacing w:after="0" w:line="240" w:lineRule="auto"/>
              <w:ind w:left="709" w:hanging="425"/>
              <w:contextualSpacing w:val="0"/>
              <w:textAlignment w:val="baseline"/>
            </w:pPr>
            <w:r>
              <w:t>Směňovanými aktivy jsou opět peněžní částky denominované ve dvou různých měnách. Proto ta strana, která dnes prodává eura a kupuje dolary, současně slibuje, že v budoucnu eura koupí a dolary prodá.</w:t>
            </w:r>
          </w:p>
          <w:p w14:paraId="48FEEE97" w14:textId="2803D61E" w:rsidR="00884496" w:rsidRDefault="00884496" w:rsidP="00C50A95">
            <w:pPr>
              <w:pStyle w:val="Odstavecseseznamem"/>
              <w:numPr>
                <w:ilvl w:val="1"/>
                <w:numId w:val="50"/>
              </w:numPr>
              <w:suppressAutoHyphens/>
              <w:autoSpaceDN w:val="0"/>
              <w:spacing w:after="0" w:line="240" w:lineRule="auto"/>
              <w:ind w:left="709" w:hanging="425"/>
              <w:contextualSpacing w:val="0"/>
              <w:textAlignment w:val="baseline"/>
            </w:pPr>
            <w:r>
              <w:t>Dále platí, že současná směna proběhne při dnes platném spotovém kurzu a budoucí směna se uskuteční při dnes platném forwardovém kurzu. Z předchozího snímku rovněž víme, že velikost obou těchto kurzů je vázána rovnicí kryté úrokové parity.</w:t>
            </w:r>
          </w:p>
          <w:p w14:paraId="3639FA31" w14:textId="77777777" w:rsidR="00DB11AE" w:rsidRDefault="00DB11AE" w:rsidP="00DB11AE">
            <w:pPr>
              <w:pStyle w:val="Odstavecseseznamem"/>
              <w:suppressAutoHyphens/>
              <w:autoSpaceDN w:val="0"/>
              <w:spacing w:after="0" w:line="240" w:lineRule="auto"/>
              <w:ind w:left="709"/>
              <w:contextualSpacing w:val="0"/>
              <w:textAlignment w:val="baseline"/>
            </w:pPr>
          </w:p>
          <w:p w14:paraId="1DF9D044" w14:textId="645B90CE" w:rsidR="00BF2641" w:rsidRPr="006B6647" w:rsidRDefault="00884496" w:rsidP="00C50A95">
            <w:pPr>
              <w:pStyle w:val="Odstavecseseznamem"/>
              <w:numPr>
                <w:ilvl w:val="1"/>
                <w:numId w:val="50"/>
              </w:numPr>
              <w:suppressAutoHyphens/>
              <w:autoSpaceDN w:val="0"/>
              <w:spacing w:after="0" w:line="240" w:lineRule="auto"/>
              <w:ind w:left="709" w:hanging="425"/>
              <w:contextualSpacing w:val="0"/>
              <w:textAlignment w:val="baseline"/>
              <w:rPr>
                <w:lang w:val="en-GB"/>
              </w:rPr>
            </w:pPr>
            <w:r>
              <w:t xml:space="preserve">Pomocí uvedených schémat </w:t>
            </w:r>
            <w:r w:rsidR="006B6647">
              <w:t xml:space="preserve">můžeme snadno nahlédnout, </w:t>
            </w:r>
            <w:r>
              <w:t xml:space="preserve">že </w:t>
            </w:r>
            <w:proofErr w:type="spellStart"/>
            <w:r>
              <w:t>forexový</w:t>
            </w:r>
            <w:proofErr w:type="spellEnd"/>
            <w:r>
              <w:t xml:space="preserve"> swap lze vytvořit synteticky, a to vhodnou kombinací spotového obchodu a přímého forwardu. Obchodníci na měnových trzích tímto způsobem často postupují.</w:t>
            </w:r>
          </w:p>
        </w:tc>
      </w:tr>
    </w:tbl>
    <w:p w14:paraId="29307B99" w14:textId="77777777" w:rsidR="008E4B88" w:rsidRDefault="00BF2641">
      <w:pPr>
        <w:rPr>
          <w:b/>
          <w:color w:val="0070C0"/>
          <w:sz w:val="28"/>
          <w:szCs w:val="28"/>
        </w:rPr>
        <w:sectPr w:rsidR="008E4B88" w:rsidSect="00DE03C5">
          <w:headerReference w:type="default" r:id="rId19"/>
          <w:pgSz w:w="11906" w:h="16838"/>
          <w:pgMar w:top="1418" w:right="851" w:bottom="1418" w:left="851" w:header="57" w:footer="624" w:gutter="0"/>
          <w:cols w:space="708"/>
          <w:docGrid w:linePitch="360"/>
        </w:sectPr>
      </w:pPr>
      <w:r>
        <w:rPr>
          <w:b/>
          <w:color w:val="0070C0"/>
          <w:sz w:val="28"/>
          <w:szCs w:val="28"/>
        </w:rPr>
        <w:lastRenderedPageBreak/>
        <w:br w:type="page"/>
      </w:r>
    </w:p>
    <w:p w14:paraId="1DF9D047" w14:textId="37B5BAC7" w:rsidR="00BF2641" w:rsidRPr="00BF2641" w:rsidRDefault="00BF2641" w:rsidP="005C3378">
      <w:pPr>
        <w:spacing w:after="0" w:line="240" w:lineRule="auto"/>
        <w:ind w:left="284"/>
        <w:rPr>
          <w:color w:val="683104"/>
          <w:sz w:val="28"/>
          <w:szCs w:val="28"/>
          <w:lang w:val="en-GB"/>
        </w:rPr>
      </w:pPr>
      <w:bookmarkStart w:id="5" w:name="L08S05"/>
      <w:bookmarkEnd w:id="5"/>
      <w:r w:rsidRPr="00BF2641">
        <w:rPr>
          <w:color w:val="683104"/>
          <w:sz w:val="28"/>
          <w:szCs w:val="28"/>
          <w:lang w:val="en-GB"/>
        </w:rPr>
        <w:lastRenderedPageBreak/>
        <w:t>L0</w:t>
      </w:r>
      <w:r w:rsidR="00616944">
        <w:rPr>
          <w:color w:val="683104"/>
          <w:sz w:val="28"/>
          <w:szCs w:val="28"/>
          <w:lang w:val="en-GB"/>
        </w:rPr>
        <w:t>8</w:t>
      </w:r>
      <w:r w:rsidRPr="00BF2641">
        <w:rPr>
          <w:color w:val="683104"/>
          <w:sz w:val="28"/>
          <w:szCs w:val="28"/>
          <w:lang w:val="en-GB"/>
        </w:rPr>
        <w:t>S0</w:t>
      </w:r>
      <w:r w:rsidR="009A363C">
        <w:rPr>
          <w:color w:val="683104"/>
          <w:sz w:val="28"/>
          <w:szCs w:val="28"/>
          <w:lang w:val="en-GB"/>
        </w:rPr>
        <w:t>5</w:t>
      </w:r>
    </w:p>
    <w:p w14:paraId="1DF9D048" w14:textId="23A98ED1" w:rsidR="00BF2641" w:rsidRDefault="00DD4DA7">
      <w:pPr>
        <w:jc w:val="center"/>
      </w:pPr>
      <w:r w:rsidRPr="00DD4DA7">
        <w:rPr>
          <w:noProof/>
          <w:lang w:eastAsia="cs-CZ"/>
        </w:rPr>
        <w:drawing>
          <wp:inline distT="0" distB="0" distL="0" distR="0" wp14:anchorId="482B697A" wp14:editId="3AD8AB36">
            <wp:extent cx="2746800" cy="205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1DF9D049" w14:textId="77777777" w:rsidR="00BF2641" w:rsidRDefault="00BF2641" w:rsidP="00DD4DA7">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69" w14:textId="77777777" w:rsidTr="00EE5E62">
        <w:trPr>
          <w:jc w:val="center"/>
        </w:trPr>
        <w:tc>
          <w:tcPr>
            <w:tcW w:w="4819" w:type="dxa"/>
            <w:shd w:val="clear" w:color="auto" w:fill="auto"/>
            <w:tcMar>
              <w:top w:w="0" w:type="dxa"/>
              <w:left w:w="108" w:type="dxa"/>
              <w:bottom w:w="0" w:type="dxa"/>
              <w:right w:w="108" w:type="dxa"/>
            </w:tcMar>
          </w:tcPr>
          <w:p w14:paraId="478C187A" w14:textId="77777777" w:rsidR="005F1FDD" w:rsidRPr="00CE3D21" w:rsidRDefault="005F1FDD" w:rsidP="00C50A95">
            <w:pPr>
              <w:pStyle w:val="Odstavecseseznamem"/>
              <w:numPr>
                <w:ilvl w:val="0"/>
                <w:numId w:val="28"/>
              </w:numPr>
              <w:suppressAutoHyphens/>
              <w:autoSpaceDN w:val="0"/>
              <w:spacing w:after="0" w:line="240" w:lineRule="auto"/>
              <w:ind w:left="284" w:hanging="284"/>
              <w:contextualSpacing w:val="0"/>
              <w:textAlignment w:val="baseline"/>
              <w:rPr>
                <w:lang w:val="en-GB"/>
              </w:rPr>
            </w:pPr>
            <w:r w:rsidRPr="00CE3D21">
              <w:rPr>
                <w:lang w:val="en-GB"/>
              </w:rPr>
              <w:t xml:space="preserve">It is high time to </w:t>
            </w:r>
            <w:r>
              <w:rPr>
                <w:lang w:val="en-GB"/>
              </w:rPr>
              <w:t xml:space="preserve">shift our attention to the </w:t>
            </w:r>
            <w:r w:rsidRPr="00CE3D21">
              <w:rPr>
                <w:lang w:val="en-GB"/>
              </w:rPr>
              <w:t>currency swap</w:t>
            </w:r>
            <w:r>
              <w:rPr>
                <w:lang w:val="en-GB"/>
              </w:rPr>
              <w:t xml:space="preserve">. </w:t>
            </w:r>
            <w:r w:rsidRPr="00494BF4">
              <w:rPr>
                <w:lang w:val="en-GB"/>
              </w:rPr>
              <w:t>The di</w:t>
            </w:r>
            <w:r>
              <w:rPr>
                <w:lang w:val="en-GB"/>
              </w:rPr>
              <w:t xml:space="preserve">stinction </w:t>
            </w:r>
            <w:r w:rsidRPr="00494BF4">
              <w:rPr>
                <w:lang w:val="en-GB"/>
              </w:rPr>
              <w:t>of this financial instrument from those previously discussed is evident</w:t>
            </w:r>
            <w:r w:rsidRPr="00CE3D21">
              <w:rPr>
                <w:lang w:val="en-GB"/>
              </w:rPr>
              <w:t xml:space="preserve"> from this </w:t>
            </w:r>
            <w:r>
              <w:rPr>
                <w:lang w:val="en-GB"/>
              </w:rPr>
              <w:t>diagram</w:t>
            </w:r>
            <w:r w:rsidRPr="00CE3D21">
              <w:rPr>
                <w:lang w:val="en-GB"/>
              </w:rPr>
              <w:t>.</w:t>
            </w:r>
          </w:p>
          <w:p w14:paraId="6493EDA4" w14:textId="77777777" w:rsidR="005F1FDD" w:rsidRDefault="005F1FDD" w:rsidP="00C50A95">
            <w:pPr>
              <w:pStyle w:val="Odstavecseseznamem"/>
              <w:numPr>
                <w:ilvl w:val="0"/>
                <w:numId w:val="29"/>
              </w:numPr>
              <w:suppressAutoHyphens/>
              <w:autoSpaceDN w:val="0"/>
              <w:spacing w:after="0" w:line="240" w:lineRule="auto"/>
              <w:ind w:left="709" w:hanging="425"/>
              <w:contextualSpacing w:val="0"/>
              <w:textAlignment w:val="baseline"/>
              <w:rPr>
                <w:lang w:val="en-GB"/>
              </w:rPr>
            </w:pPr>
            <w:r>
              <w:rPr>
                <w:lang w:val="en-GB"/>
              </w:rPr>
              <w:t xml:space="preserve">So, what is specific about the exchange that is intermediated by </w:t>
            </w:r>
            <w:r w:rsidRPr="00A307B6">
              <w:rPr>
                <w:lang w:val="en-GB"/>
              </w:rPr>
              <w:t>the currency swap?</w:t>
            </w:r>
          </w:p>
          <w:p w14:paraId="1A1086F2" w14:textId="77777777" w:rsidR="005F1FDD" w:rsidRDefault="005F1FDD" w:rsidP="005F1FDD">
            <w:pPr>
              <w:pStyle w:val="Odstavecseseznamem"/>
              <w:suppressAutoHyphens/>
              <w:autoSpaceDN w:val="0"/>
              <w:spacing w:after="0" w:line="240" w:lineRule="auto"/>
              <w:ind w:left="709"/>
              <w:contextualSpacing w:val="0"/>
              <w:textAlignment w:val="baseline"/>
              <w:rPr>
                <w:lang w:val="en-GB"/>
              </w:rPr>
            </w:pPr>
            <w:r>
              <w:rPr>
                <w:lang w:val="en-GB"/>
              </w:rPr>
              <w:t>. . . . .</w:t>
            </w:r>
          </w:p>
          <w:p w14:paraId="0715A7A4" w14:textId="6374087D" w:rsidR="005F1FDD" w:rsidRPr="00494BF4" w:rsidRDefault="005F1FDD" w:rsidP="005F1FDD">
            <w:pPr>
              <w:pStyle w:val="Odstavecseseznamem"/>
              <w:suppressAutoHyphens/>
              <w:autoSpaceDN w:val="0"/>
              <w:spacing w:after="0" w:line="240" w:lineRule="auto"/>
              <w:ind w:left="709"/>
              <w:contextualSpacing w:val="0"/>
              <w:textAlignment w:val="baseline"/>
              <w:rPr>
                <w:lang w:val="en-GB"/>
              </w:rPr>
            </w:pPr>
            <w:r>
              <w:rPr>
                <w:lang w:val="en-GB"/>
              </w:rPr>
              <w:t>F</w:t>
            </w:r>
            <w:r w:rsidRPr="00494BF4">
              <w:rPr>
                <w:lang w:val="en-GB"/>
              </w:rPr>
              <w:t>irst, it is the exchange of two</w:t>
            </w:r>
            <w:r>
              <w:rPr>
                <w:lang w:val="en-GB"/>
              </w:rPr>
              <w:t xml:space="preserve"> streams o</w:t>
            </w:r>
            <w:r w:rsidRPr="00494BF4">
              <w:rPr>
                <w:lang w:val="en-GB"/>
              </w:rPr>
              <w:t>f interest payments</w:t>
            </w:r>
            <w:r>
              <w:rPr>
                <w:lang w:val="en-GB"/>
              </w:rPr>
              <w:t xml:space="preserve"> that</w:t>
            </w:r>
            <w:r w:rsidRPr="00494BF4">
              <w:rPr>
                <w:lang w:val="en-GB"/>
              </w:rPr>
              <w:t xml:space="preserve"> are derived from interest rates belonging to different currency areas. In </w:t>
            </w:r>
            <w:r>
              <w:rPr>
                <w:lang w:val="en-GB"/>
              </w:rPr>
              <w:t xml:space="preserve">the </w:t>
            </w:r>
            <w:r w:rsidRPr="00494BF4">
              <w:rPr>
                <w:lang w:val="en-GB"/>
              </w:rPr>
              <w:t xml:space="preserve">diagram, a bank </w:t>
            </w:r>
            <w:r>
              <w:rPr>
                <w:lang w:val="en-GB"/>
              </w:rPr>
              <w:t>located</w:t>
            </w:r>
            <w:r w:rsidRPr="00494BF4">
              <w:rPr>
                <w:lang w:val="en-GB"/>
              </w:rPr>
              <w:t xml:space="preserve"> in the Euro Area sends </w:t>
            </w:r>
            <w:r w:rsidR="008613E6">
              <w:rPr>
                <w:lang w:val="en-GB"/>
              </w:rPr>
              <w:t xml:space="preserve">dollar </w:t>
            </w:r>
            <w:r w:rsidRPr="00494BF4">
              <w:rPr>
                <w:lang w:val="en-GB"/>
              </w:rPr>
              <w:t xml:space="preserve">payments derived from a given </w:t>
            </w:r>
            <w:r w:rsidR="008613E6">
              <w:rPr>
                <w:lang w:val="en-GB"/>
              </w:rPr>
              <w:t xml:space="preserve">dollar </w:t>
            </w:r>
            <w:r w:rsidRPr="00494BF4">
              <w:rPr>
                <w:lang w:val="en-GB"/>
              </w:rPr>
              <w:t>interest rate</w:t>
            </w:r>
            <w:r>
              <w:rPr>
                <w:lang w:val="en-GB"/>
              </w:rPr>
              <w:t xml:space="preserve"> to </w:t>
            </w:r>
            <w:r w:rsidRPr="00494BF4">
              <w:rPr>
                <w:lang w:val="en-GB"/>
              </w:rPr>
              <w:t xml:space="preserve">a </w:t>
            </w:r>
            <w:r>
              <w:rPr>
                <w:lang w:val="en-GB"/>
              </w:rPr>
              <w:t xml:space="preserve">US </w:t>
            </w:r>
            <w:r w:rsidRPr="00494BF4">
              <w:rPr>
                <w:lang w:val="en-GB"/>
              </w:rPr>
              <w:t>bank</w:t>
            </w:r>
            <w:r w:rsidR="00587BA1">
              <w:rPr>
                <w:lang w:val="en-GB"/>
              </w:rPr>
              <w:t>. A</w:t>
            </w:r>
            <w:r w:rsidRPr="00494BF4">
              <w:rPr>
                <w:lang w:val="en-GB"/>
              </w:rPr>
              <w:t xml:space="preserve">nd </w:t>
            </w:r>
            <w:r>
              <w:rPr>
                <w:lang w:val="en-GB"/>
              </w:rPr>
              <w:t xml:space="preserve">simultaneously </w:t>
            </w:r>
            <w:r w:rsidRPr="00494BF4">
              <w:rPr>
                <w:lang w:val="en-GB"/>
              </w:rPr>
              <w:t xml:space="preserve">it receives </w:t>
            </w:r>
            <w:r w:rsidR="008613E6">
              <w:rPr>
                <w:lang w:val="en-GB"/>
              </w:rPr>
              <w:t xml:space="preserve">euro </w:t>
            </w:r>
            <w:r w:rsidRPr="00494BF4">
              <w:rPr>
                <w:lang w:val="en-GB"/>
              </w:rPr>
              <w:t xml:space="preserve">payments derived from a given </w:t>
            </w:r>
            <w:r w:rsidR="008613E6">
              <w:rPr>
                <w:lang w:val="en-GB"/>
              </w:rPr>
              <w:t xml:space="preserve">euro </w:t>
            </w:r>
            <w:r w:rsidRPr="00494BF4">
              <w:rPr>
                <w:lang w:val="en-GB"/>
              </w:rPr>
              <w:t>interest rate</w:t>
            </w:r>
            <w:r>
              <w:rPr>
                <w:lang w:val="en-GB"/>
              </w:rPr>
              <w:t xml:space="preserve"> </w:t>
            </w:r>
            <w:r w:rsidRPr="00494BF4">
              <w:rPr>
                <w:lang w:val="en-GB"/>
              </w:rPr>
              <w:t xml:space="preserve">from the </w:t>
            </w:r>
            <w:r>
              <w:rPr>
                <w:lang w:val="en-GB"/>
              </w:rPr>
              <w:t xml:space="preserve">same US </w:t>
            </w:r>
            <w:r w:rsidRPr="00494BF4">
              <w:rPr>
                <w:lang w:val="en-GB"/>
              </w:rPr>
              <w:t>bank. These exchanges take place at regular intervals throughout the whole term of the swap contract.</w:t>
            </w:r>
          </w:p>
          <w:p w14:paraId="64CCFB1E" w14:textId="77777777" w:rsidR="005F1FDD" w:rsidRPr="00CE3D21" w:rsidRDefault="005F1FDD" w:rsidP="005F1FDD">
            <w:pPr>
              <w:pStyle w:val="Odstavecseseznamem"/>
              <w:suppressAutoHyphens/>
              <w:autoSpaceDN w:val="0"/>
              <w:spacing w:after="0" w:line="240" w:lineRule="auto"/>
              <w:ind w:left="709"/>
              <w:contextualSpacing w:val="0"/>
              <w:textAlignment w:val="baseline"/>
              <w:rPr>
                <w:lang w:val="en-GB"/>
              </w:rPr>
            </w:pPr>
            <w:r w:rsidRPr="00CE3D21">
              <w:rPr>
                <w:lang w:val="en-GB"/>
              </w:rPr>
              <w:t>. . . . .</w:t>
            </w:r>
          </w:p>
          <w:p w14:paraId="26CAA51C" w14:textId="77777777" w:rsidR="005F1FDD" w:rsidRPr="00CE3D21" w:rsidRDefault="005F1FDD" w:rsidP="005F1FDD">
            <w:pPr>
              <w:pStyle w:val="Odstavecseseznamem"/>
              <w:suppressAutoHyphens/>
              <w:autoSpaceDN w:val="0"/>
              <w:spacing w:after="0" w:line="240" w:lineRule="auto"/>
              <w:ind w:left="709"/>
              <w:contextualSpacing w:val="0"/>
              <w:textAlignment w:val="baseline"/>
              <w:rPr>
                <w:lang w:val="en-GB"/>
              </w:rPr>
            </w:pPr>
            <w:r w:rsidRPr="00CE3D21">
              <w:rPr>
                <w:lang w:val="en-GB"/>
              </w:rPr>
              <w:t xml:space="preserve">A currency swap </w:t>
            </w:r>
            <w:r>
              <w:rPr>
                <w:lang w:val="en-GB"/>
              </w:rPr>
              <w:t xml:space="preserve">usually includes </w:t>
            </w:r>
            <w:r w:rsidRPr="00CE3D21">
              <w:rPr>
                <w:lang w:val="en-GB"/>
              </w:rPr>
              <w:t>the exchange of principal</w:t>
            </w:r>
            <w:r>
              <w:rPr>
                <w:lang w:val="en-GB"/>
              </w:rPr>
              <w:t>s</w:t>
            </w:r>
            <w:r w:rsidRPr="00CE3D21">
              <w:rPr>
                <w:lang w:val="en-GB"/>
              </w:rPr>
              <w:t xml:space="preserve"> at the end of the contract</w:t>
            </w:r>
            <w:r>
              <w:rPr>
                <w:lang w:val="en-GB"/>
              </w:rPr>
              <w:t xml:space="preserve">, executed </w:t>
            </w:r>
            <w:r w:rsidRPr="00CE3D21">
              <w:rPr>
                <w:lang w:val="en-GB"/>
              </w:rPr>
              <w:t xml:space="preserve">at the </w:t>
            </w:r>
            <w:r>
              <w:rPr>
                <w:lang w:val="en-GB"/>
              </w:rPr>
              <w:t xml:space="preserve">exchange </w:t>
            </w:r>
            <w:r w:rsidRPr="00CE3D21">
              <w:rPr>
                <w:lang w:val="en-GB"/>
              </w:rPr>
              <w:t xml:space="preserve">rate agreed </w:t>
            </w:r>
            <w:r>
              <w:rPr>
                <w:lang w:val="en-GB"/>
              </w:rPr>
              <w:t xml:space="preserve">upon </w:t>
            </w:r>
            <w:r w:rsidRPr="00CE3D21">
              <w:rPr>
                <w:lang w:val="en-GB"/>
              </w:rPr>
              <w:t xml:space="preserve">at the beginning of the contract. It is as if both </w:t>
            </w:r>
            <w:r>
              <w:rPr>
                <w:lang w:val="en-GB"/>
              </w:rPr>
              <w:t>parties repaid f</w:t>
            </w:r>
            <w:r w:rsidRPr="00CE3D21">
              <w:rPr>
                <w:lang w:val="en-GB"/>
              </w:rPr>
              <w:t>oreign</w:t>
            </w:r>
            <w:r>
              <w:rPr>
                <w:lang w:val="en-GB"/>
              </w:rPr>
              <w:t xml:space="preserve"> exchange </w:t>
            </w:r>
            <w:r w:rsidRPr="00CE3D21">
              <w:rPr>
                <w:lang w:val="en-GB"/>
              </w:rPr>
              <w:t xml:space="preserve">loans, from which they had previously paid interest. However, no such initial </w:t>
            </w:r>
            <w:r>
              <w:rPr>
                <w:lang w:val="en-GB"/>
              </w:rPr>
              <w:t>exchange usually takes place</w:t>
            </w:r>
            <w:r w:rsidRPr="00CE3D21">
              <w:rPr>
                <w:lang w:val="en-GB"/>
              </w:rPr>
              <w:t xml:space="preserve">, so a currency swap in </w:t>
            </w:r>
            <w:r>
              <w:rPr>
                <w:lang w:val="en-GB"/>
              </w:rPr>
              <w:t xml:space="preserve">the presented </w:t>
            </w:r>
            <w:r w:rsidRPr="00CE3D21">
              <w:rPr>
                <w:lang w:val="en-GB"/>
              </w:rPr>
              <w:t>arrangement can be considered as a derivative instrument.</w:t>
            </w:r>
          </w:p>
          <w:p w14:paraId="472CFCA3" w14:textId="63E48894" w:rsidR="005F1FDD" w:rsidRDefault="0085016B" w:rsidP="00C50A95">
            <w:pPr>
              <w:pStyle w:val="Odstavecseseznamem"/>
              <w:numPr>
                <w:ilvl w:val="0"/>
                <w:numId w:val="29"/>
              </w:numPr>
              <w:suppressAutoHyphens/>
              <w:autoSpaceDN w:val="0"/>
              <w:spacing w:after="0" w:line="240" w:lineRule="auto"/>
              <w:ind w:left="709" w:hanging="425"/>
              <w:contextualSpacing w:val="0"/>
              <w:textAlignment w:val="baseline"/>
              <w:rPr>
                <w:lang w:val="en-GB"/>
              </w:rPr>
            </w:pPr>
            <w:r>
              <w:rPr>
                <w:lang w:val="en-GB"/>
              </w:rPr>
              <w:t>T</w:t>
            </w:r>
            <w:r w:rsidR="005F1FDD" w:rsidRPr="00FC2220">
              <w:rPr>
                <w:lang w:val="en-GB"/>
              </w:rPr>
              <w:t xml:space="preserve">here is nothing </w:t>
            </w:r>
            <w:r w:rsidR="005F1FDD">
              <w:rPr>
                <w:lang w:val="en-GB"/>
              </w:rPr>
              <w:t xml:space="preserve">to prevent </w:t>
            </w:r>
            <w:r w:rsidR="005F1FDD" w:rsidRPr="00FC2220">
              <w:rPr>
                <w:lang w:val="en-GB"/>
              </w:rPr>
              <w:t xml:space="preserve">the parties to the </w:t>
            </w:r>
            <w:r w:rsidR="005F1FDD">
              <w:rPr>
                <w:lang w:val="en-GB"/>
              </w:rPr>
              <w:t xml:space="preserve">currency swap </w:t>
            </w:r>
            <w:r w:rsidR="005F1FDD" w:rsidRPr="00FC2220">
              <w:rPr>
                <w:lang w:val="en-GB"/>
              </w:rPr>
              <w:t>to agree on an initial exchange of principal</w:t>
            </w:r>
            <w:r w:rsidR="005F1FDD">
              <w:rPr>
                <w:lang w:val="en-GB"/>
              </w:rPr>
              <w:t>s</w:t>
            </w:r>
            <w:r w:rsidR="005F1FDD" w:rsidRPr="00FC2220">
              <w:rPr>
                <w:lang w:val="en-GB"/>
              </w:rPr>
              <w:t xml:space="preserve">. In such </w:t>
            </w:r>
            <w:r w:rsidR="005F1FDD">
              <w:rPr>
                <w:lang w:val="en-GB"/>
              </w:rPr>
              <w:t xml:space="preserve">a </w:t>
            </w:r>
            <w:r w:rsidR="005F1FDD" w:rsidRPr="00FC2220">
              <w:rPr>
                <w:lang w:val="en-GB"/>
              </w:rPr>
              <w:t xml:space="preserve">case, </w:t>
            </w:r>
            <w:r w:rsidR="005F1FDD">
              <w:rPr>
                <w:lang w:val="en-GB"/>
              </w:rPr>
              <w:lastRenderedPageBreak/>
              <w:t xml:space="preserve">however, </w:t>
            </w:r>
            <w:r w:rsidR="005F1FDD" w:rsidRPr="00FC2220">
              <w:rPr>
                <w:lang w:val="en-GB"/>
              </w:rPr>
              <w:t>th</w:t>
            </w:r>
            <w:r w:rsidR="005F1FDD">
              <w:rPr>
                <w:lang w:val="en-GB"/>
              </w:rPr>
              <w:t xml:space="preserve">is swap </w:t>
            </w:r>
            <w:r w:rsidR="005F1FDD" w:rsidRPr="00FC2220">
              <w:rPr>
                <w:lang w:val="en-GB"/>
              </w:rPr>
              <w:t xml:space="preserve">would cease to be a derivative instrument because it would behave like two </w:t>
            </w:r>
            <w:r w:rsidR="005F1FDD">
              <w:rPr>
                <w:lang w:val="en-GB"/>
              </w:rPr>
              <w:t>standard</w:t>
            </w:r>
            <w:r w:rsidR="005F1FDD" w:rsidRPr="00FC2220">
              <w:rPr>
                <w:lang w:val="en-GB"/>
              </w:rPr>
              <w:t xml:space="preserve"> loans tied </w:t>
            </w:r>
            <w:r w:rsidR="005F1FDD">
              <w:rPr>
                <w:lang w:val="en-GB"/>
              </w:rPr>
              <w:t xml:space="preserve">together </w:t>
            </w:r>
            <w:r w:rsidR="005F1FDD" w:rsidRPr="00FC2220">
              <w:rPr>
                <w:lang w:val="en-GB"/>
              </w:rPr>
              <w:t xml:space="preserve">in one </w:t>
            </w:r>
            <w:r w:rsidR="005F1FDD">
              <w:rPr>
                <w:lang w:val="en-GB"/>
              </w:rPr>
              <w:t>contract</w:t>
            </w:r>
            <w:r w:rsidR="005F1FDD" w:rsidRPr="00FC2220">
              <w:rPr>
                <w:lang w:val="en-GB"/>
              </w:rPr>
              <w:t>.</w:t>
            </w:r>
          </w:p>
          <w:p w14:paraId="23E4CE69" w14:textId="77777777" w:rsidR="005F1FDD" w:rsidRPr="00FC2220" w:rsidRDefault="005F1FDD" w:rsidP="005F1FDD">
            <w:pPr>
              <w:suppressAutoHyphens/>
              <w:autoSpaceDN w:val="0"/>
              <w:spacing w:after="0" w:line="240" w:lineRule="auto"/>
              <w:textAlignment w:val="baseline"/>
              <w:rPr>
                <w:lang w:val="en-GB"/>
              </w:rPr>
            </w:pPr>
          </w:p>
          <w:p w14:paraId="1BCF59C7" w14:textId="77777777" w:rsidR="005F1FDD" w:rsidRPr="00CE3D21" w:rsidRDefault="005F1FDD" w:rsidP="00C50A95">
            <w:pPr>
              <w:pStyle w:val="Odstavecseseznamem"/>
              <w:numPr>
                <w:ilvl w:val="0"/>
                <w:numId w:val="28"/>
              </w:numPr>
              <w:suppressAutoHyphens/>
              <w:autoSpaceDN w:val="0"/>
              <w:spacing w:after="0" w:line="240" w:lineRule="auto"/>
              <w:ind w:left="284" w:hanging="284"/>
              <w:contextualSpacing w:val="0"/>
              <w:textAlignment w:val="baseline"/>
              <w:rPr>
                <w:lang w:val="en-GB"/>
              </w:rPr>
            </w:pPr>
            <w:r w:rsidRPr="00CE3D21">
              <w:rPr>
                <w:lang w:val="en-GB"/>
              </w:rPr>
              <w:t>According to the nature of interest payments, we recognize several types of currency swap</w:t>
            </w:r>
            <w:r>
              <w:rPr>
                <w:lang w:val="en-GB"/>
              </w:rPr>
              <w:t>.</w:t>
            </w:r>
          </w:p>
          <w:p w14:paraId="7CB3F3A4" w14:textId="77777777" w:rsidR="005F1FDD" w:rsidRPr="00CE3D21" w:rsidRDefault="005F1FDD" w:rsidP="00805188">
            <w:pPr>
              <w:pStyle w:val="Odstavecseseznamem"/>
              <w:numPr>
                <w:ilvl w:val="1"/>
                <w:numId w:val="1"/>
              </w:numPr>
              <w:suppressAutoHyphens/>
              <w:autoSpaceDN w:val="0"/>
              <w:spacing w:after="0" w:line="240" w:lineRule="auto"/>
              <w:ind w:left="709" w:hanging="425"/>
              <w:contextualSpacing w:val="0"/>
              <w:textAlignment w:val="baseline"/>
              <w:rPr>
                <w:lang w:val="en-GB"/>
              </w:rPr>
            </w:pPr>
            <w:r w:rsidRPr="00BF1E9D">
              <w:rPr>
                <w:lang w:val="en-GB"/>
              </w:rPr>
              <w:t xml:space="preserve">A currency coupon swap is a swap whose </w:t>
            </w:r>
            <w:r>
              <w:rPr>
                <w:lang w:val="en-GB"/>
              </w:rPr>
              <w:t xml:space="preserve">streams of </w:t>
            </w:r>
            <w:r w:rsidRPr="00BF1E9D">
              <w:rPr>
                <w:lang w:val="en-GB"/>
              </w:rPr>
              <w:t xml:space="preserve">interest payments are </w:t>
            </w:r>
            <w:r>
              <w:rPr>
                <w:lang w:val="en-GB"/>
              </w:rPr>
              <w:t xml:space="preserve">both </w:t>
            </w:r>
            <w:r w:rsidRPr="00BF1E9D">
              <w:rPr>
                <w:lang w:val="en-GB"/>
              </w:rPr>
              <w:t xml:space="preserve">derived from a fixed </w:t>
            </w:r>
            <w:r>
              <w:rPr>
                <w:lang w:val="en-GB"/>
              </w:rPr>
              <w:t xml:space="preserve">interest </w:t>
            </w:r>
            <w:r w:rsidRPr="00BF1E9D">
              <w:rPr>
                <w:lang w:val="en-GB"/>
              </w:rPr>
              <w:t xml:space="preserve">rate, unchanged for the duration of the contract. </w:t>
            </w:r>
            <w:r>
              <w:rPr>
                <w:lang w:val="en-GB"/>
              </w:rPr>
              <w:t>Our diagram could contain</w:t>
            </w:r>
            <w:r w:rsidRPr="00BF1E9D">
              <w:rPr>
                <w:lang w:val="en-GB"/>
              </w:rPr>
              <w:t xml:space="preserve">, for example, the exchange of </w:t>
            </w:r>
            <w:r>
              <w:rPr>
                <w:lang w:val="en-GB"/>
              </w:rPr>
              <w:t xml:space="preserve">a </w:t>
            </w:r>
            <w:r w:rsidRPr="00BF1E9D">
              <w:rPr>
                <w:lang w:val="en-GB"/>
              </w:rPr>
              <w:t xml:space="preserve">five-year euro interest rate for a five-year dollar </w:t>
            </w:r>
            <w:r>
              <w:rPr>
                <w:lang w:val="en-GB"/>
              </w:rPr>
              <w:t xml:space="preserve">interest </w:t>
            </w:r>
            <w:r w:rsidRPr="00BF1E9D">
              <w:rPr>
                <w:lang w:val="en-GB"/>
              </w:rPr>
              <w:t>rate.</w:t>
            </w:r>
          </w:p>
          <w:p w14:paraId="1E96DE4E" w14:textId="77777777" w:rsidR="005F1FDD" w:rsidRDefault="005F1FDD" w:rsidP="00805188">
            <w:pPr>
              <w:pStyle w:val="Odstavecseseznamem"/>
              <w:numPr>
                <w:ilvl w:val="1"/>
                <w:numId w:val="1"/>
              </w:numPr>
              <w:suppressAutoHyphens/>
              <w:autoSpaceDN w:val="0"/>
              <w:spacing w:after="0" w:line="240" w:lineRule="auto"/>
              <w:ind w:left="709" w:hanging="425"/>
              <w:contextualSpacing w:val="0"/>
              <w:textAlignment w:val="baseline"/>
              <w:rPr>
                <w:lang w:val="en-GB"/>
              </w:rPr>
            </w:pPr>
            <w:r>
              <w:rPr>
                <w:lang w:val="en-GB"/>
              </w:rPr>
              <w:t xml:space="preserve">Furthermore, we use the term </w:t>
            </w:r>
            <w:r w:rsidRPr="00CE3D21">
              <w:rPr>
                <w:lang w:val="en-GB"/>
              </w:rPr>
              <w:t>cross</w:t>
            </w:r>
            <w:r>
              <w:rPr>
                <w:lang w:val="en-GB"/>
              </w:rPr>
              <w:t>-</w:t>
            </w:r>
            <w:r w:rsidRPr="00CE3D21">
              <w:rPr>
                <w:lang w:val="en-GB"/>
              </w:rPr>
              <w:t>currency swap</w:t>
            </w:r>
            <w:r>
              <w:rPr>
                <w:lang w:val="en-GB"/>
              </w:rPr>
              <w:t xml:space="preserve">, which is </w:t>
            </w:r>
            <w:r w:rsidRPr="00CE3D21">
              <w:rPr>
                <w:lang w:val="en-GB"/>
              </w:rPr>
              <w:t xml:space="preserve">reserved for a swap </w:t>
            </w:r>
            <w:r>
              <w:rPr>
                <w:lang w:val="en-GB"/>
              </w:rPr>
              <w:t>in which</w:t>
            </w:r>
            <w:r w:rsidRPr="00CE3D21">
              <w:rPr>
                <w:lang w:val="en-GB"/>
              </w:rPr>
              <w:t xml:space="preserve"> at least one interest </w:t>
            </w:r>
            <w:r>
              <w:rPr>
                <w:lang w:val="en-GB"/>
              </w:rPr>
              <w:t xml:space="preserve">stream </w:t>
            </w:r>
            <w:r w:rsidRPr="00CE3D21">
              <w:rPr>
                <w:lang w:val="en-GB"/>
              </w:rPr>
              <w:t xml:space="preserve">is derived from a floating rate adjusted at regular intervals. An example </w:t>
            </w:r>
            <w:r>
              <w:rPr>
                <w:lang w:val="en-GB"/>
              </w:rPr>
              <w:t xml:space="preserve">could be </w:t>
            </w:r>
            <w:r w:rsidRPr="00CE3D21">
              <w:rPr>
                <w:lang w:val="en-GB"/>
              </w:rPr>
              <w:t xml:space="preserve">the exchange of </w:t>
            </w:r>
            <w:r>
              <w:rPr>
                <w:lang w:val="en-GB"/>
              </w:rPr>
              <w:t xml:space="preserve">a </w:t>
            </w:r>
            <w:r w:rsidRPr="00CE3D21">
              <w:rPr>
                <w:lang w:val="en-GB"/>
              </w:rPr>
              <w:t xml:space="preserve">five-year euro </w:t>
            </w:r>
            <w:r>
              <w:rPr>
                <w:lang w:val="en-GB"/>
              </w:rPr>
              <w:t xml:space="preserve">interest </w:t>
            </w:r>
            <w:r w:rsidRPr="00CE3D21">
              <w:rPr>
                <w:lang w:val="en-GB"/>
              </w:rPr>
              <w:t xml:space="preserve">rate </w:t>
            </w:r>
            <w:r>
              <w:rPr>
                <w:lang w:val="en-GB"/>
              </w:rPr>
              <w:t xml:space="preserve">for a </w:t>
            </w:r>
            <w:r w:rsidRPr="00CE3D21">
              <w:rPr>
                <w:lang w:val="en-GB"/>
              </w:rPr>
              <w:t>three-month money</w:t>
            </w:r>
            <w:r>
              <w:rPr>
                <w:lang w:val="en-GB"/>
              </w:rPr>
              <w:t xml:space="preserve"> </w:t>
            </w:r>
            <w:r w:rsidRPr="00CE3D21">
              <w:rPr>
                <w:lang w:val="en-GB"/>
              </w:rPr>
              <w:t xml:space="preserve">market dollar </w:t>
            </w:r>
            <w:r>
              <w:rPr>
                <w:lang w:val="en-GB"/>
              </w:rPr>
              <w:t xml:space="preserve">interest </w:t>
            </w:r>
            <w:r w:rsidRPr="00CE3D21">
              <w:rPr>
                <w:lang w:val="en-GB"/>
              </w:rPr>
              <w:t xml:space="preserve">rate. While the euro rate remains </w:t>
            </w:r>
            <w:r>
              <w:rPr>
                <w:lang w:val="en-GB"/>
              </w:rPr>
              <w:t>unchanged t</w:t>
            </w:r>
            <w:r w:rsidRPr="00CE3D21">
              <w:rPr>
                <w:lang w:val="en-GB"/>
              </w:rPr>
              <w:t xml:space="preserve">hroughout the swap, the </w:t>
            </w:r>
            <w:r>
              <w:rPr>
                <w:lang w:val="en-GB"/>
              </w:rPr>
              <w:t xml:space="preserve">dollar rate </w:t>
            </w:r>
            <w:r w:rsidRPr="00CE3D21">
              <w:rPr>
                <w:lang w:val="en-GB"/>
              </w:rPr>
              <w:t xml:space="preserve">is reset every three months </w:t>
            </w:r>
            <w:r>
              <w:rPr>
                <w:lang w:val="en-GB"/>
              </w:rPr>
              <w:t xml:space="preserve">in line with prevailing </w:t>
            </w:r>
            <w:r w:rsidRPr="00CE3D21">
              <w:rPr>
                <w:lang w:val="en-GB"/>
              </w:rPr>
              <w:t>market conditions.</w:t>
            </w:r>
          </w:p>
          <w:p w14:paraId="1CDB1667" w14:textId="77777777" w:rsidR="005F1FDD" w:rsidRDefault="005F1FDD" w:rsidP="00805188">
            <w:pPr>
              <w:pStyle w:val="Odstavecseseznamem"/>
              <w:suppressAutoHyphens/>
              <w:autoSpaceDN w:val="0"/>
              <w:spacing w:after="0" w:line="240" w:lineRule="auto"/>
              <w:ind w:left="709"/>
              <w:contextualSpacing w:val="0"/>
              <w:textAlignment w:val="baseline"/>
              <w:rPr>
                <w:lang w:val="en-GB"/>
              </w:rPr>
            </w:pPr>
            <w:r w:rsidRPr="005400E2">
              <w:rPr>
                <w:lang w:val="en-GB"/>
              </w:rPr>
              <w:t>. . . . .</w:t>
            </w:r>
          </w:p>
          <w:p w14:paraId="1DF9D055" w14:textId="47B00709" w:rsidR="0034656F" w:rsidRDefault="005F1FDD" w:rsidP="00805188">
            <w:pPr>
              <w:pStyle w:val="Odstavecseseznamem"/>
              <w:suppressAutoHyphens/>
              <w:autoSpaceDN w:val="0"/>
              <w:spacing w:after="0" w:line="240" w:lineRule="auto"/>
              <w:ind w:left="709"/>
              <w:contextualSpacing w:val="0"/>
              <w:textAlignment w:val="baseline"/>
            </w:pPr>
            <w:r w:rsidRPr="005400E2">
              <w:rPr>
                <w:lang w:val="en-GB"/>
              </w:rPr>
              <w:t>Cross</w:t>
            </w:r>
            <w:r>
              <w:rPr>
                <w:lang w:val="en-GB"/>
              </w:rPr>
              <w:t>-</w:t>
            </w:r>
            <w:r w:rsidRPr="005400E2">
              <w:rPr>
                <w:lang w:val="en-GB"/>
              </w:rPr>
              <w:t xml:space="preserve">currency swaps can be </w:t>
            </w:r>
            <w:r>
              <w:rPr>
                <w:lang w:val="en-GB"/>
              </w:rPr>
              <w:t xml:space="preserve">classified in greater detail. </w:t>
            </w:r>
            <w:r w:rsidRPr="005400E2">
              <w:rPr>
                <w:lang w:val="en-GB"/>
              </w:rPr>
              <w:t xml:space="preserve">If </w:t>
            </w:r>
            <w:r>
              <w:rPr>
                <w:lang w:val="en-GB"/>
              </w:rPr>
              <w:t xml:space="preserve">just </w:t>
            </w:r>
            <w:r w:rsidRPr="005400E2">
              <w:rPr>
                <w:lang w:val="en-GB"/>
              </w:rPr>
              <w:t xml:space="preserve">one </w:t>
            </w:r>
            <w:r>
              <w:rPr>
                <w:lang w:val="en-GB"/>
              </w:rPr>
              <w:t xml:space="preserve">stream of </w:t>
            </w:r>
            <w:r w:rsidRPr="005400E2">
              <w:rPr>
                <w:lang w:val="en-GB"/>
              </w:rPr>
              <w:t>interest payment</w:t>
            </w:r>
            <w:r>
              <w:rPr>
                <w:lang w:val="en-GB"/>
              </w:rPr>
              <w:t xml:space="preserve">s is derived from </w:t>
            </w:r>
            <w:r w:rsidRPr="005400E2">
              <w:rPr>
                <w:lang w:val="en-GB"/>
              </w:rPr>
              <w:t>a floating rate, we talk about a cross</w:t>
            </w:r>
            <w:r>
              <w:rPr>
                <w:lang w:val="en-GB"/>
              </w:rPr>
              <w:t xml:space="preserve">-currency </w:t>
            </w:r>
            <w:r w:rsidRPr="005400E2">
              <w:rPr>
                <w:lang w:val="en-GB"/>
              </w:rPr>
              <w:t xml:space="preserve">coupon swap. </w:t>
            </w:r>
            <w:r>
              <w:rPr>
                <w:lang w:val="en-GB"/>
              </w:rPr>
              <w:t>When</w:t>
            </w:r>
            <w:r w:rsidRPr="005400E2">
              <w:rPr>
                <w:lang w:val="en-GB"/>
              </w:rPr>
              <w:t xml:space="preserve"> both </w:t>
            </w:r>
            <w:r>
              <w:rPr>
                <w:lang w:val="en-GB"/>
              </w:rPr>
              <w:t xml:space="preserve">interest </w:t>
            </w:r>
            <w:r w:rsidRPr="005400E2">
              <w:rPr>
                <w:lang w:val="en-GB"/>
              </w:rPr>
              <w:t xml:space="preserve">legs are </w:t>
            </w:r>
            <w:r>
              <w:rPr>
                <w:lang w:val="en-GB"/>
              </w:rPr>
              <w:t>derived from floating rates, we call it a cross-currency basis swap.</w:t>
            </w:r>
          </w:p>
        </w:tc>
        <w:tc>
          <w:tcPr>
            <w:tcW w:w="4819" w:type="dxa"/>
            <w:shd w:val="clear" w:color="auto" w:fill="auto"/>
            <w:tcMar>
              <w:top w:w="0" w:type="dxa"/>
              <w:left w:w="108" w:type="dxa"/>
              <w:bottom w:w="0" w:type="dxa"/>
              <w:right w:w="108" w:type="dxa"/>
            </w:tcMar>
          </w:tcPr>
          <w:p w14:paraId="15B516F3" w14:textId="77777777" w:rsidR="00805188" w:rsidRDefault="00805188" w:rsidP="00C50A95">
            <w:pPr>
              <w:pStyle w:val="Odstavecseseznamem"/>
              <w:numPr>
                <w:ilvl w:val="0"/>
                <w:numId w:val="51"/>
              </w:numPr>
              <w:suppressAutoHyphens/>
              <w:autoSpaceDN w:val="0"/>
              <w:spacing w:after="0" w:line="240" w:lineRule="auto"/>
              <w:ind w:left="284" w:hanging="284"/>
              <w:contextualSpacing w:val="0"/>
              <w:textAlignment w:val="baseline"/>
            </w:pPr>
            <w:r>
              <w:lastRenderedPageBreak/>
              <w:t>Je nejvyšší čas přenést pozornost na měnový swap. Odlišnost tohoto finančního instrumentu od těch již dříve diskutovaných je patrná z tohoto diagramu.</w:t>
            </w:r>
          </w:p>
          <w:p w14:paraId="5F3E165B" w14:textId="77777777" w:rsidR="00805188" w:rsidRDefault="00805188" w:rsidP="00C50A95">
            <w:pPr>
              <w:pStyle w:val="Odstavecseseznamem"/>
              <w:numPr>
                <w:ilvl w:val="0"/>
                <w:numId w:val="52"/>
              </w:numPr>
              <w:suppressAutoHyphens/>
              <w:autoSpaceDN w:val="0"/>
              <w:spacing w:after="0" w:line="240" w:lineRule="auto"/>
              <w:ind w:left="709" w:hanging="425"/>
              <w:contextualSpacing w:val="0"/>
              <w:textAlignment w:val="baseline"/>
            </w:pPr>
            <w:r>
              <w:t>Takže čím se vyznačuje výměna, kterou zprostředkovává měnový swap?</w:t>
            </w:r>
          </w:p>
          <w:p w14:paraId="6BEC9618" w14:textId="77777777" w:rsidR="00805188" w:rsidRDefault="00805188" w:rsidP="00805188">
            <w:pPr>
              <w:pStyle w:val="Odstavecseseznamem"/>
              <w:suppressAutoHyphens/>
              <w:autoSpaceDN w:val="0"/>
              <w:spacing w:after="0" w:line="240" w:lineRule="auto"/>
              <w:ind w:left="709"/>
              <w:contextualSpacing w:val="0"/>
              <w:textAlignment w:val="baseline"/>
            </w:pPr>
          </w:p>
          <w:p w14:paraId="6E470C47" w14:textId="77777777" w:rsidR="00805188" w:rsidRDefault="00805188" w:rsidP="00805188">
            <w:pPr>
              <w:pStyle w:val="Odstavecseseznamem"/>
              <w:suppressAutoHyphens/>
              <w:autoSpaceDN w:val="0"/>
              <w:spacing w:after="0" w:line="240" w:lineRule="auto"/>
              <w:ind w:left="709"/>
              <w:contextualSpacing w:val="0"/>
              <w:textAlignment w:val="baseline"/>
            </w:pPr>
            <w:r>
              <w:t>. . . . .</w:t>
            </w:r>
          </w:p>
          <w:p w14:paraId="36AEFFD9" w14:textId="05744CDC" w:rsidR="00805188" w:rsidRDefault="00805188" w:rsidP="00805188">
            <w:pPr>
              <w:pStyle w:val="Odstavecseseznamem"/>
              <w:suppressAutoHyphens/>
              <w:autoSpaceDN w:val="0"/>
              <w:spacing w:after="0" w:line="240" w:lineRule="auto"/>
              <w:ind w:left="709"/>
              <w:contextualSpacing w:val="0"/>
              <w:textAlignment w:val="baseline"/>
            </w:pPr>
            <w:r>
              <w:t>Na prvním místě je to výměna dvou proudů úrokových plateb, z nichž každý je odvozen od úrokové sazby z jiné měnové oblasti. Na diagramu banka se sídlem v eurozóně posílá americké bance platby v</w:t>
            </w:r>
            <w:r w:rsidR="008613E6">
              <w:t xml:space="preserve"> dolarech, </w:t>
            </w:r>
            <w:r>
              <w:t xml:space="preserve">odvozené od jisté </w:t>
            </w:r>
            <w:r w:rsidR="008613E6">
              <w:t xml:space="preserve">dolarové </w:t>
            </w:r>
            <w:r>
              <w:t>úrokové sazby</w:t>
            </w:r>
            <w:r w:rsidR="00FC28B0">
              <w:t xml:space="preserve">. A </w:t>
            </w:r>
            <w:r>
              <w:t>současně od stejné banky dostává platb</w:t>
            </w:r>
            <w:r w:rsidR="008613E6">
              <w:t xml:space="preserve">y </w:t>
            </w:r>
            <w:r>
              <w:t>v </w:t>
            </w:r>
            <w:r w:rsidR="008613E6">
              <w:t>eurech</w:t>
            </w:r>
            <w:r>
              <w:t>, která j</w:t>
            </w:r>
            <w:r w:rsidR="008613E6">
              <w:t xml:space="preserve">sou </w:t>
            </w:r>
            <w:r>
              <w:t>odvozen</w:t>
            </w:r>
            <w:r w:rsidR="008613E6">
              <w:t>y</w:t>
            </w:r>
            <w:r>
              <w:t xml:space="preserve"> od jisté </w:t>
            </w:r>
            <w:r w:rsidR="008613E6">
              <w:t>eurové úrokové sazby</w:t>
            </w:r>
            <w:r>
              <w:t>. Tyto směny probíhají v pravidelných intervalech po celu dobu swapového kontraktu.</w:t>
            </w:r>
          </w:p>
          <w:p w14:paraId="7299EBA4" w14:textId="77777777" w:rsidR="00805188" w:rsidRDefault="00805188" w:rsidP="00805188">
            <w:pPr>
              <w:pStyle w:val="Odstavecseseznamem"/>
              <w:suppressAutoHyphens/>
              <w:autoSpaceDN w:val="0"/>
              <w:spacing w:after="0" w:line="240" w:lineRule="auto"/>
              <w:ind w:left="709"/>
              <w:contextualSpacing w:val="0"/>
              <w:textAlignment w:val="baseline"/>
            </w:pPr>
          </w:p>
          <w:p w14:paraId="15F1DB2E" w14:textId="77777777" w:rsidR="00805188" w:rsidRDefault="00805188" w:rsidP="00805188">
            <w:pPr>
              <w:pStyle w:val="Odstavecseseznamem"/>
              <w:suppressAutoHyphens/>
              <w:autoSpaceDN w:val="0"/>
              <w:spacing w:after="0" w:line="240" w:lineRule="auto"/>
              <w:ind w:left="709"/>
              <w:contextualSpacing w:val="0"/>
              <w:textAlignment w:val="baseline"/>
            </w:pPr>
            <w:r>
              <w:t>. . . . .</w:t>
            </w:r>
          </w:p>
          <w:p w14:paraId="7A723D10" w14:textId="5946C357" w:rsidR="00805188" w:rsidRDefault="00805188" w:rsidP="00805188">
            <w:pPr>
              <w:pStyle w:val="Odstavecseseznamem"/>
              <w:suppressAutoHyphens/>
              <w:autoSpaceDN w:val="0"/>
              <w:spacing w:after="0" w:line="240" w:lineRule="auto"/>
              <w:ind w:left="709"/>
              <w:contextualSpacing w:val="0"/>
              <w:textAlignment w:val="baseline"/>
            </w:pPr>
            <w:r>
              <w:t>Součástí měnového swapu bývá i směna jistin při ukončení kontraktu, provedená při měnovém kurzu dohodnutém na začátku kontraktu. Je to jako by obě strany splatily cizoměnové půjčky, z nichž předtím platily úroky. K žádné takové počáteční směně ovšem obyčejně nedochází, takže měnový swap v uvedeném provedení může být považován za derivátový instrument.</w:t>
            </w:r>
          </w:p>
          <w:p w14:paraId="0AC0CD41" w14:textId="3B90CD39" w:rsidR="00805188" w:rsidRDefault="00805188" w:rsidP="00805188">
            <w:pPr>
              <w:pStyle w:val="Odstavecseseznamem"/>
              <w:suppressAutoHyphens/>
              <w:autoSpaceDN w:val="0"/>
              <w:spacing w:after="0" w:line="240" w:lineRule="auto"/>
              <w:ind w:left="709"/>
              <w:contextualSpacing w:val="0"/>
              <w:textAlignment w:val="baseline"/>
            </w:pPr>
          </w:p>
          <w:p w14:paraId="3D1DDBAC" w14:textId="77777777" w:rsidR="00805188" w:rsidRDefault="00805188" w:rsidP="00805188">
            <w:pPr>
              <w:pStyle w:val="Odstavecseseznamem"/>
              <w:suppressAutoHyphens/>
              <w:autoSpaceDN w:val="0"/>
              <w:spacing w:after="0" w:line="240" w:lineRule="auto"/>
              <w:ind w:left="709"/>
              <w:contextualSpacing w:val="0"/>
              <w:textAlignment w:val="baseline"/>
            </w:pPr>
          </w:p>
          <w:p w14:paraId="358489C9" w14:textId="3EBE0894" w:rsidR="00805188" w:rsidRDefault="00805188" w:rsidP="00C50A95">
            <w:pPr>
              <w:pStyle w:val="Odstavecseseznamem"/>
              <w:numPr>
                <w:ilvl w:val="0"/>
                <w:numId w:val="52"/>
              </w:numPr>
              <w:suppressAutoHyphens/>
              <w:autoSpaceDN w:val="0"/>
              <w:spacing w:after="0" w:line="240" w:lineRule="auto"/>
              <w:ind w:left="709" w:hanging="425"/>
              <w:contextualSpacing w:val="0"/>
              <w:textAlignment w:val="baseline"/>
            </w:pPr>
            <w:r>
              <w:t xml:space="preserve">Stranám měnového swapu nic nebrání v tom, aby se dohodly na počáteční výměně jistin. V takovém případě by pak </w:t>
            </w:r>
            <w:r>
              <w:lastRenderedPageBreak/>
              <w:t>ale tento swap přestal být derivátový instrument, neboť by se choval jako dvě klasické půjčky svázané v jednom kontraktu.</w:t>
            </w:r>
          </w:p>
          <w:p w14:paraId="38A6BA7D" w14:textId="77777777" w:rsidR="00805188" w:rsidRDefault="00805188" w:rsidP="00805188">
            <w:pPr>
              <w:spacing w:after="0" w:line="240" w:lineRule="auto"/>
            </w:pPr>
          </w:p>
          <w:p w14:paraId="6F4D1869" w14:textId="77777777" w:rsidR="00805188" w:rsidRDefault="00805188" w:rsidP="00C50A95">
            <w:pPr>
              <w:pStyle w:val="Odstavecseseznamem"/>
              <w:numPr>
                <w:ilvl w:val="0"/>
                <w:numId w:val="51"/>
              </w:numPr>
              <w:suppressAutoHyphens/>
              <w:autoSpaceDN w:val="0"/>
              <w:spacing w:after="0" w:line="240" w:lineRule="auto"/>
              <w:ind w:left="284" w:hanging="284"/>
              <w:contextualSpacing w:val="0"/>
              <w:textAlignment w:val="baseline"/>
            </w:pPr>
            <w:r>
              <w:t xml:space="preserve">Podle povahy úrokových plateb rozeznáváme několik typů měnového swapu. </w:t>
            </w:r>
          </w:p>
          <w:p w14:paraId="7BAE6D86" w14:textId="5561B902" w:rsidR="00805188" w:rsidRDefault="00805188" w:rsidP="00C50A95">
            <w:pPr>
              <w:pStyle w:val="Odstavecseseznamem"/>
              <w:numPr>
                <w:ilvl w:val="1"/>
                <w:numId w:val="53"/>
              </w:numPr>
              <w:suppressAutoHyphens/>
              <w:autoSpaceDN w:val="0"/>
              <w:spacing w:after="0" w:line="240" w:lineRule="auto"/>
              <w:ind w:left="709" w:hanging="425"/>
              <w:contextualSpacing w:val="0"/>
              <w:textAlignment w:val="baseline"/>
            </w:pPr>
            <w:r>
              <w:t>Měnový kupónový swap je takový swap, jehož oba dva proudy úrokových plateb jsou odvozeny od pevné sazby, neměnné po celou dobu kontraktu. Na našem diagramu by to mohla být např. výměna pětileté eurové úrokové sazby za pětiletou dolarovou úrokovou sazbu.</w:t>
            </w:r>
          </w:p>
          <w:p w14:paraId="210376C5" w14:textId="77777777" w:rsidR="00805188" w:rsidRDefault="00805188" w:rsidP="00805188">
            <w:pPr>
              <w:pStyle w:val="Odstavecseseznamem"/>
              <w:suppressAutoHyphens/>
              <w:autoSpaceDN w:val="0"/>
              <w:spacing w:after="0" w:line="240" w:lineRule="auto"/>
              <w:ind w:left="709"/>
              <w:contextualSpacing w:val="0"/>
              <w:textAlignment w:val="baseline"/>
            </w:pPr>
          </w:p>
          <w:p w14:paraId="2B27D95B" w14:textId="6E487C55" w:rsidR="00805188" w:rsidRDefault="00805188" w:rsidP="00C50A95">
            <w:pPr>
              <w:pStyle w:val="Odstavecseseznamem"/>
              <w:numPr>
                <w:ilvl w:val="1"/>
                <w:numId w:val="53"/>
              </w:numPr>
              <w:suppressAutoHyphens/>
              <w:autoSpaceDN w:val="0"/>
              <w:spacing w:after="0" w:line="240" w:lineRule="auto"/>
              <w:ind w:left="709" w:hanging="425"/>
              <w:contextualSpacing w:val="0"/>
              <w:textAlignment w:val="baseline"/>
            </w:pPr>
            <w:r>
              <w:t>Vedle toho termín křížový měnový swap je rezervován pro swap, jehož alespoň jeden úrokový proud je odvozen od pohyblivé sazby, upravované v pravidelných intervalech. Jako příklad lze uvést výměnu pětileté eurové úrokové sazby za tříměsíční dolarovou úrokovou sazbu peněžního trhu. Zatímco eurová sazba zůstává po celou dobu swapu stejná, ta americká je každé tři měsíce nově nastavena podle aktuálních tržních podmínek.</w:t>
            </w:r>
          </w:p>
          <w:p w14:paraId="1612F7C8" w14:textId="2E2060A1" w:rsidR="00805188" w:rsidRPr="00805188" w:rsidRDefault="00805188" w:rsidP="00805188">
            <w:pPr>
              <w:pStyle w:val="Odstavecseseznamem"/>
              <w:suppressAutoHyphens/>
              <w:autoSpaceDN w:val="0"/>
              <w:spacing w:after="0" w:line="240" w:lineRule="auto"/>
              <w:ind w:left="709"/>
              <w:contextualSpacing w:val="0"/>
              <w:textAlignment w:val="baseline"/>
              <w:rPr>
                <w:lang w:val="en-GB"/>
              </w:rPr>
            </w:pPr>
            <w:r>
              <w:t xml:space="preserve">. </w:t>
            </w:r>
            <w:r w:rsidRPr="00805188">
              <w:rPr>
                <w:lang w:val="en-GB"/>
              </w:rPr>
              <w:t>. . . .</w:t>
            </w:r>
          </w:p>
          <w:p w14:paraId="1DF9D068" w14:textId="4FA1BF5D" w:rsidR="00625234" w:rsidRPr="00805188" w:rsidRDefault="00805188" w:rsidP="00805188">
            <w:pPr>
              <w:pStyle w:val="Odstavecseseznamem"/>
              <w:suppressAutoHyphens/>
              <w:autoSpaceDN w:val="0"/>
              <w:spacing w:after="0" w:line="240" w:lineRule="auto"/>
              <w:ind w:left="709"/>
              <w:contextualSpacing w:val="0"/>
              <w:textAlignment w:val="baseline"/>
              <w:rPr>
                <w:lang w:val="en-GB"/>
              </w:rPr>
            </w:pPr>
            <w:r w:rsidRPr="00805188">
              <w:rPr>
                <w:lang w:val="en-GB"/>
              </w:rPr>
              <w:t xml:space="preserve">Křížové měnové swapy můžeme podrobněji třídit. </w:t>
            </w:r>
            <w:r w:rsidRPr="00805188">
              <w:t>Pokud</w:t>
            </w:r>
            <w:r>
              <w:t xml:space="preserve"> právě jen jeden proud úrokových plateb se odvíjí od pohyblivé sazby, hovoříme o křížovém měnovém kupónovém swapu. Jsou-li obě jeho úrokové nohy odvozeny od pohyblivých sazeb, používáme pojem křížový měnový bazický swap.</w:t>
            </w:r>
          </w:p>
        </w:tc>
      </w:tr>
    </w:tbl>
    <w:p w14:paraId="6DCABB74" w14:textId="77777777" w:rsidR="008E4B88" w:rsidRDefault="002E1498">
      <w:pPr>
        <w:rPr>
          <w:color w:val="683104"/>
          <w:sz w:val="28"/>
          <w:szCs w:val="28"/>
          <w:lang w:val="en-GB"/>
        </w:rPr>
        <w:sectPr w:rsidR="008E4B88" w:rsidSect="00DE03C5">
          <w:headerReference w:type="default" r:id="rId21"/>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06B" w14:textId="7B159A8D" w:rsidR="00BF2641" w:rsidRPr="008D165B" w:rsidRDefault="00BF2641" w:rsidP="005C3378">
      <w:pPr>
        <w:spacing w:after="0" w:line="240" w:lineRule="auto"/>
        <w:ind w:left="284"/>
        <w:rPr>
          <w:color w:val="683104"/>
          <w:sz w:val="28"/>
          <w:szCs w:val="28"/>
          <w:lang w:val="en-GB"/>
        </w:rPr>
      </w:pPr>
      <w:bookmarkStart w:id="6" w:name="L08S06"/>
      <w:bookmarkEnd w:id="6"/>
      <w:r w:rsidRPr="008D165B">
        <w:rPr>
          <w:color w:val="683104"/>
          <w:sz w:val="28"/>
          <w:szCs w:val="28"/>
          <w:lang w:val="en-GB"/>
        </w:rPr>
        <w:lastRenderedPageBreak/>
        <w:t>L0</w:t>
      </w:r>
      <w:r w:rsidR="009B011B">
        <w:rPr>
          <w:color w:val="683104"/>
          <w:sz w:val="28"/>
          <w:szCs w:val="28"/>
          <w:lang w:val="en-GB"/>
        </w:rPr>
        <w:t>8</w:t>
      </w:r>
      <w:r w:rsidRPr="008D165B">
        <w:rPr>
          <w:color w:val="683104"/>
          <w:sz w:val="28"/>
          <w:szCs w:val="28"/>
          <w:lang w:val="en-GB"/>
        </w:rPr>
        <w:t>S0</w:t>
      </w:r>
      <w:r w:rsidR="001F430C">
        <w:rPr>
          <w:color w:val="683104"/>
          <w:sz w:val="28"/>
          <w:szCs w:val="28"/>
          <w:lang w:val="en-GB"/>
        </w:rPr>
        <w:t>6</w:t>
      </w:r>
    </w:p>
    <w:p w14:paraId="1DF9D06C" w14:textId="5BB1F985" w:rsidR="00BF2641" w:rsidRDefault="00DD4DA7" w:rsidP="008D165B">
      <w:pPr>
        <w:jc w:val="center"/>
      </w:pPr>
      <w:r w:rsidRPr="00DD4DA7">
        <w:rPr>
          <w:noProof/>
          <w:lang w:eastAsia="cs-CZ"/>
        </w:rPr>
        <w:drawing>
          <wp:inline distT="0" distB="0" distL="0" distR="0" wp14:anchorId="7FBC7FA9" wp14:editId="55BE53C8">
            <wp:extent cx="2746800" cy="205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1DF9D06D"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8C" w14:textId="77777777" w:rsidTr="000A2731">
        <w:trPr>
          <w:jc w:val="center"/>
        </w:trPr>
        <w:tc>
          <w:tcPr>
            <w:tcW w:w="4819" w:type="dxa"/>
            <w:shd w:val="clear" w:color="auto" w:fill="auto"/>
            <w:tcMar>
              <w:top w:w="0" w:type="dxa"/>
              <w:left w:w="108" w:type="dxa"/>
              <w:bottom w:w="0" w:type="dxa"/>
              <w:right w:w="108" w:type="dxa"/>
            </w:tcMar>
          </w:tcPr>
          <w:p w14:paraId="40EBC5F9" w14:textId="4A14FBD8" w:rsidR="00BA58CB" w:rsidRPr="00A425F4" w:rsidRDefault="00BA58CB" w:rsidP="008B06AE">
            <w:pPr>
              <w:pStyle w:val="Odstavecseseznamem"/>
              <w:numPr>
                <w:ilvl w:val="0"/>
                <w:numId w:val="5"/>
              </w:numPr>
              <w:suppressAutoHyphens/>
              <w:autoSpaceDN w:val="0"/>
              <w:spacing w:after="0" w:line="240" w:lineRule="auto"/>
              <w:ind w:left="284" w:hanging="284"/>
              <w:textAlignment w:val="baseline"/>
              <w:rPr>
                <w:lang w:val="en-GB"/>
              </w:rPr>
            </w:pPr>
            <w:r w:rsidRPr="00A425F4">
              <w:rPr>
                <w:lang w:val="en-GB"/>
              </w:rPr>
              <w:t xml:space="preserve">As has already been said, </w:t>
            </w:r>
            <w:r>
              <w:rPr>
                <w:lang w:val="en-GB"/>
              </w:rPr>
              <w:t xml:space="preserve">by </w:t>
            </w:r>
            <w:r w:rsidRPr="00A425F4">
              <w:rPr>
                <w:lang w:val="en-GB"/>
              </w:rPr>
              <w:t xml:space="preserve">using </w:t>
            </w:r>
            <w:r>
              <w:rPr>
                <w:lang w:val="en-GB"/>
              </w:rPr>
              <w:t xml:space="preserve">currency swaps </w:t>
            </w:r>
            <w:r w:rsidRPr="00A425F4">
              <w:rPr>
                <w:lang w:val="en-GB"/>
              </w:rPr>
              <w:t xml:space="preserve">we can create combined </w:t>
            </w:r>
            <w:r>
              <w:rPr>
                <w:lang w:val="en-GB"/>
              </w:rPr>
              <w:t xml:space="preserve">exposures </w:t>
            </w:r>
            <w:r w:rsidRPr="00A425F4">
              <w:rPr>
                <w:lang w:val="en-GB"/>
              </w:rPr>
              <w:t>against interest</w:t>
            </w:r>
            <w:r>
              <w:rPr>
                <w:lang w:val="en-GB"/>
              </w:rPr>
              <w:t xml:space="preserve"> </w:t>
            </w:r>
            <w:r w:rsidRPr="00A425F4">
              <w:rPr>
                <w:lang w:val="en-GB"/>
              </w:rPr>
              <w:t>rate and exchange</w:t>
            </w:r>
            <w:r>
              <w:rPr>
                <w:lang w:val="en-GB"/>
              </w:rPr>
              <w:t xml:space="preserve"> </w:t>
            </w:r>
            <w:r w:rsidRPr="00A425F4">
              <w:rPr>
                <w:lang w:val="en-GB"/>
              </w:rPr>
              <w:t>rate risk</w:t>
            </w:r>
            <w:r>
              <w:rPr>
                <w:lang w:val="en-GB"/>
              </w:rPr>
              <w:t>s</w:t>
            </w:r>
            <w:r w:rsidRPr="00A425F4">
              <w:rPr>
                <w:lang w:val="en-GB"/>
              </w:rPr>
              <w:t>.</w:t>
            </w:r>
            <w:r w:rsidRPr="00524F89">
              <w:rPr>
                <w:lang w:val="en-GB"/>
              </w:rPr>
              <w:t xml:space="preserve"> </w:t>
            </w:r>
            <w:r>
              <w:rPr>
                <w:lang w:val="en-GB"/>
              </w:rPr>
              <w:t>W</w:t>
            </w:r>
            <w:r w:rsidRPr="00524F89">
              <w:rPr>
                <w:lang w:val="en-GB"/>
              </w:rPr>
              <w:t xml:space="preserve">hich of these risks we want to </w:t>
            </w:r>
            <w:r>
              <w:rPr>
                <w:lang w:val="en-GB"/>
              </w:rPr>
              <w:t xml:space="preserve">hedge, deliberately take on </w:t>
            </w:r>
            <w:r w:rsidRPr="00524F89">
              <w:rPr>
                <w:lang w:val="en-GB"/>
              </w:rPr>
              <w:t xml:space="preserve">or </w:t>
            </w:r>
            <w:r>
              <w:rPr>
                <w:lang w:val="en-GB"/>
              </w:rPr>
              <w:t xml:space="preserve">merge </w:t>
            </w:r>
            <w:r w:rsidRPr="00524F89">
              <w:rPr>
                <w:lang w:val="en-GB"/>
              </w:rPr>
              <w:t>in arbitra</w:t>
            </w:r>
            <w:r w:rsidR="00967814">
              <w:rPr>
                <w:lang w:val="en-GB"/>
              </w:rPr>
              <w:t xml:space="preserve">ge </w:t>
            </w:r>
            <w:r w:rsidRPr="00524F89">
              <w:rPr>
                <w:lang w:val="en-GB"/>
              </w:rPr>
              <w:t>trades</w:t>
            </w:r>
            <w:r>
              <w:rPr>
                <w:lang w:val="en-GB"/>
              </w:rPr>
              <w:t xml:space="preserve"> will depend on specific circumstances</w:t>
            </w:r>
            <w:r w:rsidRPr="00524F89">
              <w:rPr>
                <w:lang w:val="en-GB"/>
              </w:rPr>
              <w:t xml:space="preserve">. Let's </w:t>
            </w:r>
            <w:r>
              <w:rPr>
                <w:lang w:val="en-GB"/>
              </w:rPr>
              <w:t xml:space="preserve">have </w:t>
            </w:r>
            <w:r w:rsidRPr="00524F89">
              <w:rPr>
                <w:lang w:val="en-GB"/>
              </w:rPr>
              <w:t xml:space="preserve">a look at some typical applications of the </w:t>
            </w:r>
            <w:r>
              <w:rPr>
                <w:lang w:val="en-GB"/>
              </w:rPr>
              <w:t xml:space="preserve">debated </w:t>
            </w:r>
            <w:r w:rsidRPr="00524F89">
              <w:rPr>
                <w:lang w:val="en-GB"/>
              </w:rPr>
              <w:t>financial instrument.</w:t>
            </w:r>
          </w:p>
          <w:p w14:paraId="3016BA06" w14:textId="77777777" w:rsidR="00BA58CB" w:rsidRPr="007D7919" w:rsidRDefault="00BA58CB" w:rsidP="00BA58CB">
            <w:pPr>
              <w:pStyle w:val="Odstavecseseznamem"/>
              <w:suppressAutoHyphens/>
              <w:autoSpaceDN w:val="0"/>
              <w:spacing w:after="0" w:line="240" w:lineRule="auto"/>
              <w:ind w:left="360"/>
              <w:textAlignment w:val="baseline"/>
              <w:rPr>
                <w:lang w:val="en-GB"/>
              </w:rPr>
            </w:pPr>
          </w:p>
          <w:p w14:paraId="72EB467A" w14:textId="77777777" w:rsidR="00BA58CB" w:rsidRPr="007D7919" w:rsidRDefault="00BA58CB" w:rsidP="008B06AE">
            <w:pPr>
              <w:pStyle w:val="Odstavecseseznamem"/>
              <w:numPr>
                <w:ilvl w:val="0"/>
                <w:numId w:val="5"/>
              </w:numPr>
              <w:suppressAutoHyphens/>
              <w:autoSpaceDN w:val="0"/>
              <w:spacing w:after="0" w:line="240" w:lineRule="auto"/>
              <w:ind w:left="284" w:hanging="284"/>
              <w:textAlignment w:val="baseline"/>
              <w:rPr>
                <w:lang w:val="en-GB"/>
              </w:rPr>
            </w:pPr>
            <w:r w:rsidRPr="007D7919">
              <w:rPr>
                <w:lang w:val="en-GB"/>
              </w:rPr>
              <w:t xml:space="preserve">A currency swap is often </w:t>
            </w:r>
            <w:r>
              <w:rPr>
                <w:lang w:val="en-GB"/>
              </w:rPr>
              <w:t xml:space="preserve">employed with the aim to </w:t>
            </w:r>
            <w:r w:rsidRPr="007D7919">
              <w:rPr>
                <w:lang w:val="en-GB"/>
              </w:rPr>
              <w:t>hedge exchange</w:t>
            </w:r>
            <w:r>
              <w:rPr>
                <w:lang w:val="en-GB"/>
              </w:rPr>
              <w:t xml:space="preserve"> r</w:t>
            </w:r>
            <w:r w:rsidRPr="007D7919">
              <w:rPr>
                <w:lang w:val="en-GB"/>
              </w:rPr>
              <w:t xml:space="preserve">ate risk </w:t>
            </w:r>
            <w:r>
              <w:rPr>
                <w:lang w:val="en-GB"/>
              </w:rPr>
              <w:t xml:space="preserve">and simultaneously open a </w:t>
            </w:r>
            <w:r w:rsidRPr="007D7919">
              <w:rPr>
                <w:lang w:val="en-GB"/>
              </w:rPr>
              <w:t>speculative position in interest</w:t>
            </w:r>
            <w:r>
              <w:rPr>
                <w:lang w:val="en-GB"/>
              </w:rPr>
              <w:t xml:space="preserve"> </w:t>
            </w:r>
            <w:r w:rsidRPr="007D7919">
              <w:rPr>
                <w:lang w:val="en-GB"/>
              </w:rPr>
              <w:t xml:space="preserve">rate risk. </w:t>
            </w:r>
            <w:r>
              <w:rPr>
                <w:lang w:val="en-GB"/>
              </w:rPr>
              <w:t xml:space="preserve">As an example, </w:t>
            </w:r>
            <w:r w:rsidRPr="007D7919">
              <w:rPr>
                <w:lang w:val="en-GB"/>
              </w:rPr>
              <w:t xml:space="preserve">let's </w:t>
            </w:r>
            <w:r>
              <w:rPr>
                <w:lang w:val="en-GB"/>
              </w:rPr>
              <w:t xml:space="preserve">use this </w:t>
            </w:r>
            <w:r w:rsidRPr="007D7919">
              <w:rPr>
                <w:lang w:val="en-GB"/>
              </w:rPr>
              <w:t>diagram</w:t>
            </w:r>
            <w:r>
              <w:rPr>
                <w:lang w:val="en-GB"/>
              </w:rPr>
              <w:t xml:space="preserve"> that highlights </w:t>
            </w:r>
            <w:r w:rsidRPr="007D7919">
              <w:rPr>
                <w:lang w:val="en-GB"/>
              </w:rPr>
              <w:t>the application of the cross</w:t>
            </w:r>
            <w:r>
              <w:rPr>
                <w:lang w:val="en-GB"/>
              </w:rPr>
              <w:t xml:space="preserve">-currency </w:t>
            </w:r>
            <w:r w:rsidRPr="007D7919">
              <w:rPr>
                <w:lang w:val="en-GB"/>
              </w:rPr>
              <w:t>coupon swap.</w:t>
            </w:r>
          </w:p>
          <w:p w14:paraId="46FBAF68" w14:textId="660EA23F" w:rsidR="00BA58CB" w:rsidRDefault="00BA58CB" w:rsidP="008B06AE">
            <w:pPr>
              <w:pStyle w:val="Odstavecseseznamem"/>
              <w:numPr>
                <w:ilvl w:val="1"/>
                <w:numId w:val="6"/>
              </w:numPr>
              <w:suppressAutoHyphens/>
              <w:autoSpaceDN w:val="0"/>
              <w:spacing w:after="0" w:line="240" w:lineRule="auto"/>
              <w:ind w:left="709" w:hanging="425"/>
              <w:textAlignment w:val="baseline"/>
              <w:rPr>
                <w:lang w:val="en-GB"/>
              </w:rPr>
            </w:pPr>
            <w:r w:rsidRPr="007D7919">
              <w:rPr>
                <w:lang w:val="en-GB"/>
              </w:rPr>
              <w:t xml:space="preserve">We </w:t>
            </w:r>
            <w:r>
              <w:rPr>
                <w:lang w:val="en-GB"/>
              </w:rPr>
              <w:t xml:space="preserve">have </w:t>
            </w:r>
            <w:r w:rsidRPr="007D7919">
              <w:rPr>
                <w:lang w:val="en-GB"/>
              </w:rPr>
              <w:t>a borrower</w:t>
            </w:r>
            <w:r>
              <w:rPr>
                <w:lang w:val="en-GB"/>
              </w:rPr>
              <w:t xml:space="preserve"> </w:t>
            </w:r>
            <w:r w:rsidRPr="007D7919">
              <w:rPr>
                <w:lang w:val="en-GB"/>
              </w:rPr>
              <w:t xml:space="preserve">who </w:t>
            </w:r>
            <w:r>
              <w:rPr>
                <w:lang w:val="en-GB"/>
              </w:rPr>
              <w:t>took a</w:t>
            </w:r>
            <w:r w:rsidRPr="007D7919">
              <w:rPr>
                <w:lang w:val="en-GB"/>
              </w:rPr>
              <w:t xml:space="preserve"> foreign</w:t>
            </w:r>
            <w:r>
              <w:rPr>
                <w:lang w:val="en-GB"/>
              </w:rPr>
              <w:t xml:space="preserve"> exchange </w:t>
            </w:r>
            <w:r w:rsidRPr="007D7919">
              <w:rPr>
                <w:lang w:val="en-GB"/>
              </w:rPr>
              <w:t xml:space="preserve">loan from which </w:t>
            </w:r>
            <w:r>
              <w:rPr>
                <w:lang w:val="en-GB"/>
              </w:rPr>
              <w:t xml:space="preserve">he/she pays </w:t>
            </w:r>
            <w:r w:rsidRPr="007D7919">
              <w:rPr>
                <w:lang w:val="en-GB"/>
              </w:rPr>
              <w:t>fixed foreign</w:t>
            </w:r>
            <w:r>
              <w:rPr>
                <w:lang w:val="en-GB"/>
              </w:rPr>
              <w:t xml:space="preserve"> exchange </w:t>
            </w:r>
            <w:r w:rsidRPr="007D7919">
              <w:rPr>
                <w:lang w:val="en-GB"/>
              </w:rPr>
              <w:t>interest.</w:t>
            </w:r>
            <w:r>
              <w:rPr>
                <w:lang w:val="en-GB"/>
              </w:rPr>
              <w:t xml:space="preserve"> The borrower’s </w:t>
            </w:r>
            <w:r w:rsidRPr="007D7919">
              <w:rPr>
                <w:lang w:val="en-GB"/>
              </w:rPr>
              <w:t>position is vulnerable to exchange</w:t>
            </w:r>
            <w:r>
              <w:rPr>
                <w:lang w:val="en-GB"/>
              </w:rPr>
              <w:t xml:space="preserve"> </w:t>
            </w:r>
            <w:r w:rsidRPr="007D7919">
              <w:rPr>
                <w:lang w:val="en-GB"/>
              </w:rPr>
              <w:t>rate risk</w:t>
            </w:r>
            <w:r>
              <w:rPr>
                <w:lang w:val="en-GB"/>
              </w:rPr>
              <w:t xml:space="preserve"> because revenues, </w:t>
            </w:r>
            <w:r w:rsidRPr="007D7919">
              <w:rPr>
                <w:lang w:val="en-GB"/>
              </w:rPr>
              <w:t xml:space="preserve">from </w:t>
            </w:r>
            <w:r>
              <w:rPr>
                <w:lang w:val="en-GB"/>
              </w:rPr>
              <w:t xml:space="preserve">which </w:t>
            </w:r>
            <w:r w:rsidRPr="007D7919">
              <w:rPr>
                <w:lang w:val="en-GB"/>
              </w:rPr>
              <w:t>foreign</w:t>
            </w:r>
            <w:r>
              <w:rPr>
                <w:lang w:val="en-GB"/>
              </w:rPr>
              <w:t xml:space="preserve"> exchange </w:t>
            </w:r>
            <w:r w:rsidRPr="007D7919">
              <w:rPr>
                <w:lang w:val="en-GB"/>
              </w:rPr>
              <w:t xml:space="preserve">interest and </w:t>
            </w:r>
            <w:r>
              <w:rPr>
                <w:lang w:val="en-GB"/>
              </w:rPr>
              <w:t xml:space="preserve">finally </w:t>
            </w:r>
            <w:r w:rsidRPr="007D7919">
              <w:rPr>
                <w:lang w:val="en-GB"/>
              </w:rPr>
              <w:t xml:space="preserve">the </w:t>
            </w:r>
            <w:r>
              <w:rPr>
                <w:lang w:val="en-GB"/>
              </w:rPr>
              <w:t xml:space="preserve">foreign exchange </w:t>
            </w:r>
            <w:r w:rsidRPr="007D7919">
              <w:rPr>
                <w:lang w:val="en-GB"/>
              </w:rPr>
              <w:t xml:space="preserve">principal </w:t>
            </w:r>
            <w:r>
              <w:rPr>
                <w:lang w:val="en-GB"/>
              </w:rPr>
              <w:t xml:space="preserve">are paid, are </w:t>
            </w:r>
            <w:r w:rsidRPr="007D7919">
              <w:rPr>
                <w:lang w:val="en-GB"/>
              </w:rPr>
              <w:t>denominated in the domestic currency. More specifically, the main concern of the borrower is the weakening of the domestic currency against the foreign currency.</w:t>
            </w:r>
          </w:p>
          <w:p w14:paraId="4084F0A3" w14:textId="77777777" w:rsidR="00BA58CB" w:rsidRDefault="00BA58CB" w:rsidP="00BA58CB">
            <w:pPr>
              <w:pStyle w:val="Odstavecseseznamem"/>
              <w:suppressAutoHyphens/>
              <w:autoSpaceDN w:val="0"/>
              <w:spacing w:after="0" w:line="240" w:lineRule="auto"/>
              <w:ind w:left="709"/>
              <w:textAlignment w:val="baseline"/>
              <w:rPr>
                <w:lang w:val="en-GB"/>
              </w:rPr>
            </w:pPr>
            <w:r>
              <w:rPr>
                <w:lang w:val="en-GB"/>
              </w:rPr>
              <w:t>. . . . .</w:t>
            </w:r>
          </w:p>
          <w:p w14:paraId="47107E79" w14:textId="68A8AD82" w:rsidR="00BA58CB" w:rsidRPr="007D7919" w:rsidRDefault="00BA58CB" w:rsidP="00BA58CB">
            <w:pPr>
              <w:pStyle w:val="Odstavecseseznamem"/>
              <w:suppressAutoHyphens/>
              <w:autoSpaceDN w:val="0"/>
              <w:spacing w:after="0" w:line="240" w:lineRule="auto"/>
              <w:ind w:left="709"/>
              <w:textAlignment w:val="baseline"/>
              <w:rPr>
                <w:lang w:val="en-GB"/>
              </w:rPr>
            </w:pPr>
            <w:r w:rsidRPr="00343A9F">
              <w:rPr>
                <w:lang w:val="en-GB"/>
              </w:rPr>
              <w:t xml:space="preserve">How </w:t>
            </w:r>
            <w:r>
              <w:rPr>
                <w:lang w:val="en-GB"/>
              </w:rPr>
              <w:t xml:space="preserve">does </w:t>
            </w:r>
            <w:r w:rsidRPr="00343A9F">
              <w:rPr>
                <w:lang w:val="en-GB"/>
              </w:rPr>
              <w:t>the cross</w:t>
            </w:r>
            <w:r>
              <w:rPr>
                <w:lang w:val="en-GB"/>
              </w:rPr>
              <w:t>-</w:t>
            </w:r>
            <w:r w:rsidRPr="00343A9F">
              <w:rPr>
                <w:lang w:val="en-GB"/>
              </w:rPr>
              <w:t xml:space="preserve">currency </w:t>
            </w:r>
            <w:r>
              <w:rPr>
                <w:lang w:val="en-GB"/>
              </w:rPr>
              <w:t xml:space="preserve">coupon </w:t>
            </w:r>
            <w:r w:rsidRPr="00343A9F">
              <w:rPr>
                <w:lang w:val="en-GB"/>
              </w:rPr>
              <w:t xml:space="preserve">swap </w:t>
            </w:r>
            <w:r>
              <w:rPr>
                <w:lang w:val="en-GB"/>
              </w:rPr>
              <w:t xml:space="preserve">help eliminate </w:t>
            </w:r>
            <w:r w:rsidRPr="00343A9F">
              <w:rPr>
                <w:lang w:val="en-GB"/>
              </w:rPr>
              <w:t xml:space="preserve">this </w:t>
            </w:r>
            <w:r w:rsidR="0046208A">
              <w:rPr>
                <w:lang w:val="en-GB"/>
              </w:rPr>
              <w:t>concern</w:t>
            </w:r>
            <w:r w:rsidRPr="00343A9F">
              <w:rPr>
                <w:lang w:val="en-GB"/>
              </w:rPr>
              <w:t xml:space="preserve">? </w:t>
            </w:r>
            <w:r>
              <w:rPr>
                <w:lang w:val="en-GB"/>
              </w:rPr>
              <w:t xml:space="preserve">As the diagram shows, </w:t>
            </w:r>
            <w:r w:rsidRPr="00343A9F">
              <w:rPr>
                <w:lang w:val="en-GB"/>
              </w:rPr>
              <w:t xml:space="preserve">payments </w:t>
            </w:r>
            <w:r>
              <w:rPr>
                <w:lang w:val="en-GB"/>
              </w:rPr>
              <w:t xml:space="preserve">of </w:t>
            </w:r>
            <w:r w:rsidRPr="00343A9F">
              <w:rPr>
                <w:lang w:val="en-GB"/>
              </w:rPr>
              <w:t>foreign</w:t>
            </w:r>
            <w:r>
              <w:rPr>
                <w:lang w:val="en-GB"/>
              </w:rPr>
              <w:t xml:space="preserve"> exchange </w:t>
            </w:r>
            <w:r w:rsidRPr="00343A9F">
              <w:rPr>
                <w:lang w:val="en-GB"/>
              </w:rPr>
              <w:t xml:space="preserve">interest </w:t>
            </w:r>
            <w:r>
              <w:rPr>
                <w:lang w:val="en-GB"/>
              </w:rPr>
              <w:t xml:space="preserve">are matched by foreign exchange revenues from the fixed leg of the swap. </w:t>
            </w:r>
            <w:r w:rsidRPr="00343A9F">
              <w:rPr>
                <w:lang w:val="en-GB"/>
              </w:rPr>
              <w:t xml:space="preserve">Similarly, against the </w:t>
            </w:r>
            <w:r>
              <w:rPr>
                <w:lang w:val="en-GB"/>
              </w:rPr>
              <w:t>re</w:t>
            </w:r>
            <w:r w:rsidRPr="00343A9F">
              <w:rPr>
                <w:lang w:val="en-GB"/>
              </w:rPr>
              <w:t xml:space="preserve">payment </w:t>
            </w:r>
            <w:r>
              <w:rPr>
                <w:lang w:val="en-GB"/>
              </w:rPr>
              <w:t xml:space="preserve">of </w:t>
            </w:r>
            <w:r w:rsidRPr="00343A9F">
              <w:rPr>
                <w:lang w:val="en-GB"/>
              </w:rPr>
              <w:t>foreign</w:t>
            </w:r>
            <w:r>
              <w:rPr>
                <w:lang w:val="en-GB"/>
              </w:rPr>
              <w:t xml:space="preserve"> exchange </w:t>
            </w:r>
            <w:r w:rsidRPr="00343A9F">
              <w:rPr>
                <w:lang w:val="en-GB"/>
              </w:rPr>
              <w:t xml:space="preserve">principal </w:t>
            </w:r>
            <w:r>
              <w:rPr>
                <w:lang w:val="en-GB"/>
              </w:rPr>
              <w:t xml:space="preserve">there is the </w:t>
            </w:r>
            <w:r w:rsidRPr="00343A9F">
              <w:rPr>
                <w:lang w:val="en-GB"/>
              </w:rPr>
              <w:t>foreign</w:t>
            </w:r>
            <w:r>
              <w:rPr>
                <w:lang w:val="en-GB"/>
              </w:rPr>
              <w:t xml:space="preserve"> exchange revenue upon the </w:t>
            </w:r>
            <w:r>
              <w:rPr>
                <w:lang w:val="en-GB"/>
              </w:rPr>
              <w:lastRenderedPageBreak/>
              <w:t xml:space="preserve">termination of the swap. Consequently, </w:t>
            </w:r>
            <w:r w:rsidRPr="00343A9F">
              <w:rPr>
                <w:lang w:val="en-GB"/>
              </w:rPr>
              <w:t>the borrower pays both the interest and the principal in domestic currency, for which he</w:t>
            </w:r>
            <w:r>
              <w:rPr>
                <w:lang w:val="en-GB"/>
              </w:rPr>
              <w:t>/she</w:t>
            </w:r>
            <w:r w:rsidRPr="00343A9F">
              <w:rPr>
                <w:lang w:val="en-GB"/>
              </w:rPr>
              <w:t xml:space="preserve"> uses the income </w:t>
            </w:r>
            <w:r>
              <w:rPr>
                <w:lang w:val="en-GB"/>
              </w:rPr>
              <w:t xml:space="preserve">received </w:t>
            </w:r>
            <w:r w:rsidRPr="00343A9F">
              <w:rPr>
                <w:lang w:val="en-GB"/>
              </w:rPr>
              <w:t>in domestic currency.</w:t>
            </w:r>
          </w:p>
          <w:p w14:paraId="5ED0B8F4" w14:textId="77777777" w:rsidR="00BA58CB" w:rsidRPr="007D7919" w:rsidRDefault="00BA58CB" w:rsidP="008B06AE">
            <w:pPr>
              <w:pStyle w:val="Odstavecseseznamem"/>
              <w:numPr>
                <w:ilvl w:val="1"/>
                <w:numId w:val="6"/>
              </w:numPr>
              <w:suppressAutoHyphens/>
              <w:autoSpaceDN w:val="0"/>
              <w:spacing w:after="0" w:line="240" w:lineRule="auto"/>
              <w:ind w:left="709" w:hanging="425"/>
              <w:textAlignment w:val="baseline"/>
              <w:rPr>
                <w:lang w:val="en-GB"/>
              </w:rPr>
            </w:pPr>
            <w:r>
              <w:rPr>
                <w:lang w:val="en-GB"/>
              </w:rPr>
              <w:t>Moreover, in the swap</w:t>
            </w:r>
            <w:r w:rsidRPr="007D7919">
              <w:rPr>
                <w:lang w:val="en-GB"/>
              </w:rPr>
              <w:t xml:space="preserve"> the borrower is a payer of </w:t>
            </w:r>
            <w:r>
              <w:rPr>
                <w:lang w:val="en-GB"/>
              </w:rPr>
              <w:t xml:space="preserve">a </w:t>
            </w:r>
            <w:r w:rsidRPr="007D7919">
              <w:rPr>
                <w:lang w:val="en-GB"/>
              </w:rPr>
              <w:t xml:space="preserve">short-term floating domestic interest rate, so </w:t>
            </w:r>
            <w:r>
              <w:rPr>
                <w:lang w:val="en-GB"/>
              </w:rPr>
              <w:t xml:space="preserve">he/she </w:t>
            </w:r>
            <w:r w:rsidRPr="007D7919">
              <w:rPr>
                <w:lang w:val="en-GB"/>
              </w:rPr>
              <w:t>benefits from its possible decline. In this case, a cross</w:t>
            </w:r>
            <w:r>
              <w:rPr>
                <w:lang w:val="en-GB"/>
              </w:rPr>
              <w:t xml:space="preserve">-currency </w:t>
            </w:r>
            <w:r w:rsidRPr="007D7919">
              <w:rPr>
                <w:lang w:val="en-GB"/>
              </w:rPr>
              <w:t xml:space="preserve">coupon swap </w:t>
            </w:r>
            <w:r>
              <w:rPr>
                <w:lang w:val="en-GB"/>
              </w:rPr>
              <w:t>makes it possible</w:t>
            </w:r>
            <w:r w:rsidRPr="007D7919">
              <w:rPr>
                <w:lang w:val="en-GB"/>
              </w:rPr>
              <w:t xml:space="preserve">, together with </w:t>
            </w:r>
            <w:r>
              <w:rPr>
                <w:lang w:val="en-GB"/>
              </w:rPr>
              <w:t xml:space="preserve">hedging </w:t>
            </w:r>
            <w:r w:rsidRPr="007D7919">
              <w:rPr>
                <w:lang w:val="en-GB"/>
              </w:rPr>
              <w:t>the exchange</w:t>
            </w:r>
            <w:r>
              <w:rPr>
                <w:lang w:val="en-GB"/>
              </w:rPr>
              <w:t xml:space="preserve"> </w:t>
            </w:r>
            <w:r w:rsidRPr="007D7919">
              <w:rPr>
                <w:lang w:val="en-GB"/>
              </w:rPr>
              <w:t xml:space="preserve">rate risk, </w:t>
            </w:r>
            <w:r>
              <w:rPr>
                <w:lang w:val="en-GB"/>
              </w:rPr>
              <w:t xml:space="preserve">to </w:t>
            </w:r>
            <w:r w:rsidRPr="007D7919">
              <w:rPr>
                <w:lang w:val="en-GB"/>
              </w:rPr>
              <w:t>speculat</w:t>
            </w:r>
            <w:r>
              <w:rPr>
                <w:lang w:val="en-GB"/>
              </w:rPr>
              <w:t xml:space="preserve">e on the fall of </w:t>
            </w:r>
            <w:r w:rsidRPr="007D7919">
              <w:rPr>
                <w:lang w:val="en-GB"/>
              </w:rPr>
              <w:t xml:space="preserve">domestic short-term </w:t>
            </w:r>
            <w:r>
              <w:rPr>
                <w:lang w:val="en-GB"/>
              </w:rPr>
              <w:t xml:space="preserve">interest </w:t>
            </w:r>
            <w:r w:rsidRPr="007D7919">
              <w:rPr>
                <w:lang w:val="en-GB"/>
              </w:rPr>
              <w:t>rates.</w:t>
            </w:r>
          </w:p>
          <w:p w14:paraId="0854500C" w14:textId="77777777" w:rsidR="00BA58CB" w:rsidRPr="007D7919" w:rsidRDefault="00BA58CB" w:rsidP="00BA58CB">
            <w:pPr>
              <w:pStyle w:val="Odstavecseseznamem"/>
              <w:suppressAutoHyphens/>
              <w:autoSpaceDN w:val="0"/>
              <w:spacing w:after="0" w:line="240" w:lineRule="auto"/>
              <w:ind w:left="360"/>
              <w:textAlignment w:val="baseline"/>
              <w:rPr>
                <w:lang w:val="en-GB"/>
              </w:rPr>
            </w:pPr>
          </w:p>
          <w:p w14:paraId="258F82F3" w14:textId="77777777" w:rsidR="00BA58CB" w:rsidRPr="00827FCB" w:rsidRDefault="00BA58CB" w:rsidP="008B06AE">
            <w:pPr>
              <w:pStyle w:val="Odstavecseseznamem"/>
              <w:numPr>
                <w:ilvl w:val="0"/>
                <w:numId w:val="5"/>
              </w:numPr>
              <w:suppressAutoHyphens/>
              <w:autoSpaceDN w:val="0"/>
              <w:spacing w:after="0" w:line="240" w:lineRule="auto"/>
              <w:ind w:left="284" w:hanging="284"/>
              <w:textAlignment w:val="baseline"/>
              <w:rPr>
                <w:lang w:val="en-GB"/>
              </w:rPr>
            </w:pPr>
            <w:r w:rsidRPr="004257E3">
              <w:rPr>
                <w:lang w:val="en-GB"/>
              </w:rPr>
              <w:t>Let</w:t>
            </w:r>
            <w:r>
              <w:rPr>
                <w:lang w:val="en-GB"/>
              </w:rPr>
              <w:t>’</w:t>
            </w:r>
            <w:r w:rsidRPr="004257E3">
              <w:rPr>
                <w:lang w:val="en-GB"/>
              </w:rPr>
              <w:t>s also pay attention to this diagram in which a foreign</w:t>
            </w:r>
            <w:r>
              <w:rPr>
                <w:lang w:val="en-GB"/>
              </w:rPr>
              <w:t xml:space="preserve"> exchange </w:t>
            </w:r>
            <w:r w:rsidRPr="004257E3">
              <w:rPr>
                <w:lang w:val="en-GB"/>
              </w:rPr>
              <w:t xml:space="preserve">loan </w:t>
            </w:r>
            <w:r>
              <w:rPr>
                <w:lang w:val="en-GB"/>
              </w:rPr>
              <w:t xml:space="preserve">is accompanied by concluding a currency coupon </w:t>
            </w:r>
            <w:r w:rsidRPr="004257E3">
              <w:rPr>
                <w:lang w:val="en-GB"/>
              </w:rPr>
              <w:t>swap</w:t>
            </w:r>
            <w:r>
              <w:rPr>
                <w:lang w:val="en-GB"/>
              </w:rPr>
              <w:t xml:space="preserve">. Both legs of the swap are therefore derived from </w:t>
            </w:r>
            <w:r w:rsidRPr="004257E3">
              <w:rPr>
                <w:lang w:val="en-GB"/>
              </w:rPr>
              <w:t>fixed interest rate.</w:t>
            </w:r>
          </w:p>
          <w:p w14:paraId="0D9F6CA9" w14:textId="77777777" w:rsidR="00BA58CB" w:rsidRPr="007D7919" w:rsidRDefault="00BA58CB" w:rsidP="00C50A95">
            <w:pPr>
              <w:pStyle w:val="Odstavecseseznamem"/>
              <w:numPr>
                <w:ilvl w:val="0"/>
                <w:numId w:val="30"/>
              </w:numPr>
              <w:suppressAutoHyphens/>
              <w:autoSpaceDN w:val="0"/>
              <w:spacing w:after="0" w:line="240" w:lineRule="auto"/>
              <w:ind w:left="709" w:hanging="425"/>
              <w:contextualSpacing w:val="0"/>
              <w:textAlignment w:val="baseline"/>
              <w:rPr>
                <w:lang w:val="en-GB"/>
              </w:rPr>
            </w:pPr>
            <w:r w:rsidRPr="00F95BDF">
              <w:rPr>
                <w:lang w:val="en-GB"/>
              </w:rPr>
              <w:t xml:space="preserve">What are the </w:t>
            </w:r>
            <w:r>
              <w:rPr>
                <w:lang w:val="en-GB"/>
              </w:rPr>
              <w:t xml:space="preserve">properties </w:t>
            </w:r>
            <w:r w:rsidRPr="00F95BDF">
              <w:rPr>
                <w:lang w:val="en-GB"/>
              </w:rPr>
              <w:t xml:space="preserve">of this </w:t>
            </w:r>
            <w:r>
              <w:rPr>
                <w:lang w:val="en-GB"/>
              </w:rPr>
              <w:t xml:space="preserve">trade </w:t>
            </w:r>
            <w:r w:rsidRPr="00F95BDF">
              <w:rPr>
                <w:lang w:val="en-GB"/>
              </w:rPr>
              <w:t>strategy?</w:t>
            </w:r>
            <w:r>
              <w:rPr>
                <w:lang w:val="en-GB"/>
              </w:rPr>
              <w:t xml:space="preserve"> </w:t>
            </w:r>
            <w:r w:rsidRPr="007D7919">
              <w:rPr>
                <w:lang w:val="en-GB"/>
              </w:rPr>
              <w:t xml:space="preserve">It is </w:t>
            </w:r>
            <w:r w:rsidRPr="00CF3389">
              <w:rPr>
                <w:lang w:val="en-GB"/>
              </w:rPr>
              <w:t>easy to see that, as in the previous case, the exchange rate risk is eliminated. However,</w:t>
            </w:r>
            <w:r w:rsidRPr="007D7919">
              <w:rPr>
                <w:lang w:val="en-GB"/>
              </w:rPr>
              <w:t xml:space="preserve"> since </w:t>
            </w:r>
            <w:r>
              <w:rPr>
                <w:lang w:val="en-GB"/>
              </w:rPr>
              <w:t>in the swap</w:t>
            </w:r>
            <w:r w:rsidRPr="007D7919">
              <w:rPr>
                <w:lang w:val="en-GB"/>
              </w:rPr>
              <w:t xml:space="preserve"> the borrower is </w:t>
            </w:r>
            <w:r>
              <w:rPr>
                <w:lang w:val="en-GB"/>
              </w:rPr>
              <w:t xml:space="preserve">the payer of a </w:t>
            </w:r>
            <w:r w:rsidRPr="007D7919">
              <w:rPr>
                <w:lang w:val="en-GB"/>
              </w:rPr>
              <w:t>fixed domestic interest rate, he</w:t>
            </w:r>
            <w:r>
              <w:rPr>
                <w:lang w:val="en-GB"/>
              </w:rPr>
              <w:t xml:space="preserve">/she takes a speculative bet on rising </w:t>
            </w:r>
            <w:r w:rsidRPr="007D7919">
              <w:rPr>
                <w:lang w:val="en-GB"/>
              </w:rPr>
              <w:t xml:space="preserve">domestic interest rates. If </w:t>
            </w:r>
            <w:r>
              <w:rPr>
                <w:lang w:val="en-GB"/>
              </w:rPr>
              <w:t>this happens</w:t>
            </w:r>
            <w:r w:rsidRPr="007D7919">
              <w:rPr>
                <w:lang w:val="en-GB"/>
              </w:rPr>
              <w:t>, the borrower benefits from not having to pay higher interest rates in the domestic currency.</w:t>
            </w:r>
          </w:p>
          <w:p w14:paraId="381854B4" w14:textId="77777777" w:rsidR="00BA58CB" w:rsidRPr="007D7919" w:rsidRDefault="00BA58CB" w:rsidP="00BA58CB">
            <w:pPr>
              <w:pStyle w:val="Odstavecseseznamem"/>
              <w:suppressAutoHyphens/>
              <w:autoSpaceDN w:val="0"/>
              <w:spacing w:after="0" w:line="240" w:lineRule="auto"/>
              <w:ind w:left="709"/>
              <w:textAlignment w:val="baseline"/>
              <w:rPr>
                <w:lang w:val="en-GB"/>
              </w:rPr>
            </w:pPr>
            <w:r w:rsidRPr="007D7919">
              <w:rPr>
                <w:lang w:val="en-GB"/>
              </w:rPr>
              <w:t>. . . . .</w:t>
            </w:r>
          </w:p>
          <w:p w14:paraId="1DF9D07D" w14:textId="3CFE0307" w:rsidR="00BF2641" w:rsidRDefault="00BA58CB" w:rsidP="006F36BB">
            <w:pPr>
              <w:pStyle w:val="Odstavecseseznamem"/>
              <w:suppressAutoHyphens/>
              <w:autoSpaceDN w:val="0"/>
              <w:spacing w:after="0" w:line="240" w:lineRule="auto"/>
              <w:ind w:left="709"/>
              <w:textAlignment w:val="baseline"/>
            </w:pPr>
            <w:r w:rsidRPr="007D7919">
              <w:rPr>
                <w:lang w:val="en-GB"/>
              </w:rPr>
              <w:t xml:space="preserve">For other situations, other similar </w:t>
            </w:r>
            <w:r>
              <w:rPr>
                <w:lang w:val="en-GB"/>
              </w:rPr>
              <w:t xml:space="preserve">trading strategies </w:t>
            </w:r>
            <w:r w:rsidRPr="007D7919">
              <w:rPr>
                <w:lang w:val="en-GB"/>
              </w:rPr>
              <w:t>can be proposed. For example, a fixed</w:t>
            </w:r>
            <w:r>
              <w:rPr>
                <w:lang w:val="en-GB"/>
              </w:rPr>
              <w:t xml:space="preserve"> </w:t>
            </w:r>
            <w:r w:rsidRPr="007D7919">
              <w:rPr>
                <w:lang w:val="en-GB"/>
              </w:rPr>
              <w:t xml:space="preserve">rate borrowing </w:t>
            </w:r>
            <w:r>
              <w:rPr>
                <w:lang w:val="en-GB"/>
              </w:rPr>
              <w:t xml:space="preserve">can </w:t>
            </w:r>
            <w:r w:rsidRPr="007D7919">
              <w:rPr>
                <w:lang w:val="en-GB"/>
              </w:rPr>
              <w:t xml:space="preserve">be </w:t>
            </w:r>
            <w:r>
              <w:rPr>
                <w:lang w:val="en-GB"/>
              </w:rPr>
              <w:t xml:space="preserve">replaced by </w:t>
            </w:r>
            <w:r w:rsidRPr="007D7919">
              <w:rPr>
                <w:lang w:val="en-GB"/>
              </w:rPr>
              <w:t>a floating</w:t>
            </w:r>
            <w:r>
              <w:rPr>
                <w:lang w:val="en-GB"/>
              </w:rPr>
              <w:t xml:space="preserve"> </w:t>
            </w:r>
            <w:r w:rsidRPr="007D7919">
              <w:rPr>
                <w:lang w:val="en-GB"/>
              </w:rPr>
              <w:t>rate loan.</w:t>
            </w:r>
            <w:r>
              <w:rPr>
                <w:lang w:val="en-GB"/>
              </w:rPr>
              <w:t xml:space="preserve"> A s</w:t>
            </w:r>
            <w:r w:rsidRPr="00BA1EB9">
              <w:rPr>
                <w:lang w:val="en-GB"/>
              </w:rPr>
              <w:t>ubsequent</w:t>
            </w:r>
            <w:r>
              <w:rPr>
                <w:lang w:val="en-GB"/>
              </w:rPr>
              <w:t xml:space="preserve"> hedge of the </w:t>
            </w:r>
            <w:r w:rsidRPr="00BA1EB9">
              <w:rPr>
                <w:lang w:val="en-GB"/>
              </w:rPr>
              <w:t>exchange</w:t>
            </w:r>
            <w:r>
              <w:rPr>
                <w:lang w:val="en-GB"/>
              </w:rPr>
              <w:t xml:space="preserve"> </w:t>
            </w:r>
            <w:r w:rsidRPr="00BA1EB9">
              <w:rPr>
                <w:lang w:val="en-GB"/>
              </w:rPr>
              <w:t>rate risk can be accompanied by a</w:t>
            </w:r>
            <w:r>
              <w:rPr>
                <w:lang w:val="en-GB"/>
              </w:rPr>
              <w:t xml:space="preserve"> preferred </w:t>
            </w:r>
            <w:r w:rsidRPr="00BA1EB9">
              <w:rPr>
                <w:lang w:val="en-GB"/>
              </w:rPr>
              <w:t>speculative position on the expected change in domestic interest rates.</w:t>
            </w:r>
            <w:r w:rsidR="006F36BB">
              <w:rPr>
                <w:lang w:val="en-GB"/>
              </w:rPr>
              <w:t xml:space="preserve"> </w:t>
            </w:r>
            <w:r w:rsidRPr="007D7919">
              <w:rPr>
                <w:lang w:val="en-GB"/>
              </w:rPr>
              <w:t xml:space="preserve">Another option </w:t>
            </w:r>
            <w:r>
              <w:rPr>
                <w:lang w:val="en-GB"/>
              </w:rPr>
              <w:t xml:space="preserve">would be </w:t>
            </w:r>
            <w:r w:rsidRPr="007D7919">
              <w:rPr>
                <w:lang w:val="en-GB"/>
              </w:rPr>
              <w:t xml:space="preserve">to </w:t>
            </w:r>
            <w:r>
              <w:rPr>
                <w:lang w:val="en-GB"/>
              </w:rPr>
              <w:t xml:space="preserve">assume an investor instead of a borrower, </w:t>
            </w:r>
            <w:r w:rsidRPr="007D7919">
              <w:rPr>
                <w:lang w:val="en-GB"/>
              </w:rPr>
              <w:t xml:space="preserve">which is </w:t>
            </w:r>
            <w:r>
              <w:rPr>
                <w:lang w:val="en-GB"/>
              </w:rPr>
              <w:t xml:space="preserve">the topic of </w:t>
            </w:r>
            <w:r w:rsidRPr="007D7919">
              <w:rPr>
                <w:lang w:val="en-GB"/>
              </w:rPr>
              <w:t>the next slide.</w:t>
            </w:r>
          </w:p>
        </w:tc>
        <w:tc>
          <w:tcPr>
            <w:tcW w:w="4819" w:type="dxa"/>
            <w:shd w:val="clear" w:color="auto" w:fill="auto"/>
            <w:tcMar>
              <w:top w:w="0" w:type="dxa"/>
              <w:left w:w="108" w:type="dxa"/>
              <w:bottom w:w="0" w:type="dxa"/>
              <w:right w:w="108" w:type="dxa"/>
            </w:tcMar>
          </w:tcPr>
          <w:p w14:paraId="15934497" w14:textId="77777777" w:rsidR="00BA58CB" w:rsidRDefault="00BA58CB" w:rsidP="00C50A95">
            <w:pPr>
              <w:pStyle w:val="Odstavecseseznamem"/>
              <w:numPr>
                <w:ilvl w:val="0"/>
                <w:numId w:val="54"/>
              </w:numPr>
              <w:suppressAutoHyphens/>
              <w:autoSpaceDN w:val="0"/>
              <w:spacing w:after="0" w:line="240" w:lineRule="auto"/>
              <w:ind w:left="284" w:hanging="284"/>
              <w:contextualSpacing w:val="0"/>
              <w:textAlignment w:val="baseline"/>
            </w:pPr>
            <w:r>
              <w:lastRenderedPageBreak/>
              <w:t>Jak bylo již řečeno, pomocí měnového swapu můžeme vytvářet kombinované expozice vůči úrokovému a kurzovému riziku. Záviset pak bude na konkrétních okolnostech, která z těchto riziku budeme chtít zajištovat, vědomě podstupovat či spojovat do arbitrážních obchodů. Ukažme si několik typických aplikací diskutovaného finančního instrumentu.</w:t>
            </w:r>
          </w:p>
          <w:p w14:paraId="4DBB19CA" w14:textId="77777777" w:rsidR="00BA58CB" w:rsidRDefault="00BA58CB" w:rsidP="00BA58CB">
            <w:pPr>
              <w:pStyle w:val="Odstavecseseznamem"/>
              <w:spacing w:after="0" w:line="240" w:lineRule="auto"/>
              <w:ind w:left="709"/>
            </w:pPr>
            <w:r>
              <w:t xml:space="preserve">  </w:t>
            </w:r>
          </w:p>
          <w:p w14:paraId="1DD9386C" w14:textId="3F0C73DF" w:rsidR="00BA58CB" w:rsidRDefault="00BA58CB" w:rsidP="00C50A95">
            <w:pPr>
              <w:pStyle w:val="Odstavecseseznamem"/>
              <w:numPr>
                <w:ilvl w:val="0"/>
                <w:numId w:val="54"/>
              </w:numPr>
              <w:suppressAutoHyphens/>
              <w:autoSpaceDN w:val="0"/>
              <w:spacing w:after="0" w:line="240" w:lineRule="auto"/>
              <w:ind w:left="284" w:hanging="284"/>
              <w:contextualSpacing w:val="0"/>
              <w:textAlignment w:val="baseline"/>
            </w:pPr>
            <w:r>
              <w:t>Měnový swap se často používá s cílem zajistit kurzové riziko a současně otevřít spekulační pozici v úrokovém riziku. Jako příklad si uveďme tento diagram, která objasňuje aplikaci křížového měnového kupónového swapu.</w:t>
            </w:r>
          </w:p>
          <w:p w14:paraId="5BC5F512" w14:textId="77777777" w:rsidR="00BA58CB" w:rsidRDefault="00BA58CB" w:rsidP="00BA58CB">
            <w:pPr>
              <w:pStyle w:val="Odstavecseseznamem"/>
              <w:suppressAutoHyphens/>
              <w:autoSpaceDN w:val="0"/>
              <w:spacing w:after="0" w:line="240" w:lineRule="auto"/>
              <w:ind w:left="284"/>
              <w:contextualSpacing w:val="0"/>
              <w:textAlignment w:val="baseline"/>
            </w:pPr>
          </w:p>
          <w:p w14:paraId="53DACC81" w14:textId="0807029C" w:rsidR="00BA58CB" w:rsidRDefault="00BA58CB" w:rsidP="00C50A95">
            <w:pPr>
              <w:pStyle w:val="Odstavecseseznamem"/>
              <w:numPr>
                <w:ilvl w:val="1"/>
                <w:numId w:val="55"/>
              </w:numPr>
              <w:suppressAutoHyphens/>
              <w:autoSpaceDN w:val="0"/>
              <w:spacing w:after="0" w:line="240" w:lineRule="auto"/>
              <w:ind w:left="709" w:hanging="425"/>
              <w:contextualSpacing w:val="0"/>
              <w:textAlignment w:val="baseline"/>
            </w:pPr>
            <w:r>
              <w:t>Uvažujeme vypůjčovatele, který si vzal cizoměnovou půjčku, ze které platí fixní cizoměnový úrok. Pozice vypůjčovatele je zranitelná vůči kurzovému riziku, jelikož příjmy, z nichž má hradit cizoměnový úrok a nakonec i splátku cizoměnové jistiny, jsou denominované v domácí měně. Přesněji řečeno, hlavní obavou vypůjčovatele je oslabení domácí měny vůči zahraniční měně.</w:t>
            </w:r>
          </w:p>
          <w:p w14:paraId="0BE45412" w14:textId="77777777" w:rsidR="00BA58CB" w:rsidRDefault="00BA58CB" w:rsidP="00BA58CB">
            <w:pPr>
              <w:pStyle w:val="Odstavecseseznamem"/>
              <w:suppressAutoHyphens/>
              <w:autoSpaceDN w:val="0"/>
              <w:spacing w:after="0" w:line="240" w:lineRule="auto"/>
              <w:ind w:left="644"/>
              <w:contextualSpacing w:val="0"/>
              <w:textAlignment w:val="baseline"/>
            </w:pPr>
          </w:p>
          <w:p w14:paraId="5179FCE5" w14:textId="77777777" w:rsidR="00BA58CB" w:rsidRPr="00BA58CB" w:rsidRDefault="00BA58CB" w:rsidP="00BA58CB">
            <w:pPr>
              <w:pStyle w:val="Odstavecseseznamem"/>
              <w:suppressAutoHyphens/>
              <w:autoSpaceDN w:val="0"/>
              <w:spacing w:after="0" w:line="240" w:lineRule="auto"/>
              <w:ind w:left="709"/>
              <w:textAlignment w:val="baseline"/>
              <w:rPr>
                <w:lang w:val="en-GB"/>
              </w:rPr>
            </w:pPr>
            <w:r>
              <w:t xml:space="preserve">. . </w:t>
            </w:r>
            <w:r w:rsidRPr="00BA58CB">
              <w:rPr>
                <w:lang w:val="en-GB"/>
              </w:rPr>
              <w:t>. . .</w:t>
            </w:r>
          </w:p>
          <w:p w14:paraId="4FE7CC89" w14:textId="0D4D63CD" w:rsidR="00BA58CB" w:rsidRDefault="00BA58CB" w:rsidP="00BA58CB">
            <w:pPr>
              <w:pStyle w:val="Odstavecseseznamem"/>
              <w:suppressAutoHyphens/>
              <w:autoSpaceDN w:val="0"/>
              <w:spacing w:after="0" w:line="240" w:lineRule="auto"/>
              <w:ind w:left="709"/>
              <w:textAlignment w:val="baseline"/>
            </w:pPr>
            <w:r w:rsidRPr="00EA091F">
              <w:t>Jak t</w:t>
            </w:r>
            <w:r w:rsidR="00EA091F" w:rsidRPr="00EA091F">
              <w:t xml:space="preserve">uto obavu </w:t>
            </w:r>
            <w:r w:rsidRPr="00EA091F">
              <w:t>pomáhá eliminovat křížový měnový kupónový swap? Jak diagram ukazuje, proti cizoměnovým</w:t>
            </w:r>
            <w:r>
              <w:t xml:space="preserve"> úrokovým platbám stojí cizoměnové úrokové příjmy z pevné nohy swapu. A stejně tak proti cizoměnové splátce jistiny stojí cizoměnový příjem při ukončení swapu. Ve svém výsledku tak vypůjčovatel platí úroky i </w:t>
            </w:r>
            <w:r>
              <w:lastRenderedPageBreak/>
              <w:t>jistinu v domácí měně, k čemuž využívá příjmy dostávané v domácí měně.</w:t>
            </w:r>
          </w:p>
          <w:p w14:paraId="0A9E7A77" w14:textId="77777777" w:rsidR="00BA58CB" w:rsidRDefault="00BA58CB" w:rsidP="00BA58CB">
            <w:pPr>
              <w:pStyle w:val="Odstavecseseznamem"/>
              <w:suppressAutoHyphens/>
              <w:autoSpaceDN w:val="0"/>
              <w:spacing w:after="0" w:line="240" w:lineRule="auto"/>
              <w:ind w:left="644"/>
              <w:contextualSpacing w:val="0"/>
              <w:textAlignment w:val="baseline"/>
            </w:pPr>
          </w:p>
          <w:p w14:paraId="7CCCE0C6" w14:textId="0CF4C185" w:rsidR="00BA58CB" w:rsidRDefault="00BA58CB" w:rsidP="00BA58CB">
            <w:pPr>
              <w:pStyle w:val="Odstavecseseznamem"/>
              <w:suppressAutoHyphens/>
              <w:autoSpaceDN w:val="0"/>
              <w:spacing w:after="0" w:line="240" w:lineRule="auto"/>
              <w:ind w:left="644"/>
              <w:contextualSpacing w:val="0"/>
              <w:textAlignment w:val="baseline"/>
            </w:pPr>
          </w:p>
          <w:p w14:paraId="24B0BF78" w14:textId="77777777" w:rsidR="00DD4DA7" w:rsidRDefault="00DD4DA7" w:rsidP="00BA58CB">
            <w:pPr>
              <w:pStyle w:val="Odstavecseseznamem"/>
              <w:suppressAutoHyphens/>
              <w:autoSpaceDN w:val="0"/>
              <w:spacing w:after="0" w:line="240" w:lineRule="auto"/>
              <w:ind w:left="644"/>
              <w:contextualSpacing w:val="0"/>
              <w:textAlignment w:val="baseline"/>
            </w:pPr>
          </w:p>
          <w:p w14:paraId="2A766735" w14:textId="74925E27" w:rsidR="00BA58CB" w:rsidRDefault="00BA58CB" w:rsidP="00DD4DA7">
            <w:pPr>
              <w:pStyle w:val="Odstavecseseznamem"/>
              <w:numPr>
                <w:ilvl w:val="1"/>
                <w:numId w:val="55"/>
              </w:numPr>
              <w:suppressAutoHyphens/>
              <w:autoSpaceDN w:val="0"/>
              <w:spacing w:after="0" w:line="240" w:lineRule="auto"/>
              <w:ind w:left="709" w:hanging="425"/>
              <w:contextualSpacing w:val="0"/>
              <w:textAlignment w:val="baseline"/>
            </w:pPr>
            <w:r>
              <w:t>Vypůjčovatel je navíc ve swapu plátcem krátkodobé pohyblivé domácí úrokové sazby, takže má prospěch z jejího případného poklesu. V daném případě tak křížový měnový kupónový swap umožňuje společně se zajištěním kurzového rizika spekulovat na pokles domácích krátkodobých úrokových sazeb.</w:t>
            </w:r>
          </w:p>
          <w:p w14:paraId="21531FB9" w14:textId="77777777" w:rsidR="00DD4DA7" w:rsidRDefault="00DD4DA7" w:rsidP="00DD4DA7">
            <w:pPr>
              <w:suppressAutoHyphens/>
              <w:autoSpaceDN w:val="0"/>
              <w:spacing w:after="0" w:line="240" w:lineRule="auto"/>
              <w:textAlignment w:val="baseline"/>
            </w:pPr>
          </w:p>
          <w:p w14:paraId="1B62296F" w14:textId="77777777" w:rsidR="00BA58CB" w:rsidRDefault="00BA58CB" w:rsidP="00C50A95">
            <w:pPr>
              <w:pStyle w:val="Odstavecseseznamem"/>
              <w:numPr>
                <w:ilvl w:val="0"/>
                <w:numId w:val="54"/>
              </w:numPr>
              <w:suppressAutoHyphens/>
              <w:autoSpaceDN w:val="0"/>
              <w:spacing w:after="0" w:line="240" w:lineRule="auto"/>
              <w:ind w:left="284" w:hanging="284"/>
              <w:contextualSpacing w:val="0"/>
              <w:textAlignment w:val="baseline"/>
            </w:pPr>
            <w:r>
              <w:t xml:space="preserve">Věnujme pozornost ještě tomuto diagramu, v němž zahraniční výpůjčka je doprovozena uzavřením měnového kupónového swapu. Obě nohy swapu jsou proto odvozeny od fixní úrokové sazby. </w:t>
            </w:r>
          </w:p>
          <w:p w14:paraId="1FDC3E40" w14:textId="77777777" w:rsidR="00BA58CB" w:rsidRDefault="00BA58CB" w:rsidP="00C50A95">
            <w:pPr>
              <w:pStyle w:val="Odstavecseseznamem"/>
              <w:numPr>
                <w:ilvl w:val="0"/>
                <w:numId w:val="56"/>
              </w:numPr>
              <w:suppressAutoHyphens/>
              <w:autoSpaceDN w:val="0"/>
              <w:spacing w:after="0" w:line="240" w:lineRule="auto"/>
              <w:ind w:left="709" w:hanging="425"/>
              <w:contextualSpacing w:val="0"/>
              <w:textAlignment w:val="baseline"/>
            </w:pPr>
            <w:r>
              <w:t>Jakými vlastnostmi se vyznačuje tato obchodní strategie? Snadno nahlédneme, že stejně jako v předchozím případě je odstraněno kurzové riziko. Jelikož je ale vypůjčovatel ve swapu plátcem fixní domácí úrokové sazby, zaujímá spekulační sázku na růst domácích úrokových sazeb. Pokud k tomu dojde, vypůjčovatel má prospěch z toho, že nemusí platit vyšší úroky v domácí měně.</w:t>
            </w:r>
          </w:p>
          <w:p w14:paraId="5F4CD632" w14:textId="77777777" w:rsidR="00BA58CB" w:rsidRPr="00BA58CB" w:rsidRDefault="00BA58CB" w:rsidP="00BA58CB">
            <w:pPr>
              <w:pStyle w:val="Odstavecseseznamem"/>
              <w:suppressAutoHyphens/>
              <w:autoSpaceDN w:val="0"/>
              <w:spacing w:after="0" w:line="240" w:lineRule="auto"/>
              <w:ind w:left="709"/>
              <w:textAlignment w:val="baseline"/>
              <w:rPr>
                <w:lang w:val="en-GB"/>
              </w:rPr>
            </w:pPr>
            <w:r>
              <w:t xml:space="preserve">. . . </w:t>
            </w:r>
            <w:r w:rsidRPr="00BA58CB">
              <w:rPr>
                <w:lang w:val="en-GB"/>
              </w:rPr>
              <w:t>. .</w:t>
            </w:r>
          </w:p>
          <w:p w14:paraId="1DF9D08B" w14:textId="2C1964EA" w:rsidR="00BF2641" w:rsidRPr="00BA58CB" w:rsidRDefault="00BA58CB" w:rsidP="006F36BB">
            <w:pPr>
              <w:pStyle w:val="Odstavecseseznamem"/>
              <w:suppressAutoHyphens/>
              <w:autoSpaceDN w:val="0"/>
              <w:spacing w:after="0" w:line="240" w:lineRule="auto"/>
              <w:ind w:left="709"/>
              <w:textAlignment w:val="baseline"/>
              <w:rPr>
                <w:lang w:val="en-GB"/>
              </w:rPr>
            </w:pPr>
            <w:r w:rsidRPr="00BA58CB">
              <w:rPr>
                <w:lang w:val="en-GB"/>
              </w:rPr>
              <w:t>Pro jiné situace lze navrhovat jiné obdobné obchod</w:t>
            </w:r>
            <w:r>
              <w:t>ní strategie. Například výpůjčku v pevné sazbě lze nahradit výpůjčkou v pohyblivé sazbě. Následné zajištění kurzového rizika lze pak doprovodit upřednostňovanou spekulační pozicí na očekávanou změnu domácích úrokových sazeb.</w:t>
            </w:r>
            <w:r w:rsidR="006F36BB">
              <w:t xml:space="preserve">  </w:t>
            </w:r>
            <w:r>
              <w:t>Jinou možností je uvažovat investora namísto vypůjčovatele, což je téma pro následující snímek.</w:t>
            </w:r>
          </w:p>
        </w:tc>
      </w:tr>
    </w:tbl>
    <w:p w14:paraId="78CBBDCD" w14:textId="25A62598" w:rsidR="008E4B88" w:rsidRDefault="00824AB8">
      <w:pPr>
        <w:sectPr w:rsidR="008E4B88" w:rsidSect="00DE03C5">
          <w:headerReference w:type="default" r:id="rId23"/>
          <w:pgSz w:w="11906" w:h="16838"/>
          <w:pgMar w:top="1418" w:right="851" w:bottom="1418" w:left="851" w:header="57" w:footer="624" w:gutter="0"/>
          <w:cols w:space="708"/>
          <w:docGrid w:linePitch="360"/>
        </w:sectPr>
      </w:pPr>
      <w:r>
        <w:lastRenderedPageBreak/>
        <w:br w:type="page"/>
      </w:r>
    </w:p>
    <w:p w14:paraId="1DF9D08F" w14:textId="4F92C34B" w:rsidR="00BF2641" w:rsidRPr="008D165B" w:rsidRDefault="00BF2641" w:rsidP="005C3378">
      <w:pPr>
        <w:spacing w:after="0" w:line="240" w:lineRule="auto"/>
        <w:ind w:left="284"/>
        <w:rPr>
          <w:color w:val="683104"/>
          <w:sz w:val="28"/>
          <w:szCs w:val="28"/>
          <w:lang w:val="en-GB"/>
        </w:rPr>
      </w:pPr>
      <w:bookmarkStart w:id="7" w:name="L08S07"/>
      <w:bookmarkEnd w:id="7"/>
      <w:r w:rsidRPr="008D165B">
        <w:rPr>
          <w:color w:val="683104"/>
          <w:sz w:val="28"/>
          <w:szCs w:val="28"/>
          <w:lang w:val="en-GB"/>
        </w:rPr>
        <w:lastRenderedPageBreak/>
        <w:t>L0</w:t>
      </w:r>
      <w:r w:rsidR="008837E7">
        <w:rPr>
          <w:color w:val="683104"/>
          <w:sz w:val="28"/>
          <w:szCs w:val="28"/>
          <w:lang w:val="en-GB"/>
        </w:rPr>
        <w:t>8</w:t>
      </w:r>
      <w:r w:rsidRPr="008D165B">
        <w:rPr>
          <w:color w:val="683104"/>
          <w:sz w:val="28"/>
          <w:szCs w:val="28"/>
          <w:lang w:val="en-GB"/>
        </w:rPr>
        <w:t>S0</w:t>
      </w:r>
      <w:r w:rsidR="00AB16F6">
        <w:rPr>
          <w:color w:val="683104"/>
          <w:sz w:val="28"/>
          <w:szCs w:val="28"/>
          <w:lang w:val="en-GB"/>
        </w:rPr>
        <w:t>7</w:t>
      </w:r>
    </w:p>
    <w:p w14:paraId="1DF9D090" w14:textId="47E312EA" w:rsidR="00BF2641" w:rsidRDefault="00DD4DA7">
      <w:pPr>
        <w:jc w:val="center"/>
      </w:pPr>
      <w:r w:rsidRPr="00DD4DA7">
        <w:rPr>
          <w:noProof/>
          <w:lang w:eastAsia="cs-CZ"/>
        </w:rPr>
        <w:drawing>
          <wp:inline distT="0" distB="0" distL="0" distR="0" wp14:anchorId="4DB9C22E" wp14:editId="6D59675B">
            <wp:extent cx="2746800" cy="20592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1DF9D091"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C5" w14:textId="77777777" w:rsidTr="005D4E61">
        <w:trPr>
          <w:jc w:val="center"/>
        </w:trPr>
        <w:tc>
          <w:tcPr>
            <w:tcW w:w="4819" w:type="dxa"/>
            <w:shd w:val="clear" w:color="auto" w:fill="auto"/>
            <w:tcMar>
              <w:top w:w="0" w:type="dxa"/>
              <w:left w:w="108" w:type="dxa"/>
              <w:bottom w:w="0" w:type="dxa"/>
              <w:right w:w="108" w:type="dxa"/>
            </w:tcMar>
          </w:tcPr>
          <w:p w14:paraId="5B9382FF" w14:textId="77777777" w:rsidR="005D3CD0" w:rsidRPr="00DB6FE1" w:rsidRDefault="005D3CD0" w:rsidP="00C50A95">
            <w:pPr>
              <w:pStyle w:val="Odstavecseseznamem"/>
              <w:numPr>
                <w:ilvl w:val="0"/>
                <w:numId w:val="19"/>
              </w:numPr>
              <w:suppressAutoHyphens/>
              <w:autoSpaceDN w:val="0"/>
              <w:spacing w:after="0" w:line="240" w:lineRule="auto"/>
              <w:ind w:left="284" w:hanging="284"/>
              <w:textAlignment w:val="baseline"/>
              <w:rPr>
                <w:lang w:val="en-GB"/>
              </w:rPr>
            </w:pPr>
            <w:r>
              <w:rPr>
                <w:lang w:val="en-GB"/>
              </w:rPr>
              <w:t xml:space="preserve">Not only </w:t>
            </w:r>
            <w:r w:rsidRPr="00DB6FE1">
              <w:rPr>
                <w:lang w:val="en-GB"/>
              </w:rPr>
              <w:t>debtors but also creditors</w:t>
            </w:r>
            <w:r>
              <w:rPr>
                <w:lang w:val="en-GB"/>
              </w:rPr>
              <w:t xml:space="preserve"> can use currency swaps for hedging exchange rate risk. </w:t>
            </w:r>
            <w:r w:rsidRPr="00DB6FE1">
              <w:rPr>
                <w:lang w:val="en-GB"/>
              </w:rPr>
              <w:t xml:space="preserve">Two such cases are </w:t>
            </w:r>
            <w:r>
              <w:rPr>
                <w:lang w:val="en-GB"/>
              </w:rPr>
              <w:t xml:space="preserve">dealt with </w:t>
            </w:r>
            <w:r w:rsidRPr="00DB6FE1">
              <w:rPr>
                <w:lang w:val="en-GB"/>
              </w:rPr>
              <w:t xml:space="preserve">in this </w:t>
            </w:r>
            <w:r>
              <w:rPr>
                <w:lang w:val="en-GB"/>
              </w:rPr>
              <w:t>slide</w:t>
            </w:r>
            <w:r w:rsidRPr="00DB6FE1">
              <w:rPr>
                <w:lang w:val="en-GB"/>
              </w:rPr>
              <w:t xml:space="preserve">. For </w:t>
            </w:r>
            <w:r>
              <w:rPr>
                <w:lang w:val="en-GB"/>
              </w:rPr>
              <w:t xml:space="preserve">greater clarity </w:t>
            </w:r>
            <w:r w:rsidRPr="00DB6FE1">
              <w:rPr>
                <w:lang w:val="en-GB"/>
              </w:rPr>
              <w:t>we</w:t>
            </w:r>
            <w:r>
              <w:rPr>
                <w:lang w:val="en-GB"/>
              </w:rPr>
              <w:t>’ll</w:t>
            </w:r>
            <w:r w:rsidRPr="00DB6FE1">
              <w:rPr>
                <w:lang w:val="en-GB"/>
              </w:rPr>
              <w:t xml:space="preserve"> borrow di</w:t>
            </w:r>
            <w:r>
              <w:rPr>
                <w:lang w:val="en-GB"/>
              </w:rPr>
              <w:t>agrams f</w:t>
            </w:r>
            <w:r w:rsidRPr="00DB6FE1">
              <w:rPr>
                <w:lang w:val="en-GB"/>
              </w:rPr>
              <w:t>rom the previous slide</w:t>
            </w:r>
            <w:r>
              <w:rPr>
                <w:lang w:val="en-GB"/>
              </w:rPr>
              <w:t>. However, we’ll</w:t>
            </w:r>
            <w:r w:rsidRPr="00DB6FE1">
              <w:rPr>
                <w:lang w:val="en-GB"/>
              </w:rPr>
              <w:t xml:space="preserve"> have</w:t>
            </w:r>
            <w:r>
              <w:rPr>
                <w:lang w:val="en-GB"/>
              </w:rPr>
              <w:t xml:space="preserve"> </w:t>
            </w:r>
            <w:r w:rsidRPr="00DB6FE1">
              <w:rPr>
                <w:lang w:val="en-GB"/>
              </w:rPr>
              <w:t>to redirect the arrows in the opposite direction.</w:t>
            </w:r>
          </w:p>
          <w:p w14:paraId="4515691F" w14:textId="77777777" w:rsidR="005D3CD0" w:rsidRPr="00DB6FE1" w:rsidRDefault="005D3CD0" w:rsidP="005D3CD0">
            <w:pPr>
              <w:pStyle w:val="Odstavecseseznamem"/>
              <w:suppressAutoHyphens/>
              <w:autoSpaceDN w:val="0"/>
              <w:spacing w:after="0" w:line="240" w:lineRule="auto"/>
              <w:ind w:left="360"/>
              <w:textAlignment w:val="baseline"/>
              <w:rPr>
                <w:lang w:val="en-GB"/>
              </w:rPr>
            </w:pPr>
            <w:r w:rsidRPr="00DB6FE1">
              <w:rPr>
                <w:lang w:val="en-GB"/>
              </w:rPr>
              <w:t>  </w:t>
            </w:r>
          </w:p>
          <w:p w14:paraId="616EA719" w14:textId="77777777" w:rsidR="005D3CD0" w:rsidRPr="00DB6FE1" w:rsidRDefault="005D3CD0" w:rsidP="00C50A95">
            <w:pPr>
              <w:pStyle w:val="Odstavecseseznamem"/>
              <w:numPr>
                <w:ilvl w:val="0"/>
                <w:numId w:val="19"/>
              </w:numPr>
              <w:suppressAutoHyphens/>
              <w:autoSpaceDN w:val="0"/>
              <w:spacing w:after="0" w:line="240" w:lineRule="auto"/>
              <w:ind w:left="284" w:hanging="284"/>
              <w:textAlignment w:val="baseline"/>
              <w:rPr>
                <w:lang w:val="en-GB"/>
              </w:rPr>
            </w:pPr>
            <w:r>
              <w:rPr>
                <w:lang w:val="en-GB"/>
              </w:rPr>
              <w:t xml:space="preserve">The application of </w:t>
            </w:r>
            <w:r w:rsidRPr="00DB6FE1">
              <w:rPr>
                <w:lang w:val="en-GB"/>
              </w:rPr>
              <w:t xml:space="preserve">a currency coupon swap </w:t>
            </w:r>
            <w:r>
              <w:rPr>
                <w:lang w:val="en-GB"/>
              </w:rPr>
              <w:t xml:space="preserve">is shown in this diagram. </w:t>
            </w:r>
            <w:r w:rsidRPr="00DB6FE1">
              <w:rPr>
                <w:lang w:val="en-GB"/>
              </w:rPr>
              <w:t xml:space="preserve">We have an investor who </w:t>
            </w:r>
            <w:r>
              <w:rPr>
                <w:lang w:val="en-GB"/>
              </w:rPr>
              <w:t xml:space="preserve">has </w:t>
            </w:r>
            <w:r w:rsidRPr="00DB6FE1">
              <w:rPr>
                <w:lang w:val="en-GB"/>
              </w:rPr>
              <w:t>placed a</w:t>
            </w:r>
            <w:r>
              <w:rPr>
                <w:lang w:val="en-GB"/>
              </w:rPr>
              <w:t xml:space="preserve"> foreign exchange amount </w:t>
            </w:r>
            <w:r w:rsidRPr="00DB6FE1">
              <w:rPr>
                <w:lang w:val="en-GB"/>
              </w:rPr>
              <w:t>in the foreign</w:t>
            </w:r>
            <w:r>
              <w:rPr>
                <w:lang w:val="en-GB"/>
              </w:rPr>
              <w:t xml:space="preserve"> exchange </w:t>
            </w:r>
            <w:r w:rsidRPr="00DB6FE1">
              <w:rPr>
                <w:lang w:val="en-GB"/>
              </w:rPr>
              <w:t>market that will earn</w:t>
            </w:r>
            <w:r>
              <w:rPr>
                <w:lang w:val="en-GB"/>
              </w:rPr>
              <w:t xml:space="preserve"> </w:t>
            </w:r>
            <w:r w:rsidRPr="00DB6FE1">
              <w:rPr>
                <w:lang w:val="en-GB"/>
              </w:rPr>
              <w:t xml:space="preserve">a fixed </w:t>
            </w:r>
            <w:r>
              <w:rPr>
                <w:lang w:val="en-GB"/>
              </w:rPr>
              <w:t xml:space="preserve">income </w:t>
            </w:r>
            <w:r w:rsidRPr="00DB6FE1">
              <w:rPr>
                <w:lang w:val="en-GB"/>
              </w:rPr>
              <w:t xml:space="preserve">in </w:t>
            </w:r>
            <w:r>
              <w:rPr>
                <w:lang w:val="en-GB"/>
              </w:rPr>
              <w:t xml:space="preserve">a </w:t>
            </w:r>
            <w:r w:rsidRPr="00DB6FE1">
              <w:rPr>
                <w:lang w:val="en-GB"/>
              </w:rPr>
              <w:t xml:space="preserve">foreign currency. An investor does not want to </w:t>
            </w:r>
            <w:r>
              <w:rPr>
                <w:lang w:val="en-GB"/>
              </w:rPr>
              <w:t xml:space="preserve">assume </w:t>
            </w:r>
            <w:r w:rsidRPr="00DB6FE1">
              <w:rPr>
                <w:lang w:val="en-GB"/>
              </w:rPr>
              <w:t>the exchange</w:t>
            </w:r>
            <w:r>
              <w:rPr>
                <w:lang w:val="en-GB"/>
              </w:rPr>
              <w:t xml:space="preserve"> </w:t>
            </w:r>
            <w:r w:rsidRPr="00DB6FE1">
              <w:rPr>
                <w:lang w:val="en-GB"/>
              </w:rPr>
              <w:t>rate risk he</w:t>
            </w:r>
            <w:r>
              <w:rPr>
                <w:lang w:val="en-GB"/>
              </w:rPr>
              <w:t xml:space="preserve">/she </w:t>
            </w:r>
            <w:r w:rsidRPr="00DB6FE1">
              <w:rPr>
                <w:lang w:val="en-GB"/>
              </w:rPr>
              <w:t xml:space="preserve">would be exposed to if the domestic currency </w:t>
            </w:r>
            <w:r>
              <w:rPr>
                <w:lang w:val="en-GB"/>
              </w:rPr>
              <w:t>was strengthening</w:t>
            </w:r>
            <w:r w:rsidRPr="00DB6FE1">
              <w:rPr>
                <w:lang w:val="en-GB"/>
              </w:rPr>
              <w:t xml:space="preserve">, thereby reducing the value of repatriated </w:t>
            </w:r>
            <w:r>
              <w:rPr>
                <w:lang w:val="en-GB"/>
              </w:rPr>
              <w:t>yields.</w:t>
            </w:r>
          </w:p>
          <w:p w14:paraId="6D0D45F1" w14:textId="77777777" w:rsidR="005D3CD0" w:rsidRPr="00DB6FE1" w:rsidRDefault="005D3CD0" w:rsidP="00C50A95">
            <w:pPr>
              <w:pStyle w:val="Odstavecseseznamem"/>
              <w:numPr>
                <w:ilvl w:val="1"/>
                <w:numId w:val="23"/>
              </w:numPr>
              <w:suppressAutoHyphens/>
              <w:autoSpaceDN w:val="0"/>
              <w:spacing w:after="0" w:line="240" w:lineRule="auto"/>
              <w:ind w:left="709" w:hanging="425"/>
              <w:contextualSpacing w:val="0"/>
              <w:textAlignment w:val="baseline"/>
              <w:rPr>
                <w:lang w:val="en-GB"/>
              </w:rPr>
            </w:pPr>
            <w:r w:rsidRPr="00DB6FE1">
              <w:rPr>
                <w:lang w:val="en-GB"/>
              </w:rPr>
              <w:t xml:space="preserve">We see what the investor's final position is </w:t>
            </w:r>
            <w:r>
              <w:rPr>
                <w:lang w:val="en-GB"/>
              </w:rPr>
              <w:t xml:space="preserve">in case of arranging </w:t>
            </w:r>
            <w:r w:rsidRPr="00DB6FE1">
              <w:rPr>
                <w:lang w:val="en-GB"/>
              </w:rPr>
              <w:t xml:space="preserve">a currency coupon swap. Against the </w:t>
            </w:r>
            <w:r>
              <w:rPr>
                <w:lang w:val="en-GB"/>
              </w:rPr>
              <w:t xml:space="preserve">stream of fixed </w:t>
            </w:r>
            <w:r w:rsidRPr="00DB6FE1">
              <w:rPr>
                <w:lang w:val="en-GB"/>
              </w:rPr>
              <w:t>foreign</w:t>
            </w:r>
            <w:r>
              <w:rPr>
                <w:lang w:val="en-GB"/>
              </w:rPr>
              <w:t xml:space="preserve"> exchange revenues from the investment undertaken, </w:t>
            </w:r>
            <w:r w:rsidRPr="00DB6FE1">
              <w:rPr>
                <w:lang w:val="en-GB"/>
              </w:rPr>
              <w:t xml:space="preserve">there is a </w:t>
            </w:r>
            <w:r>
              <w:rPr>
                <w:lang w:val="en-GB"/>
              </w:rPr>
              <w:t xml:space="preserve">stream </w:t>
            </w:r>
            <w:r w:rsidRPr="00DB6FE1">
              <w:rPr>
                <w:lang w:val="en-GB"/>
              </w:rPr>
              <w:t>of fixed foreign</w:t>
            </w:r>
            <w:r>
              <w:rPr>
                <w:lang w:val="en-GB"/>
              </w:rPr>
              <w:t xml:space="preserve"> exchange </w:t>
            </w:r>
            <w:r w:rsidRPr="00DB6FE1">
              <w:rPr>
                <w:lang w:val="en-GB"/>
              </w:rPr>
              <w:t>interest payments</w:t>
            </w:r>
            <w:r>
              <w:rPr>
                <w:lang w:val="en-GB"/>
              </w:rPr>
              <w:t xml:space="preserve"> on </w:t>
            </w:r>
            <w:r w:rsidRPr="00DB6FE1">
              <w:rPr>
                <w:lang w:val="en-GB"/>
              </w:rPr>
              <w:t xml:space="preserve">the fixed leg of the swap. </w:t>
            </w:r>
            <w:r w:rsidRPr="00DE0A49">
              <w:rPr>
                <w:lang w:val="en-GB"/>
              </w:rPr>
              <w:t xml:space="preserve">Likewise, currency conversion </w:t>
            </w:r>
            <w:r>
              <w:rPr>
                <w:lang w:val="en-GB"/>
              </w:rPr>
              <w:t xml:space="preserve">is not needed when repatriating </w:t>
            </w:r>
            <w:r w:rsidRPr="00DE0A49">
              <w:rPr>
                <w:lang w:val="en-GB"/>
              </w:rPr>
              <w:t>the amount invested.</w:t>
            </w:r>
            <w:r>
              <w:rPr>
                <w:lang w:val="en-GB"/>
              </w:rPr>
              <w:t xml:space="preserve"> </w:t>
            </w:r>
            <w:r w:rsidRPr="00DB6FE1">
              <w:rPr>
                <w:lang w:val="en-GB"/>
              </w:rPr>
              <w:t>The result is the same as if the investor made a</w:t>
            </w:r>
            <w:r>
              <w:rPr>
                <w:lang w:val="en-GB"/>
              </w:rPr>
              <w:t xml:space="preserve">n </w:t>
            </w:r>
            <w:r w:rsidRPr="00DB6FE1">
              <w:rPr>
                <w:lang w:val="en-GB"/>
              </w:rPr>
              <w:t>investment</w:t>
            </w:r>
            <w:r>
              <w:rPr>
                <w:lang w:val="en-GB"/>
              </w:rPr>
              <w:t xml:space="preserve"> in the domestic market, </w:t>
            </w:r>
            <w:r w:rsidRPr="00DB6FE1">
              <w:rPr>
                <w:lang w:val="en-GB"/>
              </w:rPr>
              <w:t xml:space="preserve">earning a fixed </w:t>
            </w:r>
            <w:r>
              <w:rPr>
                <w:lang w:val="en-GB"/>
              </w:rPr>
              <w:t xml:space="preserve">yield in the </w:t>
            </w:r>
            <w:r w:rsidRPr="00DB6FE1">
              <w:rPr>
                <w:lang w:val="en-GB"/>
              </w:rPr>
              <w:t>domestic</w:t>
            </w:r>
            <w:r>
              <w:rPr>
                <w:lang w:val="en-GB"/>
              </w:rPr>
              <w:t xml:space="preserve"> currency.</w:t>
            </w:r>
          </w:p>
          <w:p w14:paraId="314122EA" w14:textId="77777777" w:rsidR="005D3CD0" w:rsidRDefault="005D3CD0" w:rsidP="00C50A95">
            <w:pPr>
              <w:pStyle w:val="Odstavecseseznamem"/>
              <w:numPr>
                <w:ilvl w:val="1"/>
                <w:numId w:val="23"/>
              </w:numPr>
              <w:suppressAutoHyphens/>
              <w:autoSpaceDN w:val="0"/>
              <w:spacing w:after="0" w:line="240" w:lineRule="auto"/>
              <w:ind w:left="709" w:hanging="425"/>
              <w:contextualSpacing w:val="0"/>
              <w:textAlignment w:val="baseline"/>
              <w:rPr>
                <w:lang w:val="en-GB"/>
              </w:rPr>
            </w:pPr>
            <w:r w:rsidRPr="00DB6FE1">
              <w:rPr>
                <w:lang w:val="en-GB"/>
              </w:rPr>
              <w:t>At the same time, the investor is, through a c</w:t>
            </w:r>
            <w:r>
              <w:rPr>
                <w:lang w:val="en-GB"/>
              </w:rPr>
              <w:t xml:space="preserve">oncluded </w:t>
            </w:r>
            <w:r w:rsidRPr="00DB6FE1">
              <w:rPr>
                <w:lang w:val="en-GB"/>
              </w:rPr>
              <w:t xml:space="preserve">swap, the </w:t>
            </w:r>
            <w:r>
              <w:rPr>
                <w:lang w:val="en-GB"/>
              </w:rPr>
              <w:t xml:space="preserve">recipient </w:t>
            </w:r>
            <w:r w:rsidRPr="00DB6FE1">
              <w:rPr>
                <w:lang w:val="en-GB"/>
              </w:rPr>
              <w:t xml:space="preserve">of </w:t>
            </w:r>
            <w:r>
              <w:rPr>
                <w:lang w:val="en-GB"/>
              </w:rPr>
              <w:t xml:space="preserve">a </w:t>
            </w:r>
            <w:r w:rsidRPr="00DB6FE1">
              <w:rPr>
                <w:lang w:val="en-GB"/>
              </w:rPr>
              <w:t>domestic fixed</w:t>
            </w:r>
            <w:r>
              <w:rPr>
                <w:lang w:val="en-GB"/>
              </w:rPr>
              <w:t xml:space="preserve"> </w:t>
            </w:r>
            <w:r w:rsidRPr="00DB6FE1">
              <w:rPr>
                <w:lang w:val="en-GB"/>
              </w:rPr>
              <w:t xml:space="preserve">interest rate. </w:t>
            </w:r>
            <w:r>
              <w:rPr>
                <w:lang w:val="en-GB"/>
              </w:rPr>
              <w:t>T</w:t>
            </w:r>
            <w:r w:rsidRPr="00DB6FE1">
              <w:rPr>
                <w:lang w:val="en-GB"/>
              </w:rPr>
              <w:t>herefore</w:t>
            </w:r>
            <w:r>
              <w:rPr>
                <w:lang w:val="en-GB"/>
              </w:rPr>
              <w:t xml:space="preserve">, he/she </w:t>
            </w:r>
            <w:r w:rsidRPr="00DB6FE1">
              <w:rPr>
                <w:lang w:val="en-GB"/>
              </w:rPr>
              <w:t>benefits from a fall in domestic rates</w:t>
            </w:r>
            <w:r>
              <w:rPr>
                <w:lang w:val="en-GB"/>
              </w:rPr>
              <w:t xml:space="preserve"> because </w:t>
            </w:r>
            <w:r w:rsidRPr="00DB6FE1">
              <w:rPr>
                <w:lang w:val="en-GB"/>
              </w:rPr>
              <w:t xml:space="preserve">the </w:t>
            </w:r>
            <w:r>
              <w:rPr>
                <w:lang w:val="en-GB"/>
              </w:rPr>
              <w:t xml:space="preserve">receiving leg of the </w:t>
            </w:r>
            <w:r w:rsidRPr="00DB6FE1">
              <w:rPr>
                <w:lang w:val="en-GB"/>
              </w:rPr>
              <w:t>swap</w:t>
            </w:r>
            <w:r>
              <w:rPr>
                <w:lang w:val="en-GB"/>
              </w:rPr>
              <w:t xml:space="preserve"> is not affected. </w:t>
            </w:r>
            <w:r w:rsidRPr="00DB6FE1">
              <w:rPr>
                <w:lang w:val="en-GB"/>
              </w:rPr>
              <w:t xml:space="preserve">We can </w:t>
            </w:r>
            <w:r>
              <w:rPr>
                <w:lang w:val="en-GB"/>
              </w:rPr>
              <w:t>s</w:t>
            </w:r>
            <w:r w:rsidRPr="00DB6FE1">
              <w:rPr>
                <w:lang w:val="en-GB"/>
              </w:rPr>
              <w:t xml:space="preserve">ay that by </w:t>
            </w:r>
            <w:r w:rsidRPr="00DB6FE1">
              <w:rPr>
                <w:lang w:val="en-GB"/>
              </w:rPr>
              <w:lastRenderedPageBreak/>
              <w:t>c</w:t>
            </w:r>
            <w:r>
              <w:rPr>
                <w:lang w:val="en-GB"/>
              </w:rPr>
              <w:t xml:space="preserve">oncluding </w:t>
            </w:r>
            <w:r w:rsidRPr="00DB6FE1">
              <w:rPr>
                <w:lang w:val="en-GB"/>
              </w:rPr>
              <w:t>the swap, the investor has created a speculative position on the decline in domestic interest rates.</w:t>
            </w:r>
          </w:p>
          <w:p w14:paraId="2AE5484C" w14:textId="77777777" w:rsidR="005D3CD0" w:rsidRPr="003756DC" w:rsidRDefault="005D3CD0" w:rsidP="005D3CD0">
            <w:pPr>
              <w:pStyle w:val="Odstavecseseznamem"/>
              <w:suppressAutoHyphens/>
              <w:autoSpaceDN w:val="0"/>
              <w:spacing w:after="0" w:line="240" w:lineRule="auto"/>
              <w:ind w:left="644"/>
              <w:contextualSpacing w:val="0"/>
              <w:textAlignment w:val="baseline"/>
              <w:rPr>
                <w:lang w:val="en-GB"/>
              </w:rPr>
            </w:pPr>
          </w:p>
          <w:p w14:paraId="3913448E" w14:textId="62EDD901" w:rsidR="005D3CD0" w:rsidRPr="00DB6FE1" w:rsidRDefault="005D3CD0" w:rsidP="00C50A95">
            <w:pPr>
              <w:pStyle w:val="Odstavecseseznamem"/>
              <w:numPr>
                <w:ilvl w:val="0"/>
                <w:numId w:val="19"/>
              </w:numPr>
              <w:suppressAutoHyphens/>
              <w:autoSpaceDN w:val="0"/>
              <w:spacing w:after="0" w:line="240" w:lineRule="auto"/>
              <w:ind w:left="284" w:hanging="284"/>
              <w:textAlignment w:val="baseline"/>
              <w:rPr>
                <w:lang w:val="en-GB"/>
              </w:rPr>
            </w:pPr>
            <w:r w:rsidRPr="00DB6FE1">
              <w:rPr>
                <w:lang w:val="en-GB"/>
              </w:rPr>
              <w:t xml:space="preserve">The second diagram shows what </w:t>
            </w:r>
            <w:r>
              <w:rPr>
                <w:lang w:val="en-GB"/>
              </w:rPr>
              <w:t xml:space="preserve">the implications of arranging a </w:t>
            </w:r>
            <w:r w:rsidRPr="00DB6FE1">
              <w:rPr>
                <w:lang w:val="en-GB"/>
              </w:rPr>
              <w:t>cross</w:t>
            </w:r>
            <w:r>
              <w:rPr>
                <w:lang w:val="en-GB"/>
              </w:rPr>
              <w:t xml:space="preserve">-currency </w:t>
            </w:r>
            <w:r w:rsidRPr="00DB6FE1">
              <w:rPr>
                <w:lang w:val="en-GB"/>
              </w:rPr>
              <w:t>coupon swap</w:t>
            </w:r>
            <w:r>
              <w:rPr>
                <w:lang w:val="en-GB"/>
              </w:rPr>
              <w:t xml:space="preserve"> are</w:t>
            </w:r>
            <w:r w:rsidRPr="00DB6FE1">
              <w:rPr>
                <w:lang w:val="en-GB"/>
              </w:rPr>
              <w:t xml:space="preserve">. </w:t>
            </w:r>
          </w:p>
          <w:p w14:paraId="3339D739" w14:textId="3135115E" w:rsidR="005D3CD0" w:rsidRDefault="00ED33FD" w:rsidP="00C50A95">
            <w:pPr>
              <w:pStyle w:val="Odstavecseseznamem"/>
              <w:numPr>
                <w:ilvl w:val="0"/>
                <w:numId w:val="31"/>
              </w:numPr>
              <w:suppressAutoHyphens/>
              <w:autoSpaceDN w:val="0"/>
              <w:spacing w:after="0" w:line="240" w:lineRule="auto"/>
              <w:ind w:left="709" w:hanging="425"/>
              <w:contextualSpacing w:val="0"/>
              <w:textAlignment w:val="baseline"/>
              <w:rPr>
                <w:lang w:val="en-GB"/>
              </w:rPr>
            </w:pPr>
            <w:r>
              <w:rPr>
                <w:lang w:val="en-GB"/>
              </w:rPr>
              <w:t xml:space="preserve">We see that </w:t>
            </w:r>
            <w:r w:rsidR="005D3CD0" w:rsidRPr="00DB6FE1">
              <w:rPr>
                <w:lang w:val="en-GB"/>
              </w:rPr>
              <w:t xml:space="preserve">the </w:t>
            </w:r>
            <w:r w:rsidR="005D3CD0">
              <w:rPr>
                <w:lang w:val="en-GB"/>
              </w:rPr>
              <w:t xml:space="preserve">built-up </w:t>
            </w:r>
            <w:r w:rsidR="005D3CD0" w:rsidRPr="00DB6FE1">
              <w:rPr>
                <w:lang w:val="en-GB"/>
              </w:rPr>
              <w:t xml:space="preserve">swap position </w:t>
            </w:r>
            <w:r w:rsidR="005D3CD0">
              <w:rPr>
                <w:lang w:val="en-GB"/>
              </w:rPr>
              <w:t xml:space="preserve">hedges the investment against the </w:t>
            </w:r>
            <w:r w:rsidR="005D3CD0" w:rsidRPr="00DB6FE1">
              <w:rPr>
                <w:lang w:val="en-GB"/>
              </w:rPr>
              <w:t>exchange</w:t>
            </w:r>
            <w:r w:rsidR="005D3CD0">
              <w:rPr>
                <w:lang w:val="en-GB"/>
              </w:rPr>
              <w:t xml:space="preserve"> </w:t>
            </w:r>
            <w:r w:rsidR="005D3CD0" w:rsidRPr="00DB6FE1">
              <w:rPr>
                <w:lang w:val="en-GB"/>
              </w:rPr>
              <w:t xml:space="preserve">rate risk and </w:t>
            </w:r>
            <w:r w:rsidR="005D3CD0">
              <w:rPr>
                <w:lang w:val="en-GB"/>
              </w:rPr>
              <w:t xml:space="preserve">also against </w:t>
            </w:r>
            <w:r w:rsidR="005D3CD0" w:rsidRPr="00DB6FE1">
              <w:rPr>
                <w:lang w:val="en-GB"/>
              </w:rPr>
              <w:t>changes in foreign</w:t>
            </w:r>
            <w:r w:rsidR="005D3CD0">
              <w:rPr>
                <w:lang w:val="en-GB"/>
              </w:rPr>
              <w:t xml:space="preserve"> </w:t>
            </w:r>
            <w:r w:rsidR="005D3CD0" w:rsidRPr="00DB6FE1">
              <w:rPr>
                <w:lang w:val="en-GB"/>
              </w:rPr>
              <w:t xml:space="preserve">interest rates. This time, however, the investor does not speculate on the </w:t>
            </w:r>
            <w:r w:rsidR="005D3CD0">
              <w:rPr>
                <w:lang w:val="en-GB"/>
              </w:rPr>
              <w:t>fall</w:t>
            </w:r>
            <w:r w:rsidR="005D3CD0" w:rsidRPr="00DB6FE1">
              <w:rPr>
                <w:lang w:val="en-GB"/>
              </w:rPr>
              <w:t xml:space="preserve">, but on the </w:t>
            </w:r>
            <w:r w:rsidR="005D3CD0">
              <w:rPr>
                <w:lang w:val="en-GB"/>
              </w:rPr>
              <w:t xml:space="preserve">rise </w:t>
            </w:r>
            <w:r w:rsidR="005D3CD0" w:rsidRPr="00DB6FE1">
              <w:rPr>
                <w:lang w:val="en-GB"/>
              </w:rPr>
              <w:t xml:space="preserve">in domestic interest rates. If this happens, the </w:t>
            </w:r>
            <w:r w:rsidR="005D3CD0">
              <w:rPr>
                <w:lang w:val="en-GB"/>
              </w:rPr>
              <w:t xml:space="preserve">interest income on the floating leg of the swap will </w:t>
            </w:r>
            <w:r w:rsidR="005D3CD0" w:rsidRPr="00DB6FE1">
              <w:rPr>
                <w:lang w:val="en-GB"/>
              </w:rPr>
              <w:t>increase.</w:t>
            </w:r>
          </w:p>
          <w:p w14:paraId="4D02852A" w14:textId="77777777" w:rsidR="005D3CD0" w:rsidRDefault="005D3CD0" w:rsidP="005D3CD0">
            <w:pPr>
              <w:pStyle w:val="Odstavecseseznamem"/>
              <w:suppressAutoHyphens/>
              <w:autoSpaceDN w:val="0"/>
              <w:spacing w:after="0" w:line="240" w:lineRule="auto"/>
              <w:ind w:left="709"/>
              <w:contextualSpacing w:val="0"/>
              <w:textAlignment w:val="baseline"/>
              <w:rPr>
                <w:lang w:val="en-GB"/>
              </w:rPr>
            </w:pPr>
            <w:r>
              <w:rPr>
                <w:lang w:val="en-GB"/>
              </w:rPr>
              <w:t>. . . . .</w:t>
            </w:r>
          </w:p>
          <w:p w14:paraId="1DF9D0AE" w14:textId="1A59090E" w:rsidR="00C743C0" w:rsidRDefault="005D3CD0" w:rsidP="00A260D5">
            <w:pPr>
              <w:pStyle w:val="Odstavecseseznamem"/>
              <w:suppressAutoHyphens/>
              <w:autoSpaceDN w:val="0"/>
              <w:spacing w:after="0" w:line="240" w:lineRule="auto"/>
              <w:ind w:left="709"/>
              <w:contextualSpacing w:val="0"/>
              <w:textAlignment w:val="baseline"/>
            </w:pPr>
            <w:r w:rsidRPr="00723924">
              <w:rPr>
                <w:lang w:val="en-GB"/>
              </w:rPr>
              <w:t xml:space="preserve">As </w:t>
            </w:r>
            <w:r>
              <w:rPr>
                <w:lang w:val="en-GB"/>
              </w:rPr>
              <w:t>homework</w:t>
            </w:r>
            <w:r w:rsidRPr="00723924">
              <w:rPr>
                <w:lang w:val="en-GB"/>
              </w:rPr>
              <w:t xml:space="preserve"> </w:t>
            </w:r>
            <w:r>
              <w:rPr>
                <w:lang w:val="en-GB"/>
              </w:rPr>
              <w:t>you can think about</w:t>
            </w:r>
            <w:r w:rsidRPr="00723924">
              <w:rPr>
                <w:lang w:val="en-GB"/>
              </w:rPr>
              <w:t xml:space="preserve"> what type of swap to</w:t>
            </w:r>
            <w:r>
              <w:rPr>
                <w:lang w:val="en-GB"/>
              </w:rPr>
              <w:t xml:space="preserve"> choose</w:t>
            </w:r>
            <w:r w:rsidRPr="00723924">
              <w:rPr>
                <w:lang w:val="en-GB"/>
              </w:rPr>
              <w:t xml:space="preserve"> </w:t>
            </w:r>
            <w:r>
              <w:rPr>
                <w:lang w:val="en-GB"/>
              </w:rPr>
              <w:t xml:space="preserve">if </w:t>
            </w:r>
            <w:r w:rsidRPr="00723924">
              <w:rPr>
                <w:lang w:val="en-GB"/>
              </w:rPr>
              <w:t>the investment generates a floating yield and the investor</w:t>
            </w:r>
            <w:r w:rsidRPr="005479E0">
              <w:rPr>
                <w:lang w:val="en-GB"/>
              </w:rPr>
              <w:t xml:space="preserve"> takes </w:t>
            </w:r>
            <w:r>
              <w:rPr>
                <w:lang w:val="en-GB"/>
              </w:rPr>
              <w:t xml:space="preserve">alternative </w:t>
            </w:r>
            <w:r w:rsidRPr="005479E0">
              <w:rPr>
                <w:lang w:val="en-GB"/>
              </w:rPr>
              <w:t xml:space="preserve">speculative positions on </w:t>
            </w:r>
            <w:r>
              <w:rPr>
                <w:lang w:val="en-GB"/>
              </w:rPr>
              <w:t xml:space="preserve">an </w:t>
            </w:r>
            <w:r w:rsidRPr="005479E0">
              <w:rPr>
                <w:lang w:val="en-GB"/>
              </w:rPr>
              <w:t>expected change in domestic interest rates.</w:t>
            </w:r>
          </w:p>
        </w:tc>
        <w:tc>
          <w:tcPr>
            <w:tcW w:w="4819" w:type="dxa"/>
            <w:shd w:val="clear" w:color="auto" w:fill="auto"/>
            <w:tcMar>
              <w:top w:w="0" w:type="dxa"/>
              <w:left w:w="108" w:type="dxa"/>
              <w:bottom w:w="0" w:type="dxa"/>
              <w:right w:w="108" w:type="dxa"/>
            </w:tcMar>
          </w:tcPr>
          <w:p w14:paraId="50FEA0A3" w14:textId="150033DA" w:rsidR="005D3CD0" w:rsidRDefault="005D3CD0" w:rsidP="00C50A95">
            <w:pPr>
              <w:pStyle w:val="Odstavecseseznamem"/>
              <w:numPr>
                <w:ilvl w:val="0"/>
                <w:numId w:val="57"/>
              </w:numPr>
              <w:suppressAutoHyphens/>
              <w:autoSpaceDN w:val="0"/>
              <w:spacing w:after="0" w:line="240" w:lineRule="auto"/>
              <w:ind w:left="284" w:hanging="284"/>
              <w:contextualSpacing w:val="0"/>
              <w:textAlignment w:val="baseline"/>
            </w:pPr>
            <w:r>
              <w:lastRenderedPageBreak/>
              <w:t>Pomocí měnového swapu se proti kurzovému riziku mohou zajištovat nejenom dlužníci, ale i věřitelé. Dva takové případy jsou zachyceny na tomto snímku. Pro větší názornost si vypůjčíme diagramy z předchozího snímku</w:t>
            </w:r>
            <w:r w:rsidR="00A5042A">
              <w:t xml:space="preserve">. Šipky ale musíme </w:t>
            </w:r>
            <w:r>
              <w:t>přesměrovat šipky opačným směrem.</w:t>
            </w:r>
          </w:p>
          <w:p w14:paraId="53655FC9" w14:textId="24EDBA2A" w:rsidR="005D3CD0" w:rsidRDefault="005D3CD0" w:rsidP="005D3CD0">
            <w:pPr>
              <w:pStyle w:val="Odstavecseseznamem"/>
              <w:spacing w:after="0" w:line="240" w:lineRule="auto"/>
              <w:ind w:left="709"/>
            </w:pPr>
          </w:p>
          <w:p w14:paraId="7318824D" w14:textId="5B93707D" w:rsidR="005D3CD0" w:rsidRDefault="005D3CD0" w:rsidP="00C50A95">
            <w:pPr>
              <w:pStyle w:val="Odstavecseseznamem"/>
              <w:numPr>
                <w:ilvl w:val="0"/>
                <w:numId w:val="57"/>
              </w:numPr>
              <w:suppressAutoHyphens/>
              <w:autoSpaceDN w:val="0"/>
              <w:spacing w:after="0" w:line="240" w:lineRule="auto"/>
              <w:ind w:left="284" w:hanging="284"/>
              <w:contextualSpacing w:val="0"/>
              <w:textAlignment w:val="baseline"/>
            </w:pPr>
            <w:r>
              <w:t>Užití měnového kupónového swapu je uvedeno na tomto diagramu. Máme zde investora, který umístil jistou cizoměnovou peněžní částku na zahraničním trhu, která bude vydělávat fixní příjem v zahraniční měně. Investor nechce podstupovat kurzové riziko, jemuž by byl vystaven, pokud by domácí měna posilovala a tím snižovala hodnotu repatriovaných výnosů.</w:t>
            </w:r>
          </w:p>
          <w:p w14:paraId="424F427A" w14:textId="77777777" w:rsidR="005D3CD0" w:rsidRDefault="005D3CD0" w:rsidP="005D3CD0">
            <w:pPr>
              <w:pStyle w:val="Odstavecseseznamem"/>
              <w:suppressAutoHyphens/>
              <w:autoSpaceDN w:val="0"/>
              <w:spacing w:after="0" w:line="240" w:lineRule="auto"/>
              <w:ind w:left="284"/>
              <w:contextualSpacing w:val="0"/>
              <w:textAlignment w:val="baseline"/>
            </w:pPr>
          </w:p>
          <w:p w14:paraId="0E4BAD7A" w14:textId="1C40AA99" w:rsidR="005D3CD0" w:rsidRDefault="005D3CD0" w:rsidP="00C50A95">
            <w:pPr>
              <w:pStyle w:val="Odstavecseseznamem"/>
              <w:numPr>
                <w:ilvl w:val="1"/>
                <w:numId w:val="58"/>
              </w:numPr>
              <w:suppressAutoHyphens/>
              <w:autoSpaceDN w:val="0"/>
              <w:spacing w:after="0" w:line="240" w:lineRule="auto"/>
              <w:ind w:left="709" w:hanging="425"/>
              <w:contextualSpacing w:val="0"/>
              <w:textAlignment w:val="baseline"/>
            </w:pPr>
            <w:r>
              <w:t xml:space="preserve">Vidíme, jaká je investorova výsledná pozice při uzavření měnového kupónového swapu. Proti proudu fixních </w:t>
            </w:r>
            <w:proofErr w:type="spellStart"/>
            <w:r>
              <w:t>cizoměnových</w:t>
            </w:r>
            <w:proofErr w:type="spellEnd"/>
            <w:r>
              <w:t xml:space="preserve"> výnosů z provedené investice se nachází proud fixních </w:t>
            </w:r>
            <w:proofErr w:type="spellStart"/>
            <w:r>
              <w:t>cizoměnových</w:t>
            </w:r>
            <w:proofErr w:type="spellEnd"/>
            <w:r>
              <w:t xml:space="preserve"> úrokových plateb z pevné nohy swapu. Stejně tak měnová konverze není zapotřebí při repatriaci investované částky. Výsledek je stejný, jako by investor provedl investici na domácím trhu, která vydělává fixní výnos v domácí měně.</w:t>
            </w:r>
          </w:p>
          <w:p w14:paraId="0FFA0B70" w14:textId="5891EA83" w:rsidR="005D3CD0" w:rsidRDefault="005D3CD0" w:rsidP="005D3CD0">
            <w:pPr>
              <w:pStyle w:val="Odstavecseseznamem"/>
              <w:suppressAutoHyphens/>
              <w:autoSpaceDN w:val="0"/>
              <w:spacing w:after="0" w:line="240" w:lineRule="auto"/>
              <w:ind w:left="709"/>
              <w:contextualSpacing w:val="0"/>
              <w:textAlignment w:val="baseline"/>
            </w:pPr>
          </w:p>
          <w:p w14:paraId="70DE7689" w14:textId="77777777" w:rsidR="005D3CD0" w:rsidRDefault="005D3CD0" w:rsidP="005D3CD0">
            <w:pPr>
              <w:pStyle w:val="Odstavecseseznamem"/>
              <w:suppressAutoHyphens/>
              <w:autoSpaceDN w:val="0"/>
              <w:spacing w:after="0" w:line="240" w:lineRule="auto"/>
              <w:ind w:left="709"/>
              <w:contextualSpacing w:val="0"/>
              <w:textAlignment w:val="baseline"/>
            </w:pPr>
          </w:p>
          <w:p w14:paraId="084ACB35" w14:textId="77777777" w:rsidR="005D3CD0" w:rsidRDefault="005D3CD0" w:rsidP="00C50A95">
            <w:pPr>
              <w:pStyle w:val="Odstavecseseznamem"/>
              <w:numPr>
                <w:ilvl w:val="1"/>
                <w:numId w:val="58"/>
              </w:numPr>
              <w:suppressAutoHyphens/>
              <w:autoSpaceDN w:val="0"/>
              <w:spacing w:after="0" w:line="240" w:lineRule="auto"/>
              <w:ind w:left="709" w:hanging="425"/>
              <w:contextualSpacing w:val="0"/>
              <w:textAlignment w:val="baseline"/>
            </w:pPr>
            <w:r>
              <w:t xml:space="preserve">Investor je současně prostřednictvím uzavřeného swapu příjemcem domácí fixní úrokové sazby. Má proto prospěch z poklesu domácích sazeb, kterým není postižena příjmová noha swapu. Můžeme též říci, že uzavřením uvedeného swapu si </w:t>
            </w:r>
            <w:r>
              <w:lastRenderedPageBreak/>
              <w:t>investor vytvořil spekulační pozici na pokles domácích úrokových sazeb.</w:t>
            </w:r>
          </w:p>
          <w:p w14:paraId="38627856" w14:textId="77777777" w:rsidR="005D3CD0" w:rsidRDefault="005D3CD0" w:rsidP="005D3CD0">
            <w:pPr>
              <w:pStyle w:val="Odstavecseseznamem"/>
              <w:suppressAutoHyphens/>
              <w:autoSpaceDN w:val="0"/>
              <w:spacing w:after="0" w:line="240" w:lineRule="auto"/>
              <w:ind w:left="644"/>
              <w:contextualSpacing w:val="0"/>
              <w:textAlignment w:val="baseline"/>
            </w:pPr>
          </w:p>
          <w:p w14:paraId="3A6F51D7" w14:textId="77777777" w:rsidR="005D3CD0" w:rsidRDefault="005D3CD0" w:rsidP="005D3CD0">
            <w:pPr>
              <w:pStyle w:val="Odstavecseseznamem"/>
              <w:suppressAutoHyphens/>
              <w:autoSpaceDN w:val="0"/>
              <w:spacing w:after="0" w:line="240" w:lineRule="auto"/>
              <w:ind w:left="644"/>
              <w:contextualSpacing w:val="0"/>
              <w:textAlignment w:val="baseline"/>
            </w:pPr>
          </w:p>
          <w:p w14:paraId="513214AD" w14:textId="2A7DF8F4" w:rsidR="005D3CD0" w:rsidRDefault="005D3CD0" w:rsidP="00C50A95">
            <w:pPr>
              <w:pStyle w:val="Odstavecseseznamem"/>
              <w:numPr>
                <w:ilvl w:val="0"/>
                <w:numId w:val="57"/>
              </w:numPr>
              <w:suppressAutoHyphens/>
              <w:autoSpaceDN w:val="0"/>
              <w:spacing w:after="0" w:line="240" w:lineRule="auto"/>
              <w:ind w:left="284" w:hanging="284"/>
              <w:contextualSpacing w:val="0"/>
              <w:textAlignment w:val="baseline"/>
            </w:pPr>
            <w:r w:rsidRPr="007D1B3B">
              <w:t>Druh</w:t>
            </w:r>
            <w:r>
              <w:t xml:space="preserve">ý diagram </w:t>
            </w:r>
            <w:r w:rsidRPr="007D1B3B">
              <w:t>ukazuje, k jakým změnám dochází při uzavření</w:t>
            </w:r>
            <w:r>
              <w:t xml:space="preserve"> křížového kupónového swapu</w:t>
            </w:r>
            <w:r w:rsidR="00ED33FD">
              <w:t>.</w:t>
            </w:r>
          </w:p>
          <w:p w14:paraId="29E81FFC" w14:textId="3ACA2D1D" w:rsidR="005D3CD0" w:rsidRDefault="001403A9" w:rsidP="00C50A95">
            <w:pPr>
              <w:pStyle w:val="Odstavecseseznamem"/>
              <w:numPr>
                <w:ilvl w:val="0"/>
                <w:numId w:val="59"/>
              </w:numPr>
              <w:suppressAutoHyphens/>
              <w:autoSpaceDN w:val="0"/>
              <w:spacing w:after="0" w:line="240" w:lineRule="auto"/>
              <w:contextualSpacing w:val="0"/>
              <w:textAlignment w:val="baseline"/>
            </w:pPr>
            <w:r>
              <w:t xml:space="preserve">Vidíme, že </w:t>
            </w:r>
            <w:r w:rsidR="005D3CD0">
              <w:t>vytvořená swapová pozice zajišťuje investici jak proti kurzovému riziku, tak proti změnám zahraničních úrokových sazeb. Tentokrát ale investor nespekuluje na pokles, ale na růst domácích úrokových sazeb. Pokud by k němu došlo, úrokový příjem z pohyblivé nohy swapu se zvýší.</w:t>
            </w:r>
          </w:p>
          <w:p w14:paraId="2A1A76B2" w14:textId="77777777" w:rsidR="005D3CD0" w:rsidRDefault="005D3CD0" w:rsidP="005D3CD0">
            <w:pPr>
              <w:pStyle w:val="Odstavecseseznamem"/>
              <w:suppressAutoHyphens/>
              <w:autoSpaceDN w:val="0"/>
              <w:spacing w:after="0" w:line="240" w:lineRule="auto"/>
              <w:ind w:left="709"/>
              <w:contextualSpacing w:val="0"/>
              <w:textAlignment w:val="baseline"/>
            </w:pPr>
          </w:p>
          <w:p w14:paraId="491FD299" w14:textId="4C3F0E75" w:rsidR="005D3CD0" w:rsidRDefault="005D3CD0" w:rsidP="005D3CD0">
            <w:pPr>
              <w:pStyle w:val="Odstavecseseznamem"/>
              <w:suppressAutoHyphens/>
              <w:autoSpaceDN w:val="0"/>
              <w:spacing w:after="0" w:line="240" w:lineRule="auto"/>
              <w:ind w:left="709"/>
              <w:contextualSpacing w:val="0"/>
              <w:textAlignment w:val="baseline"/>
            </w:pPr>
            <w:r>
              <w:t>. . . . .</w:t>
            </w:r>
          </w:p>
          <w:p w14:paraId="1DF9D0C4" w14:textId="2A8A4C75" w:rsidR="00BF2641" w:rsidRPr="00A260D5" w:rsidRDefault="005D3CD0" w:rsidP="00A260D5">
            <w:pPr>
              <w:pStyle w:val="Odstavecseseznamem"/>
              <w:suppressAutoHyphens/>
              <w:autoSpaceDN w:val="0"/>
              <w:spacing w:after="0" w:line="240" w:lineRule="auto"/>
              <w:ind w:left="709"/>
              <w:contextualSpacing w:val="0"/>
              <w:textAlignment w:val="baseline"/>
              <w:rPr>
                <w:lang w:val="en-GB"/>
              </w:rPr>
            </w:pPr>
            <w:r>
              <w:t>Jako domácí cvičení si můžete promyslet, jaký typ swapu si zvolit, jestliže investice generuje pohyblivý výnos a investor zaujímá alternativní spekulační pozice na očekávanou změnu domácích úrokových sazeb.</w:t>
            </w:r>
          </w:p>
        </w:tc>
      </w:tr>
    </w:tbl>
    <w:p w14:paraId="1EE7D908" w14:textId="77777777" w:rsidR="008E4B88" w:rsidRDefault="00E947A7">
      <w:pPr>
        <w:sectPr w:rsidR="008E4B88" w:rsidSect="00DE03C5">
          <w:headerReference w:type="default" r:id="rId25"/>
          <w:pgSz w:w="11906" w:h="16838"/>
          <w:pgMar w:top="1418" w:right="851" w:bottom="1418" w:left="851" w:header="57" w:footer="624" w:gutter="0"/>
          <w:cols w:space="708"/>
          <w:docGrid w:linePitch="360"/>
        </w:sectPr>
      </w:pPr>
      <w:r>
        <w:lastRenderedPageBreak/>
        <w:br w:type="page"/>
      </w:r>
    </w:p>
    <w:p w14:paraId="1DF9D0CA" w14:textId="51AA3E38" w:rsidR="00BF2641" w:rsidRPr="008D165B" w:rsidRDefault="00BF2641" w:rsidP="005C3378">
      <w:pPr>
        <w:spacing w:after="0" w:line="240" w:lineRule="auto"/>
        <w:ind w:left="284"/>
        <w:rPr>
          <w:color w:val="683104"/>
          <w:sz w:val="28"/>
          <w:szCs w:val="28"/>
          <w:lang w:val="en-GB"/>
        </w:rPr>
      </w:pPr>
      <w:bookmarkStart w:id="8" w:name="L08S08"/>
      <w:bookmarkEnd w:id="8"/>
      <w:r w:rsidRPr="008D165B">
        <w:rPr>
          <w:color w:val="683104"/>
          <w:sz w:val="28"/>
          <w:szCs w:val="28"/>
          <w:lang w:val="en-GB"/>
        </w:rPr>
        <w:lastRenderedPageBreak/>
        <w:t>L0</w:t>
      </w:r>
      <w:r w:rsidR="00C743C0">
        <w:rPr>
          <w:color w:val="683104"/>
          <w:sz w:val="28"/>
          <w:szCs w:val="28"/>
          <w:lang w:val="en-GB"/>
        </w:rPr>
        <w:t>8</w:t>
      </w:r>
      <w:r w:rsidRPr="008D165B">
        <w:rPr>
          <w:color w:val="683104"/>
          <w:sz w:val="28"/>
          <w:szCs w:val="28"/>
          <w:lang w:val="en-GB"/>
        </w:rPr>
        <w:t>S0</w:t>
      </w:r>
      <w:r w:rsidR="00AB16F6">
        <w:rPr>
          <w:color w:val="683104"/>
          <w:sz w:val="28"/>
          <w:szCs w:val="28"/>
          <w:lang w:val="en-GB"/>
        </w:rPr>
        <w:t>8</w:t>
      </w:r>
    </w:p>
    <w:p w14:paraId="1DF9D0CB" w14:textId="3A1FB14D" w:rsidR="00BF2641" w:rsidRDefault="00DD4DA7">
      <w:pPr>
        <w:jc w:val="center"/>
      </w:pPr>
      <w:r w:rsidRPr="00DD4DA7">
        <w:rPr>
          <w:noProof/>
          <w:lang w:eastAsia="cs-CZ"/>
        </w:rPr>
        <w:drawing>
          <wp:inline distT="0" distB="0" distL="0" distR="0" wp14:anchorId="27472CE7" wp14:editId="6CE1A485">
            <wp:extent cx="2746800" cy="20592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6800" cy="2059200"/>
                    </a:xfrm>
                    <a:prstGeom prst="rect">
                      <a:avLst/>
                    </a:prstGeom>
                  </pic:spPr>
                </pic:pic>
              </a:graphicData>
            </a:graphic>
          </wp:inline>
        </w:drawing>
      </w:r>
    </w:p>
    <w:p w14:paraId="1DF9D0CC"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0F3" w14:textId="77777777" w:rsidTr="008407AE">
        <w:trPr>
          <w:jc w:val="center"/>
        </w:trPr>
        <w:tc>
          <w:tcPr>
            <w:tcW w:w="4819" w:type="dxa"/>
            <w:shd w:val="clear" w:color="auto" w:fill="auto"/>
            <w:tcMar>
              <w:top w:w="0" w:type="dxa"/>
              <w:left w:w="108" w:type="dxa"/>
              <w:bottom w:w="0" w:type="dxa"/>
              <w:right w:w="108" w:type="dxa"/>
            </w:tcMar>
          </w:tcPr>
          <w:p w14:paraId="001EC86E" w14:textId="77777777" w:rsidR="00030E9F" w:rsidRPr="00293A5C" w:rsidRDefault="00030E9F" w:rsidP="00C50A95">
            <w:pPr>
              <w:pStyle w:val="Odstavecseseznamem"/>
              <w:numPr>
                <w:ilvl w:val="0"/>
                <w:numId w:val="7"/>
              </w:numPr>
              <w:suppressAutoHyphens/>
              <w:autoSpaceDN w:val="0"/>
              <w:spacing w:after="0" w:line="240" w:lineRule="auto"/>
              <w:ind w:left="284" w:hanging="284"/>
              <w:textAlignment w:val="baseline"/>
              <w:rPr>
                <w:lang w:val="en-GB"/>
              </w:rPr>
            </w:pPr>
            <w:r>
              <w:rPr>
                <w:lang w:val="en-GB"/>
              </w:rPr>
              <w:t xml:space="preserve">There isn’t much new to say </w:t>
            </w:r>
            <w:r w:rsidRPr="00293A5C">
              <w:rPr>
                <w:lang w:val="en-GB"/>
              </w:rPr>
              <w:t xml:space="preserve">about the valuation of currency swaps. The procedure is similar to that </w:t>
            </w:r>
            <w:r>
              <w:rPr>
                <w:lang w:val="en-GB"/>
              </w:rPr>
              <w:t>of</w:t>
            </w:r>
            <w:r w:rsidRPr="00293A5C">
              <w:rPr>
                <w:lang w:val="en-GB"/>
              </w:rPr>
              <w:t xml:space="preserve"> an interest</w:t>
            </w:r>
            <w:r>
              <w:rPr>
                <w:lang w:val="en-GB"/>
              </w:rPr>
              <w:t xml:space="preserve"> </w:t>
            </w:r>
            <w:r w:rsidRPr="00293A5C">
              <w:rPr>
                <w:lang w:val="en-GB"/>
              </w:rPr>
              <w:t xml:space="preserve">rate swap, the only difference </w:t>
            </w:r>
            <w:r>
              <w:rPr>
                <w:lang w:val="en-GB"/>
              </w:rPr>
              <w:t>being the</w:t>
            </w:r>
            <w:r w:rsidRPr="00293A5C">
              <w:rPr>
                <w:lang w:val="en-GB"/>
              </w:rPr>
              <w:t xml:space="preserve"> different currency denominations of individual swap’s legs. But even this problem can be </w:t>
            </w:r>
            <w:r>
              <w:rPr>
                <w:lang w:val="en-GB"/>
              </w:rPr>
              <w:t xml:space="preserve">easily </w:t>
            </w:r>
            <w:r w:rsidRPr="00293A5C">
              <w:rPr>
                <w:lang w:val="en-GB"/>
              </w:rPr>
              <w:t>solved using exchange rates.</w:t>
            </w:r>
          </w:p>
          <w:p w14:paraId="37FBCC0C" w14:textId="77777777" w:rsidR="00030E9F" w:rsidRPr="00B43C6C" w:rsidRDefault="00030E9F" w:rsidP="00030E9F">
            <w:pPr>
              <w:pStyle w:val="Odstavecseseznamem"/>
              <w:spacing w:after="0" w:line="240" w:lineRule="auto"/>
              <w:ind w:left="360"/>
              <w:rPr>
                <w:strike/>
                <w:lang w:val="en-GB"/>
              </w:rPr>
            </w:pPr>
          </w:p>
          <w:p w14:paraId="51CFC904" w14:textId="77777777" w:rsidR="00030E9F" w:rsidRPr="00F97A1B" w:rsidRDefault="00030E9F" w:rsidP="00C50A95">
            <w:pPr>
              <w:pStyle w:val="Odstavecseseznamem"/>
              <w:numPr>
                <w:ilvl w:val="0"/>
                <w:numId w:val="7"/>
              </w:numPr>
              <w:suppressAutoHyphens/>
              <w:autoSpaceDN w:val="0"/>
              <w:spacing w:after="0" w:line="240" w:lineRule="auto"/>
              <w:ind w:left="284" w:hanging="284"/>
              <w:textAlignment w:val="baseline"/>
              <w:rPr>
                <w:lang w:val="en-GB"/>
              </w:rPr>
            </w:pPr>
            <w:r w:rsidRPr="00F97A1B">
              <w:rPr>
                <w:lang w:val="en-GB"/>
              </w:rPr>
              <w:t xml:space="preserve">What does the valuation formula </w:t>
            </w:r>
            <w:r>
              <w:rPr>
                <w:lang w:val="en-GB"/>
              </w:rPr>
              <w:t xml:space="preserve">of a </w:t>
            </w:r>
            <w:r w:rsidRPr="00F97A1B">
              <w:rPr>
                <w:lang w:val="en-GB"/>
              </w:rPr>
              <w:t>currency swap look like?</w:t>
            </w:r>
          </w:p>
          <w:p w14:paraId="2B5F92D1" w14:textId="11FC7BA2" w:rsidR="00030E9F" w:rsidRDefault="00030E9F" w:rsidP="00C50A95">
            <w:pPr>
              <w:pStyle w:val="Odstavecseseznamem"/>
              <w:numPr>
                <w:ilvl w:val="1"/>
                <w:numId w:val="7"/>
              </w:numPr>
              <w:suppressAutoHyphens/>
              <w:autoSpaceDN w:val="0"/>
              <w:spacing w:after="0" w:line="240" w:lineRule="auto"/>
              <w:ind w:left="709" w:hanging="425"/>
              <w:textAlignment w:val="baseline"/>
              <w:rPr>
                <w:lang w:val="en-GB"/>
              </w:rPr>
            </w:pPr>
            <w:r>
              <w:rPr>
                <w:lang w:val="en-GB"/>
              </w:rPr>
              <w:t xml:space="preserve">The </w:t>
            </w:r>
            <w:r w:rsidRPr="00F97A1B">
              <w:rPr>
                <w:lang w:val="en-GB"/>
              </w:rPr>
              <w:t xml:space="preserve">cash flow </w:t>
            </w:r>
            <w:r>
              <w:rPr>
                <w:lang w:val="en-GB"/>
              </w:rPr>
              <w:t xml:space="preserve">of a </w:t>
            </w:r>
            <w:r w:rsidRPr="00F97A1B">
              <w:rPr>
                <w:lang w:val="en-GB"/>
              </w:rPr>
              <w:t xml:space="preserve">currency swap consists of two </w:t>
            </w:r>
            <w:r>
              <w:rPr>
                <w:lang w:val="en-GB"/>
              </w:rPr>
              <w:t xml:space="preserve">streams of </w:t>
            </w:r>
            <w:r w:rsidRPr="00F97A1B">
              <w:rPr>
                <w:lang w:val="en-GB"/>
              </w:rPr>
              <w:t xml:space="preserve">interest payments. </w:t>
            </w:r>
            <w:r>
              <w:rPr>
                <w:lang w:val="en-GB"/>
              </w:rPr>
              <w:t>As a first step, we have to calculate the present values of individual st</w:t>
            </w:r>
            <w:r w:rsidR="00DE2A66">
              <w:rPr>
                <w:lang w:val="en-GB"/>
              </w:rPr>
              <w:t>r</w:t>
            </w:r>
            <w:r>
              <w:rPr>
                <w:lang w:val="en-GB"/>
              </w:rPr>
              <w:t xml:space="preserve">eams. We then add </w:t>
            </w:r>
            <w:r w:rsidRPr="00F97A1B">
              <w:rPr>
                <w:lang w:val="en-GB"/>
              </w:rPr>
              <w:t xml:space="preserve">a plus or </w:t>
            </w:r>
            <w:r>
              <w:rPr>
                <w:lang w:val="en-GB"/>
              </w:rPr>
              <w:t xml:space="preserve">a </w:t>
            </w:r>
            <w:r w:rsidRPr="00F97A1B">
              <w:rPr>
                <w:lang w:val="en-GB"/>
              </w:rPr>
              <w:t>minus sign to them, depending on whether the swap</w:t>
            </w:r>
            <w:r>
              <w:rPr>
                <w:lang w:val="en-GB"/>
              </w:rPr>
              <w:t>’s</w:t>
            </w:r>
            <w:r w:rsidRPr="00F97A1B">
              <w:rPr>
                <w:lang w:val="en-GB"/>
              </w:rPr>
              <w:t xml:space="preserve"> party is the </w:t>
            </w:r>
            <w:r>
              <w:rPr>
                <w:lang w:val="en-GB"/>
              </w:rPr>
              <w:t xml:space="preserve">recipient </w:t>
            </w:r>
            <w:r w:rsidRPr="00F97A1B">
              <w:rPr>
                <w:lang w:val="en-GB"/>
              </w:rPr>
              <w:t xml:space="preserve">or </w:t>
            </w:r>
            <w:r>
              <w:rPr>
                <w:lang w:val="en-GB"/>
              </w:rPr>
              <w:t xml:space="preserve">the </w:t>
            </w:r>
            <w:r w:rsidRPr="00F97A1B">
              <w:rPr>
                <w:lang w:val="en-GB"/>
              </w:rPr>
              <w:t xml:space="preserve">payer of </w:t>
            </w:r>
            <w:r>
              <w:rPr>
                <w:lang w:val="en-GB"/>
              </w:rPr>
              <w:t xml:space="preserve">the respective </w:t>
            </w:r>
            <w:r w:rsidRPr="00F97A1B">
              <w:rPr>
                <w:lang w:val="en-GB"/>
              </w:rPr>
              <w:t>cash flow.</w:t>
            </w:r>
          </w:p>
          <w:p w14:paraId="0C903924" w14:textId="77777777" w:rsidR="00030E9F" w:rsidRDefault="00030E9F" w:rsidP="00030E9F">
            <w:pPr>
              <w:pStyle w:val="Odstavecseseznamem"/>
              <w:suppressAutoHyphens/>
              <w:autoSpaceDN w:val="0"/>
              <w:spacing w:after="0" w:line="240" w:lineRule="auto"/>
              <w:ind w:left="709"/>
              <w:textAlignment w:val="baseline"/>
              <w:rPr>
                <w:lang w:val="en-GB"/>
              </w:rPr>
            </w:pPr>
            <w:r>
              <w:rPr>
                <w:lang w:val="en-GB"/>
              </w:rPr>
              <w:t>. . . . .</w:t>
            </w:r>
          </w:p>
          <w:p w14:paraId="13ECCC0F" w14:textId="3A5059FF" w:rsidR="00030E9F" w:rsidRPr="002D2AE6" w:rsidRDefault="00030E9F" w:rsidP="00030E9F">
            <w:pPr>
              <w:pStyle w:val="Odstavecseseznamem"/>
              <w:suppressAutoHyphens/>
              <w:autoSpaceDN w:val="0"/>
              <w:spacing w:after="0" w:line="240" w:lineRule="auto"/>
              <w:ind w:left="709"/>
              <w:textAlignment w:val="baseline"/>
              <w:rPr>
                <w:lang w:val="en-GB"/>
              </w:rPr>
            </w:pPr>
            <w:r w:rsidRPr="002D2AE6">
              <w:rPr>
                <w:lang w:val="en-GB"/>
              </w:rPr>
              <w:t xml:space="preserve">We will not </w:t>
            </w:r>
            <w:r>
              <w:rPr>
                <w:lang w:val="en-GB"/>
              </w:rPr>
              <w:t xml:space="preserve">show the </w:t>
            </w:r>
            <w:r w:rsidRPr="002D2AE6">
              <w:rPr>
                <w:lang w:val="en-GB"/>
              </w:rPr>
              <w:t xml:space="preserve">formulas </w:t>
            </w:r>
            <w:r>
              <w:rPr>
                <w:lang w:val="en-GB"/>
              </w:rPr>
              <w:t xml:space="preserve">for </w:t>
            </w:r>
            <w:r w:rsidRPr="002D2AE6">
              <w:rPr>
                <w:lang w:val="en-GB"/>
              </w:rPr>
              <w:t>calculat</w:t>
            </w:r>
            <w:r>
              <w:rPr>
                <w:lang w:val="en-GB"/>
              </w:rPr>
              <w:t xml:space="preserve">ing present </w:t>
            </w:r>
            <w:r w:rsidRPr="002D2AE6">
              <w:rPr>
                <w:lang w:val="en-GB"/>
              </w:rPr>
              <w:t xml:space="preserve">values here. We know them well from </w:t>
            </w:r>
            <w:r>
              <w:rPr>
                <w:lang w:val="en-GB"/>
              </w:rPr>
              <w:t xml:space="preserve">the </w:t>
            </w:r>
            <w:r w:rsidRPr="002D2AE6">
              <w:rPr>
                <w:lang w:val="en-GB"/>
              </w:rPr>
              <w:t xml:space="preserve">lecture on </w:t>
            </w:r>
            <w:r>
              <w:rPr>
                <w:lang w:val="en-GB"/>
              </w:rPr>
              <w:t xml:space="preserve">the </w:t>
            </w:r>
            <w:r w:rsidRPr="002D2AE6">
              <w:rPr>
                <w:lang w:val="en-GB"/>
              </w:rPr>
              <w:t>valuation</w:t>
            </w:r>
            <w:r>
              <w:rPr>
                <w:lang w:val="en-GB"/>
              </w:rPr>
              <w:t xml:space="preserve"> of bonds. </w:t>
            </w:r>
            <w:r w:rsidRPr="002D2AE6">
              <w:rPr>
                <w:lang w:val="en-GB"/>
              </w:rPr>
              <w:t xml:space="preserve">Just remember that for the fixed leg of the swap we use the </w:t>
            </w:r>
            <w:r>
              <w:rPr>
                <w:lang w:val="en-GB"/>
              </w:rPr>
              <w:t xml:space="preserve">formula for the valuation of fixed coupon bonds, </w:t>
            </w:r>
            <w:r w:rsidRPr="002D2AE6">
              <w:rPr>
                <w:lang w:val="en-GB"/>
              </w:rPr>
              <w:t xml:space="preserve">and for the floating </w:t>
            </w:r>
            <w:r>
              <w:rPr>
                <w:lang w:val="en-GB"/>
              </w:rPr>
              <w:t xml:space="preserve">leg of the </w:t>
            </w:r>
            <w:r w:rsidRPr="002D2AE6">
              <w:rPr>
                <w:lang w:val="en-GB"/>
              </w:rPr>
              <w:t xml:space="preserve">swap we use the </w:t>
            </w:r>
            <w:r>
              <w:rPr>
                <w:lang w:val="en-GB"/>
              </w:rPr>
              <w:t>formula for the valuation of floating coupon bonds</w:t>
            </w:r>
            <w:r w:rsidRPr="002D2AE6">
              <w:rPr>
                <w:lang w:val="en-GB"/>
              </w:rPr>
              <w:t xml:space="preserve">. </w:t>
            </w:r>
          </w:p>
          <w:p w14:paraId="7E5D14D7" w14:textId="77777777" w:rsidR="00030E9F" w:rsidRPr="00202139" w:rsidRDefault="00030E9F" w:rsidP="00C50A95">
            <w:pPr>
              <w:pStyle w:val="Odstavecseseznamem"/>
              <w:numPr>
                <w:ilvl w:val="1"/>
                <w:numId w:val="7"/>
              </w:numPr>
              <w:suppressAutoHyphens/>
              <w:autoSpaceDN w:val="0"/>
              <w:spacing w:after="0" w:line="240" w:lineRule="auto"/>
              <w:ind w:left="709" w:hanging="425"/>
              <w:textAlignment w:val="baseline"/>
              <w:rPr>
                <w:lang w:val="en-GB"/>
              </w:rPr>
            </w:pPr>
            <w:r>
              <w:rPr>
                <w:lang w:val="en-GB"/>
              </w:rPr>
              <w:t>The</w:t>
            </w:r>
            <w:r w:rsidRPr="00202139">
              <w:rPr>
                <w:lang w:val="en-GB"/>
              </w:rPr>
              <w:t xml:space="preserve"> legs</w:t>
            </w:r>
            <w:r>
              <w:rPr>
                <w:lang w:val="en-GB"/>
              </w:rPr>
              <w:t xml:space="preserve"> of the swap are expressed </w:t>
            </w:r>
            <w:r w:rsidRPr="00202139">
              <w:rPr>
                <w:lang w:val="en-GB"/>
              </w:rPr>
              <w:t xml:space="preserve">in </w:t>
            </w:r>
            <w:r>
              <w:rPr>
                <w:lang w:val="en-GB"/>
              </w:rPr>
              <w:t xml:space="preserve">different </w:t>
            </w:r>
            <w:r w:rsidRPr="00202139">
              <w:rPr>
                <w:lang w:val="en-GB"/>
              </w:rPr>
              <w:t>currency denomination</w:t>
            </w:r>
            <w:r>
              <w:rPr>
                <w:lang w:val="en-GB"/>
              </w:rPr>
              <w:t>s</w:t>
            </w:r>
            <w:r w:rsidRPr="00202139">
              <w:rPr>
                <w:lang w:val="en-GB"/>
              </w:rPr>
              <w:t xml:space="preserve">. Therefore, we must </w:t>
            </w:r>
            <w:r>
              <w:rPr>
                <w:lang w:val="en-GB"/>
              </w:rPr>
              <w:t xml:space="preserve">apply an </w:t>
            </w:r>
            <w:r w:rsidRPr="00202139">
              <w:rPr>
                <w:lang w:val="en-GB"/>
              </w:rPr>
              <w:t xml:space="preserve">exchange rate </w:t>
            </w:r>
            <w:r>
              <w:rPr>
                <w:lang w:val="en-GB"/>
              </w:rPr>
              <w:t xml:space="preserve">that </w:t>
            </w:r>
            <w:r w:rsidRPr="00202139">
              <w:rPr>
                <w:lang w:val="en-GB"/>
              </w:rPr>
              <w:t>convert</w:t>
            </w:r>
            <w:r>
              <w:rPr>
                <w:lang w:val="en-GB"/>
              </w:rPr>
              <w:t>s</w:t>
            </w:r>
            <w:r w:rsidRPr="00202139">
              <w:rPr>
                <w:lang w:val="en-GB"/>
              </w:rPr>
              <w:t xml:space="preserve"> </w:t>
            </w:r>
            <w:r>
              <w:rPr>
                <w:lang w:val="en-GB"/>
              </w:rPr>
              <w:t xml:space="preserve">present values of </w:t>
            </w:r>
            <w:r w:rsidRPr="00202139">
              <w:rPr>
                <w:lang w:val="en-GB"/>
              </w:rPr>
              <w:t>cash flow</w:t>
            </w:r>
            <w:r>
              <w:rPr>
                <w:lang w:val="en-GB"/>
              </w:rPr>
              <w:t>s</w:t>
            </w:r>
            <w:r w:rsidRPr="00202139">
              <w:rPr>
                <w:lang w:val="en-GB"/>
              </w:rPr>
              <w:t xml:space="preserve"> into a common basis.</w:t>
            </w:r>
          </w:p>
          <w:p w14:paraId="53F5818D" w14:textId="77777777" w:rsidR="00030E9F" w:rsidRPr="00202139" w:rsidRDefault="00030E9F" w:rsidP="00030E9F">
            <w:pPr>
              <w:pStyle w:val="Odstavecseseznamem"/>
              <w:suppressAutoHyphens/>
              <w:autoSpaceDN w:val="0"/>
              <w:spacing w:after="0" w:line="240" w:lineRule="auto"/>
              <w:ind w:left="709"/>
              <w:textAlignment w:val="baseline"/>
              <w:rPr>
                <w:lang w:val="en-GB"/>
              </w:rPr>
            </w:pPr>
            <w:r w:rsidRPr="00202139">
              <w:rPr>
                <w:lang w:val="en-GB"/>
              </w:rPr>
              <w:t>. . . . .</w:t>
            </w:r>
          </w:p>
          <w:p w14:paraId="0C77EB66" w14:textId="77777777" w:rsidR="00030E9F" w:rsidRPr="00202139" w:rsidRDefault="00030E9F" w:rsidP="00030E9F">
            <w:pPr>
              <w:pStyle w:val="Odstavecseseznamem"/>
              <w:suppressAutoHyphens/>
              <w:autoSpaceDN w:val="0"/>
              <w:spacing w:after="0" w:line="240" w:lineRule="auto"/>
              <w:ind w:left="709"/>
              <w:textAlignment w:val="baseline"/>
              <w:rPr>
                <w:lang w:val="en-GB"/>
              </w:rPr>
            </w:pPr>
            <w:r>
              <w:rPr>
                <w:lang w:val="en-GB"/>
              </w:rPr>
              <w:lastRenderedPageBreak/>
              <w:t xml:space="preserve">This is how to </w:t>
            </w:r>
            <w:r w:rsidRPr="00202139">
              <w:rPr>
                <w:lang w:val="en-GB"/>
              </w:rPr>
              <w:t xml:space="preserve">generally express the value of the swap for that party </w:t>
            </w:r>
            <w:r>
              <w:rPr>
                <w:lang w:val="en-GB"/>
              </w:rPr>
              <w:t xml:space="preserve">that </w:t>
            </w:r>
            <w:r w:rsidRPr="00202139">
              <w:rPr>
                <w:lang w:val="en-GB"/>
              </w:rPr>
              <w:t>receiv</w:t>
            </w:r>
            <w:r>
              <w:rPr>
                <w:lang w:val="en-GB"/>
              </w:rPr>
              <w:t xml:space="preserve">es </w:t>
            </w:r>
            <w:r w:rsidRPr="00202139">
              <w:rPr>
                <w:lang w:val="en-GB"/>
              </w:rPr>
              <w:t>the interest</w:t>
            </w:r>
            <w:r>
              <w:rPr>
                <w:lang w:val="en-GB"/>
              </w:rPr>
              <w:t xml:space="preserve"> stream </w:t>
            </w:r>
            <w:r w:rsidRPr="00202139">
              <w:rPr>
                <w:lang w:val="en-GB"/>
              </w:rPr>
              <w:t xml:space="preserve">denominated in currency A and </w:t>
            </w:r>
            <w:r>
              <w:rPr>
                <w:lang w:val="en-GB"/>
              </w:rPr>
              <w:t xml:space="preserve">pays </w:t>
            </w:r>
            <w:r w:rsidRPr="00202139">
              <w:rPr>
                <w:lang w:val="en-GB"/>
              </w:rPr>
              <w:t>the interest</w:t>
            </w:r>
            <w:r>
              <w:rPr>
                <w:lang w:val="en-GB"/>
              </w:rPr>
              <w:t xml:space="preserve"> steam </w:t>
            </w:r>
            <w:r w:rsidRPr="00202139">
              <w:rPr>
                <w:lang w:val="en-GB"/>
              </w:rPr>
              <w:t>denominated in currency B</w:t>
            </w:r>
            <w:r>
              <w:rPr>
                <w:lang w:val="en-GB"/>
              </w:rPr>
              <w:t>,</w:t>
            </w:r>
            <w:r w:rsidRPr="00202139">
              <w:rPr>
                <w:lang w:val="en-GB"/>
              </w:rPr>
              <w:t xml:space="preserve"> converted into units of currency A. The </w:t>
            </w:r>
            <w:r>
              <w:rPr>
                <w:lang w:val="en-GB"/>
              </w:rPr>
              <w:t xml:space="preserve">applied </w:t>
            </w:r>
            <w:r w:rsidRPr="00202139">
              <w:rPr>
                <w:lang w:val="en-GB"/>
              </w:rPr>
              <w:t>exchange rate uses a fraction convention</w:t>
            </w:r>
            <w:r>
              <w:rPr>
                <w:lang w:val="en-GB"/>
              </w:rPr>
              <w:t>,</w:t>
            </w:r>
            <w:r w:rsidRPr="00202139">
              <w:rPr>
                <w:lang w:val="en-GB"/>
              </w:rPr>
              <w:t xml:space="preserve"> indicating the number of currency units </w:t>
            </w:r>
            <w:r>
              <w:rPr>
                <w:lang w:val="en-GB"/>
              </w:rPr>
              <w:t xml:space="preserve">in the nominator </w:t>
            </w:r>
            <w:r w:rsidRPr="00202139">
              <w:rPr>
                <w:lang w:val="en-GB"/>
              </w:rPr>
              <w:t xml:space="preserve">per </w:t>
            </w:r>
            <w:r>
              <w:rPr>
                <w:lang w:val="en-GB"/>
              </w:rPr>
              <w:t>one currency unit in the d</w:t>
            </w:r>
            <w:r w:rsidRPr="00202139">
              <w:rPr>
                <w:lang w:val="en-GB"/>
              </w:rPr>
              <w:t>enominator.</w:t>
            </w:r>
          </w:p>
          <w:p w14:paraId="6F8E4E1E" w14:textId="77777777" w:rsidR="00030E9F" w:rsidRPr="00202139" w:rsidRDefault="00030E9F" w:rsidP="00030E9F">
            <w:pPr>
              <w:pStyle w:val="Odstavecseseznamem"/>
              <w:suppressAutoHyphens/>
              <w:autoSpaceDN w:val="0"/>
              <w:spacing w:after="0" w:line="240" w:lineRule="auto"/>
              <w:ind w:left="709"/>
              <w:textAlignment w:val="baseline"/>
              <w:rPr>
                <w:lang w:val="en-GB"/>
              </w:rPr>
            </w:pPr>
            <w:r w:rsidRPr="00202139">
              <w:rPr>
                <w:lang w:val="en-GB"/>
              </w:rPr>
              <w:t>. . . . .</w:t>
            </w:r>
          </w:p>
          <w:p w14:paraId="5D69C84D" w14:textId="6210AC0E" w:rsidR="00030E9F" w:rsidRDefault="00030E9F" w:rsidP="00030E9F">
            <w:pPr>
              <w:pStyle w:val="Odstavecseseznamem"/>
              <w:suppressAutoHyphens/>
              <w:autoSpaceDN w:val="0"/>
              <w:spacing w:after="0" w:line="240" w:lineRule="auto"/>
              <w:ind w:left="709"/>
              <w:textAlignment w:val="baseline"/>
              <w:rPr>
                <w:lang w:val="en-GB"/>
              </w:rPr>
            </w:pPr>
            <w:r>
              <w:rPr>
                <w:lang w:val="en-GB"/>
              </w:rPr>
              <w:t>I</w:t>
            </w:r>
            <w:r w:rsidRPr="00202139">
              <w:rPr>
                <w:lang w:val="en-GB"/>
              </w:rPr>
              <w:t xml:space="preserve">f we want to express the value of the swap in currency B, we use this general formula. The relevant exchange rate </w:t>
            </w:r>
            <w:r>
              <w:rPr>
                <w:lang w:val="en-GB"/>
              </w:rPr>
              <w:t xml:space="preserve">with which </w:t>
            </w:r>
            <w:r w:rsidRPr="00202139">
              <w:rPr>
                <w:lang w:val="en-GB"/>
              </w:rPr>
              <w:t xml:space="preserve">we convert units </w:t>
            </w:r>
            <w:r>
              <w:rPr>
                <w:lang w:val="en-GB"/>
              </w:rPr>
              <w:t xml:space="preserve">of currency </w:t>
            </w:r>
            <w:r w:rsidRPr="00202139">
              <w:rPr>
                <w:lang w:val="en-GB"/>
              </w:rPr>
              <w:t xml:space="preserve">A to units of currency B </w:t>
            </w:r>
            <w:r>
              <w:rPr>
                <w:lang w:val="en-GB"/>
              </w:rPr>
              <w:t>is t</w:t>
            </w:r>
            <w:r w:rsidRPr="00202139">
              <w:rPr>
                <w:lang w:val="en-GB"/>
              </w:rPr>
              <w:t xml:space="preserve">he reciprocal </w:t>
            </w:r>
            <w:r>
              <w:rPr>
                <w:lang w:val="en-GB"/>
              </w:rPr>
              <w:t xml:space="preserve">value </w:t>
            </w:r>
            <w:r w:rsidRPr="00202139">
              <w:rPr>
                <w:lang w:val="en-GB"/>
              </w:rPr>
              <w:t xml:space="preserve">of the previous exchange rate </w:t>
            </w:r>
            <w:r>
              <w:rPr>
                <w:lang w:val="en-GB"/>
              </w:rPr>
              <w:t xml:space="preserve">with which </w:t>
            </w:r>
            <w:r w:rsidRPr="00202139">
              <w:rPr>
                <w:lang w:val="en-GB"/>
              </w:rPr>
              <w:t xml:space="preserve">we </w:t>
            </w:r>
            <w:r>
              <w:rPr>
                <w:lang w:val="en-GB"/>
              </w:rPr>
              <w:t xml:space="preserve">have </w:t>
            </w:r>
            <w:r w:rsidRPr="00202139">
              <w:rPr>
                <w:lang w:val="en-GB"/>
              </w:rPr>
              <w:t xml:space="preserve">converted units </w:t>
            </w:r>
            <w:r>
              <w:rPr>
                <w:lang w:val="en-GB"/>
              </w:rPr>
              <w:t xml:space="preserve">of currency </w:t>
            </w:r>
            <w:r w:rsidRPr="00202139">
              <w:rPr>
                <w:lang w:val="en-GB"/>
              </w:rPr>
              <w:t xml:space="preserve">B to </w:t>
            </w:r>
            <w:r>
              <w:rPr>
                <w:lang w:val="en-GB"/>
              </w:rPr>
              <w:t xml:space="preserve">units of </w:t>
            </w:r>
            <w:r w:rsidRPr="00202139">
              <w:rPr>
                <w:lang w:val="en-GB"/>
              </w:rPr>
              <w:t>currency A.</w:t>
            </w:r>
          </w:p>
          <w:p w14:paraId="3E3610D5" w14:textId="77777777" w:rsidR="00030E9F" w:rsidRDefault="00030E9F" w:rsidP="00C50A95">
            <w:pPr>
              <w:pStyle w:val="Odstavecseseznamem"/>
              <w:numPr>
                <w:ilvl w:val="1"/>
                <w:numId w:val="7"/>
              </w:numPr>
              <w:suppressAutoHyphens/>
              <w:autoSpaceDN w:val="0"/>
              <w:spacing w:after="0" w:line="240" w:lineRule="auto"/>
              <w:ind w:left="709" w:hanging="425"/>
              <w:textAlignment w:val="baseline"/>
              <w:rPr>
                <w:lang w:val="en-GB"/>
              </w:rPr>
            </w:pPr>
            <w:r w:rsidRPr="009455D6">
              <w:rPr>
                <w:lang w:val="en-GB"/>
              </w:rPr>
              <w:t xml:space="preserve">We should also </w:t>
            </w:r>
            <w:r>
              <w:rPr>
                <w:lang w:val="en-GB"/>
              </w:rPr>
              <w:t xml:space="preserve">keep in mind </w:t>
            </w:r>
            <w:r w:rsidRPr="009455D6">
              <w:rPr>
                <w:lang w:val="en-GB"/>
              </w:rPr>
              <w:t xml:space="preserve">that the </w:t>
            </w:r>
            <w:r>
              <w:rPr>
                <w:lang w:val="en-GB"/>
              </w:rPr>
              <w:t xml:space="preserve">present </w:t>
            </w:r>
            <w:r w:rsidRPr="009455D6">
              <w:rPr>
                <w:lang w:val="en-GB"/>
              </w:rPr>
              <w:t xml:space="preserve">value of the newly </w:t>
            </w:r>
            <w:r>
              <w:rPr>
                <w:lang w:val="en-GB"/>
              </w:rPr>
              <w:t xml:space="preserve">arranged </w:t>
            </w:r>
            <w:r w:rsidRPr="009455D6">
              <w:rPr>
                <w:lang w:val="en-GB"/>
              </w:rPr>
              <w:t>swap</w:t>
            </w:r>
            <w:r>
              <w:rPr>
                <w:lang w:val="en-GB"/>
              </w:rPr>
              <w:t>s</w:t>
            </w:r>
            <w:r w:rsidRPr="009455D6">
              <w:rPr>
                <w:lang w:val="en-GB"/>
              </w:rPr>
              <w:t xml:space="preserve">, regardless of </w:t>
            </w:r>
            <w:r>
              <w:rPr>
                <w:lang w:val="en-GB"/>
              </w:rPr>
              <w:t xml:space="preserve">their </w:t>
            </w:r>
            <w:r w:rsidRPr="009455D6">
              <w:rPr>
                <w:lang w:val="en-GB"/>
              </w:rPr>
              <w:t xml:space="preserve">currency denomination, should be zero. Otherwise, the </w:t>
            </w:r>
            <w:r>
              <w:rPr>
                <w:lang w:val="en-GB"/>
              </w:rPr>
              <w:t xml:space="preserve">party of the </w:t>
            </w:r>
            <w:r w:rsidRPr="009455D6">
              <w:rPr>
                <w:lang w:val="en-GB"/>
              </w:rPr>
              <w:t xml:space="preserve">swap with a negative </w:t>
            </w:r>
            <w:r>
              <w:rPr>
                <w:lang w:val="en-GB"/>
              </w:rPr>
              <w:t xml:space="preserve">present value </w:t>
            </w:r>
            <w:r w:rsidRPr="009455D6">
              <w:rPr>
                <w:lang w:val="en-GB"/>
              </w:rPr>
              <w:t xml:space="preserve">would </w:t>
            </w:r>
            <w:r>
              <w:rPr>
                <w:lang w:val="en-GB"/>
              </w:rPr>
              <w:t xml:space="preserve">conclude an </w:t>
            </w:r>
            <w:r w:rsidRPr="009455D6">
              <w:rPr>
                <w:lang w:val="en-GB"/>
              </w:rPr>
              <w:t>unfair</w:t>
            </w:r>
            <w:r>
              <w:rPr>
                <w:lang w:val="en-GB"/>
              </w:rPr>
              <w:t xml:space="preserve"> contract</w:t>
            </w:r>
            <w:r w:rsidRPr="009455D6">
              <w:rPr>
                <w:lang w:val="en-GB"/>
              </w:rPr>
              <w:t xml:space="preserve">, which would run </w:t>
            </w:r>
            <w:r>
              <w:rPr>
                <w:lang w:val="en-GB"/>
              </w:rPr>
              <w:t xml:space="preserve">against </w:t>
            </w:r>
            <w:r w:rsidRPr="009455D6">
              <w:rPr>
                <w:lang w:val="en-GB"/>
              </w:rPr>
              <w:t>the hypothesis of effective financial markets.</w:t>
            </w:r>
          </w:p>
          <w:p w14:paraId="1DF9D0E3" w14:textId="22113600" w:rsidR="00BF2641" w:rsidRDefault="00030E9F" w:rsidP="00C50A95">
            <w:pPr>
              <w:pStyle w:val="Odstavecseseznamem"/>
              <w:numPr>
                <w:ilvl w:val="1"/>
                <w:numId w:val="7"/>
              </w:numPr>
              <w:suppressAutoHyphens/>
              <w:autoSpaceDN w:val="0"/>
              <w:spacing w:after="0" w:line="240" w:lineRule="auto"/>
              <w:ind w:left="709" w:hanging="425"/>
              <w:textAlignment w:val="baseline"/>
            </w:pPr>
            <w:r>
              <w:rPr>
                <w:lang w:val="en-GB"/>
              </w:rPr>
              <w:t xml:space="preserve">Of course, the swap’s present value </w:t>
            </w:r>
            <w:r w:rsidRPr="00E560C9">
              <w:rPr>
                <w:lang w:val="en-GB"/>
              </w:rPr>
              <w:t xml:space="preserve">may later become positive </w:t>
            </w:r>
            <w:r>
              <w:rPr>
                <w:lang w:val="en-GB"/>
              </w:rPr>
              <w:t xml:space="preserve">or </w:t>
            </w:r>
            <w:r w:rsidRPr="00E560C9">
              <w:rPr>
                <w:lang w:val="en-GB"/>
              </w:rPr>
              <w:t>negative. This depend</w:t>
            </w:r>
            <w:r>
              <w:rPr>
                <w:lang w:val="en-GB"/>
              </w:rPr>
              <w:t>s</w:t>
            </w:r>
            <w:r w:rsidRPr="00E560C9">
              <w:rPr>
                <w:lang w:val="en-GB"/>
              </w:rPr>
              <w:t xml:space="preserve"> on how the market rate</w:t>
            </w:r>
            <w:r>
              <w:rPr>
                <w:lang w:val="en-GB"/>
              </w:rPr>
              <w:t>s</w:t>
            </w:r>
            <w:r w:rsidRPr="00E560C9">
              <w:rPr>
                <w:lang w:val="en-GB"/>
              </w:rPr>
              <w:t xml:space="preserve"> of return </w:t>
            </w:r>
            <w:r>
              <w:rPr>
                <w:lang w:val="en-GB"/>
              </w:rPr>
              <w:t xml:space="preserve">that are used for discounting individual components of </w:t>
            </w:r>
            <w:r w:rsidRPr="00E560C9">
              <w:rPr>
                <w:lang w:val="en-GB"/>
              </w:rPr>
              <w:t>cash flow</w:t>
            </w:r>
            <w:r>
              <w:rPr>
                <w:lang w:val="en-GB"/>
              </w:rPr>
              <w:t xml:space="preserve">s will </w:t>
            </w:r>
            <w:r w:rsidRPr="00E560C9">
              <w:rPr>
                <w:lang w:val="en-GB"/>
              </w:rPr>
              <w:t>change</w:t>
            </w:r>
            <w:r>
              <w:rPr>
                <w:lang w:val="en-GB"/>
              </w:rPr>
              <w:t xml:space="preserve">. Changes in the </w:t>
            </w:r>
            <w:r w:rsidRPr="00E560C9">
              <w:rPr>
                <w:lang w:val="en-GB"/>
              </w:rPr>
              <w:t>market exchange rate between currencies in which cash flows are denominated</w:t>
            </w:r>
            <w:r>
              <w:rPr>
                <w:lang w:val="en-GB"/>
              </w:rPr>
              <w:t xml:space="preserve"> play an important role as well.</w:t>
            </w:r>
          </w:p>
        </w:tc>
        <w:tc>
          <w:tcPr>
            <w:tcW w:w="4819" w:type="dxa"/>
            <w:shd w:val="clear" w:color="auto" w:fill="auto"/>
            <w:tcMar>
              <w:top w:w="0" w:type="dxa"/>
              <w:left w:w="108" w:type="dxa"/>
              <w:bottom w:w="0" w:type="dxa"/>
              <w:right w:w="108" w:type="dxa"/>
            </w:tcMar>
          </w:tcPr>
          <w:p w14:paraId="74468DF3" w14:textId="77777777" w:rsidR="00030E9F" w:rsidRDefault="00030E9F" w:rsidP="00C50A95">
            <w:pPr>
              <w:pStyle w:val="Odstavecseseznamem"/>
              <w:numPr>
                <w:ilvl w:val="0"/>
                <w:numId w:val="60"/>
              </w:numPr>
              <w:suppressAutoHyphens/>
              <w:autoSpaceDN w:val="0"/>
              <w:spacing w:after="0" w:line="240" w:lineRule="auto"/>
              <w:ind w:left="284" w:hanging="284"/>
              <w:contextualSpacing w:val="0"/>
              <w:textAlignment w:val="baseline"/>
            </w:pPr>
            <w:r>
              <w:lastRenderedPageBreak/>
              <w:t>K oceňování měnových swapů toho mnoho nového neřekneme. Postup je obdobný jako u úrokového swapu, jediný rozdíl spočívá v odlišných měnových denominacích jednotlivých noh swapu. I tento problém však umíme snadno vyřešit pomocí měnových kurzů.</w:t>
            </w:r>
          </w:p>
          <w:p w14:paraId="30489366" w14:textId="77777777" w:rsidR="00030E9F" w:rsidRDefault="00030E9F" w:rsidP="00030E9F">
            <w:pPr>
              <w:pStyle w:val="Odstavecseseznamem"/>
              <w:spacing w:after="0" w:line="240" w:lineRule="auto"/>
              <w:ind w:left="284"/>
            </w:pPr>
          </w:p>
          <w:p w14:paraId="51C086EE" w14:textId="68BCDBC9" w:rsidR="00030E9F" w:rsidRDefault="00030E9F" w:rsidP="00030E9F">
            <w:pPr>
              <w:pStyle w:val="Odstavecseseznamem"/>
              <w:spacing w:after="0" w:line="240" w:lineRule="auto"/>
              <w:ind w:left="284"/>
            </w:pPr>
            <w:r>
              <w:t xml:space="preserve"> </w:t>
            </w:r>
          </w:p>
          <w:p w14:paraId="620548C7" w14:textId="77777777" w:rsidR="00030E9F" w:rsidRDefault="00030E9F" w:rsidP="00C50A95">
            <w:pPr>
              <w:pStyle w:val="Odstavecseseznamem"/>
              <w:numPr>
                <w:ilvl w:val="0"/>
                <w:numId w:val="60"/>
              </w:numPr>
              <w:suppressAutoHyphens/>
              <w:autoSpaceDN w:val="0"/>
              <w:spacing w:after="0" w:line="240" w:lineRule="auto"/>
              <w:ind w:left="284" w:hanging="284"/>
              <w:contextualSpacing w:val="0"/>
              <w:textAlignment w:val="baseline"/>
            </w:pPr>
            <w:r>
              <w:t xml:space="preserve">Jak vypadá oceňovací formule měnových swapů? </w:t>
            </w:r>
          </w:p>
          <w:p w14:paraId="7D0CBD58" w14:textId="449E8FB9" w:rsid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pPr>
            <w:r>
              <w:t>Hotovostní tok měnového swapu se skládá ze dvou proudů úrokových plateb. Spočítat proto nejprve musíme současné hodnoty jednotlivých proudů. K nim pak přidáme znaménko plus nebo minus podle toho, zda příslušná strana swapu je příjemcem nebo plátcem daného hotovostního toku.</w:t>
            </w:r>
          </w:p>
          <w:p w14:paraId="42C9297E" w14:textId="77777777" w:rsidR="00DE2A66" w:rsidRDefault="00DE2A66" w:rsidP="00030E9F">
            <w:pPr>
              <w:pStyle w:val="Odstavecseseznamem"/>
              <w:suppressAutoHyphens/>
              <w:autoSpaceDN w:val="0"/>
              <w:spacing w:after="0" w:line="240" w:lineRule="auto"/>
              <w:ind w:left="709"/>
              <w:textAlignment w:val="baseline"/>
            </w:pPr>
          </w:p>
          <w:p w14:paraId="6502FB87" w14:textId="1E1FBE03" w:rsidR="00030E9F" w:rsidRPr="00030E9F" w:rsidRDefault="00030E9F" w:rsidP="00030E9F">
            <w:pPr>
              <w:pStyle w:val="Odstavecseseznamem"/>
              <w:suppressAutoHyphens/>
              <w:autoSpaceDN w:val="0"/>
              <w:spacing w:after="0" w:line="240" w:lineRule="auto"/>
              <w:ind w:left="709"/>
              <w:textAlignment w:val="baseline"/>
              <w:rPr>
                <w:lang w:val="en-GB"/>
              </w:rPr>
            </w:pPr>
            <w:r>
              <w:t xml:space="preserve">. </w:t>
            </w:r>
            <w:r w:rsidRPr="00030E9F">
              <w:rPr>
                <w:lang w:val="en-GB"/>
              </w:rPr>
              <w:t>. . . .</w:t>
            </w:r>
          </w:p>
          <w:p w14:paraId="71235496" w14:textId="77777777" w:rsidR="00030E9F" w:rsidRDefault="00030E9F" w:rsidP="00030E9F">
            <w:pPr>
              <w:pStyle w:val="Odstavecseseznamem"/>
              <w:suppressAutoHyphens/>
              <w:autoSpaceDN w:val="0"/>
              <w:spacing w:after="0" w:line="240" w:lineRule="auto"/>
              <w:ind w:left="709"/>
              <w:textAlignment w:val="baseline"/>
            </w:pPr>
            <w:r w:rsidRPr="00030E9F">
              <w:rPr>
                <w:lang w:val="en-GB"/>
              </w:rPr>
              <w:t>Nebudeme zde uvádět vzorce pro výpočet so</w:t>
            </w:r>
            <w:r>
              <w:t>učasných hodnot. Známe je dobře z přednášky o oceňování obligací. Jenom si připomeňme, že pro pevnou nohu swapu použijeme vzorec pro oceňování obligace s pevným kupónem a pro pohyblivou nohu swapu vzorec pro oceňování obligace s pohyblivým kupónem.</w:t>
            </w:r>
          </w:p>
          <w:p w14:paraId="3E785C02" w14:textId="6CC8DF17" w:rsidR="00030E9F" w:rsidRDefault="00030E9F" w:rsidP="00030E9F">
            <w:pPr>
              <w:pStyle w:val="Odstavecseseznamem"/>
              <w:suppressAutoHyphens/>
              <w:autoSpaceDN w:val="0"/>
              <w:spacing w:after="0" w:line="240" w:lineRule="auto"/>
              <w:ind w:left="709"/>
              <w:textAlignment w:val="baseline"/>
            </w:pPr>
            <w:r>
              <w:t xml:space="preserve"> </w:t>
            </w:r>
          </w:p>
          <w:p w14:paraId="2A6E9D22" w14:textId="77777777" w:rsid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pPr>
            <w:r>
              <w:t>Obě nohy swapu jsou vyjádřeny v jiných měnových denominacích. Použít proto musíme měnový kurz, který převádí současné hodnoty hotovostních toků na společný základ.</w:t>
            </w:r>
          </w:p>
          <w:p w14:paraId="708EE41C" w14:textId="77777777" w:rsidR="00030E9F" w:rsidRPr="00030E9F" w:rsidRDefault="00030E9F" w:rsidP="00030E9F">
            <w:pPr>
              <w:pStyle w:val="Odstavecseseznamem"/>
              <w:suppressAutoHyphens/>
              <w:autoSpaceDN w:val="0"/>
              <w:spacing w:after="0" w:line="240" w:lineRule="auto"/>
              <w:ind w:left="709"/>
              <w:textAlignment w:val="baseline"/>
              <w:rPr>
                <w:lang w:val="en-GB"/>
              </w:rPr>
            </w:pPr>
            <w:r>
              <w:t xml:space="preserve">. </w:t>
            </w:r>
            <w:r w:rsidRPr="00030E9F">
              <w:rPr>
                <w:lang w:val="en-GB"/>
              </w:rPr>
              <w:t>. . . .</w:t>
            </w:r>
          </w:p>
          <w:p w14:paraId="77628D2B" w14:textId="02C887DC" w:rsidR="00030E9F" w:rsidRPr="00030E9F" w:rsidRDefault="00030E9F" w:rsidP="00030E9F">
            <w:pPr>
              <w:pStyle w:val="Odstavecseseznamem"/>
              <w:suppressAutoHyphens/>
              <w:autoSpaceDN w:val="0"/>
              <w:spacing w:after="0" w:line="240" w:lineRule="auto"/>
              <w:ind w:left="709"/>
              <w:textAlignment w:val="baseline"/>
            </w:pPr>
            <w:r w:rsidRPr="00030E9F">
              <w:rPr>
                <w:lang w:val="en-GB"/>
              </w:rPr>
              <w:lastRenderedPageBreak/>
              <w:t xml:space="preserve">Takto bychom obecně vyjádřili hodnotu swapu pro tu stranu, která je příjemcem </w:t>
            </w:r>
            <w:r w:rsidRPr="00914355">
              <w:t xml:space="preserve">úrokového proudu denominovaného v měně A </w:t>
            </w:r>
            <w:proofErr w:type="spellStart"/>
            <w:r w:rsidRPr="00914355">
              <w:t>a</w:t>
            </w:r>
            <w:proofErr w:type="spellEnd"/>
            <w:r w:rsidRPr="00914355">
              <w:t xml:space="preserve"> plátcem úrokového proudu denominovaného v měně B, převedeného do jednotek měny A. Použitý kurz používá zlomkovou konvenci, udávající počet měnových jednotek čitatele připadajících na měnovou jednotku jmenovatele.</w:t>
            </w:r>
          </w:p>
          <w:p w14:paraId="1ACEACD9" w14:textId="77777777" w:rsidR="00030E9F" w:rsidRPr="00030E9F" w:rsidRDefault="00030E9F" w:rsidP="00030E9F">
            <w:pPr>
              <w:pStyle w:val="Odstavecseseznamem"/>
              <w:suppressAutoHyphens/>
              <w:autoSpaceDN w:val="0"/>
              <w:spacing w:after="0" w:line="240" w:lineRule="auto"/>
              <w:ind w:left="709"/>
              <w:textAlignment w:val="baseline"/>
              <w:rPr>
                <w:lang w:val="en-GB"/>
              </w:rPr>
            </w:pPr>
            <w:r w:rsidRPr="00030E9F">
              <w:rPr>
                <w:lang w:val="en-GB"/>
              </w:rPr>
              <w:t>. . . . .</w:t>
            </w:r>
          </w:p>
          <w:p w14:paraId="05C9CEFC" w14:textId="77777777" w:rsidR="00030E9F" w:rsidRDefault="00030E9F" w:rsidP="00030E9F">
            <w:pPr>
              <w:pStyle w:val="Odstavecseseznamem"/>
              <w:suppressAutoHyphens/>
              <w:autoSpaceDN w:val="0"/>
              <w:spacing w:after="0" w:line="240" w:lineRule="auto"/>
              <w:ind w:left="709"/>
              <w:textAlignment w:val="baseline"/>
            </w:pPr>
            <w:r w:rsidRPr="00030E9F">
              <w:rPr>
                <w:lang w:val="en-GB"/>
              </w:rPr>
              <w:t>Chceme-li vyjádřit hodnotu swapu v měně B, použijeme tento obecný vzorec. Příslušný kurz, kterým převádíme jednotky měny A na</w:t>
            </w:r>
            <w:r>
              <w:t xml:space="preserve"> jednotky měny B, získáme jako reciprokou hodnotu předchozího kurzu, s jehož pomocí jsme převedli peněžní jednotky měny B na peněžní jednotky měny A.</w:t>
            </w:r>
          </w:p>
          <w:p w14:paraId="2A165E55" w14:textId="77777777" w:rsid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pPr>
            <w:r>
              <w:t>Neměli bychom také zapomenout, že současná hodnota nově uzavíraných swapů, bez ohledu na jeho měnovou denominaci, by měla být nulová. V opačném případě by strana swapu se zápornou současnou hodnotou uzavřela neférový kontrakt, což by bylo v rozporu s hypotézou efektivních finančních trhů.</w:t>
            </w:r>
          </w:p>
          <w:p w14:paraId="1DF9D0F2" w14:textId="52D1C05C" w:rsidR="00BF2641" w:rsidRPr="00030E9F" w:rsidRDefault="00030E9F" w:rsidP="00C50A95">
            <w:pPr>
              <w:pStyle w:val="Odstavecseseznamem"/>
              <w:numPr>
                <w:ilvl w:val="1"/>
                <w:numId w:val="61"/>
              </w:numPr>
              <w:suppressAutoHyphens/>
              <w:autoSpaceDN w:val="0"/>
              <w:spacing w:after="0" w:line="240" w:lineRule="auto"/>
              <w:ind w:left="709" w:hanging="425"/>
              <w:contextualSpacing w:val="0"/>
              <w:textAlignment w:val="baseline"/>
              <w:rPr>
                <w:lang w:val="en-GB"/>
              </w:rPr>
            </w:pPr>
            <w:r>
              <w:t>Současná hodnota swapu samozřejmě později může nabývat kladných i záporných hodnot. Závisí to na tom, jak se budou měnit tržní výnosové míry, s jejichž pomocí diskontujeme dílčí složky hotovostních toků. Důležitou roli mají též změny tržního kurzu mezi měnami, v nichž jsou hotovostní toky denominovány.</w:t>
            </w:r>
          </w:p>
        </w:tc>
      </w:tr>
    </w:tbl>
    <w:p w14:paraId="2CC00A99" w14:textId="77777777" w:rsidR="008E4B88" w:rsidRDefault="00CC6E29">
      <w:pPr>
        <w:rPr>
          <w:color w:val="683104"/>
          <w:sz w:val="28"/>
          <w:szCs w:val="28"/>
          <w:lang w:val="en-GB"/>
        </w:rPr>
        <w:sectPr w:rsidR="008E4B88" w:rsidSect="00DE03C5">
          <w:headerReference w:type="default" r:id="rId27"/>
          <w:pgSz w:w="11906" w:h="16838"/>
          <w:pgMar w:top="1418" w:right="851" w:bottom="1418" w:left="851" w:header="57" w:footer="624" w:gutter="0"/>
          <w:cols w:space="708"/>
          <w:docGrid w:linePitch="360"/>
        </w:sectPr>
      </w:pPr>
      <w:r>
        <w:rPr>
          <w:color w:val="683104"/>
          <w:sz w:val="28"/>
          <w:szCs w:val="28"/>
          <w:lang w:val="en-GB"/>
        </w:rPr>
        <w:lastRenderedPageBreak/>
        <w:br w:type="page"/>
      </w:r>
    </w:p>
    <w:p w14:paraId="1DF9D0F4" w14:textId="3C844278" w:rsidR="00BF2641" w:rsidRPr="008D165B" w:rsidRDefault="00BF2641" w:rsidP="005C3378">
      <w:pPr>
        <w:spacing w:after="0" w:line="240" w:lineRule="auto"/>
        <w:ind w:left="284"/>
        <w:rPr>
          <w:color w:val="683104"/>
          <w:sz w:val="28"/>
          <w:szCs w:val="28"/>
          <w:lang w:val="en-GB"/>
        </w:rPr>
      </w:pPr>
      <w:bookmarkStart w:id="9" w:name="L08S09"/>
      <w:bookmarkEnd w:id="9"/>
      <w:r w:rsidRPr="008D165B">
        <w:rPr>
          <w:color w:val="683104"/>
          <w:sz w:val="28"/>
          <w:szCs w:val="28"/>
          <w:lang w:val="en-GB"/>
        </w:rPr>
        <w:lastRenderedPageBreak/>
        <w:t>L0</w:t>
      </w:r>
      <w:r w:rsidR="00791878">
        <w:rPr>
          <w:color w:val="683104"/>
          <w:sz w:val="28"/>
          <w:szCs w:val="28"/>
          <w:lang w:val="en-GB"/>
        </w:rPr>
        <w:t>8</w:t>
      </w:r>
      <w:r w:rsidRPr="008D165B">
        <w:rPr>
          <w:color w:val="683104"/>
          <w:sz w:val="28"/>
          <w:szCs w:val="28"/>
          <w:lang w:val="en-GB"/>
        </w:rPr>
        <w:t>S</w:t>
      </w:r>
      <w:r w:rsidR="00DE12D9">
        <w:rPr>
          <w:color w:val="683104"/>
          <w:sz w:val="28"/>
          <w:szCs w:val="28"/>
          <w:lang w:val="en-GB"/>
        </w:rPr>
        <w:t>09</w:t>
      </w:r>
    </w:p>
    <w:p w14:paraId="1DF9D0F5" w14:textId="27CCDF1C" w:rsidR="00BF2641" w:rsidRPr="00BD551F" w:rsidRDefault="00DD4DA7" w:rsidP="008D165B">
      <w:pPr>
        <w:jc w:val="center"/>
      </w:pPr>
      <w:r w:rsidRPr="00DD4DA7">
        <w:rPr>
          <w:b/>
          <w:noProof/>
          <w:color w:val="0070C0"/>
          <w:sz w:val="28"/>
          <w:szCs w:val="28"/>
          <w:lang w:eastAsia="cs-CZ"/>
        </w:rPr>
        <w:drawing>
          <wp:inline distT="0" distB="0" distL="0" distR="0" wp14:anchorId="2F7EA5F2" wp14:editId="79980E09">
            <wp:extent cx="2746800" cy="20592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6800" cy="2059200"/>
                    </a:xfrm>
                    <a:prstGeom prst="rect">
                      <a:avLst/>
                    </a:prstGeom>
                  </pic:spPr>
                </pic:pic>
              </a:graphicData>
            </a:graphic>
          </wp:inline>
        </w:drawing>
      </w:r>
    </w:p>
    <w:p w14:paraId="1DF9D0F6" w14:textId="01C7A745" w:rsidR="00BF2641" w:rsidRPr="00BD551F"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16" w14:textId="77777777" w:rsidTr="00C078D0">
        <w:trPr>
          <w:jc w:val="center"/>
        </w:trPr>
        <w:tc>
          <w:tcPr>
            <w:tcW w:w="4819" w:type="dxa"/>
            <w:shd w:val="clear" w:color="auto" w:fill="auto"/>
            <w:tcMar>
              <w:top w:w="0" w:type="dxa"/>
              <w:left w:w="108" w:type="dxa"/>
              <w:bottom w:w="0" w:type="dxa"/>
              <w:right w:w="108" w:type="dxa"/>
            </w:tcMar>
          </w:tcPr>
          <w:p w14:paraId="50F2DD40" w14:textId="77777777" w:rsidR="009B3169" w:rsidRPr="00902167" w:rsidRDefault="009B3169" w:rsidP="00C50A95">
            <w:pPr>
              <w:pStyle w:val="Odstavecseseznamem"/>
              <w:numPr>
                <w:ilvl w:val="0"/>
                <w:numId w:val="20"/>
              </w:numPr>
              <w:suppressAutoHyphens/>
              <w:autoSpaceDN w:val="0"/>
              <w:spacing w:after="0" w:line="240" w:lineRule="auto"/>
              <w:ind w:left="284" w:hanging="284"/>
              <w:textAlignment w:val="baseline"/>
              <w:rPr>
                <w:lang w:val="en-GB"/>
              </w:rPr>
            </w:pPr>
            <w:r>
              <w:rPr>
                <w:lang w:val="en-GB"/>
              </w:rPr>
              <w:t xml:space="preserve">We have already familiarized ourselves with </w:t>
            </w:r>
            <w:r w:rsidRPr="00902167">
              <w:rPr>
                <w:lang w:val="en-GB"/>
              </w:rPr>
              <w:t xml:space="preserve">a </w:t>
            </w:r>
            <w:r>
              <w:rPr>
                <w:lang w:val="en-GB"/>
              </w:rPr>
              <w:t xml:space="preserve">trading </w:t>
            </w:r>
            <w:r w:rsidRPr="00902167">
              <w:rPr>
                <w:lang w:val="en-GB"/>
              </w:rPr>
              <w:t xml:space="preserve">strategy called the </w:t>
            </w:r>
            <w:r>
              <w:rPr>
                <w:lang w:val="en-GB"/>
              </w:rPr>
              <w:t xml:space="preserve">new-issues arbitrage in the lecture devoted to interest rate swaps. There </w:t>
            </w:r>
            <w:r w:rsidRPr="00902167">
              <w:rPr>
                <w:lang w:val="en-GB"/>
              </w:rPr>
              <w:t xml:space="preserve">we have learned what a comparative advantage is and how to use it </w:t>
            </w:r>
            <w:r>
              <w:rPr>
                <w:lang w:val="en-GB"/>
              </w:rPr>
              <w:t xml:space="preserve">for </w:t>
            </w:r>
            <w:r w:rsidRPr="00902167">
              <w:rPr>
                <w:lang w:val="en-GB"/>
              </w:rPr>
              <w:t>reduc</w:t>
            </w:r>
            <w:r>
              <w:rPr>
                <w:lang w:val="en-GB"/>
              </w:rPr>
              <w:t>ing</w:t>
            </w:r>
            <w:r w:rsidRPr="00902167">
              <w:rPr>
                <w:lang w:val="en-GB"/>
              </w:rPr>
              <w:t xml:space="preserve"> borrowing costs. What we do not </w:t>
            </w:r>
            <w:r>
              <w:rPr>
                <w:lang w:val="en-GB"/>
              </w:rPr>
              <w:t xml:space="preserve">yet </w:t>
            </w:r>
            <w:r w:rsidRPr="00902167">
              <w:rPr>
                <w:lang w:val="en-GB"/>
              </w:rPr>
              <w:t xml:space="preserve">know </w:t>
            </w:r>
            <w:r>
              <w:rPr>
                <w:lang w:val="en-GB"/>
              </w:rPr>
              <w:t xml:space="preserve">are which modifications are brought </w:t>
            </w:r>
            <w:r w:rsidRPr="00902167">
              <w:rPr>
                <w:lang w:val="en-GB"/>
              </w:rPr>
              <w:t>into th</w:t>
            </w:r>
            <w:r>
              <w:rPr>
                <w:lang w:val="en-GB"/>
              </w:rPr>
              <w:t xml:space="preserve">is </w:t>
            </w:r>
            <w:r w:rsidRPr="00902167">
              <w:rPr>
                <w:lang w:val="en-GB"/>
              </w:rPr>
              <w:t xml:space="preserve">strategy </w:t>
            </w:r>
            <w:r>
              <w:rPr>
                <w:lang w:val="en-GB"/>
              </w:rPr>
              <w:t xml:space="preserve">by </w:t>
            </w:r>
            <w:r w:rsidRPr="00902167">
              <w:rPr>
                <w:lang w:val="en-GB"/>
              </w:rPr>
              <w:t>currency swaps.</w:t>
            </w:r>
          </w:p>
          <w:p w14:paraId="101EC3E8" w14:textId="77777777" w:rsidR="009B3169" w:rsidRPr="00902167" w:rsidRDefault="009B3169" w:rsidP="009B3169">
            <w:pPr>
              <w:pStyle w:val="Odstavecseseznamem"/>
              <w:suppressAutoHyphens/>
              <w:autoSpaceDN w:val="0"/>
              <w:spacing w:after="0" w:line="240" w:lineRule="auto"/>
              <w:ind w:left="360"/>
              <w:textAlignment w:val="baseline"/>
              <w:rPr>
                <w:lang w:val="en-GB"/>
              </w:rPr>
            </w:pPr>
          </w:p>
          <w:p w14:paraId="074E6517" w14:textId="77777777" w:rsidR="009B3169" w:rsidRPr="00902167" w:rsidRDefault="009B3169" w:rsidP="00C50A95">
            <w:pPr>
              <w:pStyle w:val="Odstavecseseznamem"/>
              <w:numPr>
                <w:ilvl w:val="0"/>
                <w:numId w:val="20"/>
              </w:numPr>
              <w:suppressAutoHyphens/>
              <w:autoSpaceDN w:val="0"/>
              <w:spacing w:after="0" w:line="240" w:lineRule="auto"/>
              <w:ind w:left="284" w:hanging="284"/>
              <w:textAlignment w:val="baseline"/>
              <w:rPr>
                <w:lang w:val="en-GB"/>
              </w:rPr>
            </w:pPr>
            <w:r>
              <w:rPr>
                <w:lang w:val="en-GB"/>
              </w:rPr>
              <w:t xml:space="preserve">Let’s proceed in the same way we did with interest rate swaps, where </w:t>
            </w:r>
            <w:r w:rsidRPr="004B04C7">
              <w:rPr>
                <w:lang w:val="en-GB"/>
              </w:rPr>
              <w:t xml:space="preserve">the explanation </w:t>
            </w:r>
            <w:r>
              <w:rPr>
                <w:lang w:val="en-GB"/>
              </w:rPr>
              <w:t>was supported by</w:t>
            </w:r>
            <w:r w:rsidRPr="004B04C7">
              <w:rPr>
                <w:lang w:val="en-GB"/>
              </w:rPr>
              <w:t xml:space="preserve"> a simple example.</w:t>
            </w:r>
          </w:p>
          <w:p w14:paraId="6588D39B" w14:textId="77777777" w:rsidR="009B3169" w:rsidRDefault="009B3169" w:rsidP="00C50A95">
            <w:pPr>
              <w:pStyle w:val="Odstavecseseznamem"/>
              <w:numPr>
                <w:ilvl w:val="1"/>
                <w:numId w:val="13"/>
              </w:numPr>
              <w:suppressAutoHyphens/>
              <w:autoSpaceDN w:val="0"/>
              <w:spacing w:after="0" w:line="240" w:lineRule="auto"/>
              <w:ind w:left="709" w:hanging="425"/>
              <w:contextualSpacing w:val="0"/>
              <w:textAlignment w:val="baseline"/>
              <w:rPr>
                <w:lang w:val="en-GB"/>
              </w:rPr>
            </w:pPr>
            <w:r w:rsidRPr="00902167">
              <w:rPr>
                <w:lang w:val="en-GB"/>
              </w:rPr>
              <w:t>The</w:t>
            </w:r>
            <w:r>
              <w:rPr>
                <w:lang w:val="en-GB"/>
              </w:rPr>
              <w:t xml:space="preserve"> new-issues arbitrage with currency swaps can </w:t>
            </w:r>
            <w:r w:rsidRPr="00902167">
              <w:rPr>
                <w:lang w:val="en-GB"/>
              </w:rPr>
              <w:t xml:space="preserve">be applied between issuers whose </w:t>
            </w:r>
            <w:r>
              <w:rPr>
                <w:lang w:val="en-GB"/>
              </w:rPr>
              <w:t xml:space="preserve">bonds </w:t>
            </w:r>
            <w:r w:rsidRPr="00902167">
              <w:rPr>
                <w:lang w:val="en-GB"/>
              </w:rPr>
              <w:t>are denominated in different currencies,</w:t>
            </w:r>
            <w:r>
              <w:rPr>
                <w:lang w:val="en-GB"/>
              </w:rPr>
              <w:t xml:space="preserve"> </w:t>
            </w:r>
            <w:r w:rsidRPr="00902167">
              <w:rPr>
                <w:lang w:val="en-GB"/>
              </w:rPr>
              <w:t>as is the case in this table.</w:t>
            </w:r>
          </w:p>
          <w:p w14:paraId="400187AF" w14:textId="77777777" w:rsidR="009B3169" w:rsidRDefault="009B3169" w:rsidP="009B3169">
            <w:pPr>
              <w:pStyle w:val="Odstavecseseznamem"/>
              <w:suppressAutoHyphens/>
              <w:autoSpaceDN w:val="0"/>
              <w:spacing w:after="0" w:line="240" w:lineRule="auto"/>
              <w:ind w:left="709"/>
              <w:contextualSpacing w:val="0"/>
              <w:textAlignment w:val="baseline"/>
              <w:rPr>
                <w:lang w:val="en-GB"/>
              </w:rPr>
            </w:pPr>
          </w:p>
          <w:p w14:paraId="4D2AE09C" w14:textId="264BAB90" w:rsidR="009B3169"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 . . . .</w:t>
            </w:r>
          </w:p>
          <w:p w14:paraId="00F7B1D1" w14:textId="77777777" w:rsidR="009B3169" w:rsidRPr="00EA2EAA"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W</w:t>
            </w:r>
            <w:r w:rsidRPr="00EA2EAA">
              <w:rPr>
                <w:lang w:val="en-GB"/>
              </w:rPr>
              <w:t>e</w:t>
            </w:r>
            <w:r>
              <w:rPr>
                <w:lang w:val="en-GB"/>
              </w:rPr>
              <w:t xml:space="preserve"> can infer from the </w:t>
            </w:r>
            <w:r w:rsidRPr="00EA2EAA">
              <w:rPr>
                <w:lang w:val="en-GB"/>
              </w:rPr>
              <w:t>table</w:t>
            </w:r>
            <w:r>
              <w:rPr>
                <w:lang w:val="en-GB"/>
              </w:rPr>
              <w:t xml:space="preserve"> </w:t>
            </w:r>
            <w:r w:rsidRPr="00EA2EAA">
              <w:rPr>
                <w:lang w:val="en-GB"/>
              </w:rPr>
              <w:t xml:space="preserve">that </w:t>
            </w:r>
            <w:r>
              <w:rPr>
                <w:lang w:val="en-GB"/>
              </w:rPr>
              <w:t xml:space="preserve">better-rated </w:t>
            </w:r>
            <w:r w:rsidRPr="00EA2EAA">
              <w:rPr>
                <w:lang w:val="en-GB"/>
              </w:rPr>
              <w:t xml:space="preserve">company AA has a comparative advantage on the dollar market because it can borrow </w:t>
            </w:r>
            <w:r>
              <w:rPr>
                <w:lang w:val="en-GB"/>
              </w:rPr>
              <w:t xml:space="preserve">here ‘more </w:t>
            </w:r>
            <w:proofErr w:type="spellStart"/>
            <w:r>
              <w:rPr>
                <w:lang w:val="en-GB"/>
              </w:rPr>
              <w:t>more</w:t>
            </w:r>
            <w:proofErr w:type="spellEnd"/>
            <w:r>
              <w:rPr>
                <w:lang w:val="en-GB"/>
              </w:rPr>
              <w:t xml:space="preserve"> </w:t>
            </w:r>
            <w:r w:rsidRPr="00EA2EAA">
              <w:rPr>
                <w:lang w:val="en-GB"/>
              </w:rPr>
              <w:t>cheap</w:t>
            </w:r>
            <w:r>
              <w:rPr>
                <w:lang w:val="en-GB"/>
              </w:rPr>
              <w:t>ly’</w:t>
            </w:r>
            <w:r w:rsidRPr="00EA2EAA">
              <w:rPr>
                <w:lang w:val="en-GB"/>
              </w:rPr>
              <w:t xml:space="preserve">. </w:t>
            </w:r>
            <w:r>
              <w:rPr>
                <w:lang w:val="en-GB"/>
              </w:rPr>
              <w:t xml:space="preserve">At the same time, worse-rated </w:t>
            </w:r>
            <w:r w:rsidRPr="00EA2EAA">
              <w:rPr>
                <w:lang w:val="en-GB"/>
              </w:rPr>
              <w:t xml:space="preserve">company BB has a comparative advantage on the euro market, because it can borrow </w:t>
            </w:r>
            <w:r>
              <w:rPr>
                <w:lang w:val="en-GB"/>
              </w:rPr>
              <w:t>here ‘</w:t>
            </w:r>
            <w:r w:rsidRPr="00EA2EAA">
              <w:rPr>
                <w:lang w:val="en-GB"/>
              </w:rPr>
              <w:t>less</w:t>
            </w:r>
            <w:r>
              <w:rPr>
                <w:lang w:val="en-GB"/>
              </w:rPr>
              <w:t xml:space="preserve"> more expensively’</w:t>
            </w:r>
            <w:r w:rsidRPr="00EA2EAA">
              <w:rPr>
                <w:lang w:val="en-GB"/>
              </w:rPr>
              <w:t>.</w:t>
            </w:r>
          </w:p>
          <w:p w14:paraId="396D5D0B"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 . . .</w:t>
            </w:r>
          </w:p>
          <w:p w14:paraId="339738BA"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 xml:space="preserve">The arrangement </w:t>
            </w:r>
            <w:r w:rsidRPr="00902167">
              <w:rPr>
                <w:lang w:val="en-GB"/>
              </w:rPr>
              <w:t xml:space="preserve">of </w:t>
            </w:r>
            <w:r>
              <w:rPr>
                <w:lang w:val="en-GB"/>
              </w:rPr>
              <w:t xml:space="preserve">an </w:t>
            </w:r>
            <w:r w:rsidRPr="00902167">
              <w:rPr>
                <w:lang w:val="en-GB"/>
              </w:rPr>
              <w:t>arbitrage trade requires that both companies need to obtain fund</w:t>
            </w:r>
            <w:r>
              <w:rPr>
                <w:lang w:val="en-GB"/>
              </w:rPr>
              <w:t>ing</w:t>
            </w:r>
            <w:r w:rsidRPr="00902167">
              <w:rPr>
                <w:lang w:val="en-GB"/>
              </w:rPr>
              <w:t xml:space="preserve"> in the market where they have </w:t>
            </w:r>
            <w:r>
              <w:rPr>
                <w:lang w:val="en-GB"/>
              </w:rPr>
              <w:t xml:space="preserve">a </w:t>
            </w:r>
            <w:r w:rsidRPr="00902167">
              <w:rPr>
                <w:lang w:val="en-GB"/>
              </w:rPr>
              <w:t xml:space="preserve">comparative disadvantage. </w:t>
            </w:r>
            <w:r>
              <w:rPr>
                <w:lang w:val="en-GB"/>
              </w:rPr>
              <w:t xml:space="preserve">In other words, company </w:t>
            </w:r>
            <w:r w:rsidRPr="00902167">
              <w:rPr>
                <w:lang w:val="en-GB"/>
              </w:rPr>
              <w:t>AA is interested in euro f</w:t>
            </w:r>
            <w:r>
              <w:rPr>
                <w:lang w:val="en-GB"/>
              </w:rPr>
              <w:t xml:space="preserve">inancing </w:t>
            </w:r>
            <w:r w:rsidRPr="00902167">
              <w:rPr>
                <w:lang w:val="en-GB"/>
              </w:rPr>
              <w:t xml:space="preserve">and </w:t>
            </w:r>
            <w:r>
              <w:rPr>
                <w:lang w:val="en-GB"/>
              </w:rPr>
              <w:t xml:space="preserve">company </w:t>
            </w:r>
            <w:r w:rsidRPr="00902167">
              <w:rPr>
                <w:lang w:val="en-GB"/>
              </w:rPr>
              <w:t xml:space="preserve">BB </w:t>
            </w:r>
            <w:r>
              <w:rPr>
                <w:lang w:val="en-GB"/>
              </w:rPr>
              <w:t>in dollar financing.</w:t>
            </w:r>
          </w:p>
          <w:p w14:paraId="4B6812AF" w14:textId="77777777" w:rsidR="009B3169" w:rsidRPr="00902167" w:rsidRDefault="009B3169" w:rsidP="00C50A95">
            <w:pPr>
              <w:pStyle w:val="Odstavecseseznamem"/>
              <w:numPr>
                <w:ilvl w:val="1"/>
                <w:numId w:val="13"/>
              </w:numPr>
              <w:suppressAutoHyphens/>
              <w:autoSpaceDN w:val="0"/>
              <w:spacing w:after="0" w:line="240" w:lineRule="auto"/>
              <w:ind w:left="709" w:hanging="425"/>
              <w:contextualSpacing w:val="0"/>
              <w:textAlignment w:val="baseline"/>
              <w:rPr>
                <w:lang w:val="en-GB"/>
              </w:rPr>
            </w:pPr>
            <w:r>
              <w:rPr>
                <w:lang w:val="en-GB"/>
              </w:rPr>
              <w:lastRenderedPageBreak/>
              <w:t xml:space="preserve">But how </w:t>
            </w:r>
            <w:r w:rsidRPr="00902167">
              <w:rPr>
                <w:lang w:val="en-GB"/>
              </w:rPr>
              <w:t xml:space="preserve">do we know which borrowing is relatively more expensive </w:t>
            </w:r>
            <w:r>
              <w:rPr>
                <w:lang w:val="en-GB"/>
              </w:rPr>
              <w:t>or cheaper</w:t>
            </w:r>
            <w:r w:rsidRPr="00902167">
              <w:rPr>
                <w:lang w:val="en-GB"/>
              </w:rPr>
              <w:t xml:space="preserve"> when each </w:t>
            </w:r>
            <w:r>
              <w:rPr>
                <w:lang w:val="en-GB"/>
              </w:rPr>
              <w:t xml:space="preserve">of them </w:t>
            </w:r>
            <w:r w:rsidRPr="00902167">
              <w:rPr>
                <w:lang w:val="en-GB"/>
              </w:rPr>
              <w:t>is</w:t>
            </w:r>
            <w:r>
              <w:rPr>
                <w:lang w:val="en-GB"/>
              </w:rPr>
              <w:t xml:space="preserve"> quoted </w:t>
            </w:r>
            <w:r w:rsidRPr="00902167">
              <w:rPr>
                <w:lang w:val="en-GB"/>
              </w:rPr>
              <w:t xml:space="preserve">in a different currency? </w:t>
            </w:r>
            <w:r>
              <w:rPr>
                <w:lang w:val="en-GB"/>
              </w:rPr>
              <w:t>A</w:t>
            </w:r>
            <w:r w:rsidRPr="00902167">
              <w:rPr>
                <w:lang w:val="en-GB"/>
              </w:rPr>
              <w:t xml:space="preserve"> </w:t>
            </w:r>
            <w:r>
              <w:rPr>
                <w:lang w:val="en-GB"/>
              </w:rPr>
              <w:t xml:space="preserve">conversion </w:t>
            </w:r>
            <w:r w:rsidRPr="00902167">
              <w:rPr>
                <w:lang w:val="en-GB"/>
              </w:rPr>
              <w:t>bridge</w:t>
            </w:r>
            <w:r>
              <w:rPr>
                <w:lang w:val="en-GB"/>
              </w:rPr>
              <w:t xml:space="preserve"> will help</w:t>
            </w:r>
            <w:r w:rsidRPr="00902167">
              <w:rPr>
                <w:lang w:val="en-GB"/>
              </w:rPr>
              <w:t xml:space="preserve">. </w:t>
            </w:r>
            <w:r>
              <w:rPr>
                <w:lang w:val="en-GB"/>
              </w:rPr>
              <w:t>T</w:t>
            </w:r>
            <w:r w:rsidRPr="00902167">
              <w:rPr>
                <w:lang w:val="en-GB"/>
              </w:rPr>
              <w:t xml:space="preserve">his is </w:t>
            </w:r>
            <w:r>
              <w:rPr>
                <w:lang w:val="en-GB"/>
              </w:rPr>
              <w:t xml:space="preserve">provided by </w:t>
            </w:r>
            <w:r w:rsidRPr="00902167">
              <w:rPr>
                <w:lang w:val="en-GB"/>
              </w:rPr>
              <w:t>a well-known equation of covered interest</w:t>
            </w:r>
            <w:r>
              <w:rPr>
                <w:lang w:val="en-GB"/>
              </w:rPr>
              <w:t xml:space="preserve"> </w:t>
            </w:r>
            <w:r w:rsidRPr="00902167">
              <w:rPr>
                <w:lang w:val="en-GB"/>
              </w:rPr>
              <w:t>rate parity.</w:t>
            </w:r>
          </w:p>
          <w:p w14:paraId="72A1989D"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xml:space="preserve">. . . . </w:t>
            </w:r>
            <w:r w:rsidRPr="009B3169">
              <w:rPr>
                <w:lang w:val="en-GB"/>
              </w:rPr>
              <w:t>.</w:t>
            </w:r>
          </w:p>
          <w:p w14:paraId="3C68C575"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Pr>
                <w:lang w:val="en-GB"/>
              </w:rPr>
              <w:t xml:space="preserve">We can proceed as follows. </w:t>
            </w:r>
            <w:r w:rsidRPr="00035C62">
              <w:rPr>
                <w:lang w:val="en-GB"/>
              </w:rPr>
              <w:t xml:space="preserve">We feed </w:t>
            </w:r>
            <w:r>
              <w:rPr>
                <w:lang w:val="en-GB"/>
              </w:rPr>
              <w:t xml:space="preserve">in </w:t>
            </w:r>
            <w:r w:rsidRPr="00035C62">
              <w:rPr>
                <w:lang w:val="en-GB"/>
              </w:rPr>
              <w:t xml:space="preserve">the </w:t>
            </w:r>
            <w:r>
              <w:rPr>
                <w:lang w:val="en-GB"/>
              </w:rPr>
              <w:t xml:space="preserve">parity </w:t>
            </w:r>
            <w:r w:rsidRPr="00035C62">
              <w:rPr>
                <w:lang w:val="en-GB"/>
              </w:rPr>
              <w:t xml:space="preserve">condition with </w:t>
            </w:r>
            <w:r>
              <w:rPr>
                <w:lang w:val="en-GB"/>
              </w:rPr>
              <w:t xml:space="preserve">necessary </w:t>
            </w:r>
            <w:r w:rsidRPr="00035C62">
              <w:rPr>
                <w:lang w:val="en-GB"/>
              </w:rPr>
              <w:t>inputs, which are</w:t>
            </w:r>
            <w:r>
              <w:rPr>
                <w:lang w:val="en-GB"/>
              </w:rPr>
              <w:t xml:space="preserve"> </w:t>
            </w:r>
            <w:r w:rsidRPr="00F65897">
              <w:rPr>
                <w:lang w:val="en-GB"/>
              </w:rPr>
              <w:t xml:space="preserve">current </w:t>
            </w:r>
            <w:r>
              <w:rPr>
                <w:lang w:val="en-GB"/>
              </w:rPr>
              <w:t xml:space="preserve">values of </w:t>
            </w:r>
            <w:r w:rsidRPr="00F65897">
              <w:rPr>
                <w:lang w:val="en-GB"/>
              </w:rPr>
              <w:t>spot and forward</w:t>
            </w:r>
            <w:r>
              <w:rPr>
                <w:lang w:val="en-GB"/>
              </w:rPr>
              <w:t xml:space="preserve"> </w:t>
            </w:r>
            <w:r w:rsidRPr="00F65897">
              <w:rPr>
                <w:lang w:val="en-GB"/>
              </w:rPr>
              <w:t>exchange rate</w:t>
            </w:r>
            <w:r>
              <w:rPr>
                <w:lang w:val="en-GB"/>
              </w:rPr>
              <w:t xml:space="preserve">s. </w:t>
            </w:r>
            <w:r w:rsidRPr="00F65897">
              <w:rPr>
                <w:lang w:val="en-GB"/>
              </w:rPr>
              <w:t>​​</w:t>
            </w:r>
            <w:r>
              <w:rPr>
                <w:lang w:val="en-GB"/>
              </w:rPr>
              <w:t xml:space="preserve">Then we substitute </w:t>
            </w:r>
            <w:r w:rsidRPr="00902167">
              <w:rPr>
                <w:lang w:val="en-GB"/>
              </w:rPr>
              <w:t xml:space="preserve">one basis point for the euro interest rate. </w:t>
            </w:r>
            <w:r>
              <w:rPr>
                <w:lang w:val="en-GB"/>
              </w:rPr>
              <w:t xml:space="preserve">Finally, </w:t>
            </w:r>
            <w:r w:rsidRPr="00902167">
              <w:rPr>
                <w:lang w:val="en-GB"/>
              </w:rPr>
              <w:t xml:space="preserve">we can calculate the dollar </w:t>
            </w:r>
            <w:r>
              <w:rPr>
                <w:lang w:val="en-GB"/>
              </w:rPr>
              <w:t xml:space="preserve">interest rate, which can be interpreted as the dollar </w:t>
            </w:r>
            <w:r w:rsidRPr="00902167">
              <w:rPr>
                <w:lang w:val="en-GB"/>
              </w:rPr>
              <w:t>equivalent of one</w:t>
            </w:r>
            <w:r>
              <w:rPr>
                <w:lang w:val="en-GB"/>
              </w:rPr>
              <w:t xml:space="preserve"> e</w:t>
            </w:r>
            <w:r w:rsidRPr="00902167">
              <w:rPr>
                <w:lang w:val="en-GB"/>
              </w:rPr>
              <w:t>uro bas</w:t>
            </w:r>
            <w:r>
              <w:rPr>
                <w:lang w:val="en-GB"/>
              </w:rPr>
              <w:t xml:space="preserve">is </w:t>
            </w:r>
            <w:r w:rsidRPr="00902167">
              <w:rPr>
                <w:lang w:val="en-GB"/>
              </w:rPr>
              <w:t>point. Suppose that, based on this calculation, one euro bas</w:t>
            </w:r>
            <w:r>
              <w:rPr>
                <w:lang w:val="en-GB"/>
              </w:rPr>
              <w:t xml:space="preserve">is </w:t>
            </w:r>
            <w:r w:rsidRPr="00902167">
              <w:rPr>
                <w:lang w:val="en-GB"/>
              </w:rPr>
              <w:t xml:space="preserve">point </w:t>
            </w:r>
            <w:r>
              <w:rPr>
                <w:lang w:val="en-GB"/>
              </w:rPr>
              <w:t xml:space="preserve">has an </w:t>
            </w:r>
            <w:r w:rsidRPr="00902167">
              <w:rPr>
                <w:lang w:val="en-GB"/>
              </w:rPr>
              <w:t xml:space="preserve">equivalent </w:t>
            </w:r>
            <w:r>
              <w:rPr>
                <w:lang w:val="en-GB"/>
              </w:rPr>
              <w:t xml:space="preserve">of </w:t>
            </w:r>
            <w:r w:rsidRPr="00902167">
              <w:rPr>
                <w:lang w:val="en-GB"/>
              </w:rPr>
              <w:t xml:space="preserve">0.9 </w:t>
            </w:r>
            <w:r>
              <w:rPr>
                <w:lang w:val="en-GB"/>
              </w:rPr>
              <w:t xml:space="preserve">dollar </w:t>
            </w:r>
            <w:r w:rsidRPr="00902167">
              <w:rPr>
                <w:lang w:val="en-GB"/>
              </w:rPr>
              <w:t>bas</w:t>
            </w:r>
            <w:r>
              <w:rPr>
                <w:lang w:val="en-GB"/>
              </w:rPr>
              <w:t xml:space="preserve">is </w:t>
            </w:r>
            <w:r w:rsidRPr="00902167">
              <w:rPr>
                <w:lang w:val="en-GB"/>
              </w:rPr>
              <w:t>points.</w:t>
            </w:r>
          </w:p>
          <w:p w14:paraId="1A6BEE40" w14:textId="77777777" w:rsidR="009B3169" w:rsidRDefault="009B3169" w:rsidP="009B3169">
            <w:pPr>
              <w:pStyle w:val="Odstavecseseznamem"/>
              <w:suppressAutoHyphens/>
              <w:autoSpaceDN w:val="0"/>
              <w:spacing w:after="0" w:line="240" w:lineRule="auto"/>
              <w:ind w:left="709"/>
              <w:contextualSpacing w:val="0"/>
              <w:textAlignment w:val="baseline"/>
              <w:rPr>
                <w:lang w:val="en-GB"/>
              </w:rPr>
            </w:pPr>
          </w:p>
          <w:p w14:paraId="46C43285" w14:textId="77777777" w:rsidR="009B3169" w:rsidRDefault="009B3169" w:rsidP="009B3169">
            <w:pPr>
              <w:pStyle w:val="Odstavecseseznamem"/>
              <w:suppressAutoHyphens/>
              <w:autoSpaceDN w:val="0"/>
              <w:spacing w:after="0" w:line="240" w:lineRule="auto"/>
              <w:ind w:left="709"/>
              <w:contextualSpacing w:val="0"/>
              <w:textAlignment w:val="baseline"/>
              <w:rPr>
                <w:lang w:val="en-GB"/>
              </w:rPr>
            </w:pPr>
          </w:p>
          <w:p w14:paraId="399FD16F" w14:textId="6EEAF4F4"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 . . .</w:t>
            </w:r>
          </w:p>
          <w:p w14:paraId="35A52C73" w14:textId="33390CF5" w:rsidR="009B3169" w:rsidRDefault="009B3169" w:rsidP="009B3169">
            <w:pPr>
              <w:pStyle w:val="Odstavecseseznamem"/>
              <w:suppressAutoHyphens/>
              <w:autoSpaceDN w:val="0"/>
              <w:spacing w:after="0" w:line="240" w:lineRule="auto"/>
              <w:ind w:left="709"/>
              <w:contextualSpacing w:val="0"/>
              <w:textAlignment w:val="baseline"/>
              <w:rPr>
                <w:lang w:val="en-GB"/>
              </w:rPr>
            </w:pPr>
            <w:r w:rsidRPr="00902167">
              <w:rPr>
                <w:lang w:val="en-GB"/>
              </w:rPr>
              <w:t xml:space="preserve">With this </w:t>
            </w:r>
            <w:r>
              <w:rPr>
                <w:lang w:val="en-GB"/>
              </w:rPr>
              <w:t xml:space="preserve">conversion </w:t>
            </w:r>
            <w:r w:rsidRPr="00902167">
              <w:rPr>
                <w:lang w:val="en-GB"/>
              </w:rPr>
              <w:t xml:space="preserve">bridge we can quantify the magnitude of the arbitrage potential that </w:t>
            </w:r>
            <w:r>
              <w:rPr>
                <w:lang w:val="en-GB"/>
              </w:rPr>
              <w:t>the two</w:t>
            </w:r>
            <w:r w:rsidRPr="00902167">
              <w:rPr>
                <w:lang w:val="en-GB"/>
              </w:rPr>
              <w:t xml:space="preserve"> </w:t>
            </w:r>
            <w:r>
              <w:rPr>
                <w:lang w:val="en-GB"/>
              </w:rPr>
              <w:t xml:space="preserve">parties </w:t>
            </w:r>
            <w:r w:rsidRPr="00902167">
              <w:rPr>
                <w:lang w:val="en-GB"/>
              </w:rPr>
              <w:t xml:space="preserve">can divide </w:t>
            </w:r>
            <w:r>
              <w:rPr>
                <w:lang w:val="en-GB"/>
              </w:rPr>
              <w:t xml:space="preserve">between themselves. </w:t>
            </w:r>
            <w:r w:rsidRPr="00902167">
              <w:rPr>
                <w:lang w:val="en-GB"/>
              </w:rPr>
              <w:t xml:space="preserve">This is either 75 </w:t>
            </w:r>
            <w:r>
              <w:rPr>
                <w:lang w:val="en-GB"/>
              </w:rPr>
              <w:t xml:space="preserve">dollar basis points </w:t>
            </w:r>
            <w:r w:rsidRPr="00902167">
              <w:rPr>
                <w:lang w:val="en-GB"/>
              </w:rPr>
              <w:t xml:space="preserve">or 83.33 </w:t>
            </w:r>
            <w:r>
              <w:rPr>
                <w:lang w:val="en-GB"/>
              </w:rPr>
              <w:t xml:space="preserve">euro </w:t>
            </w:r>
            <w:r w:rsidRPr="00902167">
              <w:rPr>
                <w:lang w:val="en-GB"/>
              </w:rPr>
              <w:t xml:space="preserve">basis points. It </w:t>
            </w:r>
            <w:r>
              <w:rPr>
                <w:lang w:val="en-GB"/>
              </w:rPr>
              <w:t xml:space="preserve">does not matter </w:t>
            </w:r>
            <w:r w:rsidRPr="00902167">
              <w:rPr>
                <w:lang w:val="en-GB"/>
              </w:rPr>
              <w:t>in which currency unit we express the arbitra</w:t>
            </w:r>
            <w:r>
              <w:rPr>
                <w:lang w:val="en-GB"/>
              </w:rPr>
              <w:t xml:space="preserve">ge </w:t>
            </w:r>
            <w:r w:rsidRPr="00902167">
              <w:rPr>
                <w:lang w:val="en-GB"/>
              </w:rPr>
              <w:t>potential and its division.</w:t>
            </w:r>
          </w:p>
          <w:p w14:paraId="1CA717D7" w14:textId="77777777" w:rsidR="009B3169" w:rsidRPr="00902167" w:rsidRDefault="009B3169" w:rsidP="009B3169">
            <w:pPr>
              <w:pStyle w:val="Odstavecseseznamem"/>
              <w:suppressAutoHyphens/>
              <w:autoSpaceDN w:val="0"/>
              <w:spacing w:after="0" w:line="240" w:lineRule="auto"/>
              <w:ind w:left="709"/>
              <w:contextualSpacing w:val="0"/>
              <w:textAlignment w:val="baseline"/>
              <w:rPr>
                <w:lang w:val="en-GB"/>
              </w:rPr>
            </w:pPr>
          </w:p>
          <w:p w14:paraId="514A4CCD" w14:textId="77777777" w:rsidR="009B3169" w:rsidRDefault="009B3169" w:rsidP="00C50A95">
            <w:pPr>
              <w:pStyle w:val="Odstavecseseznamem"/>
              <w:numPr>
                <w:ilvl w:val="0"/>
                <w:numId w:val="20"/>
              </w:numPr>
              <w:suppressAutoHyphens/>
              <w:autoSpaceDN w:val="0"/>
              <w:spacing w:after="0" w:line="240" w:lineRule="auto"/>
              <w:ind w:left="284" w:hanging="284"/>
              <w:textAlignment w:val="baseline"/>
              <w:rPr>
                <w:lang w:val="en-GB"/>
              </w:rPr>
            </w:pPr>
            <w:r>
              <w:rPr>
                <w:lang w:val="en-GB"/>
              </w:rPr>
              <w:t>In this diagram, l</w:t>
            </w:r>
            <w:r w:rsidRPr="00412012">
              <w:rPr>
                <w:lang w:val="en-GB"/>
              </w:rPr>
              <w:t xml:space="preserve">et's </w:t>
            </w:r>
            <w:r>
              <w:rPr>
                <w:lang w:val="en-GB"/>
              </w:rPr>
              <w:t>demonstrate o</w:t>
            </w:r>
            <w:r w:rsidRPr="00412012">
              <w:rPr>
                <w:lang w:val="en-GB"/>
              </w:rPr>
              <w:t>ne of many possible ways of dividing the arbitrage potential.</w:t>
            </w:r>
          </w:p>
          <w:p w14:paraId="2A712911" w14:textId="77777777" w:rsidR="009B3169" w:rsidRDefault="009B3169" w:rsidP="009B3169">
            <w:pPr>
              <w:pStyle w:val="Odstavecseseznamem"/>
              <w:suppressAutoHyphens/>
              <w:autoSpaceDN w:val="0"/>
              <w:spacing w:after="0" w:line="240" w:lineRule="auto"/>
              <w:ind w:left="284"/>
              <w:textAlignment w:val="baseline"/>
              <w:rPr>
                <w:lang w:val="en-GB"/>
              </w:rPr>
            </w:pPr>
            <w:r>
              <w:rPr>
                <w:lang w:val="en-GB"/>
              </w:rPr>
              <w:t>. . . . .</w:t>
            </w:r>
          </w:p>
          <w:p w14:paraId="52414DC9" w14:textId="77777777" w:rsidR="009B3169" w:rsidRDefault="009B3169" w:rsidP="009B3169">
            <w:pPr>
              <w:pStyle w:val="Odstavecseseznamem"/>
              <w:suppressAutoHyphens/>
              <w:autoSpaceDN w:val="0"/>
              <w:spacing w:after="0" w:line="240" w:lineRule="auto"/>
              <w:ind w:left="284"/>
              <w:textAlignment w:val="baseline"/>
              <w:rPr>
                <w:lang w:val="en-GB"/>
              </w:rPr>
            </w:pPr>
            <w:r>
              <w:rPr>
                <w:lang w:val="en-GB"/>
              </w:rPr>
              <w:t xml:space="preserve">We start by having </w:t>
            </w:r>
            <w:r w:rsidRPr="00C94E00">
              <w:rPr>
                <w:lang w:val="en-GB"/>
              </w:rPr>
              <w:t xml:space="preserve">both companies borrow on the market where they have a comparative advantage, although they need to obtain financing on the market where they have a comparative disadvantage. So, </w:t>
            </w:r>
            <w:r>
              <w:rPr>
                <w:lang w:val="en-GB"/>
              </w:rPr>
              <w:t xml:space="preserve">company </w:t>
            </w:r>
            <w:r w:rsidRPr="00C94E00">
              <w:rPr>
                <w:lang w:val="en-GB"/>
              </w:rPr>
              <w:t>AA issues dollar</w:t>
            </w:r>
            <w:r>
              <w:rPr>
                <w:lang w:val="en-GB"/>
              </w:rPr>
              <w:t xml:space="preserve"> denominated </w:t>
            </w:r>
            <w:r w:rsidRPr="00C94E00">
              <w:rPr>
                <w:lang w:val="en-GB"/>
              </w:rPr>
              <w:t xml:space="preserve">bonds and </w:t>
            </w:r>
            <w:r>
              <w:rPr>
                <w:lang w:val="en-GB"/>
              </w:rPr>
              <w:t xml:space="preserve">company </w:t>
            </w:r>
            <w:r w:rsidRPr="00C94E00">
              <w:rPr>
                <w:lang w:val="en-GB"/>
              </w:rPr>
              <w:t>BB issues euro</w:t>
            </w:r>
            <w:r>
              <w:rPr>
                <w:lang w:val="en-GB"/>
              </w:rPr>
              <w:t xml:space="preserve"> denominated </w:t>
            </w:r>
            <w:r w:rsidRPr="00C94E00">
              <w:rPr>
                <w:lang w:val="en-GB"/>
              </w:rPr>
              <w:t>bonds</w:t>
            </w:r>
            <w:r>
              <w:rPr>
                <w:lang w:val="en-GB"/>
              </w:rPr>
              <w:t xml:space="preserve">, in both cases with </w:t>
            </w:r>
            <w:r w:rsidRPr="00C94E00">
              <w:rPr>
                <w:lang w:val="en-GB"/>
              </w:rPr>
              <w:t>coupons according to the above table.</w:t>
            </w:r>
          </w:p>
          <w:p w14:paraId="2E520557" w14:textId="77777777" w:rsidR="009B3169" w:rsidRPr="00425766" w:rsidRDefault="009B3169" w:rsidP="009B3169">
            <w:pPr>
              <w:pStyle w:val="Odstavecseseznamem"/>
              <w:suppressAutoHyphens/>
              <w:autoSpaceDN w:val="0"/>
              <w:spacing w:after="0" w:line="240" w:lineRule="auto"/>
              <w:ind w:left="284"/>
              <w:textAlignment w:val="baseline"/>
              <w:rPr>
                <w:lang w:val="en-GB"/>
              </w:rPr>
            </w:pPr>
            <w:r w:rsidRPr="00425766">
              <w:rPr>
                <w:lang w:val="en-GB"/>
              </w:rPr>
              <w:t>. . . . .</w:t>
            </w:r>
          </w:p>
          <w:p w14:paraId="1BA3B4F9" w14:textId="77777777" w:rsidR="009B3169" w:rsidRDefault="009B3169" w:rsidP="009B3169">
            <w:pPr>
              <w:pStyle w:val="Odstavecseseznamem"/>
              <w:suppressAutoHyphens/>
              <w:autoSpaceDN w:val="0"/>
              <w:spacing w:after="0" w:line="240" w:lineRule="auto"/>
              <w:ind w:left="284"/>
              <w:textAlignment w:val="baseline"/>
              <w:rPr>
                <w:lang w:val="en-GB"/>
              </w:rPr>
            </w:pPr>
            <w:r w:rsidRPr="00902167">
              <w:rPr>
                <w:lang w:val="en-GB"/>
              </w:rPr>
              <w:t xml:space="preserve">Subsequently, both companies conclude a currency swap </w:t>
            </w:r>
            <w:r>
              <w:rPr>
                <w:lang w:val="en-GB"/>
              </w:rPr>
              <w:t xml:space="preserve">between </w:t>
            </w:r>
            <w:r w:rsidRPr="00902167">
              <w:rPr>
                <w:lang w:val="en-GB"/>
              </w:rPr>
              <w:t xml:space="preserve">themselves. </w:t>
            </w:r>
            <w:r>
              <w:rPr>
                <w:lang w:val="en-GB"/>
              </w:rPr>
              <w:t xml:space="preserve">Negotiated </w:t>
            </w:r>
            <w:r w:rsidRPr="00902167">
              <w:rPr>
                <w:lang w:val="en-GB"/>
              </w:rPr>
              <w:t xml:space="preserve">interest rates can be read from the </w:t>
            </w:r>
            <w:r>
              <w:rPr>
                <w:lang w:val="en-GB"/>
              </w:rPr>
              <w:t xml:space="preserve">diagram. </w:t>
            </w:r>
            <w:r w:rsidRPr="00A7524C">
              <w:rPr>
                <w:lang w:val="en-GB"/>
              </w:rPr>
              <w:t xml:space="preserve">For </w:t>
            </w:r>
            <w:r>
              <w:rPr>
                <w:lang w:val="en-GB"/>
              </w:rPr>
              <w:t xml:space="preserve">the sake of </w:t>
            </w:r>
            <w:r w:rsidRPr="00A7524C">
              <w:rPr>
                <w:lang w:val="en-GB"/>
              </w:rPr>
              <w:t xml:space="preserve">simplicity, we do not </w:t>
            </w:r>
            <w:r>
              <w:rPr>
                <w:lang w:val="en-GB"/>
              </w:rPr>
              <w:t xml:space="preserve">draw initial and terminal transfers of principal amounts to the diagram, which </w:t>
            </w:r>
            <w:r w:rsidRPr="00A7524C">
              <w:rPr>
                <w:lang w:val="en-GB"/>
              </w:rPr>
              <w:t>do not affect the division of the arbitrage potential. We get these results.</w:t>
            </w:r>
          </w:p>
          <w:p w14:paraId="72626A2E" w14:textId="77777777" w:rsidR="009B3169" w:rsidRPr="00902167" w:rsidRDefault="009B3169" w:rsidP="00C50A95">
            <w:pPr>
              <w:pStyle w:val="Odstavecseseznamem"/>
              <w:numPr>
                <w:ilvl w:val="1"/>
                <w:numId w:val="14"/>
              </w:numPr>
              <w:suppressAutoHyphens/>
              <w:autoSpaceDN w:val="0"/>
              <w:spacing w:after="0" w:line="240" w:lineRule="auto"/>
              <w:ind w:left="709" w:hanging="425"/>
              <w:textAlignment w:val="baseline"/>
              <w:rPr>
                <w:lang w:val="en-GB"/>
              </w:rPr>
            </w:pPr>
            <w:r>
              <w:rPr>
                <w:lang w:val="en-GB"/>
              </w:rPr>
              <w:lastRenderedPageBreak/>
              <w:t xml:space="preserve">Company </w:t>
            </w:r>
            <w:r w:rsidRPr="00902167">
              <w:rPr>
                <w:lang w:val="en-GB"/>
              </w:rPr>
              <w:t>AA needed to borrow</w:t>
            </w:r>
            <w:r>
              <w:rPr>
                <w:lang w:val="en-GB"/>
              </w:rPr>
              <w:t xml:space="preserve"> euros. </w:t>
            </w:r>
            <w:r w:rsidRPr="00902167">
              <w:rPr>
                <w:lang w:val="en-GB"/>
              </w:rPr>
              <w:t xml:space="preserve">If we </w:t>
            </w:r>
            <w:r>
              <w:rPr>
                <w:lang w:val="en-GB"/>
              </w:rPr>
              <w:t xml:space="preserve">add </w:t>
            </w:r>
            <w:r w:rsidRPr="00902167">
              <w:rPr>
                <w:lang w:val="en-GB"/>
              </w:rPr>
              <w:t xml:space="preserve">all </w:t>
            </w:r>
            <w:r>
              <w:rPr>
                <w:lang w:val="en-GB"/>
              </w:rPr>
              <w:t xml:space="preserve">interests </w:t>
            </w:r>
            <w:r w:rsidRPr="00902167">
              <w:rPr>
                <w:lang w:val="en-GB"/>
              </w:rPr>
              <w:t xml:space="preserve">that this company pays and receives, the net euro borrowing cost is 6%. Compared to direct borrowing, this represents an improvement of 50 </w:t>
            </w:r>
            <w:r>
              <w:rPr>
                <w:lang w:val="en-GB"/>
              </w:rPr>
              <w:t xml:space="preserve">euro </w:t>
            </w:r>
            <w:r w:rsidRPr="00902167">
              <w:rPr>
                <w:lang w:val="en-GB"/>
              </w:rPr>
              <w:t>basis points.</w:t>
            </w:r>
            <w:r>
              <w:rPr>
                <w:lang w:val="en-GB"/>
              </w:rPr>
              <w:t xml:space="preserve"> </w:t>
            </w:r>
          </w:p>
          <w:p w14:paraId="4490499E" w14:textId="77777777" w:rsidR="009B3169" w:rsidRPr="00111FBF" w:rsidRDefault="009B3169" w:rsidP="00C50A95">
            <w:pPr>
              <w:pStyle w:val="Odstavecseseznamem"/>
              <w:numPr>
                <w:ilvl w:val="1"/>
                <w:numId w:val="14"/>
              </w:numPr>
              <w:suppressAutoHyphens/>
              <w:autoSpaceDN w:val="0"/>
              <w:spacing w:after="0" w:line="240" w:lineRule="auto"/>
              <w:ind w:left="709" w:hanging="425"/>
              <w:textAlignment w:val="baseline"/>
              <w:rPr>
                <w:lang w:val="en-GB"/>
              </w:rPr>
            </w:pPr>
            <w:r w:rsidRPr="00111FBF">
              <w:rPr>
                <w:lang w:val="en-GB"/>
              </w:rPr>
              <w:t xml:space="preserve">Let’s repeat a similar calculation for company BB, which needed to borrow dollars. Here, however, we have to convert euro interest rates to dollar rates using </w:t>
            </w:r>
            <w:r>
              <w:rPr>
                <w:lang w:val="en-GB"/>
              </w:rPr>
              <w:t xml:space="preserve">the </w:t>
            </w:r>
            <w:r w:rsidRPr="00111FBF">
              <w:rPr>
                <w:lang w:val="en-GB"/>
              </w:rPr>
              <w:t xml:space="preserve">previously </w:t>
            </w:r>
            <w:r>
              <w:rPr>
                <w:lang w:val="en-GB"/>
              </w:rPr>
              <w:t xml:space="preserve">adopted </w:t>
            </w:r>
            <w:r w:rsidRPr="00111FBF">
              <w:rPr>
                <w:lang w:val="en-GB"/>
              </w:rPr>
              <w:t>conversion bridge. We get a net dollar borrowing cost of 4.9%. This represents an improvement of 30 dollar basis points.</w:t>
            </w:r>
          </w:p>
          <w:p w14:paraId="6E65033E" w14:textId="77777777" w:rsidR="009B3169" w:rsidRDefault="009B3169" w:rsidP="00C50A95">
            <w:pPr>
              <w:pStyle w:val="Odstavecseseznamem"/>
              <w:numPr>
                <w:ilvl w:val="1"/>
                <w:numId w:val="14"/>
              </w:numPr>
              <w:suppressAutoHyphens/>
              <w:autoSpaceDN w:val="0"/>
              <w:spacing w:after="0" w:line="240" w:lineRule="auto"/>
              <w:ind w:left="709" w:hanging="425"/>
              <w:textAlignment w:val="baseline"/>
              <w:rPr>
                <w:lang w:val="en-GB"/>
              </w:rPr>
            </w:pPr>
            <w:r w:rsidRPr="00111FBF">
              <w:rPr>
                <w:lang w:val="en-GB"/>
              </w:rPr>
              <w:t xml:space="preserve">This table summarizes the improvements </w:t>
            </w:r>
            <w:r>
              <w:rPr>
                <w:lang w:val="en-GB"/>
              </w:rPr>
              <w:t xml:space="preserve">achieved </w:t>
            </w:r>
            <w:r w:rsidRPr="00111FBF">
              <w:rPr>
                <w:lang w:val="en-GB"/>
              </w:rPr>
              <w:t xml:space="preserve">for both companies </w:t>
            </w:r>
            <w:r>
              <w:rPr>
                <w:lang w:val="en-GB"/>
              </w:rPr>
              <w:t xml:space="preserve">thanks to the </w:t>
            </w:r>
            <w:r w:rsidRPr="00111FBF">
              <w:rPr>
                <w:lang w:val="en-GB"/>
              </w:rPr>
              <w:t>new</w:t>
            </w:r>
            <w:r>
              <w:rPr>
                <w:lang w:val="en-GB"/>
              </w:rPr>
              <w:t xml:space="preserve">-issues arbitrage. </w:t>
            </w:r>
            <w:r w:rsidRPr="00111FBF">
              <w:rPr>
                <w:lang w:val="en-GB"/>
              </w:rPr>
              <w:t>In the first numerical column, the respective s</w:t>
            </w:r>
            <w:r>
              <w:rPr>
                <w:lang w:val="en-GB"/>
              </w:rPr>
              <w:t xml:space="preserve">hares in </w:t>
            </w:r>
            <w:r w:rsidRPr="00111FBF">
              <w:rPr>
                <w:lang w:val="en-GB"/>
              </w:rPr>
              <w:t xml:space="preserve">the arbitrage potential are expressed in euro basis points, in the next </w:t>
            </w:r>
            <w:r>
              <w:rPr>
                <w:lang w:val="en-GB"/>
              </w:rPr>
              <w:t xml:space="preserve">column </w:t>
            </w:r>
            <w:r w:rsidRPr="00111FBF">
              <w:rPr>
                <w:lang w:val="en-GB"/>
              </w:rPr>
              <w:t>in dollar bas</w:t>
            </w:r>
            <w:r>
              <w:rPr>
                <w:lang w:val="en-GB"/>
              </w:rPr>
              <w:t xml:space="preserve">is </w:t>
            </w:r>
            <w:r w:rsidRPr="00111FBF">
              <w:rPr>
                <w:lang w:val="en-GB"/>
              </w:rPr>
              <w:t>points.</w:t>
            </w:r>
          </w:p>
          <w:p w14:paraId="343A615A" w14:textId="77777777" w:rsidR="009B3169" w:rsidRPr="00262CD8" w:rsidRDefault="009B3169" w:rsidP="009B3169">
            <w:pPr>
              <w:pStyle w:val="Odstavecseseznamem"/>
              <w:suppressAutoHyphens/>
              <w:autoSpaceDN w:val="0"/>
              <w:spacing w:after="0" w:line="240" w:lineRule="auto"/>
              <w:ind w:left="709"/>
              <w:contextualSpacing w:val="0"/>
              <w:textAlignment w:val="baseline"/>
              <w:rPr>
                <w:lang w:val="en-GB"/>
              </w:rPr>
            </w:pPr>
            <w:r w:rsidRPr="00262CD8">
              <w:rPr>
                <w:lang w:val="en-GB"/>
              </w:rPr>
              <w:t>. . . . .</w:t>
            </w:r>
          </w:p>
          <w:p w14:paraId="1DF9D104" w14:textId="3143F227" w:rsidR="00150693" w:rsidRDefault="009B3169" w:rsidP="009B3169">
            <w:pPr>
              <w:pStyle w:val="Odstavecseseznamem"/>
              <w:suppressAutoHyphens/>
              <w:autoSpaceDN w:val="0"/>
              <w:spacing w:after="0" w:line="240" w:lineRule="auto"/>
              <w:ind w:left="709"/>
              <w:contextualSpacing w:val="0"/>
              <w:textAlignment w:val="baseline"/>
            </w:pPr>
            <w:r>
              <w:rPr>
                <w:lang w:val="en-GB"/>
              </w:rPr>
              <w:t xml:space="preserve">But do not forget that the new-issues </w:t>
            </w:r>
            <w:r w:rsidRPr="00902167">
              <w:rPr>
                <w:lang w:val="en-GB"/>
              </w:rPr>
              <w:t>arbitrage works only if the two foreign</w:t>
            </w:r>
            <w:r>
              <w:rPr>
                <w:lang w:val="en-GB"/>
              </w:rPr>
              <w:t xml:space="preserve"> </w:t>
            </w:r>
            <w:r w:rsidRPr="00902167">
              <w:rPr>
                <w:lang w:val="en-GB"/>
              </w:rPr>
              <w:t xml:space="preserve">exchange markets </w:t>
            </w:r>
            <w:r>
              <w:rPr>
                <w:lang w:val="en-GB"/>
              </w:rPr>
              <w:t xml:space="preserve">evaluate credit risk of both bond issuers slightly differently. If </w:t>
            </w:r>
            <w:r w:rsidRPr="00902167">
              <w:rPr>
                <w:lang w:val="en-GB"/>
              </w:rPr>
              <w:t>th</w:t>
            </w:r>
            <w:r>
              <w:rPr>
                <w:lang w:val="en-GB"/>
              </w:rPr>
              <w:t>e credit spread</w:t>
            </w:r>
            <w:r w:rsidR="00CD5347">
              <w:rPr>
                <w:lang w:val="en-GB"/>
              </w:rPr>
              <w:t>s</w:t>
            </w:r>
            <w:r>
              <w:rPr>
                <w:lang w:val="en-GB"/>
              </w:rPr>
              <w:t xml:space="preserve"> of company BB relative to company AA w</w:t>
            </w:r>
            <w:r w:rsidR="00CD5347">
              <w:rPr>
                <w:lang w:val="en-GB"/>
              </w:rPr>
              <w:t xml:space="preserve">ere </w:t>
            </w:r>
            <w:r>
              <w:rPr>
                <w:lang w:val="en-GB"/>
              </w:rPr>
              <w:t>more or less identical</w:t>
            </w:r>
            <w:r w:rsidR="00CD5347">
              <w:rPr>
                <w:lang w:val="en-GB"/>
              </w:rPr>
              <w:t xml:space="preserve"> on both markets</w:t>
            </w:r>
            <w:r>
              <w:rPr>
                <w:lang w:val="en-GB"/>
              </w:rPr>
              <w:t>,</w:t>
            </w:r>
            <w:r w:rsidRPr="00902167">
              <w:rPr>
                <w:lang w:val="en-GB"/>
              </w:rPr>
              <w:t xml:space="preserve"> the arbitra</w:t>
            </w:r>
            <w:r>
              <w:rPr>
                <w:lang w:val="en-GB"/>
              </w:rPr>
              <w:t>ge</w:t>
            </w:r>
            <w:r w:rsidR="008A3D32">
              <w:rPr>
                <w:lang w:val="en-GB"/>
              </w:rPr>
              <w:t xml:space="preserve"> </w:t>
            </w:r>
            <w:r w:rsidRPr="00902167">
              <w:rPr>
                <w:lang w:val="en-GB"/>
              </w:rPr>
              <w:t xml:space="preserve">potential would be zero. And where there is zero, there is nothing to </w:t>
            </w:r>
            <w:r>
              <w:rPr>
                <w:lang w:val="en-GB"/>
              </w:rPr>
              <w:t>divide.</w:t>
            </w:r>
          </w:p>
        </w:tc>
        <w:tc>
          <w:tcPr>
            <w:tcW w:w="4819" w:type="dxa"/>
            <w:shd w:val="clear" w:color="auto" w:fill="auto"/>
            <w:tcMar>
              <w:top w:w="0" w:type="dxa"/>
              <w:left w:w="108" w:type="dxa"/>
              <w:bottom w:w="0" w:type="dxa"/>
              <w:right w:w="108" w:type="dxa"/>
            </w:tcMar>
          </w:tcPr>
          <w:p w14:paraId="6491AC25" w14:textId="77777777" w:rsidR="009B3169" w:rsidRDefault="009B3169" w:rsidP="00C50A95">
            <w:pPr>
              <w:pStyle w:val="Odstavecseseznamem"/>
              <w:numPr>
                <w:ilvl w:val="0"/>
                <w:numId w:val="62"/>
              </w:numPr>
              <w:suppressAutoHyphens/>
              <w:autoSpaceDN w:val="0"/>
              <w:spacing w:after="0" w:line="240" w:lineRule="auto"/>
              <w:ind w:left="284" w:hanging="284"/>
              <w:contextualSpacing w:val="0"/>
              <w:textAlignment w:val="baseline"/>
            </w:pPr>
            <w:r>
              <w:lastRenderedPageBreak/>
              <w:t>S obchodní strategií, nazývanou arbitráž s novými emisemi, jsme se již obeznámili v lekci věnované úrokovým swapům. Zde jsme se dozvěděli, co to je komparativní výhoda a jak ji využít ke snížení výpůjčních nákladů. Co však doposud nevíme, jsou modifikace, které do této strategie vnášejí měnové swapy.</w:t>
            </w:r>
          </w:p>
          <w:p w14:paraId="4385F9EF" w14:textId="77777777" w:rsidR="009B3169" w:rsidRDefault="009B3169" w:rsidP="009B3169">
            <w:pPr>
              <w:suppressAutoHyphens/>
              <w:autoSpaceDN w:val="0"/>
              <w:spacing w:after="0" w:line="240" w:lineRule="auto"/>
              <w:textAlignment w:val="baseline"/>
            </w:pPr>
          </w:p>
          <w:p w14:paraId="05D20E49" w14:textId="77777777" w:rsidR="009B3169" w:rsidRDefault="009B3169" w:rsidP="009B3169">
            <w:pPr>
              <w:suppressAutoHyphens/>
              <w:autoSpaceDN w:val="0"/>
              <w:spacing w:after="0" w:line="240" w:lineRule="auto"/>
              <w:textAlignment w:val="baseline"/>
            </w:pPr>
          </w:p>
          <w:p w14:paraId="667AAC6E" w14:textId="77777777" w:rsidR="009B3169" w:rsidRDefault="009B3169" w:rsidP="00C50A95">
            <w:pPr>
              <w:pStyle w:val="Odstavecseseznamem"/>
              <w:numPr>
                <w:ilvl w:val="0"/>
                <w:numId w:val="62"/>
              </w:numPr>
              <w:suppressAutoHyphens/>
              <w:autoSpaceDN w:val="0"/>
              <w:spacing w:after="0" w:line="240" w:lineRule="auto"/>
              <w:ind w:left="284" w:hanging="284"/>
              <w:contextualSpacing w:val="0"/>
              <w:textAlignment w:val="baseline"/>
            </w:pPr>
            <w:r>
              <w:t>Zvolme stejný přístup, jaký jsme použili u úrokového swapu, kde jsme výklad opřeli o jednoduchý příklad.</w:t>
            </w:r>
          </w:p>
          <w:p w14:paraId="0B35F4B8" w14:textId="77777777" w:rsidR="009B3169" w:rsidRDefault="009B3169" w:rsidP="00C50A95">
            <w:pPr>
              <w:pStyle w:val="Odstavecseseznamem"/>
              <w:numPr>
                <w:ilvl w:val="1"/>
                <w:numId w:val="63"/>
              </w:numPr>
              <w:suppressAutoHyphens/>
              <w:autoSpaceDN w:val="0"/>
              <w:spacing w:after="0" w:line="240" w:lineRule="auto"/>
              <w:ind w:left="709" w:hanging="425"/>
              <w:contextualSpacing w:val="0"/>
              <w:textAlignment w:val="baseline"/>
            </w:pPr>
            <w:r>
              <w:t>Arbitráž s novými emisemi za použití měnových swapů se může uplatnit mezi emitenty, jejichž obligace jsou denominovány v odlišných měnách, podobně jako je tomu v této tabulce.</w:t>
            </w:r>
          </w:p>
          <w:p w14:paraId="2FF9FAE1"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t xml:space="preserve">. </w:t>
            </w:r>
            <w:r w:rsidRPr="009B3169">
              <w:rPr>
                <w:lang w:val="en-GB"/>
              </w:rPr>
              <w:t>. . . .</w:t>
            </w:r>
          </w:p>
          <w:p w14:paraId="241A60E2"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B3169">
              <w:rPr>
                <w:lang w:val="en-GB"/>
              </w:rPr>
              <w:t>Z tabulky můžeme vyčíst, že společnost s lepším ratingem AA má komparativní výhodu na dolarovém trhu, protože si zde může vypůjčit „více levněji“. Současně společnost s horším ratingem BB má komparativní výhodu na eurovém trhu, protože si zde může vypůjčit „méně dráže“.</w:t>
            </w:r>
          </w:p>
          <w:p w14:paraId="23037B18"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p>
          <w:p w14:paraId="57961C03"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B3169">
              <w:rPr>
                <w:lang w:val="en-GB"/>
              </w:rPr>
              <w:t>. . . . .</w:t>
            </w:r>
          </w:p>
          <w:p w14:paraId="34BD8631" w14:textId="77777777" w:rsidR="009B3169" w:rsidRDefault="009B3169" w:rsidP="009B3169">
            <w:pPr>
              <w:pStyle w:val="Odstavecseseznamem"/>
              <w:suppressAutoHyphens/>
              <w:autoSpaceDN w:val="0"/>
              <w:spacing w:after="0" w:line="240" w:lineRule="auto"/>
              <w:ind w:left="709"/>
              <w:contextualSpacing w:val="0"/>
              <w:textAlignment w:val="baseline"/>
            </w:pPr>
            <w:r w:rsidRPr="009B3169">
              <w:rPr>
                <w:lang w:val="en-GB"/>
              </w:rPr>
              <w:t>Uzavření arbitrážního obchodu vyžaduje, aby si obě společnosti potřebovaly obstarat financování na tom trhu, kde mají komparativní nevýhodu. Jinými slovy, společnost AA má zájem o eurové financování</w:t>
            </w:r>
            <w:r>
              <w:t xml:space="preserve"> a společnost BB o dolarové financování.</w:t>
            </w:r>
          </w:p>
          <w:p w14:paraId="65D1DD3D" w14:textId="77777777" w:rsidR="009B3169" w:rsidRDefault="009B3169" w:rsidP="00C50A95">
            <w:pPr>
              <w:pStyle w:val="Odstavecseseznamem"/>
              <w:numPr>
                <w:ilvl w:val="1"/>
                <w:numId w:val="63"/>
              </w:numPr>
              <w:suppressAutoHyphens/>
              <w:autoSpaceDN w:val="0"/>
              <w:spacing w:after="0" w:line="240" w:lineRule="auto"/>
              <w:ind w:left="709" w:hanging="425"/>
              <w:contextualSpacing w:val="0"/>
              <w:textAlignment w:val="baseline"/>
            </w:pPr>
            <w:r>
              <w:lastRenderedPageBreak/>
              <w:t>Jak ale víme, které vypůjčování je relativně dražší či levnější, když každé je kótováno v procentech jiné měny? Pomoci může nějaký převodní můstek. A ten nám obstarává dobře známá rovnice kryté úrokové parity.</w:t>
            </w:r>
          </w:p>
          <w:p w14:paraId="0047FC24" w14:textId="77777777" w:rsidR="009B3169" w:rsidRDefault="009B3169" w:rsidP="009B3169">
            <w:pPr>
              <w:pStyle w:val="Odstavecseseznamem"/>
              <w:suppressAutoHyphens/>
              <w:autoSpaceDN w:val="0"/>
              <w:spacing w:after="0" w:line="240" w:lineRule="auto"/>
              <w:ind w:left="709"/>
              <w:contextualSpacing w:val="0"/>
              <w:textAlignment w:val="baseline"/>
            </w:pPr>
            <w:r>
              <w:t>. . . . .</w:t>
            </w:r>
          </w:p>
          <w:p w14:paraId="64A0B350" w14:textId="77777777" w:rsidR="009B3169" w:rsidRDefault="009B3169" w:rsidP="009B3169">
            <w:pPr>
              <w:pStyle w:val="Odstavecseseznamem"/>
              <w:suppressAutoHyphens/>
              <w:autoSpaceDN w:val="0"/>
              <w:spacing w:after="0" w:line="240" w:lineRule="auto"/>
              <w:ind w:left="709"/>
              <w:contextualSpacing w:val="0"/>
              <w:textAlignment w:val="baseline"/>
            </w:pPr>
            <w:r w:rsidRPr="00CD4CC8">
              <w:t>Postupovat můžeme následovně</w:t>
            </w:r>
            <w:r>
              <w:t xml:space="preserve">. </w:t>
            </w:r>
            <w:r w:rsidRPr="00035C62">
              <w:t xml:space="preserve">Podmínku parity nakrmíme potřebnými vstupy, což jsou </w:t>
            </w:r>
            <w:r>
              <w:t>aktuální hodnoty spotového a forwardového měnového kurzu. Za eurovou úrokovou sazbu dosadíme jeden bazický bod. Nakonec můžeme vypočítat dolarovou úrokovou sazbu, kterou lze interpretovat jako dolarový ekvivalent jednoho eurového bazického bodu. Předpokládejme, že na základě tohoto výpočtu jeden eurový bazický bod má ekvivalent 0,9 dolarových bazických bodů.</w:t>
            </w:r>
          </w:p>
          <w:p w14:paraId="040BF3C9" w14:textId="77777777" w:rsidR="009B3169" w:rsidRDefault="009B3169" w:rsidP="009B3169">
            <w:pPr>
              <w:pStyle w:val="Odstavecseseznamem"/>
              <w:suppressAutoHyphens/>
              <w:autoSpaceDN w:val="0"/>
              <w:spacing w:after="0" w:line="240" w:lineRule="auto"/>
              <w:ind w:left="709"/>
              <w:contextualSpacing w:val="0"/>
              <w:textAlignment w:val="baseline"/>
            </w:pPr>
            <w:r>
              <w:t>. . . . .</w:t>
            </w:r>
          </w:p>
          <w:p w14:paraId="59942136" w14:textId="77777777" w:rsidR="009B3169" w:rsidRDefault="009B3169" w:rsidP="009B3169">
            <w:pPr>
              <w:pStyle w:val="Odstavecseseznamem"/>
              <w:suppressAutoHyphens/>
              <w:autoSpaceDN w:val="0"/>
              <w:spacing w:after="0" w:line="240" w:lineRule="auto"/>
              <w:ind w:left="709"/>
              <w:contextualSpacing w:val="0"/>
              <w:textAlignment w:val="baseline"/>
            </w:pPr>
            <w:r>
              <w:t xml:space="preserve">S tímto převodním můstkem můžeme vyčíslit velikost arbitrážního potenciálu, který si obě strany mohou mezi sebe rozdělit. Ten činí buď 75 dolarových bazických bodů nebo 83.33 eurových bazických bodů. Je lhostejné, v jakých měnových jednotkách budeme vyjadřovat arbitrážní potenciál a jeho dělení. </w:t>
            </w:r>
          </w:p>
          <w:p w14:paraId="22CB017D" w14:textId="77777777" w:rsidR="009B3169" w:rsidRDefault="009B3169" w:rsidP="009B3169">
            <w:pPr>
              <w:pStyle w:val="Odstavecseseznamem"/>
              <w:suppressAutoHyphens/>
              <w:autoSpaceDN w:val="0"/>
              <w:spacing w:after="0" w:line="240" w:lineRule="auto"/>
              <w:ind w:left="709"/>
              <w:contextualSpacing w:val="0"/>
              <w:textAlignment w:val="baseline"/>
            </w:pPr>
          </w:p>
          <w:p w14:paraId="6104EF53" w14:textId="77777777" w:rsidR="009B3169" w:rsidRDefault="009B3169" w:rsidP="00C50A95">
            <w:pPr>
              <w:pStyle w:val="Odstavecseseznamem"/>
              <w:numPr>
                <w:ilvl w:val="0"/>
                <w:numId w:val="62"/>
              </w:numPr>
              <w:suppressAutoHyphens/>
              <w:autoSpaceDN w:val="0"/>
              <w:spacing w:after="0" w:line="240" w:lineRule="auto"/>
              <w:ind w:left="284" w:hanging="284"/>
              <w:contextualSpacing w:val="0"/>
              <w:textAlignment w:val="baseline"/>
            </w:pPr>
            <w:r>
              <w:t>Ukažme si nyní na tomto diagramu jeden z mnoha možných způsobů dělení arbitrážního potenciálu.</w:t>
            </w:r>
          </w:p>
          <w:p w14:paraId="155E37F8" w14:textId="77777777" w:rsidR="009B3169" w:rsidRDefault="009B3169" w:rsidP="009B3169">
            <w:pPr>
              <w:pStyle w:val="Odstavecseseznamem"/>
              <w:suppressAutoHyphens/>
              <w:autoSpaceDN w:val="0"/>
              <w:spacing w:after="0" w:line="240" w:lineRule="auto"/>
              <w:ind w:left="284"/>
              <w:contextualSpacing w:val="0"/>
              <w:textAlignment w:val="baseline"/>
            </w:pPr>
            <w:r>
              <w:t>. . . . .</w:t>
            </w:r>
          </w:p>
          <w:p w14:paraId="5A95DF63" w14:textId="77777777" w:rsidR="009B3169" w:rsidRDefault="009B3169" w:rsidP="009B3169">
            <w:pPr>
              <w:pStyle w:val="Odstavecseseznamem"/>
              <w:suppressAutoHyphens/>
              <w:autoSpaceDN w:val="0"/>
              <w:spacing w:after="0" w:line="240" w:lineRule="auto"/>
              <w:ind w:left="284"/>
              <w:contextualSpacing w:val="0"/>
              <w:textAlignment w:val="baseline"/>
            </w:pPr>
            <w:r>
              <w:t>Začneme tím, že obě společnosti si vypůjčují na tom trhu, kde mají komparativní výhodu, ačkoliv si potřebují obstarat financování na trhu, kde mají komparativní nevýhodu. Takže společnost AA emituje dolarové obligace a společnost BB emituje eurové obligace, a to v obou případech s kupóny podle výše uvedené tabulky.</w:t>
            </w:r>
          </w:p>
          <w:p w14:paraId="54112130" w14:textId="77777777" w:rsidR="009B3169" w:rsidRDefault="009B3169" w:rsidP="009B3169">
            <w:pPr>
              <w:pStyle w:val="Odstavecseseznamem"/>
              <w:suppressAutoHyphens/>
              <w:autoSpaceDN w:val="0"/>
              <w:spacing w:after="0" w:line="240" w:lineRule="auto"/>
              <w:ind w:left="284"/>
              <w:contextualSpacing w:val="0"/>
              <w:textAlignment w:val="baseline"/>
            </w:pPr>
          </w:p>
          <w:p w14:paraId="3855058F" w14:textId="369D8557" w:rsidR="009B3169" w:rsidRDefault="009B3169" w:rsidP="009B3169">
            <w:pPr>
              <w:pStyle w:val="Odstavecseseznamem"/>
              <w:suppressAutoHyphens/>
              <w:autoSpaceDN w:val="0"/>
              <w:spacing w:after="0" w:line="240" w:lineRule="auto"/>
              <w:ind w:left="284"/>
              <w:contextualSpacing w:val="0"/>
              <w:textAlignment w:val="baseline"/>
            </w:pPr>
            <w:r>
              <w:t>. . . . .</w:t>
            </w:r>
          </w:p>
          <w:p w14:paraId="45396A79" w14:textId="4AD01E45" w:rsidR="009B3169" w:rsidRDefault="009B3169" w:rsidP="009B3169">
            <w:pPr>
              <w:pStyle w:val="Odstavecseseznamem"/>
              <w:suppressAutoHyphens/>
              <w:autoSpaceDN w:val="0"/>
              <w:spacing w:after="0" w:line="240" w:lineRule="auto"/>
              <w:ind w:left="284"/>
              <w:contextualSpacing w:val="0"/>
              <w:textAlignment w:val="baseline"/>
            </w:pPr>
            <w:r>
              <w:t xml:space="preserve">Následně obě společnosti mezi sebou uzavřou měnový swap. Dohodnuté úrokové sazby lze vyčíst z diagramu. Pro jednoduchost do diagramu nezakreslujeme počáteční a koncové transfery jistin, které dělení arbitrážního potenciálu neovlivňují. Dostáváme tyto výsledky. </w:t>
            </w:r>
          </w:p>
          <w:p w14:paraId="46B674A8" w14:textId="7CEC78D6" w:rsidR="009B3169" w:rsidRDefault="009B3169" w:rsidP="00C50A95">
            <w:pPr>
              <w:pStyle w:val="Odstavecseseznamem"/>
              <w:numPr>
                <w:ilvl w:val="1"/>
                <w:numId w:val="64"/>
              </w:numPr>
              <w:suppressAutoHyphens/>
              <w:autoSpaceDN w:val="0"/>
              <w:spacing w:after="0" w:line="240" w:lineRule="auto"/>
              <w:ind w:left="709" w:hanging="425"/>
              <w:contextualSpacing w:val="0"/>
              <w:textAlignment w:val="baseline"/>
            </w:pPr>
            <w:r>
              <w:lastRenderedPageBreak/>
              <w:t>Společnost AA si potřebovala vypůjčit eura. Sečteme-li všechny úroky, které tato společnost platí a dostává, čistý eurový výpůjční náklad činí 6 %. Oproti přímé výpůjčce to představuje zlepšení o 50 eurových bazických bodů.</w:t>
            </w:r>
          </w:p>
          <w:p w14:paraId="60A61C8F" w14:textId="77777777" w:rsidR="009B3169" w:rsidRDefault="009B3169" w:rsidP="00C50A95">
            <w:pPr>
              <w:pStyle w:val="Odstavecseseznamem"/>
              <w:numPr>
                <w:ilvl w:val="1"/>
                <w:numId w:val="64"/>
              </w:numPr>
              <w:suppressAutoHyphens/>
              <w:autoSpaceDN w:val="0"/>
              <w:spacing w:after="0" w:line="240" w:lineRule="auto"/>
              <w:ind w:left="709" w:hanging="425"/>
              <w:contextualSpacing w:val="0"/>
              <w:textAlignment w:val="baseline"/>
            </w:pPr>
            <w:r>
              <w:t>Zopakujme obdobnou kalkulaci pro společnost BB, která si potřebovala vypůjčit dolary. Zde ovšem musíme převést eurové úrokové sazby na dolarové sazby pomocí dříve přijatého převodního můstku. Dostáváme čistý dolarový výpůjční náklad ve výši 4,9 %. To představuje zlepšení ve výši 30 dolarových bazických bodů.</w:t>
            </w:r>
          </w:p>
          <w:p w14:paraId="5FA27762" w14:textId="77777777" w:rsidR="009B3169" w:rsidRDefault="009B3169" w:rsidP="00C50A95">
            <w:pPr>
              <w:pStyle w:val="Odstavecseseznamem"/>
              <w:numPr>
                <w:ilvl w:val="1"/>
                <w:numId w:val="64"/>
              </w:numPr>
              <w:suppressAutoHyphens/>
              <w:autoSpaceDN w:val="0"/>
              <w:spacing w:after="0" w:line="240" w:lineRule="auto"/>
              <w:ind w:left="709" w:hanging="425"/>
              <w:contextualSpacing w:val="0"/>
              <w:textAlignment w:val="baseline"/>
            </w:pPr>
            <w:r>
              <w:t>Tato tabulka shrnuje dosažená zlepšení pro obě společnosti díky arbitráži s novými emisemi. V prvním číselném sloupci jsou příslušné podíly na arbitrážním potenciálu vyjádřeny v eurových bazických bodech, v dalším slupici pak v dolarových bazických bodech.</w:t>
            </w:r>
          </w:p>
          <w:p w14:paraId="76CAD7D8" w14:textId="77777777" w:rsidR="009B3169" w:rsidRPr="009B3169" w:rsidRDefault="009B3169" w:rsidP="009B3169">
            <w:pPr>
              <w:pStyle w:val="Odstavecseseznamem"/>
              <w:suppressAutoHyphens/>
              <w:autoSpaceDN w:val="0"/>
              <w:spacing w:after="0" w:line="240" w:lineRule="auto"/>
              <w:ind w:left="709"/>
              <w:contextualSpacing w:val="0"/>
              <w:textAlignment w:val="baseline"/>
              <w:rPr>
                <w:lang w:val="en-GB"/>
              </w:rPr>
            </w:pPr>
            <w:r>
              <w:t xml:space="preserve">. </w:t>
            </w:r>
            <w:r w:rsidRPr="009B3169">
              <w:rPr>
                <w:lang w:val="en-GB"/>
              </w:rPr>
              <w:t>. . . .</w:t>
            </w:r>
          </w:p>
          <w:p w14:paraId="1DF9D115" w14:textId="2889AA59" w:rsidR="00BF2641" w:rsidRPr="009B3169" w:rsidRDefault="009B3169" w:rsidP="009B3169">
            <w:pPr>
              <w:pStyle w:val="Odstavecseseznamem"/>
              <w:suppressAutoHyphens/>
              <w:autoSpaceDN w:val="0"/>
              <w:spacing w:after="0" w:line="240" w:lineRule="auto"/>
              <w:ind w:left="709"/>
              <w:contextualSpacing w:val="0"/>
              <w:textAlignment w:val="baseline"/>
              <w:rPr>
                <w:lang w:val="en-GB"/>
              </w:rPr>
            </w:pPr>
            <w:r w:rsidRPr="009B3169">
              <w:rPr>
                <w:lang w:val="en-GB"/>
              </w:rPr>
              <w:t>Nezapomínejme ale, že arbitráž s novými emisemi</w:t>
            </w:r>
            <w:r>
              <w:t xml:space="preserve"> funguje pouze v případě, že dané dva měnové trhy vyhodnocují mírně odlišně kreditní riziko obou emitentů obligací. Pokud by kreditní rozdíl</w:t>
            </w:r>
            <w:r w:rsidR="00CD5347">
              <w:t>y</w:t>
            </w:r>
            <w:r>
              <w:t xml:space="preserve"> společnosti BB vůči společnosti AA byl</w:t>
            </w:r>
            <w:r w:rsidR="00CD5347">
              <w:t xml:space="preserve">y na obou trzích </w:t>
            </w:r>
            <w:r>
              <w:t>víceméně identick</w:t>
            </w:r>
            <w:r w:rsidR="00CD5347">
              <w:t>é</w:t>
            </w:r>
            <w:r>
              <w:t>, arbitrážní potenciál by byl nulový. A kde je nula, tam není co dělit.</w:t>
            </w:r>
          </w:p>
        </w:tc>
      </w:tr>
    </w:tbl>
    <w:p w14:paraId="77FE1898" w14:textId="77777777" w:rsidR="008329DB" w:rsidRDefault="008329DB">
      <w:pPr>
        <w:sectPr w:rsidR="008329DB" w:rsidSect="00DE03C5">
          <w:headerReference w:type="default" r:id="rId29"/>
          <w:pgSz w:w="11906" w:h="16838"/>
          <w:pgMar w:top="1418" w:right="851" w:bottom="1418" w:left="851" w:header="57" w:footer="624" w:gutter="0"/>
          <w:cols w:space="708"/>
          <w:docGrid w:linePitch="360"/>
        </w:sectPr>
      </w:pPr>
      <w:r>
        <w:lastRenderedPageBreak/>
        <w:br w:type="page"/>
      </w:r>
    </w:p>
    <w:p w14:paraId="1DF9D119" w14:textId="2CCC9B51" w:rsidR="00BF2641" w:rsidRPr="008D165B" w:rsidRDefault="00BF2641" w:rsidP="005C3378">
      <w:pPr>
        <w:ind w:left="284"/>
        <w:rPr>
          <w:color w:val="683104"/>
          <w:sz w:val="28"/>
          <w:szCs w:val="28"/>
          <w:lang w:val="en-GB"/>
        </w:rPr>
      </w:pPr>
      <w:bookmarkStart w:id="10" w:name="L08S10"/>
      <w:bookmarkEnd w:id="10"/>
      <w:r w:rsidRPr="008D165B">
        <w:rPr>
          <w:color w:val="683104"/>
          <w:sz w:val="28"/>
          <w:szCs w:val="28"/>
          <w:lang w:val="en-GB"/>
        </w:rPr>
        <w:lastRenderedPageBreak/>
        <w:t>L0</w:t>
      </w:r>
      <w:r w:rsidR="002256BB">
        <w:rPr>
          <w:color w:val="683104"/>
          <w:sz w:val="28"/>
          <w:szCs w:val="28"/>
          <w:lang w:val="en-GB"/>
        </w:rPr>
        <w:t>8</w:t>
      </w:r>
      <w:r w:rsidRPr="008D165B">
        <w:rPr>
          <w:color w:val="683104"/>
          <w:sz w:val="28"/>
          <w:szCs w:val="28"/>
          <w:lang w:val="en-GB"/>
        </w:rPr>
        <w:t>S1</w:t>
      </w:r>
      <w:r w:rsidR="00DE12D9">
        <w:rPr>
          <w:color w:val="683104"/>
          <w:sz w:val="28"/>
          <w:szCs w:val="28"/>
          <w:lang w:val="en-GB"/>
        </w:rPr>
        <w:t>0</w:t>
      </w:r>
    </w:p>
    <w:p w14:paraId="1DF9D11A" w14:textId="2767202C" w:rsidR="00BF2641" w:rsidRPr="00BD551F" w:rsidRDefault="007A557D" w:rsidP="008D165B">
      <w:pPr>
        <w:jc w:val="center"/>
      </w:pPr>
      <w:r w:rsidRPr="007A557D">
        <w:rPr>
          <w:b/>
          <w:noProof/>
          <w:color w:val="0070C0"/>
          <w:sz w:val="28"/>
          <w:szCs w:val="28"/>
          <w:lang w:eastAsia="cs-CZ"/>
        </w:rPr>
        <w:drawing>
          <wp:inline distT="0" distB="0" distL="0" distR="0" wp14:anchorId="7502789F" wp14:editId="3A4A08D5">
            <wp:extent cx="2746800" cy="20592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6800" cy="2059200"/>
                    </a:xfrm>
                    <a:prstGeom prst="rect">
                      <a:avLst/>
                    </a:prstGeom>
                  </pic:spPr>
                </pic:pic>
              </a:graphicData>
            </a:graphic>
          </wp:inline>
        </w:drawing>
      </w:r>
    </w:p>
    <w:p w14:paraId="1DF9D11B" w14:textId="1977C88E" w:rsidR="00BF2641" w:rsidRPr="00BD551F"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3F" w14:textId="77777777" w:rsidTr="000C61FE">
        <w:trPr>
          <w:jc w:val="center"/>
        </w:trPr>
        <w:tc>
          <w:tcPr>
            <w:tcW w:w="4819" w:type="dxa"/>
            <w:shd w:val="clear" w:color="auto" w:fill="auto"/>
            <w:tcMar>
              <w:top w:w="0" w:type="dxa"/>
              <w:left w:w="108" w:type="dxa"/>
              <w:bottom w:w="0" w:type="dxa"/>
              <w:right w:w="108" w:type="dxa"/>
            </w:tcMar>
          </w:tcPr>
          <w:p w14:paraId="50D84A4F" w14:textId="77777777" w:rsidR="00363E17" w:rsidRPr="00EE2F68" w:rsidRDefault="00363E17" w:rsidP="00C50A95">
            <w:pPr>
              <w:pStyle w:val="Odstavecseseznamem"/>
              <w:numPr>
                <w:ilvl w:val="0"/>
                <w:numId w:val="8"/>
              </w:numPr>
              <w:suppressAutoHyphens/>
              <w:autoSpaceDN w:val="0"/>
              <w:spacing w:after="0" w:line="240" w:lineRule="auto"/>
              <w:ind w:left="284" w:hanging="284"/>
              <w:textAlignment w:val="baseline"/>
              <w:rPr>
                <w:lang w:val="en-GB"/>
              </w:rPr>
            </w:pPr>
            <w:r>
              <w:rPr>
                <w:lang w:val="en-GB"/>
              </w:rPr>
              <w:t>The h</w:t>
            </w:r>
            <w:r w:rsidRPr="00EE2F68">
              <w:rPr>
                <w:lang w:val="en-GB"/>
              </w:rPr>
              <w:t xml:space="preserve">edging technique called </w:t>
            </w:r>
            <w:r>
              <w:rPr>
                <w:lang w:val="en-GB"/>
              </w:rPr>
              <w:t xml:space="preserve">warehousing </w:t>
            </w:r>
            <w:r w:rsidRPr="00EE2F68">
              <w:rPr>
                <w:lang w:val="en-GB"/>
              </w:rPr>
              <w:t>is another financial operation</w:t>
            </w:r>
            <w:r>
              <w:rPr>
                <w:lang w:val="en-GB"/>
              </w:rPr>
              <w:t xml:space="preserve"> whose </w:t>
            </w:r>
            <w:r w:rsidRPr="00EE2F68">
              <w:rPr>
                <w:lang w:val="en-GB"/>
              </w:rPr>
              <w:t xml:space="preserve">motivation and implementation </w:t>
            </w:r>
            <w:r>
              <w:rPr>
                <w:lang w:val="en-GB"/>
              </w:rPr>
              <w:t>we have already discussed</w:t>
            </w:r>
            <w:r w:rsidRPr="00EE2F68">
              <w:rPr>
                <w:lang w:val="en-GB"/>
              </w:rPr>
              <w:t xml:space="preserve"> in the le</w:t>
            </w:r>
            <w:r>
              <w:rPr>
                <w:lang w:val="en-GB"/>
              </w:rPr>
              <w:t xml:space="preserve">cture dealing with </w:t>
            </w:r>
            <w:r w:rsidRPr="00EE2F68">
              <w:rPr>
                <w:lang w:val="en-GB"/>
              </w:rPr>
              <w:t>interest</w:t>
            </w:r>
            <w:r>
              <w:rPr>
                <w:lang w:val="en-GB"/>
              </w:rPr>
              <w:t xml:space="preserve"> </w:t>
            </w:r>
            <w:r w:rsidRPr="00EE2F68">
              <w:rPr>
                <w:lang w:val="en-GB"/>
              </w:rPr>
              <w:t>rate swap</w:t>
            </w:r>
            <w:r>
              <w:rPr>
                <w:lang w:val="en-GB"/>
              </w:rPr>
              <w:t>s</w:t>
            </w:r>
            <w:r w:rsidRPr="00EE2F68">
              <w:rPr>
                <w:lang w:val="en-GB"/>
              </w:rPr>
              <w:t xml:space="preserve">. </w:t>
            </w:r>
            <w:r>
              <w:rPr>
                <w:lang w:val="en-GB"/>
              </w:rPr>
              <w:t xml:space="preserve">Therefore, in </w:t>
            </w:r>
            <w:r w:rsidRPr="00EE2F68">
              <w:rPr>
                <w:lang w:val="en-GB"/>
              </w:rPr>
              <w:t xml:space="preserve">this </w:t>
            </w:r>
            <w:r>
              <w:rPr>
                <w:lang w:val="en-GB"/>
              </w:rPr>
              <w:t xml:space="preserve">slide </w:t>
            </w:r>
            <w:r w:rsidRPr="00EE2F68">
              <w:rPr>
                <w:lang w:val="en-GB"/>
              </w:rPr>
              <w:t xml:space="preserve">we will only show what new </w:t>
            </w:r>
            <w:r>
              <w:rPr>
                <w:lang w:val="en-GB"/>
              </w:rPr>
              <w:t>pieces of information</w:t>
            </w:r>
            <w:r w:rsidRPr="00EE2F68">
              <w:rPr>
                <w:lang w:val="en-GB"/>
              </w:rPr>
              <w:t xml:space="preserve"> </w:t>
            </w:r>
            <w:r>
              <w:rPr>
                <w:lang w:val="en-GB"/>
              </w:rPr>
              <w:t xml:space="preserve">have to be taken into </w:t>
            </w:r>
            <w:r w:rsidRPr="00EE2F68">
              <w:rPr>
                <w:lang w:val="en-GB"/>
              </w:rPr>
              <w:t xml:space="preserve">account </w:t>
            </w:r>
            <w:r>
              <w:rPr>
                <w:lang w:val="en-GB"/>
              </w:rPr>
              <w:t>if it is a currency swap that is to be warehoused.</w:t>
            </w:r>
          </w:p>
          <w:p w14:paraId="14A789D9" w14:textId="77777777" w:rsidR="00363E17" w:rsidRPr="00EE2F68" w:rsidRDefault="00363E17" w:rsidP="00363E17">
            <w:pPr>
              <w:pStyle w:val="Odstavecseseznamem"/>
              <w:suppressAutoHyphens/>
              <w:autoSpaceDN w:val="0"/>
              <w:spacing w:after="0" w:line="240" w:lineRule="auto"/>
              <w:ind w:left="360"/>
              <w:textAlignment w:val="baseline"/>
              <w:rPr>
                <w:lang w:val="en-GB"/>
              </w:rPr>
            </w:pPr>
          </w:p>
          <w:p w14:paraId="7A6018CE" w14:textId="77777777" w:rsidR="00363E17" w:rsidRPr="00EE2F68" w:rsidRDefault="00363E17" w:rsidP="00C50A95">
            <w:pPr>
              <w:pStyle w:val="Odstavecseseznamem"/>
              <w:numPr>
                <w:ilvl w:val="0"/>
                <w:numId w:val="8"/>
              </w:numPr>
              <w:suppressAutoHyphens/>
              <w:autoSpaceDN w:val="0"/>
              <w:spacing w:after="0" w:line="240" w:lineRule="auto"/>
              <w:ind w:left="284" w:hanging="284"/>
              <w:textAlignment w:val="baseline"/>
              <w:rPr>
                <w:lang w:val="en-GB"/>
              </w:rPr>
            </w:pPr>
            <w:r>
              <w:rPr>
                <w:lang w:val="en-GB"/>
              </w:rPr>
              <w:t>L</w:t>
            </w:r>
            <w:r w:rsidRPr="00EE2F68">
              <w:rPr>
                <w:lang w:val="en-GB"/>
              </w:rPr>
              <w:t xml:space="preserve">et's recall </w:t>
            </w:r>
            <w:r>
              <w:rPr>
                <w:lang w:val="en-GB"/>
              </w:rPr>
              <w:t xml:space="preserve">in </w:t>
            </w:r>
            <w:r w:rsidRPr="00EE2F68">
              <w:rPr>
                <w:lang w:val="en-GB"/>
              </w:rPr>
              <w:t>this diagram</w:t>
            </w:r>
            <w:r>
              <w:rPr>
                <w:lang w:val="en-GB"/>
              </w:rPr>
              <w:t xml:space="preserve"> which risks </w:t>
            </w:r>
            <w:r w:rsidRPr="00EE2F68">
              <w:rPr>
                <w:lang w:val="en-GB"/>
              </w:rPr>
              <w:t>a swap dealer</w:t>
            </w:r>
            <w:r>
              <w:rPr>
                <w:lang w:val="en-GB"/>
              </w:rPr>
              <w:t xml:space="preserve"> is exposed to if he/she</w:t>
            </w:r>
            <w:r w:rsidRPr="00EE2F68">
              <w:rPr>
                <w:lang w:val="en-GB"/>
              </w:rPr>
              <w:t xml:space="preserve"> </w:t>
            </w:r>
            <w:r>
              <w:rPr>
                <w:lang w:val="en-GB"/>
              </w:rPr>
              <w:t xml:space="preserve">arranged </w:t>
            </w:r>
            <w:r w:rsidRPr="00EE2F68">
              <w:rPr>
                <w:lang w:val="en-GB"/>
              </w:rPr>
              <w:t>a cross</w:t>
            </w:r>
            <w:r>
              <w:rPr>
                <w:lang w:val="en-GB"/>
              </w:rPr>
              <w:t>-</w:t>
            </w:r>
            <w:r w:rsidRPr="00EE2F68">
              <w:rPr>
                <w:lang w:val="en-GB"/>
              </w:rPr>
              <w:t>currency swap</w:t>
            </w:r>
            <w:r>
              <w:rPr>
                <w:lang w:val="en-GB"/>
              </w:rPr>
              <w:t xml:space="preserve"> </w:t>
            </w:r>
            <w:r w:rsidRPr="00EE2F68">
              <w:rPr>
                <w:lang w:val="en-GB"/>
              </w:rPr>
              <w:t>with a client and is looking for another c</w:t>
            </w:r>
            <w:r>
              <w:rPr>
                <w:lang w:val="en-GB"/>
              </w:rPr>
              <w:t xml:space="preserve">lient with whom to conclude an opposite </w:t>
            </w:r>
            <w:r w:rsidRPr="00EE2F68">
              <w:rPr>
                <w:lang w:val="en-GB"/>
              </w:rPr>
              <w:t>swap.</w:t>
            </w:r>
          </w:p>
          <w:p w14:paraId="53A481E8" w14:textId="77777777" w:rsidR="00363E17" w:rsidRPr="00EE2F68" w:rsidRDefault="00363E17" w:rsidP="00C50A95">
            <w:pPr>
              <w:pStyle w:val="Odstavecseseznamem"/>
              <w:numPr>
                <w:ilvl w:val="1"/>
                <w:numId w:val="15"/>
              </w:numPr>
              <w:suppressAutoHyphens/>
              <w:autoSpaceDN w:val="0"/>
              <w:spacing w:after="0" w:line="240" w:lineRule="auto"/>
              <w:ind w:left="709" w:hanging="425"/>
              <w:textAlignment w:val="baseline"/>
              <w:rPr>
                <w:lang w:val="en-GB"/>
              </w:rPr>
            </w:pPr>
            <w:r w:rsidRPr="00EE2F68">
              <w:rPr>
                <w:lang w:val="en-GB"/>
              </w:rPr>
              <w:t xml:space="preserve">The swap dealer is the payer of a fixed five-year euro interest rate. </w:t>
            </w:r>
            <w:r>
              <w:rPr>
                <w:lang w:val="en-GB"/>
              </w:rPr>
              <w:t xml:space="preserve">The dealer is thus concerned about a </w:t>
            </w:r>
            <w:r w:rsidRPr="00EE2F68">
              <w:rPr>
                <w:lang w:val="en-GB"/>
              </w:rPr>
              <w:t xml:space="preserve">decline in long-term euro rates because in a later swap </w:t>
            </w:r>
            <w:r>
              <w:rPr>
                <w:lang w:val="en-GB"/>
              </w:rPr>
              <w:t xml:space="preserve">he/she </w:t>
            </w:r>
            <w:r w:rsidRPr="00EE2F68">
              <w:rPr>
                <w:lang w:val="en-GB"/>
              </w:rPr>
              <w:t xml:space="preserve">could be the </w:t>
            </w:r>
            <w:r>
              <w:rPr>
                <w:lang w:val="en-GB"/>
              </w:rPr>
              <w:t xml:space="preserve">recipient </w:t>
            </w:r>
            <w:r w:rsidRPr="00EE2F68">
              <w:rPr>
                <w:lang w:val="en-GB"/>
              </w:rPr>
              <w:t xml:space="preserve">of a lower five-year euro rate than </w:t>
            </w:r>
            <w:r>
              <w:rPr>
                <w:lang w:val="en-GB"/>
              </w:rPr>
              <w:t xml:space="preserve">he/she </w:t>
            </w:r>
            <w:r w:rsidRPr="00EE2F68">
              <w:rPr>
                <w:lang w:val="en-GB"/>
              </w:rPr>
              <w:t xml:space="preserve">would be </w:t>
            </w:r>
            <w:r>
              <w:rPr>
                <w:lang w:val="en-GB"/>
              </w:rPr>
              <w:t xml:space="preserve">paying </w:t>
            </w:r>
            <w:r w:rsidRPr="00EE2F68">
              <w:rPr>
                <w:lang w:val="en-GB"/>
              </w:rPr>
              <w:t>for five</w:t>
            </w:r>
            <w:r>
              <w:rPr>
                <w:lang w:val="en-GB"/>
              </w:rPr>
              <w:t xml:space="preserve"> </w:t>
            </w:r>
            <w:r w:rsidRPr="00EE2F68">
              <w:rPr>
                <w:lang w:val="en-GB"/>
              </w:rPr>
              <w:t>year</w:t>
            </w:r>
            <w:r>
              <w:rPr>
                <w:lang w:val="en-GB"/>
              </w:rPr>
              <w:t>s on the euro leg of the earlier swap.</w:t>
            </w:r>
            <w:r w:rsidRPr="00EE2F68">
              <w:rPr>
                <w:lang w:val="en-GB"/>
              </w:rPr>
              <w:t xml:space="preserve"> This is the main risk the dealer is exposed to.</w:t>
            </w:r>
          </w:p>
          <w:p w14:paraId="691890D9" w14:textId="77777777" w:rsidR="00363E17" w:rsidRPr="00EE2F68" w:rsidRDefault="00363E17" w:rsidP="00C50A95">
            <w:pPr>
              <w:pStyle w:val="Odstavecseseznamem"/>
              <w:numPr>
                <w:ilvl w:val="1"/>
                <w:numId w:val="15"/>
              </w:numPr>
              <w:suppressAutoHyphens/>
              <w:autoSpaceDN w:val="0"/>
              <w:spacing w:after="0" w:line="240" w:lineRule="auto"/>
              <w:ind w:left="709" w:hanging="425"/>
              <w:textAlignment w:val="baseline"/>
              <w:rPr>
                <w:lang w:val="en-GB"/>
              </w:rPr>
            </w:pPr>
            <w:r>
              <w:rPr>
                <w:lang w:val="en-GB"/>
              </w:rPr>
              <w:t>Some risk is also present in that</w:t>
            </w:r>
            <w:r w:rsidRPr="00EE2F68">
              <w:rPr>
                <w:lang w:val="en-GB"/>
              </w:rPr>
              <w:t xml:space="preserve"> short-term dollar interest rates</w:t>
            </w:r>
            <w:r>
              <w:rPr>
                <w:lang w:val="en-GB"/>
              </w:rPr>
              <w:t xml:space="preserve"> could decline</w:t>
            </w:r>
            <w:r w:rsidRPr="00EE2F68">
              <w:rPr>
                <w:lang w:val="en-GB"/>
              </w:rPr>
              <w:t xml:space="preserve">. If </w:t>
            </w:r>
            <w:r>
              <w:rPr>
                <w:lang w:val="en-GB"/>
              </w:rPr>
              <w:t>this</w:t>
            </w:r>
            <w:r w:rsidRPr="00EE2F68">
              <w:rPr>
                <w:lang w:val="en-GB"/>
              </w:rPr>
              <w:t xml:space="preserve"> were to happen, </w:t>
            </w:r>
            <w:r>
              <w:rPr>
                <w:lang w:val="en-GB"/>
              </w:rPr>
              <w:t xml:space="preserve">in a later swap </w:t>
            </w:r>
            <w:r w:rsidRPr="00EE2F68">
              <w:rPr>
                <w:lang w:val="en-GB"/>
              </w:rPr>
              <w:t xml:space="preserve">the </w:t>
            </w:r>
            <w:r>
              <w:rPr>
                <w:lang w:val="en-GB"/>
              </w:rPr>
              <w:t>d</w:t>
            </w:r>
            <w:r w:rsidRPr="00EE2F68">
              <w:rPr>
                <w:lang w:val="en-GB"/>
              </w:rPr>
              <w:t>ealer could be a payer of a higher dollar rate than he</w:t>
            </w:r>
            <w:r>
              <w:rPr>
                <w:lang w:val="en-GB"/>
              </w:rPr>
              <w:t xml:space="preserve">/she </w:t>
            </w:r>
            <w:r w:rsidRPr="00EE2F68">
              <w:rPr>
                <w:lang w:val="en-GB"/>
              </w:rPr>
              <w:t xml:space="preserve">would </w:t>
            </w:r>
            <w:r>
              <w:rPr>
                <w:lang w:val="en-GB"/>
              </w:rPr>
              <w:t xml:space="preserve">receive </w:t>
            </w:r>
            <w:r w:rsidRPr="00EE2F68">
              <w:rPr>
                <w:lang w:val="en-GB"/>
              </w:rPr>
              <w:t xml:space="preserve">from the floating leg of an earlier swap. However, this risk is not so urgent </w:t>
            </w:r>
            <w:r>
              <w:rPr>
                <w:lang w:val="en-GB"/>
              </w:rPr>
              <w:t xml:space="preserve">because it would </w:t>
            </w:r>
            <w:r w:rsidRPr="00EE2F68">
              <w:rPr>
                <w:lang w:val="en-GB"/>
              </w:rPr>
              <w:t xml:space="preserve">only </w:t>
            </w:r>
            <w:r>
              <w:rPr>
                <w:lang w:val="en-GB"/>
              </w:rPr>
              <w:t xml:space="preserve">last </w:t>
            </w:r>
            <w:r w:rsidRPr="00EE2F68">
              <w:rPr>
                <w:lang w:val="en-GB"/>
              </w:rPr>
              <w:t xml:space="preserve">until the short-term rate </w:t>
            </w:r>
            <w:r>
              <w:rPr>
                <w:lang w:val="en-GB"/>
              </w:rPr>
              <w:t>wa</w:t>
            </w:r>
            <w:r w:rsidRPr="00EE2F68">
              <w:rPr>
                <w:lang w:val="en-GB"/>
              </w:rPr>
              <w:t>s reset</w:t>
            </w:r>
            <w:r>
              <w:rPr>
                <w:lang w:val="en-GB"/>
              </w:rPr>
              <w:t>.</w:t>
            </w:r>
          </w:p>
          <w:p w14:paraId="6E79C06D" w14:textId="77777777" w:rsidR="00363E17" w:rsidRPr="00EE2F68" w:rsidRDefault="00363E17" w:rsidP="00C50A95">
            <w:pPr>
              <w:pStyle w:val="Odstavecseseznamem"/>
              <w:numPr>
                <w:ilvl w:val="1"/>
                <w:numId w:val="15"/>
              </w:numPr>
              <w:suppressAutoHyphens/>
              <w:autoSpaceDN w:val="0"/>
              <w:spacing w:after="0" w:line="240" w:lineRule="auto"/>
              <w:ind w:left="709" w:hanging="425"/>
              <w:textAlignment w:val="baseline"/>
              <w:rPr>
                <w:lang w:val="en-GB"/>
              </w:rPr>
            </w:pPr>
            <w:r w:rsidRPr="00EE2F68">
              <w:rPr>
                <w:lang w:val="en-GB"/>
              </w:rPr>
              <w:t>The specific issue</w:t>
            </w:r>
            <w:r>
              <w:rPr>
                <w:lang w:val="en-GB"/>
              </w:rPr>
              <w:t xml:space="preserve"> connected with hedging currency swaps is the exchange rate risk at </w:t>
            </w:r>
            <w:r>
              <w:rPr>
                <w:lang w:val="en-GB"/>
              </w:rPr>
              <w:lastRenderedPageBreak/>
              <w:t xml:space="preserve">maturity of the </w:t>
            </w:r>
            <w:r w:rsidRPr="00EE2F68">
              <w:rPr>
                <w:lang w:val="en-GB"/>
              </w:rPr>
              <w:t xml:space="preserve">swap pair. </w:t>
            </w:r>
            <w:r>
              <w:rPr>
                <w:lang w:val="en-GB"/>
              </w:rPr>
              <w:t xml:space="preserve">Assume that </w:t>
            </w:r>
            <w:r w:rsidRPr="00EE2F68">
              <w:rPr>
                <w:lang w:val="en-GB"/>
              </w:rPr>
              <w:t xml:space="preserve">both </w:t>
            </w:r>
            <w:r>
              <w:rPr>
                <w:lang w:val="en-GB"/>
              </w:rPr>
              <w:t xml:space="preserve">the earlier and the later swaps in the </w:t>
            </w:r>
            <w:r w:rsidRPr="00EE2F68">
              <w:rPr>
                <w:lang w:val="en-GB"/>
              </w:rPr>
              <w:t>swap pair ha</w:t>
            </w:r>
            <w:r>
              <w:rPr>
                <w:lang w:val="en-GB"/>
              </w:rPr>
              <w:t xml:space="preserve">ve </w:t>
            </w:r>
            <w:r w:rsidRPr="00EE2F68">
              <w:rPr>
                <w:lang w:val="en-GB"/>
              </w:rPr>
              <w:t>the same euro principal</w:t>
            </w:r>
            <w:r>
              <w:rPr>
                <w:lang w:val="en-GB"/>
              </w:rPr>
              <w:t xml:space="preserve"> amount</w:t>
            </w:r>
            <w:r w:rsidRPr="00EE2F68">
              <w:rPr>
                <w:lang w:val="en-GB"/>
              </w:rPr>
              <w:t xml:space="preserve">. In that case, however, the weakening of the dollar against the euro would </w:t>
            </w:r>
            <w:r>
              <w:rPr>
                <w:lang w:val="en-GB"/>
              </w:rPr>
              <w:t xml:space="preserve">imply </w:t>
            </w:r>
            <w:r w:rsidRPr="00EE2F68">
              <w:rPr>
                <w:lang w:val="en-GB"/>
              </w:rPr>
              <w:t>that the dollar</w:t>
            </w:r>
            <w:r>
              <w:rPr>
                <w:lang w:val="en-GB"/>
              </w:rPr>
              <w:t xml:space="preserve"> principal </w:t>
            </w:r>
            <w:r w:rsidRPr="00EE2F68">
              <w:rPr>
                <w:lang w:val="en-GB"/>
              </w:rPr>
              <w:t xml:space="preserve">received in the earlier swap would be less than the dollar principal </w:t>
            </w:r>
            <w:r>
              <w:rPr>
                <w:lang w:val="en-GB"/>
              </w:rPr>
              <w:t xml:space="preserve">paid in the </w:t>
            </w:r>
            <w:r w:rsidRPr="00EE2F68">
              <w:rPr>
                <w:lang w:val="en-GB"/>
              </w:rPr>
              <w:t>later swap.</w:t>
            </w:r>
          </w:p>
          <w:p w14:paraId="4FD80F81" w14:textId="77777777" w:rsidR="00363E17" w:rsidRPr="00EE2F68" w:rsidRDefault="00363E17" w:rsidP="00363E17">
            <w:pPr>
              <w:pStyle w:val="Odstavecseseznamem"/>
              <w:suppressAutoHyphens/>
              <w:autoSpaceDN w:val="0"/>
              <w:spacing w:after="0" w:line="240" w:lineRule="auto"/>
              <w:ind w:left="360"/>
              <w:textAlignment w:val="baseline"/>
              <w:rPr>
                <w:lang w:val="en-GB"/>
              </w:rPr>
            </w:pPr>
          </w:p>
          <w:p w14:paraId="2ED7B616" w14:textId="77777777" w:rsidR="00363E17" w:rsidRPr="00EE2F68" w:rsidRDefault="00363E17" w:rsidP="00C50A95">
            <w:pPr>
              <w:pStyle w:val="Odstavecseseznamem"/>
              <w:numPr>
                <w:ilvl w:val="0"/>
                <w:numId w:val="8"/>
              </w:numPr>
              <w:suppressAutoHyphens/>
              <w:autoSpaceDN w:val="0"/>
              <w:spacing w:after="0" w:line="240" w:lineRule="auto"/>
              <w:ind w:left="284" w:hanging="284"/>
              <w:textAlignment w:val="baseline"/>
              <w:rPr>
                <w:lang w:val="en-GB"/>
              </w:rPr>
            </w:pPr>
            <w:r w:rsidRPr="00EE2F68">
              <w:rPr>
                <w:lang w:val="en-GB"/>
              </w:rPr>
              <w:t xml:space="preserve">How can these risks be </w:t>
            </w:r>
            <w:r>
              <w:rPr>
                <w:lang w:val="en-GB"/>
              </w:rPr>
              <w:t>diminished</w:t>
            </w:r>
            <w:r w:rsidRPr="00EE2F68">
              <w:rPr>
                <w:lang w:val="en-GB"/>
              </w:rPr>
              <w:t xml:space="preserve"> by </w:t>
            </w:r>
            <w:r>
              <w:rPr>
                <w:lang w:val="en-GB"/>
              </w:rPr>
              <w:t xml:space="preserve">using a warehousing </w:t>
            </w:r>
            <w:r w:rsidRPr="00EE2F68">
              <w:rPr>
                <w:lang w:val="en-GB"/>
              </w:rPr>
              <w:t>operation?</w:t>
            </w:r>
          </w:p>
          <w:p w14:paraId="247124E3" w14:textId="77777777" w:rsidR="00363E17" w:rsidRPr="00EE2F68" w:rsidRDefault="00363E17" w:rsidP="00C50A95">
            <w:pPr>
              <w:pStyle w:val="Odstavecseseznamem"/>
              <w:numPr>
                <w:ilvl w:val="1"/>
                <w:numId w:val="24"/>
              </w:numPr>
              <w:suppressAutoHyphens/>
              <w:autoSpaceDN w:val="0"/>
              <w:spacing w:after="0" w:line="240" w:lineRule="auto"/>
              <w:ind w:left="709" w:hanging="425"/>
              <w:contextualSpacing w:val="0"/>
              <w:textAlignment w:val="baseline"/>
              <w:rPr>
                <w:lang w:val="en-GB"/>
              </w:rPr>
            </w:pPr>
            <w:r w:rsidRPr="00EE2F68">
              <w:rPr>
                <w:lang w:val="en-GB"/>
              </w:rPr>
              <w:t xml:space="preserve">We </w:t>
            </w:r>
            <w:r>
              <w:rPr>
                <w:lang w:val="en-GB"/>
              </w:rPr>
              <w:t xml:space="preserve">may </w:t>
            </w:r>
            <w:r w:rsidRPr="00EE2F68">
              <w:rPr>
                <w:lang w:val="en-GB"/>
              </w:rPr>
              <w:t xml:space="preserve">recommend buying a five-year </w:t>
            </w:r>
            <w:r>
              <w:rPr>
                <w:lang w:val="en-GB"/>
              </w:rPr>
              <w:t>e</w:t>
            </w:r>
            <w:r w:rsidRPr="00EE2F68">
              <w:rPr>
                <w:lang w:val="en-GB"/>
              </w:rPr>
              <w:t>uro</w:t>
            </w:r>
            <w:r>
              <w:rPr>
                <w:lang w:val="en-GB"/>
              </w:rPr>
              <w:t xml:space="preserve"> </w:t>
            </w:r>
            <w:r w:rsidRPr="00EE2F68">
              <w:rPr>
                <w:lang w:val="en-GB"/>
              </w:rPr>
              <w:t>bond</w:t>
            </w:r>
            <w:r>
              <w:rPr>
                <w:lang w:val="en-GB"/>
              </w:rPr>
              <w:t>,</w:t>
            </w:r>
            <w:r w:rsidRPr="00EE2F68">
              <w:rPr>
                <w:lang w:val="en-GB"/>
              </w:rPr>
              <w:t xml:space="preserve"> </w:t>
            </w:r>
            <w:r>
              <w:rPr>
                <w:lang w:val="en-GB"/>
              </w:rPr>
              <w:t xml:space="preserve">which can hedge the dealer against both a fall of </w:t>
            </w:r>
            <w:r w:rsidRPr="00EE2F68">
              <w:rPr>
                <w:lang w:val="en-GB"/>
              </w:rPr>
              <w:t xml:space="preserve">long-term euro </w:t>
            </w:r>
            <w:r>
              <w:rPr>
                <w:lang w:val="en-GB"/>
              </w:rPr>
              <w:t xml:space="preserve">interest rates </w:t>
            </w:r>
            <w:r w:rsidRPr="00EE2F68">
              <w:rPr>
                <w:lang w:val="en-GB"/>
              </w:rPr>
              <w:t xml:space="preserve">and </w:t>
            </w:r>
            <w:r>
              <w:rPr>
                <w:lang w:val="en-GB"/>
              </w:rPr>
              <w:t xml:space="preserve">the weakening of the </w:t>
            </w:r>
            <w:r w:rsidRPr="00EE2F68">
              <w:rPr>
                <w:lang w:val="en-GB"/>
              </w:rPr>
              <w:t>dollar</w:t>
            </w:r>
            <w:r>
              <w:rPr>
                <w:lang w:val="en-GB"/>
              </w:rPr>
              <w:t>.</w:t>
            </w:r>
          </w:p>
          <w:p w14:paraId="23A0E977" w14:textId="77777777" w:rsidR="00363E17" w:rsidRPr="00EE2F68" w:rsidRDefault="00363E17" w:rsidP="00C50A95">
            <w:pPr>
              <w:pStyle w:val="Odstavecseseznamem"/>
              <w:numPr>
                <w:ilvl w:val="1"/>
                <w:numId w:val="24"/>
              </w:numPr>
              <w:suppressAutoHyphens/>
              <w:autoSpaceDN w:val="0"/>
              <w:spacing w:after="0" w:line="240" w:lineRule="auto"/>
              <w:ind w:left="709" w:hanging="425"/>
              <w:contextualSpacing w:val="0"/>
              <w:textAlignment w:val="baseline"/>
              <w:rPr>
                <w:lang w:val="en-GB"/>
              </w:rPr>
            </w:pPr>
            <w:r w:rsidRPr="00EE2F68">
              <w:rPr>
                <w:lang w:val="en-GB"/>
              </w:rPr>
              <w:t xml:space="preserve">If euro rates were to fall, the value of the euro bond would increase. The </w:t>
            </w:r>
            <w:r>
              <w:rPr>
                <w:lang w:val="en-GB"/>
              </w:rPr>
              <w:t xml:space="preserve">dealer </w:t>
            </w:r>
            <w:r w:rsidRPr="00EE2F68">
              <w:rPr>
                <w:lang w:val="en-GB"/>
              </w:rPr>
              <w:t xml:space="preserve">would then earn a capital gain </w:t>
            </w:r>
            <w:r>
              <w:rPr>
                <w:lang w:val="en-GB"/>
              </w:rPr>
              <w:t xml:space="preserve">when selling </w:t>
            </w:r>
            <w:r w:rsidRPr="00EE2F68">
              <w:rPr>
                <w:lang w:val="en-GB"/>
              </w:rPr>
              <w:t>the bond</w:t>
            </w:r>
            <w:r>
              <w:rPr>
                <w:lang w:val="en-GB"/>
              </w:rPr>
              <w:t xml:space="preserve">. This </w:t>
            </w:r>
            <w:r w:rsidRPr="00EE2F68">
              <w:rPr>
                <w:lang w:val="en-GB"/>
              </w:rPr>
              <w:t xml:space="preserve">would compensate for the loss </w:t>
            </w:r>
            <w:r>
              <w:rPr>
                <w:lang w:val="en-GB"/>
              </w:rPr>
              <w:t xml:space="preserve">caused by the lower euro interest rate received and the higher one paid </w:t>
            </w:r>
            <w:r w:rsidRPr="00EE2F68">
              <w:rPr>
                <w:lang w:val="en-GB"/>
              </w:rPr>
              <w:t>over the life of the swap pair.</w:t>
            </w:r>
          </w:p>
          <w:p w14:paraId="1DF9D12D" w14:textId="6464433A" w:rsidR="00BF2641" w:rsidRDefault="00363E17" w:rsidP="00C50A95">
            <w:pPr>
              <w:pStyle w:val="Odstavecseseznamem"/>
              <w:numPr>
                <w:ilvl w:val="1"/>
                <w:numId w:val="24"/>
              </w:numPr>
              <w:suppressAutoHyphens/>
              <w:autoSpaceDN w:val="0"/>
              <w:spacing w:after="0" w:line="240" w:lineRule="auto"/>
              <w:ind w:left="709" w:hanging="425"/>
              <w:contextualSpacing w:val="0"/>
              <w:textAlignment w:val="baseline"/>
            </w:pPr>
            <w:r w:rsidRPr="00EE2F68">
              <w:rPr>
                <w:lang w:val="en-GB"/>
              </w:rPr>
              <w:t>If the dollar weaken</w:t>
            </w:r>
            <w:r>
              <w:rPr>
                <w:lang w:val="en-GB"/>
              </w:rPr>
              <w:t>ed</w:t>
            </w:r>
            <w:r w:rsidRPr="00EE2F68">
              <w:rPr>
                <w:lang w:val="en-GB"/>
              </w:rPr>
              <w:t xml:space="preserve">, the </w:t>
            </w:r>
            <w:r>
              <w:rPr>
                <w:lang w:val="en-GB"/>
              </w:rPr>
              <w:t xml:space="preserve">dealer </w:t>
            </w:r>
            <w:r w:rsidRPr="00EE2F68">
              <w:rPr>
                <w:lang w:val="en-GB"/>
              </w:rPr>
              <w:t xml:space="preserve">would </w:t>
            </w:r>
            <w:r>
              <w:rPr>
                <w:lang w:val="en-GB"/>
              </w:rPr>
              <w:t xml:space="preserve">make </w:t>
            </w:r>
            <w:r w:rsidRPr="00EE2F68">
              <w:rPr>
                <w:lang w:val="en-GB"/>
              </w:rPr>
              <w:t xml:space="preserve">more dollars </w:t>
            </w:r>
            <w:r>
              <w:rPr>
                <w:lang w:val="en-GB"/>
              </w:rPr>
              <w:t xml:space="preserve">upon selling the euro bond and converting its price into dollars. </w:t>
            </w:r>
            <w:r w:rsidRPr="00EE2F68">
              <w:rPr>
                <w:lang w:val="en-GB"/>
              </w:rPr>
              <w:t xml:space="preserve">This additional dollar income would </w:t>
            </w:r>
            <w:r>
              <w:rPr>
                <w:lang w:val="en-GB"/>
              </w:rPr>
              <w:t xml:space="preserve">offset a </w:t>
            </w:r>
            <w:r w:rsidRPr="00EE2F68">
              <w:rPr>
                <w:lang w:val="en-GB"/>
              </w:rPr>
              <w:t xml:space="preserve">dollar deficit </w:t>
            </w:r>
            <w:r>
              <w:rPr>
                <w:lang w:val="en-GB"/>
              </w:rPr>
              <w:t xml:space="preserve">upon the settlement of </w:t>
            </w:r>
            <w:r w:rsidRPr="00EE2F68">
              <w:rPr>
                <w:lang w:val="en-GB"/>
              </w:rPr>
              <w:t xml:space="preserve">dollar </w:t>
            </w:r>
            <w:r>
              <w:rPr>
                <w:lang w:val="en-GB"/>
              </w:rPr>
              <w:t>principal amounts of the swap pair.</w:t>
            </w:r>
          </w:p>
        </w:tc>
        <w:tc>
          <w:tcPr>
            <w:tcW w:w="4819" w:type="dxa"/>
            <w:shd w:val="clear" w:color="auto" w:fill="auto"/>
            <w:tcMar>
              <w:top w:w="0" w:type="dxa"/>
              <w:left w:w="108" w:type="dxa"/>
              <w:bottom w:w="0" w:type="dxa"/>
              <w:right w:w="108" w:type="dxa"/>
            </w:tcMar>
          </w:tcPr>
          <w:p w14:paraId="4BAE2344" w14:textId="77777777" w:rsidR="00363E17" w:rsidRDefault="00363E17" w:rsidP="00C50A95">
            <w:pPr>
              <w:pStyle w:val="Odstavecseseznamem"/>
              <w:numPr>
                <w:ilvl w:val="0"/>
                <w:numId w:val="65"/>
              </w:numPr>
              <w:suppressAutoHyphens/>
              <w:autoSpaceDN w:val="0"/>
              <w:spacing w:after="0" w:line="240" w:lineRule="auto"/>
              <w:ind w:left="284" w:hanging="284"/>
              <w:contextualSpacing w:val="0"/>
              <w:textAlignment w:val="baseline"/>
            </w:pPr>
            <w:r>
              <w:lastRenderedPageBreak/>
              <w:t>Zajišťovací technika nazývaná uskladňování je další finanční operace, jejíž motivaci i provedení jsme již diskutovali v lekci pojednávající o úrokovém swapu. Na tomto snímku si proto jenom ukážeme, jaké nové informace musíme brát v úvahu, je-li to měnový swap, jenž má být uskladňován.</w:t>
            </w:r>
          </w:p>
          <w:p w14:paraId="728BC4D6" w14:textId="77777777" w:rsidR="00363E17" w:rsidRDefault="00363E17" w:rsidP="00363E17">
            <w:pPr>
              <w:pStyle w:val="Odstavecseseznamem"/>
              <w:spacing w:after="0" w:line="240" w:lineRule="auto"/>
              <w:ind w:left="644"/>
            </w:pPr>
          </w:p>
          <w:p w14:paraId="770B3D79" w14:textId="77777777" w:rsidR="00363E17" w:rsidRDefault="00363E17" w:rsidP="00363E17">
            <w:pPr>
              <w:pStyle w:val="Odstavecseseznamem"/>
              <w:spacing w:after="0" w:line="240" w:lineRule="auto"/>
              <w:ind w:left="644"/>
            </w:pPr>
          </w:p>
          <w:p w14:paraId="0542555A" w14:textId="77777777" w:rsidR="00363E17" w:rsidRDefault="00363E17" w:rsidP="00C50A95">
            <w:pPr>
              <w:pStyle w:val="Odstavecseseznamem"/>
              <w:numPr>
                <w:ilvl w:val="0"/>
                <w:numId w:val="65"/>
              </w:numPr>
              <w:suppressAutoHyphens/>
              <w:autoSpaceDN w:val="0"/>
              <w:spacing w:after="0" w:line="240" w:lineRule="auto"/>
              <w:ind w:left="284" w:hanging="284"/>
              <w:contextualSpacing w:val="0"/>
              <w:textAlignment w:val="baseline"/>
            </w:pPr>
            <w:r>
              <w:t>Připomeňme si na tomto diagramu, jakým rizikům je vystaven swapový dealer, který uzavřel s klientem křížový měnový swap a který hledá dalšího klienta, s nímž by chtěl uzavřít opačný swap.</w:t>
            </w:r>
          </w:p>
          <w:p w14:paraId="5CD1240D" w14:textId="2EBD079A" w:rsidR="00363E17" w:rsidRDefault="00363E17" w:rsidP="00C50A95">
            <w:pPr>
              <w:pStyle w:val="Odstavecseseznamem"/>
              <w:numPr>
                <w:ilvl w:val="1"/>
                <w:numId w:val="66"/>
              </w:numPr>
              <w:suppressAutoHyphens/>
              <w:autoSpaceDN w:val="0"/>
              <w:spacing w:after="0" w:line="240" w:lineRule="auto"/>
              <w:ind w:left="709" w:hanging="425"/>
              <w:contextualSpacing w:val="0"/>
              <w:textAlignment w:val="baseline"/>
            </w:pPr>
            <w:r>
              <w:t xml:space="preserve">Swapový dealer je plátcem fixní pětileté eurové úrokové sazby. Obává se proto poklesu dlouhodobých eurových sazeb, neboť v pozdějším swapu by mohl být příjemcem nižší pětileté eurové </w:t>
            </w:r>
            <w:proofErr w:type="gramStart"/>
            <w:r>
              <w:t>sazby,</w:t>
            </w:r>
            <w:proofErr w:type="gramEnd"/>
            <w:r>
              <w:t xml:space="preserve"> než jakou by po dobu pěti let platit na eurové noze dřívějšího swapu. To je hlavní riziko, jemuž je dealer vystaven.</w:t>
            </w:r>
          </w:p>
          <w:p w14:paraId="24D97D6F" w14:textId="77777777" w:rsidR="00363E17" w:rsidRDefault="00363E17" w:rsidP="00363E17">
            <w:pPr>
              <w:pStyle w:val="Odstavecseseznamem"/>
              <w:suppressAutoHyphens/>
              <w:autoSpaceDN w:val="0"/>
              <w:spacing w:after="0" w:line="240" w:lineRule="auto"/>
              <w:ind w:left="709"/>
              <w:contextualSpacing w:val="0"/>
              <w:textAlignment w:val="baseline"/>
            </w:pPr>
          </w:p>
          <w:p w14:paraId="5E60F611" w14:textId="77777777" w:rsidR="00363E17" w:rsidRDefault="00363E17" w:rsidP="00C50A95">
            <w:pPr>
              <w:pStyle w:val="Odstavecseseznamem"/>
              <w:numPr>
                <w:ilvl w:val="1"/>
                <w:numId w:val="66"/>
              </w:numPr>
              <w:suppressAutoHyphens/>
              <w:autoSpaceDN w:val="0"/>
              <w:spacing w:after="0" w:line="240" w:lineRule="auto"/>
              <w:ind w:left="709" w:hanging="425"/>
              <w:contextualSpacing w:val="0"/>
              <w:textAlignment w:val="baseline"/>
            </w:pPr>
            <w:r>
              <w:t xml:space="preserve">Určité riziko představuje i pokles krátkodobých dolarových úrokových sazeb. Pokud by k němu došlo, dealer by v pozdějším swapu mohl být plátcem vyšší dolarové sazby, než jakou by dostával z pohyblivé nohy dřívějšího swapu. Toto riziko ale není tak naléhavé, neboť trvá jen do doby nového nastavení krátkodobé sazby. </w:t>
            </w:r>
          </w:p>
          <w:p w14:paraId="48CCC0DE" w14:textId="77777777" w:rsidR="00363E17" w:rsidRDefault="00363E17" w:rsidP="00C50A95">
            <w:pPr>
              <w:pStyle w:val="Odstavecseseznamem"/>
              <w:numPr>
                <w:ilvl w:val="1"/>
                <w:numId w:val="66"/>
              </w:numPr>
              <w:suppressAutoHyphens/>
              <w:autoSpaceDN w:val="0"/>
              <w:spacing w:after="0" w:line="240" w:lineRule="auto"/>
              <w:ind w:left="709" w:hanging="425"/>
              <w:contextualSpacing w:val="0"/>
              <w:textAlignment w:val="baseline"/>
            </w:pPr>
            <w:r>
              <w:t xml:space="preserve">Specifickým problémem zajišťování měnových swapů je kurzové riziko při </w:t>
            </w:r>
            <w:r>
              <w:lastRenderedPageBreak/>
              <w:t>splatnosti swapového páru. Předpokládejme, že dříve i později uzavřený swap swapového páru má stejnou eurovou jistinu. V takovém případě by ale oslabení dolaru vůči euru způsobilo, že dolarová jistina obdržená u dřívějšího swapu by byla menší než dolarová jistina placená u pozdějšího swapu.</w:t>
            </w:r>
          </w:p>
          <w:p w14:paraId="720FE48E" w14:textId="59C69749" w:rsidR="00363E17" w:rsidRPr="008329DB" w:rsidRDefault="00363E17" w:rsidP="00363E17">
            <w:pPr>
              <w:suppressAutoHyphens/>
              <w:autoSpaceDN w:val="0"/>
              <w:spacing w:after="0" w:line="240" w:lineRule="auto"/>
              <w:textAlignment w:val="baseline"/>
            </w:pPr>
          </w:p>
          <w:p w14:paraId="32A6AD74" w14:textId="77777777" w:rsidR="00363E17" w:rsidRPr="008329DB" w:rsidRDefault="00363E17" w:rsidP="00363E17">
            <w:pPr>
              <w:suppressAutoHyphens/>
              <w:autoSpaceDN w:val="0"/>
              <w:spacing w:after="0" w:line="240" w:lineRule="auto"/>
              <w:textAlignment w:val="baseline"/>
            </w:pPr>
          </w:p>
          <w:p w14:paraId="66C0089B" w14:textId="77777777" w:rsidR="00363E17" w:rsidRDefault="00363E17" w:rsidP="00C50A95">
            <w:pPr>
              <w:pStyle w:val="Odstavecseseznamem"/>
              <w:numPr>
                <w:ilvl w:val="0"/>
                <w:numId w:val="65"/>
              </w:numPr>
              <w:suppressAutoHyphens/>
              <w:autoSpaceDN w:val="0"/>
              <w:spacing w:after="0" w:line="240" w:lineRule="auto"/>
              <w:ind w:left="284" w:hanging="284"/>
              <w:contextualSpacing w:val="0"/>
              <w:textAlignment w:val="baseline"/>
            </w:pPr>
            <w:r>
              <w:t xml:space="preserve">Jak lze uvedená rizika potlačit pomocí uskladňovací operace? </w:t>
            </w:r>
          </w:p>
          <w:p w14:paraId="7017073C" w14:textId="77777777" w:rsidR="00363E17" w:rsidRDefault="00363E17" w:rsidP="00C50A95">
            <w:pPr>
              <w:pStyle w:val="Odstavecseseznamem"/>
              <w:numPr>
                <w:ilvl w:val="1"/>
                <w:numId w:val="67"/>
              </w:numPr>
              <w:suppressAutoHyphens/>
              <w:autoSpaceDN w:val="0"/>
              <w:spacing w:after="0" w:line="240" w:lineRule="auto"/>
              <w:ind w:left="709" w:hanging="425"/>
              <w:contextualSpacing w:val="0"/>
              <w:textAlignment w:val="baseline"/>
            </w:pPr>
            <w:r>
              <w:t>Doporučit bychom mohli zakoupení pětileté eurové obligace, které swapového ochotníka zajistí jak proti poklesu dlouhodobých eurových úrokových sazeb, tak proti oslabení amerického dolaru.</w:t>
            </w:r>
          </w:p>
          <w:p w14:paraId="3E7D7C56" w14:textId="77777777" w:rsidR="00363E17" w:rsidRDefault="00363E17" w:rsidP="00C50A95">
            <w:pPr>
              <w:pStyle w:val="Odstavecseseznamem"/>
              <w:numPr>
                <w:ilvl w:val="1"/>
                <w:numId w:val="67"/>
              </w:numPr>
              <w:suppressAutoHyphens/>
              <w:autoSpaceDN w:val="0"/>
              <w:spacing w:after="0" w:line="240" w:lineRule="auto"/>
              <w:ind w:left="709" w:hanging="425"/>
              <w:contextualSpacing w:val="0"/>
              <w:textAlignment w:val="baseline"/>
            </w:pPr>
            <w:r>
              <w:t>Pokud by eurové sazby klesly, hodnota eurové obligace by vzrostla. Obchodník by pak při prodeji obligace vydělal kapitálový zisk. Ten by pak kompenzoval ztrátu z důvodu nižší dostávané a vyšší placené eurové úrokové sazby po dobu života swapového páru.</w:t>
            </w:r>
          </w:p>
          <w:p w14:paraId="1DF9D13E" w14:textId="6313DCD0" w:rsidR="00BF2641" w:rsidRPr="00363E17" w:rsidRDefault="00363E17" w:rsidP="00C50A95">
            <w:pPr>
              <w:pStyle w:val="Odstavecseseznamem"/>
              <w:numPr>
                <w:ilvl w:val="1"/>
                <w:numId w:val="67"/>
              </w:numPr>
              <w:suppressAutoHyphens/>
              <w:autoSpaceDN w:val="0"/>
              <w:spacing w:after="0" w:line="240" w:lineRule="auto"/>
              <w:ind w:left="709" w:hanging="425"/>
              <w:contextualSpacing w:val="0"/>
              <w:textAlignment w:val="baseline"/>
              <w:rPr>
                <w:lang w:val="en-GB"/>
              </w:rPr>
            </w:pPr>
            <w:r>
              <w:t xml:space="preserve">Pokud by </w:t>
            </w:r>
            <w:r w:rsidRPr="00E9742C">
              <w:t>dolar oslabil, obchodník by utržil více dolarů při prodeji eurové obligace a konverzi její ceny na dolary. Tento dodatečný příjem dolarů by pak kompenzoval dolarový deficit při</w:t>
            </w:r>
            <w:r>
              <w:t xml:space="preserve"> vypořádání dolarových jistin swapového páru.</w:t>
            </w:r>
          </w:p>
        </w:tc>
      </w:tr>
    </w:tbl>
    <w:p w14:paraId="3EB22C85" w14:textId="77777777" w:rsidR="008329DB" w:rsidRDefault="00BF2641">
      <w:pPr>
        <w:sectPr w:rsidR="008329DB" w:rsidSect="00DE03C5">
          <w:headerReference w:type="default" r:id="rId31"/>
          <w:pgSz w:w="11906" w:h="16838"/>
          <w:pgMar w:top="1418" w:right="851" w:bottom="1418" w:left="851" w:header="57" w:footer="624" w:gutter="0"/>
          <w:cols w:space="708"/>
          <w:docGrid w:linePitch="360"/>
        </w:sectPr>
      </w:pPr>
      <w:r>
        <w:lastRenderedPageBreak/>
        <w:br w:type="page"/>
      </w:r>
    </w:p>
    <w:p w14:paraId="1DF9D141" w14:textId="10A96C9D" w:rsidR="00BF2641" w:rsidRPr="008D165B" w:rsidRDefault="00BF2641" w:rsidP="005C3378">
      <w:pPr>
        <w:spacing w:after="0" w:line="240" w:lineRule="auto"/>
        <w:ind w:left="284"/>
        <w:rPr>
          <w:color w:val="683104"/>
          <w:sz w:val="28"/>
          <w:szCs w:val="28"/>
          <w:lang w:val="en-GB"/>
        </w:rPr>
      </w:pPr>
      <w:bookmarkStart w:id="11" w:name="L08S11"/>
      <w:bookmarkEnd w:id="11"/>
      <w:r w:rsidRPr="008D165B">
        <w:rPr>
          <w:color w:val="683104"/>
          <w:sz w:val="28"/>
          <w:szCs w:val="28"/>
          <w:lang w:val="en-GB"/>
        </w:rPr>
        <w:lastRenderedPageBreak/>
        <w:t>L0</w:t>
      </w:r>
      <w:r w:rsidR="00087C44">
        <w:rPr>
          <w:color w:val="683104"/>
          <w:sz w:val="28"/>
          <w:szCs w:val="28"/>
          <w:lang w:val="en-GB"/>
        </w:rPr>
        <w:t>8</w:t>
      </w:r>
      <w:r w:rsidRPr="008D165B">
        <w:rPr>
          <w:color w:val="683104"/>
          <w:sz w:val="28"/>
          <w:szCs w:val="28"/>
          <w:lang w:val="en-GB"/>
        </w:rPr>
        <w:t>S1</w:t>
      </w:r>
      <w:r w:rsidR="008D4978">
        <w:rPr>
          <w:color w:val="683104"/>
          <w:sz w:val="28"/>
          <w:szCs w:val="28"/>
          <w:lang w:val="en-GB"/>
        </w:rPr>
        <w:t>1</w:t>
      </w:r>
    </w:p>
    <w:p w14:paraId="1DF9D142" w14:textId="6C9DF592" w:rsidR="00BF2641" w:rsidRDefault="007A557D" w:rsidP="008D165B">
      <w:pPr>
        <w:jc w:val="center"/>
      </w:pPr>
      <w:r w:rsidRPr="007A557D">
        <w:rPr>
          <w:noProof/>
          <w:lang w:eastAsia="cs-CZ"/>
        </w:rPr>
        <w:drawing>
          <wp:inline distT="0" distB="0" distL="0" distR="0" wp14:anchorId="3E73ED33" wp14:editId="02E2D18A">
            <wp:extent cx="2746800" cy="20592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6800" cy="2059200"/>
                    </a:xfrm>
                    <a:prstGeom prst="rect">
                      <a:avLst/>
                    </a:prstGeom>
                  </pic:spPr>
                </pic:pic>
              </a:graphicData>
            </a:graphic>
          </wp:inline>
        </w:drawing>
      </w:r>
    </w:p>
    <w:p w14:paraId="1DF9D143" w14:textId="7DF75820" w:rsidR="00BF2641" w:rsidRDefault="00BF2641" w:rsidP="00976E99">
      <w:pPr>
        <w:tabs>
          <w:tab w:val="left" w:pos="2390"/>
        </w:tabs>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6B" w14:textId="77777777" w:rsidTr="000E5405">
        <w:trPr>
          <w:jc w:val="center"/>
        </w:trPr>
        <w:tc>
          <w:tcPr>
            <w:tcW w:w="4819" w:type="dxa"/>
            <w:shd w:val="clear" w:color="auto" w:fill="auto"/>
            <w:tcMar>
              <w:top w:w="0" w:type="dxa"/>
              <w:left w:w="108" w:type="dxa"/>
              <w:bottom w:w="0" w:type="dxa"/>
              <w:right w:w="108" w:type="dxa"/>
            </w:tcMar>
          </w:tcPr>
          <w:p w14:paraId="7E9BAC1B" w14:textId="77777777" w:rsidR="000E5405" w:rsidRDefault="000E5405" w:rsidP="00C50A95">
            <w:pPr>
              <w:pStyle w:val="Odstavecseseznamem"/>
              <w:numPr>
                <w:ilvl w:val="0"/>
                <w:numId w:val="12"/>
              </w:numPr>
              <w:suppressAutoHyphens/>
              <w:autoSpaceDN w:val="0"/>
              <w:spacing w:after="0" w:line="240" w:lineRule="auto"/>
              <w:ind w:left="284" w:hanging="284"/>
              <w:textAlignment w:val="baseline"/>
              <w:rPr>
                <w:lang w:val="en-GB"/>
              </w:rPr>
            </w:pPr>
            <w:r w:rsidRPr="000E5405">
              <w:rPr>
                <w:lang w:val="en-GB"/>
              </w:rPr>
              <w:t>After discussing interest rate and currency swaps, we will introduce one more type of swap trade, which we call an equity swap. As its name suggests, the underlying asset of this contract is usually a stock index. The value of each of such indexes may go up and down over time. This roller-coaster phenomenon is also reflected in the cash flow of the equity swap, which is something we have not met so far. Let's look at what this unique feature is about.</w:t>
            </w:r>
          </w:p>
          <w:p w14:paraId="0792EB03" w14:textId="77777777" w:rsidR="000E5405" w:rsidRDefault="000E5405" w:rsidP="000E5405">
            <w:pPr>
              <w:pStyle w:val="Odstavecseseznamem"/>
              <w:suppressAutoHyphens/>
              <w:autoSpaceDN w:val="0"/>
              <w:spacing w:after="0" w:line="240" w:lineRule="auto"/>
              <w:ind w:left="360"/>
              <w:contextualSpacing w:val="0"/>
              <w:textAlignment w:val="baseline"/>
              <w:rPr>
                <w:lang w:val="en-GB"/>
              </w:rPr>
            </w:pPr>
          </w:p>
          <w:p w14:paraId="2A4E78AE" w14:textId="77777777" w:rsidR="000E5405" w:rsidRDefault="000E5405" w:rsidP="000E5405">
            <w:pPr>
              <w:pStyle w:val="Odstavecseseznamem"/>
              <w:suppressAutoHyphens/>
              <w:autoSpaceDN w:val="0"/>
              <w:spacing w:after="0" w:line="240" w:lineRule="auto"/>
              <w:ind w:left="360"/>
              <w:contextualSpacing w:val="0"/>
              <w:textAlignment w:val="baseline"/>
              <w:rPr>
                <w:lang w:val="en-GB"/>
              </w:rPr>
            </w:pPr>
          </w:p>
          <w:p w14:paraId="23731EDF" w14:textId="77777777" w:rsidR="000E5405" w:rsidRPr="007D2095" w:rsidRDefault="000E5405" w:rsidP="00C50A95">
            <w:pPr>
              <w:pStyle w:val="Odstavecseseznamem"/>
              <w:numPr>
                <w:ilvl w:val="0"/>
                <w:numId w:val="12"/>
              </w:numPr>
              <w:suppressAutoHyphens/>
              <w:autoSpaceDN w:val="0"/>
              <w:spacing w:after="0" w:line="240" w:lineRule="auto"/>
              <w:ind w:left="284" w:hanging="284"/>
              <w:textAlignment w:val="baseline"/>
              <w:rPr>
                <w:lang w:val="en-GB"/>
              </w:rPr>
            </w:pPr>
            <w:r w:rsidRPr="007D2095">
              <w:rPr>
                <w:lang w:val="en-GB"/>
              </w:rPr>
              <w:t xml:space="preserve">The cash flow </w:t>
            </w:r>
            <w:r>
              <w:rPr>
                <w:lang w:val="en-GB"/>
              </w:rPr>
              <w:t xml:space="preserve">of an equity swap </w:t>
            </w:r>
            <w:r w:rsidRPr="007D2095">
              <w:rPr>
                <w:lang w:val="en-GB"/>
              </w:rPr>
              <w:t xml:space="preserve">can be </w:t>
            </w:r>
            <w:r>
              <w:rPr>
                <w:lang w:val="en-GB"/>
              </w:rPr>
              <w:t xml:space="preserve">depicted </w:t>
            </w:r>
            <w:r w:rsidRPr="007D2095">
              <w:rPr>
                <w:lang w:val="en-GB"/>
              </w:rPr>
              <w:t>using this diagram.</w:t>
            </w:r>
          </w:p>
          <w:p w14:paraId="12741A4B" w14:textId="77777777" w:rsidR="000E5405"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sidRPr="007D2095">
              <w:rPr>
                <w:lang w:val="en-GB"/>
              </w:rPr>
              <w:t xml:space="preserve">As with each swap, we have two parties that exchange two </w:t>
            </w:r>
            <w:r>
              <w:rPr>
                <w:lang w:val="en-GB"/>
              </w:rPr>
              <w:t xml:space="preserve">streams </w:t>
            </w:r>
            <w:r w:rsidRPr="007D2095">
              <w:rPr>
                <w:lang w:val="en-GB"/>
              </w:rPr>
              <w:t>of cash payments for a specified period.</w:t>
            </w:r>
          </w:p>
          <w:p w14:paraId="0B217B74" w14:textId="77777777" w:rsidR="000E5405" w:rsidRPr="00BE03A8" w:rsidRDefault="000E5405" w:rsidP="00BE03A8">
            <w:pPr>
              <w:pStyle w:val="Odstavecseseznamem"/>
              <w:suppressAutoHyphens/>
              <w:autoSpaceDN w:val="0"/>
              <w:spacing w:after="0" w:line="240" w:lineRule="auto"/>
              <w:ind w:left="709"/>
              <w:contextualSpacing w:val="0"/>
              <w:textAlignment w:val="baseline"/>
            </w:pPr>
            <w:r>
              <w:rPr>
                <w:lang w:val="en-GB"/>
              </w:rPr>
              <w:t xml:space="preserve">. . </w:t>
            </w:r>
            <w:r w:rsidRPr="00BE03A8">
              <w:t>. . .</w:t>
            </w:r>
          </w:p>
          <w:p w14:paraId="1E89BA34" w14:textId="3D02A58B" w:rsidR="000E5405" w:rsidRPr="00ED2111" w:rsidRDefault="000E5405" w:rsidP="00BE03A8">
            <w:pPr>
              <w:pStyle w:val="Odstavecseseznamem"/>
              <w:suppressAutoHyphens/>
              <w:autoSpaceDN w:val="0"/>
              <w:spacing w:after="0" w:line="240" w:lineRule="auto"/>
              <w:ind w:left="709"/>
              <w:contextualSpacing w:val="0"/>
              <w:textAlignment w:val="baseline"/>
              <w:rPr>
                <w:lang w:val="en-GB"/>
              </w:rPr>
            </w:pPr>
            <w:r w:rsidRPr="00ED2111">
              <w:rPr>
                <w:lang w:val="en-GB"/>
              </w:rPr>
              <w:t>The cash flow that is directed from the investor to the swap dealer is derived from an agreed upon short-term money market interest rate. A spread may be added to this interest payment, depending on the investor's credit standing.</w:t>
            </w:r>
          </w:p>
          <w:p w14:paraId="24B9250C" w14:textId="77777777" w:rsidR="000E5405" w:rsidRPr="00ED2111" w:rsidRDefault="000E5405" w:rsidP="00BE03A8">
            <w:pPr>
              <w:pStyle w:val="Odstavecseseznamem"/>
              <w:suppressAutoHyphens/>
              <w:autoSpaceDN w:val="0"/>
              <w:spacing w:after="0" w:line="240" w:lineRule="auto"/>
              <w:ind w:left="709"/>
              <w:contextualSpacing w:val="0"/>
              <w:textAlignment w:val="baseline"/>
              <w:rPr>
                <w:lang w:val="en-GB"/>
              </w:rPr>
            </w:pPr>
            <w:r w:rsidRPr="00ED2111">
              <w:rPr>
                <w:lang w:val="en-GB"/>
              </w:rPr>
              <w:t>. . . . .</w:t>
            </w:r>
          </w:p>
          <w:p w14:paraId="3C43F681" w14:textId="7CCDFEF2" w:rsidR="000E5405" w:rsidRDefault="000E5405" w:rsidP="00BE03A8">
            <w:pPr>
              <w:pStyle w:val="Odstavecseseznamem"/>
              <w:suppressAutoHyphens/>
              <w:autoSpaceDN w:val="0"/>
              <w:spacing w:after="0" w:line="240" w:lineRule="auto"/>
              <w:ind w:left="709"/>
              <w:contextualSpacing w:val="0"/>
              <w:textAlignment w:val="baseline"/>
              <w:rPr>
                <w:lang w:val="en-GB"/>
              </w:rPr>
            </w:pPr>
            <w:r w:rsidRPr="00ED2111">
              <w:rPr>
                <w:lang w:val="en-GB"/>
              </w:rPr>
              <w:t>The second stream of cash payments is derived from the movement of an underlying stock index. Note that the respective line has arrows at both ends. This is due to the fact that, when the stock index goes up, the swap dealer sends the money to the investor. Conversely, when the stock index goes down, the investor pays to the swap dealer. Up until now, we</w:t>
            </w:r>
            <w:r w:rsidRPr="005E56BA">
              <w:rPr>
                <w:lang w:val="en-GB"/>
              </w:rPr>
              <w:t xml:space="preserve"> </w:t>
            </w:r>
            <w:r w:rsidRPr="005E56BA">
              <w:rPr>
                <w:lang w:val="en-GB"/>
              </w:rPr>
              <w:lastRenderedPageBreak/>
              <w:t>have not met</w:t>
            </w:r>
            <w:r>
              <w:rPr>
                <w:lang w:val="en-GB"/>
              </w:rPr>
              <w:t xml:space="preserve"> up </w:t>
            </w:r>
            <w:r w:rsidRPr="005E56BA">
              <w:rPr>
                <w:lang w:val="en-GB"/>
              </w:rPr>
              <w:t>with such</w:t>
            </w:r>
            <w:r>
              <w:rPr>
                <w:lang w:val="en-GB"/>
              </w:rPr>
              <w:t xml:space="preserve"> a two-way property of the cash stream.</w:t>
            </w:r>
          </w:p>
          <w:p w14:paraId="1654757A" w14:textId="77777777" w:rsidR="000E5405"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Pr>
                <w:lang w:val="en-GB"/>
              </w:rPr>
              <w:t xml:space="preserve">Regarding </w:t>
            </w:r>
            <w:r w:rsidRPr="00DE5BAA">
              <w:rPr>
                <w:lang w:val="en-GB"/>
              </w:rPr>
              <w:t xml:space="preserve">other features, </w:t>
            </w:r>
            <w:r>
              <w:rPr>
                <w:lang w:val="en-GB"/>
              </w:rPr>
              <w:t xml:space="preserve">an equity </w:t>
            </w:r>
            <w:r w:rsidRPr="00DE5BAA">
              <w:rPr>
                <w:lang w:val="en-GB"/>
              </w:rPr>
              <w:t xml:space="preserve">swap </w:t>
            </w:r>
            <w:r>
              <w:rPr>
                <w:lang w:val="en-GB"/>
              </w:rPr>
              <w:t xml:space="preserve">is similar to </w:t>
            </w:r>
            <w:r w:rsidRPr="00DE5BAA">
              <w:rPr>
                <w:lang w:val="en-GB"/>
              </w:rPr>
              <w:t xml:space="preserve">other swaps. It is primarily the </w:t>
            </w:r>
            <w:r>
              <w:rPr>
                <w:lang w:val="en-GB"/>
              </w:rPr>
              <w:t xml:space="preserve">notional </w:t>
            </w:r>
            <w:r w:rsidRPr="00DE5BAA">
              <w:rPr>
                <w:lang w:val="en-GB"/>
              </w:rPr>
              <w:t>principal</w:t>
            </w:r>
            <w:r>
              <w:rPr>
                <w:lang w:val="en-GB"/>
              </w:rPr>
              <w:t xml:space="preserve"> amount that </w:t>
            </w:r>
            <w:r w:rsidRPr="00DE5BAA">
              <w:rPr>
                <w:lang w:val="en-GB"/>
              </w:rPr>
              <w:t xml:space="preserve">is not </w:t>
            </w:r>
            <w:r>
              <w:rPr>
                <w:lang w:val="en-GB"/>
              </w:rPr>
              <w:t>truly e</w:t>
            </w:r>
            <w:r w:rsidRPr="00DE5BAA">
              <w:rPr>
                <w:lang w:val="en-GB"/>
              </w:rPr>
              <w:t xml:space="preserve">xchanged, but </w:t>
            </w:r>
            <w:r>
              <w:rPr>
                <w:lang w:val="en-GB"/>
              </w:rPr>
              <w:t xml:space="preserve">it </w:t>
            </w:r>
            <w:r w:rsidRPr="00DE5BAA">
              <w:rPr>
                <w:lang w:val="en-GB"/>
              </w:rPr>
              <w:t xml:space="preserve">serves only as a basis for calculating the size of both cash </w:t>
            </w:r>
            <w:r>
              <w:rPr>
                <w:lang w:val="en-GB"/>
              </w:rPr>
              <w:t>streams. In the next slide</w:t>
            </w:r>
            <w:r w:rsidRPr="00DE5BAA">
              <w:rPr>
                <w:lang w:val="en-GB"/>
              </w:rPr>
              <w:t xml:space="preserve"> we </w:t>
            </w:r>
            <w:r>
              <w:rPr>
                <w:lang w:val="en-GB"/>
              </w:rPr>
              <w:t xml:space="preserve">will </w:t>
            </w:r>
            <w:r w:rsidRPr="00DE5BAA">
              <w:rPr>
                <w:lang w:val="en-GB"/>
              </w:rPr>
              <w:t xml:space="preserve">see that this notional principal can be </w:t>
            </w:r>
            <w:r>
              <w:rPr>
                <w:lang w:val="en-GB"/>
              </w:rPr>
              <w:t>fixed</w:t>
            </w:r>
            <w:r w:rsidRPr="00DE5BAA">
              <w:rPr>
                <w:lang w:val="en-GB"/>
              </w:rPr>
              <w:t>, but also variable over the life of th</w:t>
            </w:r>
            <w:r>
              <w:rPr>
                <w:lang w:val="en-GB"/>
              </w:rPr>
              <w:t xml:space="preserve">is </w:t>
            </w:r>
            <w:r w:rsidRPr="00DE5BAA">
              <w:rPr>
                <w:lang w:val="en-GB"/>
              </w:rPr>
              <w:t>financial instrument.</w:t>
            </w:r>
          </w:p>
          <w:p w14:paraId="412B8F27" w14:textId="395A7215" w:rsidR="000E5405"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Pr>
                <w:lang w:val="en-GB"/>
              </w:rPr>
              <w:t xml:space="preserve">An equity </w:t>
            </w:r>
            <w:r w:rsidRPr="00DE5BAA">
              <w:rPr>
                <w:lang w:val="en-GB"/>
              </w:rPr>
              <w:t xml:space="preserve">swap is also classified as a derivative instrument because its cash flow is derived from selected financial </w:t>
            </w:r>
            <w:r>
              <w:rPr>
                <w:lang w:val="en-GB"/>
              </w:rPr>
              <w:t>assets without the need to own these ass</w:t>
            </w:r>
            <w:r w:rsidR="0043790B">
              <w:rPr>
                <w:lang w:val="en-GB"/>
              </w:rPr>
              <w:t>e</w:t>
            </w:r>
            <w:r>
              <w:rPr>
                <w:lang w:val="en-GB"/>
              </w:rPr>
              <w:t xml:space="preserve">ts. Regarding </w:t>
            </w:r>
            <w:r w:rsidRPr="00DE5BAA">
              <w:rPr>
                <w:lang w:val="en-GB"/>
              </w:rPr>
              <w:t>interest payments, th</w:t>
            </w:r>
            <w:r>
              <w:rPr>
                <w:lang w:val="en-GB"/>
              </w:rPr>
              <w:t xml:space="preserve">e underlying asset is not </w:t>
            </w:r>
            <w:r w:rsidRPr="00DE5BAA">
              <w:rPr>
                <w:lang w:val="en-GB"/>
              </w:rPr>
              <w:t>a</w:t>
            </w:r>
            <w:r>
              <w:rPr>
                <w:lang w:val="en-GB"/>
              </w:rPr>
              <w:t xml:space="preserve"> real </w:t>
            </w:r>
            <w:r w:rsidRPr="00DE5BAA">
              <w:rPr>
                <w:lang w:val="en-GB"/>
              </w:rPr>
              <w:t xml:space="preserve">loan, but just the principal of a notional </w:t>
            </w:r>
            <w:r>
              <w:rPr>
                <w:lang w:val="en-GB"/>
              </w:rPr>
              <w:t xml:space="preserve">loan. </w:t>
            </w:r>
            <w:r w:rsidRPr="00DE5BAA">
              <w:rPr>
                <w:lang w:val="en-GB"/>
              </w:rPr>
              <w:t>Similarly, in the case of equity payments, th</w:t>
            </w:r>
            <w:r>
              <w:rPr>
                <w:lang w:val="en-GB"/>
              </w:rPr>
              <w:t xml:space="preserve">e underlying asset </w:t>
            </w:r>
            <w:r w:rsidRPr="00DE5BAA">
              <w:rPr>
                <w:lang w:val="en-GB"/>
              </w:rPr>
              <w:t xml:space="preserve">is not </w:t>
            </w:r>
            <w:r>
              <w:rPr>
                <w:lang w:val="en-GB"/>
              </w:rPr>
              <w:t xml:space="preserve">a real </w:t>
            </w:r>
            <w:r w:rsidRPr="00DE5BAA">
              <w:rPr>
                <w:lang w:val="en-GB"/>
              </w:rPr>
              <w:t xml:space="preserve">investment in the stock market, but only </w:t>
            </w:r>
            <w:r>
              <w:rPr>
                <w:lang w:val="en-GB"/>
              </w:rPr>
              <w:t xml:space="preserve">a hypothetical investment in this market. </w:t>
            </w:r>
          </w:p>
          <w:p w14:paraId="3F1FB019" w14:textId="77777777" w:rsidR="000E5405" w:rsidRPr="00E64206" w:rsidRDefault="000E5405" w:rsidP="00C50A95">
            <w:pPr>
              <w:pStyle w:val="Odstavecseseznamem"/>
              <w:numPr>
                <w:ilvl w:val="1"/>
                <w:numId w:val="25"/>
              </w:numPr>
              <w:suppressAutoHyphens/>
              <w:autoSpaceDN w:val="0"/>
              <w:spacing w:after="0" w:line="240" w:lineRule="auto"/>
              <w:ind w:left="709" w:hanging="425"/>
              <w:contextualSpacing w:val="0"/>
              <w:textAlignment w:val="baseline"/>
              <w:rPr>
                <w:lang w:val="en-GB"/>
              </w:rPr>
            </w:pPr>
            <w:r w:rsidRPr="00E64206">
              <w:rPr>
                <w:lang w:val="en-GB"/>
              </w:rPr>
              <w:t>Equity swaps also use netting in the payment settlement. This means that at the end of each payment sub-period, only one transfer of cash is made, namely from the net payer to the net receiver. In other words, there are not two separate payments, each of which corresponds to a respective leg of the swap.</w:t>
            </w:r>
          </w:p>
          <w:p w14:paraId="1DF9D158" w14:textId="67318895" w:rsidR="00BF2641" w:rsidRDefault="000E5405" w:rsidP="00C50A95">
            <w:pPr>
              <w:pStyle w:val="Odstavecseseznamem"/>
              <w:numPr>
                <w:ilvl w:val="1"/>
                <w:numId w:val="25"/>
              </w:numPr>
              <w:suppressAutoHyphens/>
              <w:autoSpaceDN w:val="0"/>
              <w:spacing w:after="0" w:line="240" w:lineRule="auto"/>
              <w:ind w:left="709" w:hanging="425"/>
              <w:contextualSpacing w:val="0"/>
              <w:textAlignment w:val="baseline"/>
            </w:pPr>
            <w:r w:rsidRPr="004B2DA5">
              <w:rPr>
                <w:lang w:val="en-GB"/>
              </w:rPr>
              <w:t xml:space="preserve">Last but not least, </w:t>
            </w:r>
            <w:r>
              <w:rPr>
                <w:lang w:val="en-GB"/>
              </w:rPr>
              <w:t xml:space="preserve">an equity swap is an </w:t>
            </w:r>
            <w:r w:rsidRPr="004B2DA5">
              <w:rPr>
                <w:lang w:val="en-GB"/>
              </w:rPr>
              <w:t>over-the-counter</w:t>
            </w:r>
            <w:r>
              <w:rPr>
                <w:lang w:val="en-GB"/>
              </w:rPr>
              <w:t xml:space="preserve"> </w:t>
            </w:r>
            <w:r w:rsidRPr="004B2DA5">
              <w:rPr>
                <w:lang w:val="en-GB"/>
              </w:rPr>
              <w:t xml:space="preserve">derivative instrument. Its parameters are negotiated for each individual business case. </w:t>
            </w:r>
            <w:r>
              <w:rPr>
                <w:lang w:val="en-GB"/>
              </w:rPr>
              <w:t>Therefore, t</w:t>
            </w:r>
            <w:r w:rsidRPr="004B2DA5">
              <w:rPr>
                <w:lang w:val="en-GB"/>
              </w:rPr>
              <w:t>hey can</w:t>
            </w:r>
            <w:r>
              <w:rPr>
                <w:lang w:val="en-GB"/>
              </w:rPr>
              <w:t xml:space="preserve"> </w:t>
            </w:r>
            <w:r w:rsidRPr="004B2DA5">
              <w:rPr>
                <w:lang w:val="en-GB"/>
              </w:rPr>
              <w:t xml:space="preserve">be tailored to the needs of the customer. </w:t>
            </w:r>
            <w:r>
              <w:rPr>
                <w:lang w:val="en-GB"/>
              </w:rPr>
              <w:t xml:space="preserve">In this respect, they are </w:t>
            </w:r>
            <w:r w:rsidRPr="004B2DA5">
              <w:rPr>
                <w:lang w:val="en-GB"/>
              </w:rPr>
              <w:t>different from highly standardized derivative</w:t>
            </w:r>
            <w:r>
              <w:rPr>
                <w:lang w:val="en-GB"/>
              </w:rPr>
              <w:t xml:space="preserve"> trades with </w:t>
            </w:r>
            <w:r w:rsidRPr="004B2DA5">
              <w:rPr>
                <w:lang w:val="en-GB"/>
              </w:rPr>
              <w:t>futures and options</w:t>
            </w:r>
            <w:r>
              <w:rPr>
                <w:lang w:val="en-GB"/>
              </w:rPr>
              <w:t>.</w:t>
            </w:r>
          </w:p>
        </w:tc>
        <w:tc>
          <w:tcPr>
            <w:tcW w:w="4819" w:type="dxa"/>
            <w:shd w:val="clear" w:color="auto" w:fill="auto"/>
            <w:tcMar>
              <w:top w:w="0" w:type="dxa"/>
              <w:left w:w="108" w:type="dxa"/>
              <w:bottom w:w="0" w:type="dxa"/>
              <w:right w:w="108" w:type="dxa"/>
            </w:tcMar>
          </w:tcPr>
          <w:p w14:paraId="15A353AA" w14:textId="1EAC0DF8" w:rsidR="000E5405" w:rsidRDefault="000E5405" w:rsidP="00C50A95">
            <w:pPr>
              <w:pStyle w:val="Odstavecseseznamem"/>
              <w:numPr>
                <w:ilvl w:val="0"/>
                <w:numId w:val="36"/>
              </w:numPr>
              <w:suppressAutoHyphens/>
              <w:autoSpaceDN w:val="0"/>
              <w:spacing w:after="0" w:line="240" w:lineRule="auto"/>
              <w:ind w:left="284" w:hanging="284"/>
              <w:contextualSpacing w:val="0"/>
              <w:textAlignment w:val="baseline"/>
            </w:pPr>
            <w:r>
              <w:lastRenderedPageBreak/>
              <w:t xml:space="preserve">Po diskuzi úrokového a měnového swapu si představíme ještě jeden typ swapového obchodu, kterému říkáme akciový swap. Jak jeho název napovídá, podkladovým aktivem tohoto kontraktu je obvykle akciový index. Hodnota každého takového indexu se může v čase zvyšovat i snižovat. Tento </w:t>
            </w:r>
            <w:proofErr w:type="spellStart"/>
            <w:r>
              <w:t>tobogánový</w:t>
            </w:r>
            <w:proofErr w:type="spellEnd"/>
            <w:r>
              <w:t xml:space="preserve"> jev se rovněž projevuje v hotovostním toku akciového swapu, což je něco, s čímž jsme se doposud nesetkali. Podívejme se, v čem tato jedinečnost spočívá.</w:t>
            </w:r>
          </w:p>
          <w:p w14:paraId="35CD635F" w14:textId="77777777" w:rsidR="000E5405" w:rsidRDefault="000E5405" w:rsidP="000E5405">
            <w:pPr>
              <w:pStyle w:val="Odstavecseseznamem"/>
              <w:suppressAutoHyphens/>
              <w:autoSpaceDN w:val="0"/>
              <w:spacing w:after="0" w:line="240" w:lineRule="auto"/>
              <w:ind w:left="284"/>
              <w:contextualSpacing w:val="0"/>
              <w:textAlignment w:val="baseline"/>
            </w:pPr>
          </w:p>
          <w:p w14:paraId="2369F959" w14:textId="77777777" w:rsidR="000E5405" w:rsidRDefault="000E5405" w:rsidP="00C50A95">
            <w:pPr>
              <w:pStyle w:val="Odstavecseseznamem"/>
              <w:numPr>
                <w:ilvl w:val="0"/>
                <w:numId w:val="36"/>
              </w:numPr>
              <w:suppressAutoHyphens/>
              <w:autoSpaceDN w:val="0"/>
              <w:spacing w:after="0" w:line="240" w:lineRule="auto"/>
              <w:ind w:left="284" w:hanging="284"/>
              <w:contextualSpacing w:val="0"/>
              <w:textAlignment w:val="baseline"/>
            </w:pPr>
            <w:r>
              <w:t xml:space="preserve">Hotovostní tok akciového swapu může být znázorněn pomocí tohoto diagramu.  </w:t>
            </w:r>
          </w:p>
          <w:p w14:paraId="338F89E6" w14:textId="77777777"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Jako u každého swapu zde máme dvě strany, které si směňují po stanovené období dva proudy hotovostních plateb.</w:t>
            </w:r>
          </w:p>
          <w:p w14:paraId="24AA09BC" w14:textId="77777777" w:rsidR="000E5405" w:rsidRDefault="000E5405" w:rsidP="000E5405">
            <w:pPr>
              <w:pStyle w:val="Odstavecseseznamem"/>
              <w:suppressAutoHyphens/>
              <w:autoSpaceDN w:val="0"/>
              <w:spacing w:after="0" w:line="240" w:lineRule="auto"/>
              <w:ind w:left="709"/>
              <w:contextualSpacing w:val="0"/>
              <w:textAlignment w:val="baseline"/>
            </w:pPr>
            <w:r>
              <w:t>. . . . .</w:t>
            </w:r>
          </w:p>
          <w:p w14:paraId="2A442839" w14:textId="746CDEC3" w:rsidR="000E5405" w:rsidRDefault="000E5405" w:rsidP="000E5405">
            <w:pPr>
              <w:pStyle w:val="Odstavecseseznamem"/>
              <w:suppressAutoHyphens/>
              <w:autoSpaceDN w:val="0"/>
              <w:spacing w:after="0" w:line="240" w:lineRule="auto"/>
              <w:ind w:left="709"/>
              <w:contextualSpacing w:val="0"/>
              <w:textAlignment w:val="baseline"/>
            </w:pPr>
            <w:r>
              <w:t>Hotovostní tok, který směřuje od investora ke swapovému obchodníkovi, je odvozen od dohodnuté krátkodobé sazby peněžního trhu. Tato úroková platba může být navýšena o jisté rozpětí, v závislosti na investorově kreditním hodnocení.</w:t>
            </w:r>
          </w:p>
          <w:p w14:paraId="13C7CBA8" w14:textId="77777777" w:rsidR="000E5405" w:rsidRDefault="000E5405" w:rsidP="000E5405">
            <w:pPr>
              <w:pStyle w:val="Odstavecseseznamem"/>
              <w:suppressAutoHyphens/>
              <w:autoSpaceDN w:val="0"/>
              <w:spacing w:after="0" w:line="240" w:lineRule="auto"/>
              <w:ind w:left="709"/>
              <w:contextualSpacing w:val="0"/>
              <w:textAlignment w:val="baseline"/>
            </w:pPr>
            <w:r>
              <w:t>. . . . .</w:t>
            </w:r>
          </w:p>
          <w:p w14:paraId="72DCA14D" w14:textId="77777777" w:rsidR="000E5405" w:rsidRDefault="000E5405" w:rsidP="000E5405">
            <w:pPr>
              <w:pStyle w:val="Odstavecseseznamem"/>
              <w:suppressAutoHyphens/>
              <w:autoSpaceDN w:val="0"/>
              <w:spacing w:after="0" w:line="240" w:lineRule="auto"/>
              <w:ind w:left="709"/>
              <w:contextualSpacing w:val="0"/>
              <w:textAlignment w:val="baseline"/>
            </w:pPr>
            <w:r>
              <w:t xml:space="preserve">Druhý proud hotovostních plateb je odvozen od pohybu podkladového akciového indexu. Všimněme si, že příslušná čára má šipky na obou svých koncích. Je to dáno tím, že v případě růstu akciového indexu je plátcem swapový obchodník a příjemcem investor. A naopak při poklesu akciového indexu investor platí swapovému obchodníkovi. S takovouto </w:t>
            </w:r>
            <w:r>
              <w:lastRenderedPageBreak/>
              <w:t>dvoucestnou vlastností hotovostního proudu jsme se doposud nesetkali.</w:t>
            </w:r>
          </w:p>
          <w:p w14:paraId="15250CCC" w14:textId="77777777"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Svými dalšími vlastnostmi se akciový swap podobá jiným swapům. Je to předně pomyslná jistina, která není fakticky směňována, ale slouží pouze jako základna pro výpočet velikosti obou proudů hotovostních plateb. Na dalším snímku uvidíme, že tato pomyslná jistina může být pevná, ale i proměnlivá po dobu života jmenovaného finančního instrumentu.</w:t>
            </w:r>
          </w:p>
          <w:p w14:paraId="4968B152" w14:textId="77777777"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Akciový swap dále řadíme mezi derivátové instrumenty, jelikož jeho hotovostní tok je odvozen od vybraných finančních aktiv bez nutnosti vlastnit tato aktiva. U úrokové platby podkladovým aktivem není faktická výpůjčka, ale jen jistina pomyslné výpůjčky. Stejně tak u akciové platby podkladovým aktivem není faktická investice na akciovém trhu, ale jen pomyslná investice na tomto trhu.</w:t>
            </w:r>
          </w:p>
          <w:p w14:paraId="50676E01" w14:textId="60107F36" w:rsidR="000E5405" w:rsidRDefault="000E5405" w:rsidP="00C50A95">
            <w:pPr>
              <w:pStyle w:val="Odstavecseseznamem"/>
              <w:numPr>
                <w:ilvl w:val="1"/>
                <w:numId w:val="37"/>
              </w:numPr>
              <w:suppressAutoHyphens/>
              <w:autoSpaceDN w:val="0"/>
              <w:spacing w:after="0" w:line="240" w:lineRule="auto"/>
              <w:ind w:left="709" w:hanging="425"/>
              <w:contextualSpacing w:val="0"/>
              <w:textAlignment w:val="baseline"/>
            </w:pPr>
            <w:r>
              <w:t xml:space="preserve">Akciové swapy rovněž využívají </w:t>
            </w:r>
            <w:proofErr w:type="spellStart"/>
            <w:r>
              <w:t>netting</w:t>
            </w:r>
            <w:proofErr w:type="spellEnd"/>
            <w:r>
              <w:t xml:space="preserve"> při platebním vypořádání. Neboli na konci každého dílčího platebního období je prováděna pouze jedna platba, a to od čistého plátce k čistému příjemci. </w:t>
            </w:r>
            <w:r w:rsidR="00305E93">
              <w:t xml:space="preserve">Jinými slovy </w:t>
            </w:r>
            <w:r>
              <w:t>zde neprobíhají dvě separátní platby, které by odpovídaly dvěma nohám akciového swapu.</w:t>
            </w:r>
          </w:p>
          <w:p w14:paraId="1DF9D16A" w14:textId="539C88DB" w:rsidR="00833A26" w:rsidRPr="00BE03A8" w:rsidRDefault="000E5405" w:rsidP="00C50A95">
            <w:pPr>
              <w:pStyle w:val="Odstavecseseznamem"/>
              <w:numPr>
                <w:ilvl w:val="1"/>
                <w:numId w:val="37"/>
              </w:numPr>
              <w:suppressAutoHyphens/>
              <w:autoSpaceDN w:val="0"/>
              <w:spacing w:after="0" w:line="240" w:lineRule="auto"/>
              <w:ind w:left="709" w:hanging="425"/>
              <w:contextualSpacing w:val="0"/>
              <w:textAlignment w:val="baseline"/>
              <w:rPr>
                <w:lang w:val="en-GB"/>
              </w:rPr>
            </w:pPr>
            <w:r>
              <w:t>V neposlední řadě akciové swapy je mimoburzovní derivátový nástroj. Jeho parametry jsou vyjednávány pro každý jednotlivý obchodní případ. Mohou být proto šité na míru podle potřeb zákazníka. Tím se liší od vysoce standardizovaných derivátových obchodů s </w:t>
            </w:r>
            <w:proofErr w:type="spellStart"/>
            <w:r>
              <w:t>futuritami</w:t>
            </w:r>
            <w:proofErr w:type="spellEnd"/>
            <w:r>
              <w:t xml:space="preserve"> a opcemi.</w:t>
            </w:r>
          </w:p>
        </w:tc>
      </w:tr>
    </w:tbl>
    <w:p w14:paraId="2D40046C" w14:textId="77777777" w:rsidR="008329DB" w:rsidRDefault="00CD6608">
      <w:pPr>
        <w:sectPr w:rsidR="008329DB" w:rsidSect="00DE03C5">
          <w:headerReference w:type="default" r:id="rId33"/>
          <w:pgSz w:w="11906" w:h="16838"/>
          <w:pgMar w:top="1418" w:right="851" w:bottom="1418" w:left="851" w:header="57" w:footer="624" w:gutter="0"/>
          <w:cols w:space="708"/>
          <w:docGrid w:linePitch="360"/>
        </w:sectPr>
      </w:pPr>
      <w:r>
        <w:lastRenderedPageBreak/>
        <w:br w:type="page"/>
      </w:r>
    </w:p>
    <w:p w14:paraId="1DF9D16E" w14:textId="00C15712" w:rsidR="00BF2641" w:rsidRPr="008D165B" w:rsidRDefault="00BF2641" w:rsidP="005C3378">
      <w:pPr>
        <w:spacing w:after="0" w:line="240" w:lineRule="auto"/>
        <w:ind w:left="284"/>
        <w:rPr>
          <w:color w:val="683104"/>
          <w:sz w:val="28"/>
          <w:szCs w:val="28"/>
          <w:lang w:val="en-GB"/>
        </w:rPr>
      </w:pPr>
      <w:bookmarkStart w:id="12" w:name="L08S12"/>
      <w:bookmarkEnd w:id="12"/>
      <w:r w:rsidRPr="008D165B">
        <w:rPr>
          <w:color w:val="683104"/>
          <w:sz w:val="28"/>
          <w:szCs w:val="28"/>
          <w:lang w:val="en-GB"/>
        </w:rPr>
        <w:lastRenderedPageBreak/>
        <w:t>L0</w:t>
      </w:r>
      <w:r w:rsidR="00800BE6">
        <w:rPr>
          <w:color w:val="683104"/>
          <w:sz w:val="28"/>
          <w:szCs w:val="28"/>
          <w:lang w:val="en-GB"/>
        </w:rPr>
        <w:t>8</w:t>
      </w:r>
      <w:r w:rsidRPr="008D165B">
        <w:rPr>
          <w:color w:val="683104"/>
          <w:sz w:val="28"/>
          <w:szCs w:val="28"/>
          <w:lang w:val="en-GB"/>
        </w:rPr>
        <w:t>S1</w:t>
      </w:r>
      <w:r w:rsidR="008D4978">
        <w:rPr>
          <w:color w:val="683104"/>
          <w:sz w:val="28"/>
          <w:szCs w:val="28"/>
          <w:lang w:val="en-GB"/>
        </w:rPr>
        <w:t>2</w:t>
      </w:r>
    </w:p>
    <w:p w14:paraId="1DF9D16F" w14:textId="3D13D615" w:rsidR="00BF2641" w:rsidRPr="00BD551F" w:rsidRDefault="007A557D" w:rsidP="008D165B">
      <w:pPr>
        <w:jc w:val="center"/>
      </w:pPr>
      <w:r w:rsidRPr="007A557D">
        <w:rPr>
          <w:b/>
          <w:noProof/>
          <w:color w:val="0070C0"/>
          <w:sz w:val="28"/>
          <w:szCs w:val="28"/>
          <w:lang w:eastAsia="cs-CZ"/>
        </w:rPr>
        <w:drawing>
          <wp:inline distT="0" distB="0" distL="0" distR="0" wp14:anchorId="61AB13FF" wp14:editId="3D08C99B">
            <wp:extent cx="2746800" cy="20592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6800" cy="2059200"/>
                    </a:xfrm>
                    <a:prstGeom prst="rect">
                      <a:avLst/>
                    </a:prstGeom>
                  </pic:spPr>
                </pic:pic>
              </a:graphicData>
            </a:graphic>
          </wp:inline>
        </w:drawing>
      </w:r>
    </w:p>
    <w:p w14:paraId="1DF9D170" w14:textId="77777777" w:rsidR="00BF2641" w:rsidRPr="00BD551F"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1F06D7" w14:paraId="1DF9D191" w14:textId="77777777" w:rsidTr="00B25992">
        <w:trPr>
          <w:jc w:val="center"/>
        </w:trPr>
        <w:tc>
          <w:tcPr>
            <w:tcW w:w="4819" w:type="dxa"/>
            <w:shd w:val="clear" w:color="auto" w:fill="auto"/>
            <w:tcMar>
              <w:top w:w="0" w:type="dxa"/>
              <w:left w:w="108" w:type="dxa"/>
              <w:bottom w:w="0" w:type="dxa"/>
              <w:right w:w="108" w:type="dxa"/>
            </w:tcMar>
          </w:tcPr>
          <w:p w14:paraId="3F4BD992" w14:textId="77777777" w:rsidR="00C50A95" w:rsidRPr="002F754E" w:rsidRDefault="00C50A95" w:rsidP="00C50A95">
            <w:pPr>
              <w:pStyle w:val="Odstavecseseznamem"/>
              <w:widowControl w:val="0"/>
              <w:numPr>
                <w:ilvl w:val="0"/>
                <w:numId w:val="33"/>
              </w:numPr>
              <w:suppressAutoHyphens/>
              <w:autoSpaceDN w:val="0"/>
              <w:spacing w:after="0" w:line="240" w:lineRule="auto"/>
              <w:ind w:left="284" w:hanging="284"/>
              <w:textAlignment w:val="baseline"/>
              <w:rPr>
                <w:lang w:val="en-GB"/>
              </w:rPr>
            </w:pPr>
            <w:r w:rsidRPr="002F754E">
              <w:rPr>
                <w:lang w:val="en-GB"/>
              </w:rPr>
              <w:t xml:space="preserve">A </w:t>
            </w:r>
            <w:r>
              <w:rPr>
                <w:lang w:val="en-GB"/>
              </w:rPr>
              <w:t xml:space="preserve">typical </w:t>
            </w:r>
            <w:r w:rsidRPr="002F754E">
              <w:rPr>
                <w:lang w:val="en-GB"/>
              </w:rPr>
              <w:t xml:space="preserve">example of </w:t>
            </w:r>
            <w:r>
              <w:rPr>
                <w:lang w:val="en-GB"/>
              </w:rPr>
              <w:t xml:space="preserve">the application of an equity </w:t>
            </w:r>
            <w:r w:rsidRPr="002F754E">
              <w:rPr>
                <w:lang w:val="en-GB"/>
              </w:rPr>
              <w:t xml:space="preserve">swap </w:t>
            </w:r>
            <w:r>
              <w:rPr>
                <w:lang w:val="en-GB"/>
              </w:rPr>
              <w:t xml:space="preserve">is the creation of a </w:t>
            </w:r>
            <w:r w:rsidRPr="002F754E">
              <w:rPr>
                <w:lang w:val="en-GB"/>
              </w:rPr>
              <w:t xml:space="preserve">synthetic </w:t>
            </w:r>
            <w:r>
              <w:rPr>
                <w:lang w:val="en-GB"/>
              </w:rPr>
              <w:t xml:space="preserve">exposure </w:t>
            </w:r>
            <w:r w:rsidRPr="002F754E">
              <w:rPr>
                <w:lang w:val="en-GB"/>
              </w:rPr>
              <w:t>on the stock market.</w:t>
            </w:r>
          </w:p>
          <w:p w14:paraId="5BE696C5" w14:textId="75506CD2" w:rsidR="00C50A95" w:rsidRPr="002F754E" w:rsidRDefault="00C50A95" w:rsidP="00C50A95">
            <w:pPr>
              <w:pStyle w:val="Odstavecseseznamem"/>
              <w:widowControl w:val="0"/>
              <w:numPr>
                <w:ilvl w:val="1"/>
                <w:numId w:val="34"/>
              </w:numPr>
              <w:suppressAutoHyphens/>
              <w:autoSpaceDN w:val="0"/>
              <w:spacing w:after="0" w:line="240" w:lineRule="auto"/>
              <w:ind w:left="709" w:hanging="425"/>
              <w:textAlignment w:val="baseline"/>
              <w:rPr>
                <w:lang w:val="en-GB"/>
              </w:rPr>
            </w:pPr>
            <w:r>
              <w:rPr>
                <w:lang w:val="en-GB"/>
              </w:rPr>
              <w:t>T</w:t>
            </w:r>
            <w:r w:rsidRPr="002F754E">
              <w:rPr>
                <w:lang w:val="en-GB"/>
              </w:rPr>
              <w:t xml:space="preserve">his </w:t>
            </w:r>
            <w:r>
              <w:rPr>
                <w:lang w:val="en-GB"/>
              </w:rPr>
              <w:t xml:space="preserve">trading strategy may be attractive for an investor who would like to exploit the bullish sentiment on the stock market </w:t>
            </w:r>
            <w:r w:rsidRPr="002F754E">
              <w:rPr>
                <w:lang w:val="en-GB"/>
              </w:rPr>
              <w:t xml:space="preserve">but regulatory requirements or other restrictions prevent </w:t>
            </w:r>
            <w:r>
              <w:rPr>
                <w:lang w:val="en-GB"/>
              </w:rPr>
              <w:t>him</w:t>
            </w:r>
            <w:r w:rsidR="00890CD5">
              <w:rPr>
                <w:lang w:val="en-GB"/>
              </w:rPr>
              <w:t xml:space="preserve"> or </w:t>
            </w:r>
            <w:r>
              <w:rPr>
                <w:lang w:val="en-GB"/>
              </w:rPr>
              <w:t xml:space="preserve">her from </w:t>
            </w:r>
            <w:r w:rsidRPr="002F754E">
              <w:rPr>
                <w:lang w:val="en-GB"/>
              </w:rPr>
              <w:t>invest</w:t>
            </w:r>
            <w:r>
              <w:rPr>
                <w:lang w:val="en-GB"/>
              </w:rPr>
              <w:t xml:space="preserve">ing </w:t>
            </w:r>
            <w:r w:rsidRPr="002F754E">
              <w:rPr>
                <w:lang w:val="en-GB"/>
              </w:rPr>
              <w:t xml:space="preserve">directly in equities or equity </w:t>
            </w:r>
            <w:r>
              <w:rPr>
                <w:lang w:val="en-GB"/>
              </w:rPr>
              <w:t>indexes</w:t>
            </w:r>
            <w:r w:rsidRPr="002F754E">
              <w:rPr>
                <w:lang w:val="en-GB"/>
              </w:rPr>
              <w:t xml:space="preserve">. </w:t>
            </w:r>
            <w:r>
              <w:rPr>
                <w:lang w:val="en-GB"/>
              </w:rPr>
              <w:t xml:space="preserve">A sheepish </w:t>
            </w:r>
            <w:r w:rsidRPr="00AC59A4">
              <w:rPr>
                <w:lang w:val="en-GB"/>
              </w:rPr>
              <w:t xml:space="preserve">investor who </w:t>
            </w:r>
            <w:r>
              <w:rPr>
                <w:lang w:val="en-GB"/>
              </w:rPr>
              <w:t>relies on the experience of the swap’s counterparty with investing on the stock market may also be interested in this synthetic construction.</w:t>
            </w:r>
          </w:p>
          <w:p w14:paraId="14810E02" w14:textId="3726F220" w:rsidR="00FA0045" w:rsidRPr="007D28FF" w:rsidRDefault="00C50A95" w:rsidP="00465546">
            <w:pPr>
              <w:pStyle w:val="Odstavecseseznamem"/>
              <w:widowControl w:val="0"/>
              <w:numPr>
                <w:ilvl w:val="1"/>
                <w:numId w:val="34"/>
              </w:numPr>
              <w:suppressAutoHyphens/>
              <w:autoSpaceDN w:val="0"/>
              <w:spacing w:after="0" w:line="240" w:lineRule="auto"/>
              <w:ind w:left="709" w:hanging="425"/>
              <w:contextualSpacing w:val="0"/>
              <w:textAlignment w:val="baseline"/>
              <w:rPr>
                <w:lang w:val="en-GB"/>
              </w:rPr>
            </w:pPr>
            <w:r w:rsidRPr="007D28FF">
              <w:rPr>
                <w:lang w:val="en-GB"/>
              </w:rPr>
              <w:t>An equity swap allows avoiding a direct investment on the stock market by transforming the exposure on the money market to the hypothetical exposure on the stock market. This diagram depicts how this effect can be achieved.</w:t>
            </w:r>
            <w:r w:rsidR="007D28FF" w:rsidRPr="007D28FF">
              <w:rPr>
                <w:lang w:val="en-GB"/>
              </w:rPr>
              <w:t xml:space="preserve"> A given amount is placed on the money market and simultaneously an equity swap is concluded whose notional amount is equal to the money market investment.</w:t>
            </w:r>
          </w:p>
          <w:p w14:paraId="05615DA5" w14:textId="48DAFF4D" w:rsidR="00601312" w:rsidRDefault="00601312" w:rsidP="0060131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541AF7A" w14:textId="7F9763FE" w:rsidR="00C50A95" w:rsidRPr="002F754E" w:rsidRDefault="00C50A95" w:rsidP="00601312">
            <w:pPr>
              <w:pStyle w:val="Odstavecseseznamem"/>
              <w:widowControl w:val="0"/>
              <w:suppressAutoHyphens/>
              <w:autoSpaceDN w:val="0"/>
              <w:spacing w:after="0" w:line="240" w:lineRule="auto"/>
              <w:ind w:left="709"/>
              <w:contextualSpacing w:val="0"/>
              <w:textAlignment w:val="baseline"/>
              <w:rPr>
                <w:lang w:val="en-GB"/>
              </w:rPr>
            </w:pPr>
            <w:r w:rsidRPr="002F754E">
              <w:rPr>
                <w:lang w:val="en-GB"/>
              </w:rPr>
              <w:t xml:space="preserve">It is easy to see what resulting cash flow will </w:t>
            </w:r>
            <w:r w:rsidR="00240BB6">
              <w:rPr>
                <w:lang w:val="en-GB"/>
              </w:rPr>
              <w:t xml:space="preserve">look like. </w:t>
            </w:r>
            <w:r>
              <w:rPr>
                <w:lang w:val="en-GB"/>
              </w:rPr>
              <w:t>Any i</w:t>
            </w:r>
            <w:r w:rsidRPr="002F754E">
              <w:rPr>
                <w:lang w:val="en-GB"/>
              </w:rPr>
              <w:t xml:space="preserve">nterest earned on the money market is used </w:t>
            </w:r>
            <w:r>
              <w:rPr>
                <w:lang w:val="en-GB"/>
              </w:rPr>
              <w:t xml:space="preserve">for payments on the interest leg of the equity swap. </w:t>
            </w:r>
            <w:r w:rsidR="007D28FF">
              <w:rPr>
                <w:lang w:val="en-GB"/>
              </w:rPr>
              <w:t>So, t</w:t>
            </w:r>
            <w:r w:rsidRPr="002F754E">
              <w:rPr>
                <w:lang w:val="en-GB"/>
              </w:rPr>
              <w:t xml:space="preserve">he investor allocates </w:t>
            </w:r>
            <w:r>
              <w:rPr>
                <w:lang w:val="en-GB"/>
              </w:rPr>
              <w:t xml:space="preserve">the </w:t>
            </w:r>
            <w:r w:rsidRPr="002F754E">
              <w:rPr>
                <w:lang w:val="en-GB"/>
              </w:rPr>
              <w:t xml:space="preserve">funds </w:t>
            </w:r>
            <w:r>
              <w:rPr>
                <w:lang w:val="en-GB"/>
              </w:rPr>
              <w:t xml:space="preserve">on </w:t>
            </w:r>
            <w:r w:rsidRPr="002F754E">
              <w:rPr>
                <w:lang w:val="en-GB"/>
              </w:rPr>
              <w:t xml:space="preserve">the money market, </w:t>
            </w:r>
            <w:r>
              <w:rPr>
                <w:lang w:val="en-GB"/>
              </w:rPr>
              <w:t xml:space="preserve">but his/her revenues and </w:t>
            </w:r>
            <w:r w:rsidRPr="002F754E">
              <w:rPr>
                <w:lang w:val="en-GB"/>
              </w:rPr>
              <w:t>expense</w:t>
            </w:r>
            <w:r>
              <w:rPr>
                <w:lang w:val="en-GB"/>
              </w:rPr>
              <w:t xml:space="preserve">s are derived from </w:t>
            </w:r>
            <w:r w:rsidRPr="002F754E">
              <w:rPr>
                <w:lang w:val="en-GB"/>
              </w:rPr>
              <w:t xml:space="preserve">the movement of </w:t>
            </w:r>
            <w:r>
              <w:rPr>
                <w:lang w:val="en-GB"/>
              </w:rPr>
              <w:t xml:space="preserve">an underlying </w:t>
            </w:r>
            <w:r w:rsidRPr="002F754E">
              <w:rPr>
                <w:lang w:val="en-GB"/>
              </w:rPr>
              <w:t>stock index.</w:t>
            </w:r>
          </w:p>
          <w:p w14:paraId="0C35AA61" w14:textId="77777777" w:rsidR="00C50A95" w:rsidRDefault="00C50A95" w:rsidP="00C50A95">
            <w:pPr>
              <w:pStyle w:val="Odstavecseseznamem"/>
              <w:widowControl w:val="0"/>
              <w:suppressAutoHyphens/>
              <w:autoSpaceDN w:val="0"/>
              <w:spacing w:after="0" w:line="240" w:lineRule="auto"/>
              <w:ind w:left="357"/>
              <w:textAlignment w:val="baseline"/>
              <w:rPr>
                <w:lang w:val="en-GB"/>
              </w:rPr>
            </w:pPr>
          </w:p>
          <w:p w14:paraId="51E0B256" w14:textId="480F40CC" w:rsidR="00C50A95" w:rsidRPr="002F754E" w:rsidRDefault="00C50A95" w:rsidP="00C50A95">
            <w:pPr>
              <w:pStyle w:val="Odstavecseseznamem"/>
              <w:widowControl w:val="0"/>
              <w:numPr>
                <w:ilvl w:val="0"/>
                <w:numId w:val="33"/>
              </w:numPr>
              <w:suppressAutoHyphens/>
              <w:autoSpaceDN w:val="0"/>
              <w:spacing w:after="0" w:line="240" w:lineRule="auto"/>
              <w:ind w:left="284" w:hanging="284"/>
              <w:textAlignment w:val="baseline"/>
              <w:rPr>
                <w:lang w:val="en-GB"/>
              </w:rPr>
            </w:pPr>
            <w:r>
              <w:rPr>
                <w:lang w:val="en-GB"/>
              </w:rPr>
              <w:t xml:space="preserve">An equity </w:t>
            </w:r>
            <w:r w:rsidRPr="002F754E">
              <w:rPr>
                <w:lang w:val="en-GB"/>
              </w:rPr>
              <w:t xml:space="preserve">swap with </w:t>
            </w:r>
            <w:r>
              <w:rPr>
                <w:lang w:val="en-GB"/>
              </w:rPr>
              <w:t xml:space="preserve">a </w:t>
            </w:r>
            <w:r w:rsidRPr="002F754E">
              <w:rPr>
                <w:lang w:val="en-GB"/>
              </w:rPr>
              <w:t xml:space="preserve">variable notional </w:t>
            </w:r>
            <w:r>
              <w:rPr>
                <w:lang w:val="en-GB"/>
              </w:rPr>
              <w:t xml:space="preserve">amount </w:t>
            </w:r>
            <w:r>
              <w:rPr>
                <w:lang w:val="en-GB"/>
              </w:rPr>
              <w:lastRenderedPageBreak/>
              <w:t xml:space="preserve">is also available </w:t>
            </w:r>
            <w:r w:rsidRPr="002F754E">
              <w:rPr>
                <w:lang w:val="en-GB"/>
              </w:rPr>
              <w:t>for investment purposes.</w:t>
            </w:r>
          </w:p>
          <w:p w14:paraId="34266FB3" w14:textId="693F6FA7" w:rsidR="00C50A95" w:rsidRDefault="00C50A95" w:rsidP="00C50A95">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2F754E">
              <w:rPr>
                <w:lang w:val="en-GB"/>
              </w:rPr>
              <w:t xml:space="preserve">This product can be used </w:t>
            </w:r>
            <w:r>
              <w:rPr>
                <w:lang w:val="en-GB"/>
              </w:rPr>
              <w:t xml:space="preserve">for </w:t>
            </w:r>
            <w:r w:rsidRPr="002F754E">
              <w:rPr>
                <w:lang w:val="en-GB"/>
              </w:rPr>
              <w:t>simulat</w:t>
            </w:r>
            <w:r>
              <w:rPr>
                <w:lang w:val="en-GB"/>
              </w:rPr>
              <w:t xml:space="preserve">ing </w:t>
            </w:r>
            <w:r w:rsidRPr="002F754E">
              <w:rPr>
                <w:lang w:val="en-GB"/>
              </w:rPr>
              <w:t xml:space="preserve">stock market </w:t>
            </w:r>
            <w:r w:rsidRPr="00FC3766">
              <w:rPr>
                <w:lang w:val="en-GB"/>
              </w:rPr>
              <w:t xml:space="preserve">investment that </w:t>
            </w:r>
            <w:r w:rsidR="00277C74">
              <w:rPr>
                <w:lang w:val="en-GB"/>
              </w:rPr>
              <w:t xml:space="preserve">takes into account </w:t>
            </w:r>
            <w:r w:rsidRPr="00FC3766">
              <w:rPr>
                <w:lang w:val="en-GB"/>
              </w:rPr>
              <w:t xml:space="preserve">realized gains and losses. The diagram of this </w:t>
            </w:r>
            <w:r>
              <w:rPr>
                <w:lang w:val="en-GB"/>
              </w:rPr>
              <w:t xml:space="preserve">trade </w:t>
            </w:r>
            <w:r w:rsidRPr="00FC3766">
              <w:rPr>
                <w:lang w:val="en-GB"/>
              </w:rPr>
              <w:t xml:space="preserve">strategy is identical to the </w:t>
            </w:r>
            <w:r>
              <w:rPr>
                <w:lang w:val="en-GB"/>
              </w:rPr>
              <w:t xml:space="preserve">previous </w:t>
            </w:r>
            <w:r w:rsidRPr="00FC3766">
              <w:rPr>
                <w:lang w:val="en-GB"/>
              </w:rPr>
              <w:t>one</w:t>
            </w:r>
            <w:r>
              <w:rPr>
                <w:lang w:val="en-GB"/>
              </w:rPr>
              <w:t xml:space="preserve">, except </w:t>
            </w:r>
            <w:r w:rsidRPr="00FC3766">
              <w:rPr>
                <w:lang w:val="en-GB"/>
              </w:rPr>
              <w:t xml:space="preserve">for </w:t>
            </w:r>
            <w:r>
              <w:rPr>
                <w:lang w:val="en-GB"/>
              </w:rPr>
              <w:t xml:space="preserve">one </w:t>
            </w:r>
            <w:r w:rsidRPr="00FC3766">
              <w:rPr>
                <w:lang w:val="en-GB"/>
              </w:rPr>
              <w:t>new interaction with</w:t>
            </w:r>
            <w:r w:rsidRPr="002F754E">
              <w:rPr>
                <w:lang w:val="en-GB"/>
              </w:rPr>
              <w:t xml:space="preserve"> the money market. Let's </w:t>
            </w:r>
            <w:r>
              <w:rPr>
                <w:lang w:val="en-GB"/>
              </w:rPr>
              <w:t>clarify it</w:t>
            </w:r>
            <w:r w:rsidRPr="002F754E">
              <w:rPr>
                <w:lang w:val="en-GB"/>
              </w:rPr>
              <w:t>.</w:t>
            </w:r>
          </w:p>
          <w:p w14:paraId="4197F36E" w14:textId="048EABD9" w:rsidR="00C50A95" w:rsidRPr="00FC3766" w:rsidRDefault="00C50A95" w:rsidP="00C50A95">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sidRPr="00FC3766">
              <w:rPr>
                <w:lang w:val="en-GB"/>
              </w:rPr>
              <w:t>If the investor has revenue</w:t>
            </w:r>
            <w:r>
              <w:rPr>
                <w:lang w:val="en-GB"/>
              </w:rPr>
              <w:t xml:space="preserve"> </w:t>
            </w:r>
            <w:r w:rsidRPr="00FC3766">
              <w:rPr>
                <w:lang w:val="en-GB"/>
              </w:rPr>
              <w:t xml:space="preserve">from the equity </w:t>
            </w:r>
            <w:r w:rsidR="007A5205">
              <w:rPr>
                <w:lang w:val="en-GB"/>
              </w:rPr>
              <w:t xml:space="preserve">leg of the </w:t>
            </w:r>
            <w:r w:rsidRPr="00FC3766">
              <w:rPr>
                <w:lang w:val="en-GB"/>
              </w:rPr>
              <w:t>swap, he</w:t>
            </w:r>
            <w:r w:rsidR="00890CD5">
              <w:rPr>
                <w:lang w:val="en-GB"/>
              </w:rPr>
              <w:t xml:space="preserve"> or </w:t>
            </w:r>
            <w:r>
              <w:rPr>
                <w:lang w:val="en-GB"/>
              </w:rPr>
              <w:t xml:space="preserve">she </w:t>
            </w:r>
            <w:r w:rsidRPr="00FC3766">
              <w:rPr>
                <w:lang w:val="en-GB"/>
              </w:rPr>
              <w:t xml:space="preserve">will use it to increase the investment </w:t>
            </w:r>
            <w:r>
              <w:rPr>
                <w:lang w:val="en-GB"/>
              </w:rPr>
              <w:t xml:space="preserve">on </w:t>
            </w:r>
            <w:r w:rsidRPr="00FC3766">
              <w:rPr>
                <w:lang w:val="en-GB"/>
              </w:rPr>
              <w:t xml:space="preserve">the money market. Similarly, the loss on the </w:t>
            </w:r>
            <w:r>
              <w:rPr>
                <w:lang w:val="en-GB"/>
              </w:rPr>
              <w:t xml:space="preserve">equity leg of the swap </w:t>
            </w:r>
            <w:r w:rsidRPr="00FC3766">
              <w:rPr>
                <w:lang w:val="en-GB"/>
              </w:rPr>
              <w:t xml:space="preserve">will be </w:t>
            </w:r>
            <w:r>
              <w:rPr>
                <w:lang w:val="en-GB"/>
              </w:rPr>
              <w:t xml:space="preserve">covered </w:t>
            </w:r>
            <w:r w:rsidRPr="00FC3766">
              <w:rPr>
                <w:lang w:val="en-GB"/>
              </w:rPr>
              <w:t xml:space="preserve">by reducing exposure, </w:t>
            </w:r>
            <w:r w:rsidR="002F31F7">
              <w:rPr>
                <w:lang w:val="en-GB"/>
              </w:rPr>
              <w:t xml:space="preserve">called </w:t>
            </w:r>
            <w:r w:rsidRPr="00FC3766">
              <w:rPr>
                <w:lang w:val="en-GB"/>
              </w:rPr>
              <w:t xml:space="preserve">disinvestment, </w:t>
            </w:r>
            <w:r>
              <w:rPr>
                <w:lang w:val="en-GB"/>
              </w:rPr>
              <w:t>o</w:t>
            </w:r>
            <w:r w:rsidRPr="00FC3766">
              <w:rPr>
                <w:lang w:val="en-GB"/>
              </w:rPr>
              <w:t>n the money market.</w:t>
            </w:r>
          </w:p>
          <w:p w14:paraId="7D628EC9" w14:textId="77777777" w:rsidR="00C50A95" w:rsidRDefault="00C50A95" w:rsidP="00C50A95">
            <w:pPr>
              <w:pStyle w:val="Odstavecseseznamem"/>
              <w:widowControl w:val="0"/>
              <w:numPr>
                <w:ilvl w:val="1"/>
                <w:numId w:val="35"/>
              </w:numPr>
              <w:suppressAutoHyphens/>
              <w:autoSpaceDN w:val="0"/>
              <w:spacing w:after="0" w:line="240" w:lineRule="auto"/>
              <w:ind w:left="709" w:hanging="425"/>
              <w:contextualSpacing w:val="0"/>
              <w:textAlignment w:val="baseline"/>
              <w:rPr>
                <w:lang w:val="en-GB"/>
              </w:rPr>
            </w:pPr>
            <w:r>
              <w:rPr>
                <w:lang w:val="en-GB"/>
              </w:rPr>
              <w:t xml:space="preserve">In tandem </w:t>
            </w:r>
            <w:r w:rsidRPr="002F754E">
              <w:rPr>
                <w:lang w:val="en-GB"/>
              </w:rPr>
              <w:t xml:space="preserve">with these changes, the notional principal of the equity swap will be adjusted. If the equity </w:t>
            </w:r>
            <w:r>
              <w:rPr>
                <w:lang w:val="en-GB"/>
              </w:rPr>
              <w:t xml:space="preserve">leg of the </w:t>
            </w:r>
            <w:r w:rsidRPr="002F754E">
              <w:rPr>
                <w:lang w:val="en-GB"/>
              </w:rPr>
              <w:t xml:space="preserve">swap generates </w:t>
            </w:r>
            <w:r>
              <w:rPr>
                <w:lang w:val="en-GB"/>
              </w:rPr>
              <w:t>revenue,</w:t>
            </w:r>
            <w:r w:rsidRPr="002F754E">
              <w:rPr>
                <w:lang w:val="en-GB"/>
              </w:rPr>
              <w:t xml:space="preserve"> its notional principal will be increased by the same amount. And if the equity </w:t>
            </w:r>
            <w:r>
              <w:rPr>
                <w:lang w:val="en-GB"/>
              </w:rPr>
              <w:t xml:space="preserve">leg of the </w:t>
            </w:r>
            <w:r w:rsidRPr="002F754E">
              <w:rPr>
                <w:lang w:val="en-GB"/>
              </w:rPr>
              <w:t>swap generates a loss, its notional principal will be reduced by the same amount.</w:t>
            </w:r>
          </w:p>
          <w:p w14:paraId="490CAE54" w14:textId="77777777" w:rsidR="00C50A95" w:rsidRDefault="00C50A95" w:rsidP="00C50A95">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1DF9D183" w14:textId="44E59A5F" w:rsidR="00BF2641" w:rsidRDefault="00C50A95" w:rsidP="00C50A95">
            <w:pPr>
              <w:pStyle w:val="Odstavecseseznamem"/>
              <w:widowControl w:val="0"/>
              <w:suppressAutoHyphens/>
              <w:autoSpaceDN w:val="0"/>
              <w:spacing w:after="0" w:line="240" w:lineRule="auto"/>
              <w:ind w:left="709"/>
              <w:contextualSpacing w:val="0"/>
              <w:textAlignment w:val="baseline"/>
            </w:pPr>
            <w:r w:rsidRPr="009A0BAB">
              <w:rPr>
                <w:lang w:val="en-GB"/>
              </w:rPr>
              <w:t xml:space="preserve">The </w:t>
            </w:r>
            <w:r>
              <w:rPr>
                <w:lang w:val="en-GB"/>
              </w:rPr>
              <w:t xml:space="preserve">extent </w:t>
            </w:r>
            <w:r w:rsidRPr="009A0BAB">
              <w:rPr>
                <w:lang w:val="en-GB"/>
              </w:rPr>
              <w:t>of the money</w:t>
            </w:r>
            <w:r>
              <w:rPr>
                <w:lang w:val="en-GB"/>
              </w:rPr>
              <w:t xml:space="preserve"> </w:t>
            </w:r>
            <w:r w:rsidRPr="009A0BAB">
              <w:rPr>
                <w:lang w:val="en-GB"/>
              </w:rPr>
              <w:t xml:space="preserve">market exposure </w:t>
            </w:r>
            <w:r>
              <w:rPr>
                <w:lang w:val="en-GB"/>
              </w:rPr>
              <w:t xml:space="preserve">is thus </w:t>
            </w:r>
            <w:r w:rsidRPr="009A0BAB">
              <w:rPr>
                <w:lang w:val="en-GB"/>
              </w:rPr>
              <w:t>consistent</w:t>
            </w:r>
            <w:r>
              <w:rPr>
                <w:lang w:val="en-GB"/>
              </w:rPr>
              <w:t>ly</w:t>
            </w:r>
            <w:r w:rsidRPr="009A0BAB">
              <w:rPr>
                <w:lang w:val="en-GB"/>
              </w:rPr>
              <w:t xml:space="preserve"> </w:t>
            </w:r>
            <w:r>
              <w:rPr>
                <w:lang w:val="en-GB"/>
              </w:rPr>
              <w:t xml:space="preserve">matched </w:t>
            </w:r>
            <w:r w:rsidRPr="009A0BAB">
              <w:rPr>
                <w:lang w:val="en-GB"/>
              </w:rPr>
              <w:t xml:space="preserve">with the </w:t>
            </w:r>
            <w:r>
              <w:rPr>
                <w:lang w:val="en-GB"/>
              </w:rPr>
              <w:t xml:space="preserve">extent </w:t>
            </w:r>
            <w:r w:rsidRPr="009A0BAB">
              <w:rPr>
                <w:lang w:val="en-GB"/>
              </w:rPr>
              <w:t xml:space="preserve">of the simulated exposure </w:t>
            </w:r>
            <w:r>
              <w:rPr>
                <w:lang w:val="en-GB"/>
              </w:rPr>
              <w:t xml:space="preserve">in </w:t>
            </w:r>
            <w:r w:rsidRPr="009A0BAB">
              <w:rPr>
                <w:lang w:val="en-GB"/>
              </w:rPr>
              <w:t>the stock index</w:t>
            </w:r>
            <w:r>
              <w:rPr>
                <w:lang w:val="en-GB"/>
              </w:rPr>
              <w:t xml:space="preserve">, </w:t>
            </w:r>
            <w:r w:rsidRPr="009A0BAB">
              <w:rPr>
                <w:lang w:val="en-GB"/>
              </w:rPr>
              <w:t>continuously</w:t>
            </w:r>
            <w:r>
              <w:rPr>
                <w:lang w:val="en-GB"/>
              </w:rPr>
              <w:t xml:space="preserve"> rising or declining </w:t>
            </w:r>
            <w:r w:rsidRPr="009A0BAB">
              <w:rPr>
                <w:lang w:val="en-GB"/>
              </w:rPr>
              <w:t xml:space="preserve">in the </w:t>
            </w:r>
            <w:r>
              <w:rPr>
                <w:lang w:val="en-GB"/>
              </w:rPr>
              <w:t xml:space="preserve">amount </w:t>
            </w:r>
            <w:r w:rsidRPr="009A0BAB">
              <w:rPr>
                <w:lang w:val="en-GB"/>
              </w:rPr>
              <w:t>of realized gains and losses.</w:t>
            </w:r>
          </w:p>
        </w:tc>
        <w:tc>
          <w:tcPr>
            <w:tcW w:w="4819" w:type="dxa"/>
            <w:shd w:val="clear" w:color="auto" w:fill="auto"/>
            <w:tcMar>
              <w:top w:w="0" w:type="dxa"/>
              <w:left w:w="108" w:type="dxa"/>
              <w:bottom w:w="0" w:type="dxa"/>
              <w:right w:w="108" w:type="dxa"/>
            </w:tcMar>
          </w:tcPr>
          <w:p w14:paraId="5C92E9CB" w14:textId="77777777" w:rsidR="00C50A95" w:rsidRDefault="00C50A95" w:rsidP="00C50A95">
            <w:pPr>
              <w:pStyle w:val="Odstavecseseznamem"/>
              <w:widowControl w:val="0"/>
              <w:numPr>
                <w:ilvl w:val="0"/>
                <w:numId w:val="68"/>
              </w:numPr>
              <w:suppressAutoHyphens/>
              <w:autoSpaceDN w:val="0"/>
              <w:spacing w:after="0" w:line="240" w:lineRule="auto"/>
              <w:ind w:left="284" w:hanging="284"/>
              <w:textAlignment w:val="baseline"/>
            </w:pPr>
            <w:r w:rsidRPr="00ED035A">
              <w:lastRenderedPageBreak/>
              <w:t>Ukázkovým příkladem aplikace akciového swapu je vytvoření</w:t>
            </w:r>
            <w:r>
              <w:t xml:space="preserve"> syntetické expozice na akciovém trhu.</w:t>
            </w:r>
          </w:p>
          <w:p w14:paraId="2814FD8E" w14:textId="69FBF573" w:rsidR="00C50A95" w:rsidRDefault="00C50A95" w:rsidP="00465546">
            <w:pPr>
              <w:pStyle w:val="Odstavecseseznamem"/>
              <w:widowControl w:val="0"/>
              <w:numPr>
                <w:ilvl w:val="1"/>
                <w:numId w:val="69"/>
              </w:numPr>
              <w:suppressAutoHyphens/>
              <w:autoSpaceDN w:val="0"/>
              <w:spacing w:after="0" w:line="240" w:lineRule="auto"/>
              <w:ind w:left="709" w:hanging="425"/>
              <w:contextualSpacing w:val="0"/>
              <w:textAlignment w:val="baseline"/>
            </w:pPr>
            <w:r>
              <w:t xml:space="preserve">O tuto obchodní strategii může mít zájem investor, který by rád využil býčí sentiment panující na akciovém trhu, jemuž ale regulatorní požadavky či jiné restrikce brání investovat přímo do akcií či </w:t>
            </w:r>
            <w:r w:rsidR="005B4CA3">
              <w:t xml:space="preserve">do </w:t>
            </w:r>
            <w:r>
              <w:t xml:space="preserve">akciových indexů. Zájem o tuto syntetickou konstrukci by mohl mít </w:t>
            </w:r>
            <w:r w:rsidR="005B4CA3">
              <w:t xml:space="preserve">také </w:t>
            </w:r>
            <w:r>
              <w:t>investor</w:t>
            </w:r>
            <w:r w:rsidR="005B4CA3">
              <w:t xml:space="preserve"> typu ovce</w:t>
            </w:r>
            <w:r>
              <w:t>, který spoléhá na zkušenosti protistrany swapu s investováním na akciovém trhu.</w:t>
            </w:r>
          </w:p>
          <w:p w14:paraId="08C16455" w14:textId="77777777" w:rsidR="0091714A" w:rsidRDefault="0091714A" w:rsidP="00C50A95">
            <w:pPr>
              <w:pStyle w:val="Odstavecseseznamem"/>
              <w:widowControl w:val="0"/>
              <w:suppressAutoHyphens/>
              <w:autoSpaceDN w:val="0"/>
              <w:spacing w:after="0" w:line="240" w:lineRule="auto"/>
              <w:ind w:left="709"/>
              <w:contextualSpacing w:val="0"/>
              <w:textAlignment w:val="baseline"/>
            </w:pPr>
          </w:p>
          <w:p w14:paraId="65430DF6" w14:textId="731EB7D9" w:rsidR="00C50A95" w:rsidRDefault="00C50A95" w:rsidP="00C50A95">
            <w:pPr>
              <w:pStyle w:val="Odstavecseseznamem"/>
              <w:widowControl w:val="0"/>
              <w:numPr>
                <w:ilvl w:val="1"/>
                <w:numId w:val="69"/>
              </w:numPr>
              <w:suppressAutoHyphens/>
              <w:autoSpaceDN w:val="0"/>
              <w:spacing w:after="0" w:line="240" w:lineRule="auto"/>
              <w:ind w:left="709" w:hanging="425"/>
              <w:contextualSpacing w:val="0"/>
              <w:textAlignment w:val="baseline"/>
            </w:pPr>
            <w:r>
              <w:t xml:space="preserve">Akciový swap umožňuje vyhnout se přímé investici na akciovém trhu tím, že transformuje expozici vůči peněžnímu trhu na fiktivní expozici </w:t>
            </w:r>
            <w:r w:rsidR="00F84B23">
              <w:t xml:space="preserve">vůči </w:t>
            </w:r>
            <w:r>
              <w:t>akciovém</w:t>
            </w:r>
            <w:r w:rsidR="00F84B23">
              <w:t xml:space="preserve">u trhu. </w:t>
            </w:r>
            <w:r w:rsidR="005B4CA3">
              <w:t>Tento diagram ukazuje, jak lze tohoto výsledku dosáhnout. Na peněžím trhu je umístěna jistá částka a současně je uzavřen akciový swap</w:t>
            </w:r>
            <w:r w:rsidR="007D28FF">
              <w:t xml:space="preserve">, jehož </w:t>
            </w:r>
            <w:r w:rsidR="005B4CA3">
              <w:t>pomysln</w:t>
            </w:r>
            <w:r w:rsidR="007D28FF">
              <w:t xml:space="preserve">á </w:t>
            </w:r>
            <w:r w:rsidR="005B4CA3">
              <w:t>jistin</w:t>
            </w:r>
            <w:r w:rsidR="007D28FF">
              <w:t xml:space="preserve">a se rovná </w:t>
            </w:r>
            <w:r w:rsidR="005B4CA3">
              <w:t>investic</w:t>
            </w:r>
            <w:r w:rsidR="007D28FF">
              <w:t>i</w:t>
            </w:r>
            <w:r w:rsidR="005B4CA3">
              <w:t xml:space="preserve"> na peněžním trhu.</w:t>
            </w:r>
            <w:r w:rsidR="005B4CA3">
              <w:rPr>
                <w:color w:val="FF0000"/>
              </w:rPr>
              <w:t xml:space="preserve"> </w:t>
            </w:r>
          </w:p>
          <w:p w14:paraId="3B41C1DC" w14:textId="77777777" w:rsidR="007D28FF" w:rsidRDefault="007D28FF" w:rsidP="00FA0045">
            <w:pPr>
              <w:pStyle w:val="Odstavecseseznamem"/>
              <w:widowControl w:val="0"/>
              <w:suppressAutoHyphens/>
              <w:autoSpaceDN w:val="0"/>
              <w:spacing w:after="0" w:line="240" w:lineRule="auto"/>
              <w:ind w:left="709"/>
              <w:contextualSpacing w:val="0"/>
              <w:textAlignment w:val="baseline"/>
            </w:pPr>
          </w:p>
          <w:p w14:paraId="3079FDDD" w14:textId="3300A835" w:rsidR="00FA0045" w:rsidRPr="00FA0045" w:rsidRDefault="00FA0045" w:rsidP="00FA0045">
            <w:pPr>
              <w:pStyle w:val="Odstavecseseznamem"/>
              <w:widowControl w:val="0"/>
              <w:suppressAutoHyphens/>
              <w:autoSpaceDN w:val="0"/>
              <w:spacing w:after="0" w:line="240" w:lineRule="auto"/>
              <w:ind w:left="709"/>
              <w:contextualSpacing w:val="0"/>
              <w:textAlignment w:val="baseline"/>
              <w:rPr>
                <w:lang w:val="en-GB"/>
              </w:rPr>
            </w:pPr>
            <w:r>
              <w:t xml:space="preserve">. . . </w:t>
            </w:r>
            <w:r w:rsidRPr="00FA0045">
              <w:rPr>
                <w:lang w:val="en-GB"/>
              </w:rPr>
              <w:t>. .</w:t>
            </w:r>
          </w:p>
          <w:p w14:paraId="2CF6A80A" w14:textId="3AA51607" w:rsidR="00C50A95" w:rsidRDefault="00C50A95" w:rsidP="007D28FF">
            <w:pPr>
              <w:pStyle w:val="Odstavecseseznamem"/>
              <w:widowControl w:val="0"/>
              <w:suppressAutoHyphens/>
              <w:autoSpaceDN w:val="0"/>
              <w:spacing w:after="0" w:line="240" w:lineRule="auto"/>
              <w:ind w:left="709"/>
              <w:contextualSpacing w:val="0"/>
              <w:textAlignment w:val="baseline"/>
            </w:pPr>
            <w:r w:rsidRPr="007D28FF">
              <w:t>Snadno nahlédneme, jak</w:t>
            </w:r>
            <w:r w:rsidR="007D28FF" w:rsidRPr="007D28FF">
              <w:t xml:space="preserve"> bude vypadat</w:t>
            </w:r>
            <w:r w:rsidR="007D28FF">
              <w:t xml:space="preserve"> </w:t>
            </w:r>
            <w:r w:rsidRPr="007D28FF">
              <w:t>výsledný hotovostní tok</w:t>
            </w:r>
            <w:r w:rsidR="007D28FF" w:rsidRPr="007D28FF">
              <w:t xml:space="preserve">. </w:t>
            </w:r>
            <w:r w:rsidR="007D28FF">
              <w:t>Veškerý ú</w:t>
            </w:r>
            <w:r w:rsidRPr="007D28FF">
              <w:t>rok</w:t>
            </w:r>
            <w:r>
              <w:t xml:space="preserve"> vydělávaný na peněžním trhu je využíván k platbám na úrokové noze akciového swapu. </w:t>
            </w:r>
            <w:r w:rsidR="007D28FF">
              <w:t xml:space="preserve">Takže Investor </w:t>
            </w:r>
            <w:r>
              <w:t>alokuje své prostředky na peněžním trhu, jeho příjmy a výdaje jsou však odvozeny od pohybu podkladového akciového indexu.</w:t>
            </w:r>
          </w:p>
          <w:p w14:paraId="0D995D94" w14:textId="77777777" w:rsidR="00C50A95" w:rsidRDefault="00C50A95" w:rsidP="00C50A95">
            <w:pPr>
              <w:pStyle w:val="Odstavecseseznamem"/>
              <w:widowControl w:val="0"/>
              <w:suppressAutoHyphens/>
              <w:autoSpaceDN w:val="0"/>
              <w:spacing w:after="0" w:line="240" w:lineRule="auto"/>
              <w:ind w:left="644"/>
              <w:contextualSpacing w:val="0"/>
              <w:textAlignment w:val="baseline"/>
            </w:pPr>
            <w:r>
              <w:t xml:space="preserve"> </w:t>
            </w:r>
          </w:p>
          <w:p w14:paraId="4FA7B75A" w14:textId="77777777" w:rsidR="00C50A95" w:rsidRDefault="00C50A95" w:rsidP="00C50A95">
            <w:pPr>
              <w:pStyle w:val="Odstavecseseznamem"/>
              <w:widowControl w:val="0"/>
              <w:numPr>
                <w:ilvl w:val="0"/>
                <w:numId w:val="68"/>
              </w:numPr>
              <w:suppressAutoHyphens/>
              <w:autoSpaceDN w:val="0"/>
              <w:spacing w:after="0" w:line="240" w:lineRule="auto"/>
              <w:ind w:left="284" w:hanging="284"/>
              <w:textAlignment w:val="baseline"/>
            </w:pPr>
            <w:r w:rsidRPr="00C50A95">
              <w:t>K investičnímu využití je též akciový</w:t>
            </w:r>
            <w:r>
              <w:t xml:space="preserve"> swap </w:t>
            </w:r>
            <w:r>
              <w:lastRenderedPageBreak/>
              <w:t>s proměnlivou pomyslnou jistinou.</w:t>
            </w:r>
          </w:p>
          <w:p w14:paraId="7031E790" w14:textId="4AFCE2B5" w:rsidR="00C50A95" w:rsidRDefault="00C50A95" w:rsidP="00C50A95">
            <w:pPr>
              <w:pStyle w:val="Odstavecseseznamem"/>
              <w:widowControl w:val="0"/>
              <w:numPr>
                <w:ilvl w:val="1"/>
                <w:numId w:val="70"/>
              </w:numPr>
              <w:suppressAutoHyphens/>
              <w:autoSpaceDN w:val="0"/>
              <w:spacing w:after="0" w:line="240" w:lineRule="auto"/>
              <w:ind w:left="709" w:hanging="425"/>
              <w:contextualSpacing w:val="0"/>
              <w:textAlignment w:val="baseline"/>
            </w:pPr>
            <w:r>
              <w:t xml:space="preserve">Tento produkt může být využit k simulaci investice na akciovém trhu, která </w:t>
            </w:r>
            <w:r w:rsidR="00277C74">
              <w:t xml:space="preserve">bere v úvahu </w:t>
            </w:r>
            <w:r>
              <w:t xml:space="preserve">realizované zisky a ztráty. Diagram této obchodní strategie je až na jednu novou interakci s peněžním trhem shodný s tím předchozím. Objasněme si jeho obsah. </w:t>
            </w:r>
          </w:p>
          <w:p w14:paraId="56A8E73F" w14:textId="161A37B6" w:rsidR="00C50A95" w:rsidRDefault="00C50A95" w:rsidP="0091714A">
            <w:pPr>
              <w:pStyle w:val="Odstavecseseznamem"/>
              <w:widowControl w:val="0"/>
              <w:numPr>
                <w:ilvl w:val="1"/>
                <w:numId w:val="70"/>
              </w:numPr>
              <w:suppressAutoHyphens/>
              <w:autoSpaceDN w:val="0"/>
              <w:spacing w:after="0" w:line="240" w:lineRule="auto"/>
              <w:ind w:left="709" w:hanging="425"/>
              <w:contextualSpacing w:val="0"/>
              <w:textAlignment w:val="baseline"/>
            </w:pPr>
            <w:r>
              <w:t>Pokud má investor příjem z akciové nohy swapu, použije jej k navýšení investice na peněžním trhu. Analogicky pak ztrátu na akciové noze swapu uhradí snížením expozice</w:t>
            </w:r>
            <w:r w:rsidR="007A5205">
              <w:t xml:space="preserve">, kterému říkáme </w:t>
            </w:r>
            <w:proofErr w:type="spellStart"/>
            <w:r>
              <w:t>de</w:t>
            </w:r>
            <w:r w:rsidR="00277C74">
              <w:t>z</w:t>
            </w:r>
            <w:r>
              <w:t>investic</w:t>
            </w:r>
            <w:r w:rsidR="007A5205">
              <w:t>e</w:t>
            </w:r>
            <w:proofErr w:type="spellEnd"/>
            <w:r w:rsidR="007A5205">
              <w:t>,</w:t>
            </w:r>
            <w:r>
              <w:t xml:space="preserve"> na peněžním trhu.</w:t>
            </w:r>
          </w:p>
          <w:p w14:paraId="2D91764B" w14:textId="77777777" w:rsidR="00277C74" w:rsidRDefault="00277C74" w:rsidP="00C50A95">
            <w:pPr>
              <w:pStyle w:val="Odstavecseseznamem"/>
              <w:widowControl w:val="0"/>
              <w:suppressAutoHyphens/>
              <w:autoSpaceDN w:val="0"/>
              <w:spacing w:after="0" w:line="240" w:lineRule="auto"/>
              <w:ind w:left="709"/>
              <w:contextualSpacing w:val="0"/>
              <w:textAlignment w:val="baseline"/>
            </w:pPr>
          </w:p>
          <w:p w14:paraId="5BB8D24B" w14:textId="77777777" w:rsidR="00C50A95" w:rsidRDefault="00C50A95" w:rsidP="00C50A95">
            <w:pPr>
              <w:pStyle w:val="Odstavecseseznamem"/>
              <w:widowControl w:val="0"/>
              <w:numPr>
                <w:ilvl w:val="1"/>
                <w:numId w:val="70"/>
              </w:numPr>
              <w:suppressAutoHyphens/>
              <w:autoSpaceDN w:val="0"/>
              <w:spacing w:after="0" w:line="240" w:lineRule="auto"/>
              <w:ind w:left="709" w:hanging="425"/>
              <w:contextualSpacing w:val="0"/>
              <w:textAlignment w:val="baseline"/>
            </w:pPr>
            <w:r>
              <w:t>Souběžně s těmito změnami bude upravována pomyslná jistina akciového swapu. Pokud akciová noha swapu generuje příjem, jeho pomyslná jistina bude o stejnou částku zvýšena. A pokud akciová noha swapu generuje ztrátu, jeho pomyslná jistina bude o stejnou částku snížena.</w:t>
            </w:r>
          </w:p>
          <w:p w14:paraId="5C6876E3" w14:textId="77777777" w:rsidR="00C50A95" w:rsidRPr="00C50A95" w:rsidRDefault="00C50A95" w:rsidP="00C50A95">
            <w:pPr>
              <w:pStyle w:val="Odstavecseseznamem"/>
              <w:widowControl w:val="0"/>
              <w:suppressAutoHyphens/>
              <w:autoSpaceDN w:val="0"/>
              <w:spacing w:after="0" w:line="240" w:lineRule="auto"/>
              <w:ind w:left="709"/>
              <w:contextualSpacing w:val="0"/>
              <w:textAlignment w:val="baseline"/>
              <w:rPr>
                <w:lang w:val="en-GB"/>
              </w:rPr>
            </w:pPr>
            <w:r>
              <w:t xml:space="preserve">. </w:t>
            </w:r>
            <w:r w:rsidRPr="00C50A95">
              <w:rPr>
                <w:lang w:val="en-GB"/>
              </w:rPr>
              <w:t>. . . .</w:t>
            </w:r>
          </w:p>
          <w:p w14:paraId="1DF9D190" w14:textId="10480A68" w:rsidR="00BF2641" w:rsidRPr="00C50A95" w:rsidRDefault="00C50A95" w:rsidP="00C50A95">
            <w:pPr>
              <w:pStyle w:val="Odstavecseseznamem"/>
              <w:widowControl w:val="0"/>
              <w:suppressAutoHyphens/>
              <w:autoSpaceDN w:val="0"/>
              <w:spacing w:after="0" w:line="240" w:lineRule="auto"/>
              <w:ind w:left="709"/>
              <w:contextualSpacing w:val="0"/>
              <w:textAlignment w:val="baseline"/>
              <w:rPr>
                <w:lang w:val="en-GB"/>
              </w:rPr>
            </w:pPr>
            <w:r w:rsidRPr="00C50A95">
              <w:rPr>
                <w:lang w:val="en-GB"/>
              </w:rPr>
              <w:t>Velikost expozice na peněžním trhu se tímto způsobem</w:t>
            </w:r>
            <w:r>
              <w:t xml:space="preserve"> neustále shoduje s velikostí simulované expozice v akciovém indexu, průběžně se zvyšující či snižující v rozsahu realizovaných zisků a ztrát.</w:t>
            </w:r>
          </w:p>
        </w:tc>
      </w:tr>
    </w:tbl>
    <w:p w14:paraId="1C6DF90F" w14:textId="77777777" w:rsidR="008329DB" w:rsidRDefault="005E58EE">
      <w:pPr>
        <w:rPr>
          <w:color w:val="683104"/>
          <w:sz w:val="28"/>
          <w:szCs w:val="28"/>
          <w:lang w:val="en-GB"/>
        </w:rPr>
        <w:sectPr w:rsidR="008329DB" w:rsidSect="00DE03C5">
          <w:headerReference w:type="default" r:id="rId35"/>
          <w:pgSz w:w="11906" w:h="16838"/>
          <w:pgMar w:top="1418" w:right="851" w:bottom="1418" w:left="851" w:header="57" w:footer="624" w:gutter="0"/>
          <w:cols w:space="708"/>
          <w:docGrid w:linePitch="360"/>
        </w:sectPr>
      </w:pPr>
      <w:r>
        <w:rPr>
          <w:color w:val="683104"/>
          <w:sz w:val="28"/>
          <w:szCs w:val="28"/>
          <w:lang w:val="en-GB"/>
        </w:rPr>
        <w:lastRenderedPageBreak/>
        <w:br w:type="page"/>
      </w:r>
    </w:p>
    <w:p w14:paraId="52267091" w14:textId="285E2A01" w:rsidR="005E58EE" w:rsidRDefault="005E58EE" w:rsidP="005C3378">
      <w:pPr>
        <w:spacing w:after="0" w:line="240" w:lineRule="auto"/>
        <w:ind w:left="284"/>
        <w:rPr>
          <w:color w:val="683104"/>
          <w:sz w:val="28"/>
          <w:szCs w:val="28"/>
          <w:lang w:val="en-GB"/>
        </w:rPr>
      </w:pPr>
      <w:bookmarkStart w:id="13" w:name="L08S13"/>
      <w:bookmarkEnd w:id="13"/>
      <w:r w:rsidRPr="008D165B">
        <w:rPr>
          <w:color w:val="683104"/>
          <w:sz w:val="28"/>
          <w:szCs w:val="28"/>
          <w:lang w:val="en-GB"/>
        </w:rPr>
        <w:lastRenderedPageBreak/>
        <w:t>L0</w:t>
      </w:r>
      <w:r w:rsidR="00516F17">
        <w:rPr>
          <w:color w:val="683104"/>
          <w:sz w:val="28"/>
          <w:szCs w:val="28"/>
          <w:lang w:val="en-GB"/>
        </w:rPr>
        <w:t>8</w:t>
      </w:r>
      <w:r w:rsidRPr="008D165B">
        <w:rPr>
          <w:color w:val="683104"/>
          <w:sz w:val="28"/>
          <w:szCs w:val="28"/>
          <w:lang w:val="en-GB"/>
        </w:rPr>
        <w:t>S1</w:t>
      </w:r>
      <w:r>
        <w:rPr>
          <w:color w:val="683104"/>
          <w:sz w:val="28"/>
          <w:szCs w:val="28"/>
          <w:lang w:val="en-GB"/>
        </w:rPr>
        <w:t>3</w:t>
      </w:r>
    </w:p>
    <w:p w14:paraId="213CC4AD" w14:textId="7933C177" w:rsidR="005E58EE" w:rsidRPr="008329DB" w:rsidRDefault="007A557D" w:rsidP="005E58EE">
      <w:pPr>
        <w:jc w:val="center"/>
        <w:rPr>
          <w:b/>
        </w:rPr>
      </w:pPr>
      <w:r w:rsidRPr="007A557D">
        <w:rPr>
          <w:b/>
          <w:noProof/>
          <w:color w:val="0070C0"/>
          <w:sz w:val="28"/>
          <w:szCs w:val="28"/>
          <w:lang w:eastAsia="cs-CZ"/>
        </w:rPr>
        <w:drawing>
          <wp:inline distT="0" distB="0" distL="0" distR="0" wp14:anchorId="724FD343" wp14:editId="5191F1FC">
            <wp:extent cx="2746800" cy="205920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6800" cy="2059200"/>
                    </a:xfrm>
                    <a:prstGeom prst="rect">
                      <a:avLst/>
                    </a:prstGeom>
                  </pic:spPr>
                </pic:pic>
              </a:graphicData>
            </a:graphic>
          </wp:inline>
        </w:drawing>
      </w:r>
    </w:p>
    <w:p w14:paraId="3CB8AFAC" w14:textId="77777777" w:rsidR="005E58EE" w:rsidRPr="008329DB" w:rsidRDefault="005E58EE" w:rsidP="005E58EE">
      <w:pPr>
        <w:spacing w:before="100" w:beforeAutospacing="1" w:after="100" w:afterAutospacing="1" w:line="240" w:lineRule="auto"/>
        <w:jc w:val="center"/>
        <w:rPr>
          <w: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5E58EE" w14:paraId="52D6AFD3" w14:textId="77777777" w:rsidTr="00FD6681">
        <w:trPr>
          <w:jc w:val="center"/>
        </w:trPr>
        <w:tc>
          <w:tcPr>
            <w:tcW w:w="4819" w:type="dxa"/>
            <w:shd w:val="clear" w:color="auto" w:fill="auto"/>
            <w:tcMar>
              <w:top w:w="0" w:type="dxa"/>
              <w:left w:w="108" w:type="dxa"/>
              <w:bottom w:w="0" w:type="dxa"/>
              <w:right w:w="108" w:type="dxa"/>
            </w:tcMar>
          </w:tcPr>
          <w:p w14:paraId="6D7D5322" w14:textId="513C7EBE" w:rsidR="00BC1B32" w:rsidRPr="001D28F7" w:rsidRDefault="00BC1B32" w:rsidP="00465546">
            <w:pPr>
              <w:pStyle w:val="Odstavecseseznamem"/>
              <w:widowControl w:val="0"/>
              <w:numPr>
                <w:ilvl w:val="0"/>
                <w:numId w:val="32"/>
              </w:numPr>
              <w:suppressAutoHyphens/>
              <w:autoSpaceDN w:val="0"/>
              <w:spacing w:after="0" w:line="240" w:lineRule="auto"/>
              <w:ind w:left="284" w:hanging="284"/>
              <w:textAlignment w:val="baseline"/>
              <w:rPr>
                <w:lang w:val="en-GB"/>
              </w:rPr>
            </w:pPr>
            <w:r>
              <w:rPr>
                <w:lang w:val="en-GB"/>
              </w:rPr>
              <w:t>W</w:t>
            </w:r>
            <w:r w:rsidRPr="00693B82">
              <w:rPr>
                <w:lang w:val="en-GB"/>
              </w:rPr>
              <w:t xml:space="preserve">e </w:t>
            </w:r>
            <w:r>
              <w:rPr>
                <w:lang w:val="en-GB"/>
              </w:rPr>
              <w:t xml:space="preserve">will </w:t>
            </w:r>
            <w:r w:rsidRPr="00693B82">
              <w:rPr>
                <w:lang w:val="en-GB"/>
              </w:rPr>
              <w:t xml:space="preserve">say goodbye </w:t>
            </w:r>
            <w:r>
              <w:rPr>
                <w:lang w:val="en-GB"/>
              </w:rPr>
              <w:t xml:space="preserve">to swaps by looking at a </w:t>
            </w:r>
            <w:r w:rsidRPr="00693B82">
              <w:rPr>
                <w:lang w:val="en-GB"/>
              </w:rPr>
              <w:t>financial instrument whose name is compo</w:t>
            </w:r>
            <w:r>
              <w:rPr>
                <w:lang w:val="en-GB"/>
              </w:rPr>
              <w:t>sed</w:t>
            </w:r>
            <w:r w:rsidRPr="00693B82">
              <w:rPr>
                <w:lang w:val="en-GB"/>
              </w:rPr>
              <w:t xml:space="preserve"> of </w:t>
            </w:r>
            <w:r>
              <w:rPr>
                <w:lang w:val="en-GB"/>
              </w:rPr>
              <w:t>the words ‘</w:t>
            </w:r>
            <w:r w:rsidRPr="00693B82">
              <w:rPr>
                <w:lang w:val="en-GB"/>
              </w:rPr>
              <w:t>swap</w:t>
            </w:r>
            <w:r>
              <w:rPr>
                <w:lang w:val="en-GB"/>
              </w:rPr>
              <w:t>’</w:t>
            </w:r>
            <w:r w:rsidRPr="00693B82">
              <w:rPr>
                <w:lang w:val="en-GB"/>
              </w:rPr>
              <w:t xml:space="preserve"> and </w:t>
            </w:r>
            <w:r>
              <w:rPr>
                <w:lang w:val="en-GB"/>
              </w:rPr>
              <w:t>‘</w:t>
            </w:r>
            <w:r w:rsidRPr="00693B82">
              <w:rPr>
                <w:lang w:val="en-GB"/>
              </w:rPr>
              <w:t>option</w:t>
            </w:r>
            <w:r>
              <w:rPr>
                <w:lang w:val="en-GB"/>
              </w:rPr>
              <w:t>’ that results in the expression ‘</w:t>
            </w:r>
            <w:r w:rsidRPr="00693B82">
              <w:rPr>
                <w:lang w:val="en-GB"/>
              </w:rPr>
              <w:t>swap</w:t>
            </w:r>
            <w:r>
              <w:rPr>
                <w:lang w:val="en-GB"/>
              </w:rPr>
              <w:t>tion’</w:t>
            </w:r>
            <w:r w:rsidRPr="00693B82">
              <w:rPr>
                <w:lang w:val="en-GB"/>
              </w:rPr>
              <w:t xml:space="preserve">. </w:t>
            </w:r>
            <w:r>
              <w:rPr>
                <w:lang w:val="en-GB"/>
              </w:rPr>
              <w:t xml:space="preserve">Unfortunately, option contracts will be discussed much later in this course. </w:t>
            </w:r>
            <w:r w:rsidR="0055600C">
              <w:rPr>
                <w:lang w:val="en-GB"/>
              </w:rPr>
              <w:t xml:space="preserve">A </w:t>
            </w:r>
            <w:r>
              <w:rPr>
                <w:lang w:val="en-GB"/>
              </w:rPr>
              <w:t xml:space="preserve">trade-off is needed that would minimally duplicate the </w:t>
            </w:r>
            <w:r w:rsidRPr="00693B82">
              <w:rPr>
                <w:lang w:val="en-GB"/>
              </w:rPr>
              <w:t>future detailed exp</w:t>
            </w:r>
            <w:r>
              <w:rPr>
                <w:lang w:val="en-GB"/>
              </w:rPr>
              <w:t xml:space="preserve">osition </w:t>
            </w:r>
            <w:r w:rsidRPr="00693B82">
              <w:rPr>
                <w:lang w:val="en-GB"/>
              </w:rPr>
              <w:t xml:space="preserve">and at the same time </w:t>
            </w:r>
            <w:r>
              <w:rPr>
                <w:lang w:val="en-GB"/>
              </w:rPr>
              <w:t xml:space="preserve">would </w:t>
            </w:r>
            <w:r w:rsidRPr="00693B82">
              <w:rPr>
                <w:lang w:val="en-GB"/>
              </w:rPr>
              <w:t xml:space="preserve">enable </w:t>
            </w:r>
            <w:r>
              <w:rPr>
                <w:lang w:val="en-GB"/>
              </w:rPr>
              <w:t xml:space="preserve">us </w:t>
            </w:r>
            <w:r w:rsidRPr="00693B82">
              <w:rPr>
                <w:lang w:val="en-GB"/>
              </w:rPr>
              <w:t>to understand what the swap</w:t>
            </w:r>
            <w:r>
              <w:rPr>
                <w:lang w:val="en-GB"/>
              </w:rPr>
              <w:t>tion is and what it can be used for.</w:t>
            </w:r>
          </w:p>
          <w:p w14:paraId="7BEB2F5E" w14:textId="77777777" w:rsidR="00BC1B32" w:rsidRPr="001D28F7" w:rsidRDefault="00BC1B32" w:rsidP="00465546">
            <w:pPr>
              <w:pStyle w:val="Odstavecseseznamem"/>
              <w:widowControl w:val="0"/>
              <w:suppressAutoHyphens/>
              <w:autoSpaceDN w:val="0"/>
              <w:spacing w:after="0" w:line="240" w:lineRule="auto"/>
              <w:ind w:left="360"/>
              <w:textAlignment w:val="baseline"/>
              <w:rPr>
                <w:lang w:val="en-GB"/>
              </w:rPr>
            </w:pPr>
            <w:r w:rsidRPr="001D28F7">
              <w:rPr>
                <w:lang w:val="en-GB"/>
              </w:rPr>
              <w:t> </w:t>
            </w:r>
          </w:p>
          <w:p w14:paraId="08851845" w14:textId="77777777" w:rsidR="00BC1B32" w:rsidRPr="00662F8E" w:rsidRDefault="00BC1B32" w:rsidP="00465546">
            <w:pPr>
              <w:pStyle w:val="Odstavecseseznamem"/>
              <w:widowControl w:val="0"/>
              <w:numPr>
                <w:ilvl w:val="0"/>
                <w:numId w:val="32"/>
              </w:numPr>
              <w:suppressAutoHyphens/>
              <w:autoSpaceDN w:val="0"/>
              <w:spacing w:after="0" w:line="240" w:lineRule="auto"/>
              <w:ind w:left="284" w:hanging="284"/>
              <w:textAlignment w:val="baseline"/>
              <w:rPr>
                <w:lang w:val="en-GB"/>
              </w:rPr>
            </w:pPr>
            <w:r>
              <w:rPr>
                <w:lang w:val="en-GB"/>
              </w:rPr>
              <w:t>Let’s s</w:t>
            </w:r>
            <w:r w:rsidRPr="00662F8E">
              <w:rPr>
                <w:lang w:val="en-GB"/>
              </w:rPr>
              <w:t xml:space="preserve">tart by </w:t>
            </w:r>
            <w:r>
              <w:rPr>
                <w:lang w:val="en-GB"/>
              </w:rPr>
              <w:t xml:space="preserve">explaining </w:t>
            </w:r>
            <w:r w:rsidRPr="00662F8E">
              <w:rPr>
                <w:lang w:val="en-GB"/>
              </w:rPr>
              <w:t>the term swap</w:t>
            </w:r>
            <w:r>
              <w:rPr>
                <w:lang w:val="en-GB"/>
              </w:rPr>
              <w:t>tion</w:t>
            </w:r>
            <w:r w:rsidRPr="00662F8E">
              <w:rPr>
                <w:lang w:val="en-GB"/>
              </w:rPr>
              <w:t>.</w:t>
            </w:r>
          </w:p>
          <w:p w14:paraId="7500D0ED" w14:textId="77777777" w:rsidR="00BC1B32" w:rsidRPr="0074478D" w:rsidRDefault="00BC1B32" w:rsidP="00465546">
            <w:pPr>
              <w:pStyle w:val="Odstavecseseznamem"/>
              <w:widowControl w:val="0"/>
              <w:numPr>
                <w:ilvl w:val="1"/>
                <w:numId w:val="16"/>
              </w:numPr>
              <w:suppressAutoHyphens/>
              <w:autoSpaceDN w:val="0"/>
              <w:spacing w:after="0" w:line="240" w:lineRule="auto"/>
              <w:ind w:left="709" w:hanging="425"/>
              <w:textAlignment w:val="baseline"/>
              <w:rPr>
                <w:lang w:val="en-GB"/>
              </w:rPr>
            </w:pPr>
            <w:r>
              <w:rPr>
                <w:lang w:val="en-GB"/>
              </w:rPr>
              <w:t xml:space="preserve">Briefly put, </w:t>
            </w:r>
            <w:r w:rsidRPr="00662F8E">
              <w:rPr>
                <w:lang w:val="en-GB"/>
              </w:rPr>
              <w:t>the swap</w:t>
            </w:r>
            <w:r>
              <w:rPr>
                <w:lang w:val="en-GB"/>
              </w:rPr>
              <w:t xml:space="preserve">tion is an option written on an interest rate coupon swap. </w:t>
            </w:r>
            <w:r w:rsidRPr="0074478D">
              <w:rPr>
                <w:lang w:val="en-GB"/>
              </w:rPr>
              <w:t xml:space="preserve">In line with </w:t>
            </w:r>
            <w:r>
              <w:rPr>
                <w:lang w:val="en-GB"/>
              </w:rPr>
              <w:t xml:space="preserve">standard trading </w:t>
            </w:r>
            <w:r w:rsidRPr="0074478D">
              <w:rPr>
                <w:lang w:val="en-GB"/>
              </w:rPr>
              <w:t>practice</w:t>
            </w:r>
            <w:r>
              <w:rPr>
                <w:lang w:val="en-GB"/>
              </w:rPr>
              <w:t>s</w:t>
            </w:r>
            <w:r w:rsidRPr="0074478D">
              <w:rPr>
                <w:lang w:val="en-GB"/>
              </w:rPr>
              <w:t xml:space="preserve">, the option acquirer </w:t>
            </w:r>
            <w:r>
              <w:rPr>
                <w:lang w:val="en-GB"/>
              </w:rPr>
              <w:t xml:space="preserve">pays </w:t>
            </w:r>
            <w:r w:rsidRPr="0074478D">
              <w:rPr>
                <w:lang w:val="en-GB"/>
              </w:rPr>
              <w:t xml:space="preserve">an option premium, which </w:t>
            </w:r>
            <w:r>
              <w:rPr>
                <w:lang w:val="en-GB"/>
              </w:rPr>
              <w:t xml:space="preserve">for a swaption is some </w:t>
            </w:r>
            <w:r w:rsidRPr="0074478D">
              <w:rPr>
                <w:lang w:val="en-GB"/>
              </w:rPr>
              <w:t xml:space="preserve">percentage of the notional principal of the underlying swap. </w:t>
            </w:r>
            <w:r>
              <w:rPr>
                <w:lang w:val="en-GB"/>
              </w:rPr>
              <w:t>The option holder can also exercise the option at a pre-</w:t>
            </w:r>
            <w:r w:rsidRPr="0074478D">
              <w:rPr>
                <w:lang w:val="en-GB"/>
              </w:rPr>
              <w:t xml:space="preserve">determined </w:t>
            </w:r>
            <w:r>
              <w:rPr>
                <w:lang w:val="en-GB"/>
              </w:rPr>
              <w:t xml:space="preserve">strike </w:t>
            </w:r>
            <w:r w:rsidRPr="0074478D">
              <w:rPr>
                <w:lang w:val="en-GB"/>
              </w:rPr>
              <w:t>price, which</w:t>
            </w:r>
            <w:r>
              <w:rPr>
                <w:lang w:val="en-GB"/>
              </w:rPr>
              <w:t xml:space="preserve"> for a swaption is the </w:t>
            </w:r>
            <w:r w:rsidRPr="0074478D">
              <w:rPr>
                <w:lang w:val="en-GB"/>
              </w:rPr>
              <w:t>interest rate on</w:t>
            </w:r>
            <w:r>
              <w:rPr>
                <w:lang w:val="en-GB"/>
              </w:rPr>
              <w:t xml:space="preserve"> the </w:t>
            </w:r>
            <w:r w:rsidRPr="0074478D">
              <w:rPr>
                <w:lang w:val="en-GB"/>
              </w:rPr>
              <w:t xml:space="preserve">fixed </w:t>
            </w:r>
            <w:r>
              <w:rPr>
                <w:lang w:val="en-GB"/>
              </w:rPr>
              <w:t>leg of the underlying swap</w:t>
            </w:r>
            <w:r w:rsidRPr="0074478D">
              <w:rPr>
                <w:lang w:val="en-GB"/>
              </w:rPr>
              <w:t>.</w:t>
            </w:r>
          </w:p>
          <w:p w14:paraId="3B5C0757" w14:textId="77777777" w:rsidR="00BC1B32" w:rsidRDefault="00BC1B32" w:rsidP="00465546">
            <w:pPr>
              <w:pStyle w:val="Odstavecseseznamem"/>
              <w:widowControl w:val="0"/>
              <w:numPr>
                <w:ilvl w:val="1"/>
                <w:numId w:val="16"/>
              </w:numPr>
              <w:suppressAutoHyphens/>
              <w:autoSpaceDN w:val="0"/>
              <w:spacing w:after="0" w:line="240" w:lineRule="auto"/>
              <w:ind w:left="709" w:hanging="425"/>
              <w:textAlignment w:val="baseline"/>
              <w:rPr>
                <w:lang w:val="en-GB"/>
              </w:rPr>
            </w:pPr>
            <w:r w:rsidRPr="0074478D">
              <w:rPr>
                <w:lang w:val="en-GB"/>
              </w:rPr>
              <w:t xml:space="preserve">We </w:t>
            </w:r>
            <w:r>
              <w:rPr>
                <w:lang w:val="en-GB"/>
              </w:rPr>
              <w:t xml:space="preserve">should </w:t>
            </w:r>
            <w:r w:rsidRPr="0074478D">
              <w:rPr>
                <w:lang w:val="en-GB"/>
              </w:rPr>
              <w:t xml:space="preserve">recognize </w:t>
            </w:r>
            <w:r>
              <w:rPr>
                <w:lang w:val="en-GB"/>
              </w:rPr>
              <w:t>the</w:t>
            </w:r>
            <w:r w:rsidRPr="0074478D">
              <w:rPr>
                <w:lang w:val="en-GB"/>
              </w:rPr>
              <w:t xml:space="preserve"> </w:t>
            </w:r>
            <w:r>
              <w:rPr>
                <w:lang w:val="en-GB"/>
              </w:rPr>
              <w:t xml:space="preserve">call </w:t>
            </w:r>
            <w:r w:rsidRPr="0074478D">
              <w:rPr>
                <w:lang w:val="en-GB"/>
              </w:rPr>
              <w:t>swap</w:t>
            </w:r>
            <w:r>
              <w:rPr>
                <w:lang w:val="en-GB"/>
              </w:rPr>
              <w:t>tion</w:t>
            </w:r>
            <w:r w:rsidRPr="0074478D">
              <w:rPr>
                <w:lang w:val="en-GB"/>
              </w:rPr>
              <w:t xml:space="preserve"> that gives its holder the right, not an obligation, to buy a</w:t>
            </w:r>
            <w:r>
              <w:rPr>
                <w:lang w:val="en-GB"/>
              </w:rPr>
              <w:t>n</w:t>
            </w:r>
            <w:r w:rsidRPr="0074478D">
              <w:rPr>
                <w:lang w:val="en-GB"/>
              </w:rPr>
              <w:t xml:space="preserve"> underlying swap for a </w:t>
            </w:r>
            <w:r>
              <w:rPr>
                <w:lang w:val="en-GB"/>
              </w:rPr>
              <w:t xml:space="preserve">pre-determined strike </w:t>
            </w:r>
            <w:r w:rsidRPr="0074478D">
              <w:rPr>
                <w:lang w:val="en-GB"/>
              </w:rPr>
              <w:t xml:space="preserve">price. Recall </w:t>
            </w:r>
            <w:r>
              <w:rPr>
                <w:lang w:val="en-GB"/>
              </w:rPr>
              <w:t>the convention</w:t>
            </w:r>
            <w:r w:rsidRPr="0074478D">
              <w:rPr>
                <w:lang w:val="en-GB"/>
              </w:rPr>
              <w:t xml:space="preserve"> that buying an interest</w:t>
            </w:r>
            <w:r>
              <w:rPr>
                <w:lang w:val="en-GB"/>
              </w:rPr>
              <w:t xml:space="preserve"> rate </w:t>
            </w:r>
            <w:r w:rsidRPr="0074478D">
              <w:rPr>
                <w:lang w:val="en-GB"/>
              </w:rPr>
              <w:t>coupon swap means paying a fixed rate and receiving a floating rate.</w:t>
            </w:r>
          </w:p>
          <w:p w14:paraId="54925604" w14:textId="77777777" w:rsidR="00BC1B32" w:rsidRDefault="00BC1B32" w:rsidP="00465546">
            <w:pPr>
              <w:pStyle w:val="Odstavecseseznamem"/>
              <w:widowControl w:val="0"/>
              <w:numPr>
                <w:ilvl w:val="1"/>
                <w:numId w:val="16"/>
              </w:numPr>
              <w:suppressAutoHyphens/>
              <w:autoSpaceDN w:val="0"/>
              <w:spacing w:after="0" w:line="240" w:lineRule="auto"/>
              <w:ind w:left="709" w:hanging="425"/>
              <w:textAlignment w:val="baseline"/>
              <w:rPr>
                <w:lang w:val="en-GB"/>
              </w:rPr>
            </w:pPr>
            <w:r>
              <w:rPr>
                <w:lang w:val="en-GB"/>
              </w:rPr>
              <w:t xml:space="preserve">Similarly, the put swaption </w:t>
            </w:r>
            <w:r w:rsidRPr="00DD1847">
              <w:rPr>
                <w:lang w:val="en-GB"/>
              </w:rPr>
              <w:t xml:space="preserve">gives its holder the right, not </w:t>
            </w:r>
            <w:r>
              <w:rPr>
                <w:lang w:val="en-GB"/>
              </w:rPr>
              <w:t xml:space="preserve">an </w:t>
            </w:r>
            <w:r w:rsidRPr="00DD1847">
              <w:rPr>
                <w:lang w:val="en-GB"/>
              </w:rPr>
              <w:t>obligation, to sell a</w:t>
            </w:r>
            <w:r>
              <w:rPr>
                <w:lang w:val="en-GB"/>
              </w:rPr>
              <w:t xml:space="preserve">n interest rate </w:t>
            </w:r>
            <w:r w:rsidRPr="00DD1847">
              <w:rPr>
                <w:lang w:val="en-GB"/>
              </w:rPr>
              <w:t xml:space="preserve">coupon swap at a </w:t>
            </w:r>
            <w:r>
              <w:rPr>
                <w:lang w:val="en-GB"/>
              </w:rPr>
              <w:t xml:space="preserve">given strike </w:t>
            </w:r>
            <w:r w:rsidRPr="00DD1847">
              <w:rPr>
                <w:lang w:val="en-GB"/>
              </w:rPr>
              <w:t xml:space="preserve">price. </w:t>
            </w:r>
            <w:r>
              <w:rPr>
                <w:lang w:val="en-GB"/>
              </w:rPr>
              <w:t>Therefore, w</w:t>
            </w:r>
            <w:r w:rsidRPr="00DD1847">
              <w:rPr>
                <w:lang w:val="en-GB"/>
              </w:rPr>
              <w:t xml:space="preserve">hen </w:t>
            </w:r>
            <w:r>
              <w:rPr>
                <w:lang w:val="en-GB"/>
              </w:rPr>
              <w:t xml:space="preserve">exercising the put swaption, </w:t>
            </w:r>
            <w:r w:rsidRPr="00DD1847">
              <w:rPr>
                <w:lang w:val="en-GB"/>
              </w:rPr>
              <w:t>its holder will b</w:t>
            </w:r>
            <w:r>
              <w:rPr>
                <w:lang w:val="en-GB"/>
              </w:rPr>
              <w:t xml:space="preserve">ecome </w:t>
            </w:r>
            <w:r w:rsidRPr="00DD1847">
              <w:rPr>
                <w:lang w:val="en-GB"/>
              </w:rPr>
              <w:t xml:space="preserve">the recipient of a </w:t>
            </w:r>
            <w:r>
              <w:rPr>
                <w:lang w:val="en-GB"/>
              </w:rPr>
              <w:t xml:space="preserve">pre-determined </w:t>
            </w:r>
            <w:r w:rsidRPr="00DD1847">
              <w:rPr>
                <w:lang w:val="en-GB"/>
              </w:rPr>
              <w:t xml:space="preserve">fixed rate </w:t>
            </w:r>
            <w:r w:rsidRPr="00DD1847">
              <w:rPr>
                <w:lang w:val="en-GB"/>
              </w:rPr>
              <w:lastRenderedPageBreak/>
              <w:t xml:space="preserve">and </w:t>
            </w:r>
            <w:r>
              <w:rPr>
                <w:lang w:val="en-GB"/>
              </w:rPr>
              <w:t xml:space="preserve">the payer of </w:t>
            </w:r>
            <w:r w:rsidRPr="00DD1847">
              <w:rPr>
                <w:lang w:val="en-GB"/>
              </w:rPr>
              <w:t>a floating rate.</w:t>
            </w:r>
          </w:p>
          <w:p w14:paraId="0CFAC740" w14:textId="77777777" w:rsidR="00BC1B32" w:rsidRDefault="00BC1B32" w:rsidP="00465546">
            <w:pPr>
              <w:pStyle w:val="Odstavecseseznamem"/>
              <w:widowControl w:val="0"/>
              <w:suppressAutoHyphens/>
              <w:autoSpaceDN w:val="0"/>
              <w:spacing w:after="0" w:line="240" w:lineRule="auto"/>
              <w:ind w:left="644"/>
              <w:contextualSpacing w:val="0"/>
              <w:textAlignment w:val="baseline"/>
              <w:rPr>
                <w:lang w:val="en-GB"/>
              </w:rPr>
            </w:pPr>
          </w:p>
          <w:p w14:paraId="0BBA9607" w14:textId="77777777" w:rsidR="00BC1B32" w:rsidRPr="00872043" w:rsidRDefault="00BC1B32" w:rsidP="00465546">
            <w:pPr>
              <w:pStyle w:val="Odstavecseseznamem"/>
              <w:widowControl w:val="0"/>
              <w:numPr>
                <w:ilvl w:val="0"/>
                <w:numId w:val="32"/>
              </w:numPr>
              <w:suppressAutoHyphens/>
              <w:autoSpaceDN w:val="0"/>
              <w:spacing w:after="0" w:line="240" w:lineRule="auto"/>
              <w:ind w:left="284" w:hanging="284"/>
              <w:textAlignment w:val="baseline"/>
              <w:rPr>
                <w:lang w:val="en-GB"/>
              </w:rPr>
            </w:pPr>
            <w:r w:rsidRPr="00872043">
              <w:rPr>
                <w:lang w:val="en-GB"/>
              </w:rPr>
              <w:t xml:space="preserve">Let's </w:t>
            </w:r>
            <w:r>
              <w:rPr>
                <w:lang w:val="en-GB"/>
              </w:rPr>
              <w:t xml:space="preserve">demonstrate </w:t>
            </w:r>
            <w:r w:rsidRPr="00872043">
              <w:rPr>
                <w:lang w:val="en-GB"/>
              </w:rPr>
              <w:t xml:space="preserve">one </w:t>
            </w:r>
            <w:r>
              <w:rPr>
                <w:lang w:val="en-GB"/>
              </w:rPr>
              <w:t xml:space="preserve">frequent application of the </w:t>
            </w:r>
            <w:r w:rsidRPr="00872043">
              <w:rPr>
                <w:lang w:val="en-GB"/>
              </w:rPr>
              <w:t>swap</w:t>
            </w:r>
            <w:r>
              <w:rPr>
                <w:lang w:val="en-GB"/>
              </w:rPr>
              <w:t>tion</w:t>
            </w:r>
            <w:r w:rsidRPr="00872043">
              <w:rPr>
                <w:lang w:val="en-GB"/>
              </w:rPr>
              <w:t xml:space="preserve"> contract.</w:t>
            </w:r>
          </w:p>
          <w:p w14:paraId="101A51BA" w14:textId="77777777" w:rsidR="00BC1B32" w:rsidRDefault="00BC1B32" w:rsidP="00465546">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Pr>
                <w:lang w:val="en-GB"/>
              </w:rPr>
              <w:t xml:space="preserve">The diagram </w:t>
            </w:r>
            <w:r w:rsidRPr="00872043">
              <w:rPr>
                <w:lang w:val="en-GB"/>
              </w:rPr>
              <w:t>shows a company that has taken a five-year loan</w:t>
            </w:r>
            <w:r>
              <w:rPr>
                <w:lang w:val="en-GB"/>
              </w:rPr>
              <w:t xml:space="preserve"> with a </w:t>
            </w:r>
            <w:r w:rsidRPr="00872043">
              <w:rPr>
                <w:lang w:val="en-GB"/>
              </w:rPr>
              <w:t xml:space="preserve">floating </w:t>
            </w:r>
            <w:r>
              <w:rPr>
                <w:lang w:val="en-GB"/>
              </w:rPr>
              <w:t xml:space="preserve">interest </w:t>
            </w:r>
            <w:r w:rsidRPr="00872043">
              <w:rPr>
                <w:lang w:val="en-GB"/>
              </w:rPr>
              <w:t>rate</w:t>
            </w:r>
            <w:r>
              <w:rPr>
                <w:lang w:val="en-GB"/>
              </w:rPr>
              <w:t xml:space="preserve">, </w:t>
            </w:r>
            <w:r w:rsidRPr="00872043">
              <w:rPr>
                <w:lang w:val="en-GB"/>
              </w:rPr>
              <w:t>re</w:t>
            </w:r>
            <w:r>
              <w:rPr>
                <w:lang w:val="en-GB"/>
              </w:rPr>
              <w:t xml:space="preserve">set </w:t>
            </w:r>
            <w:r w:rsidRPr="00872043">
              <w:rPr>
                <w:lang w:val="en-GB"/>
              </w:rPr>
              <w:t xml:space="preserve">every six months. The company is </w:t>
            </w:r>
            <w:r>
              <w:rPr>
                <w:lang w:val="en-GB"/>
              </w:rPr>
              <w:t xml:space="preserve">concerned </w:t>
            </w:r>
            <w:r w:rsidRPr="00872043">
              <w:rPr>
                <w:lang w:val="en-GB"/>
              </w:rPr>
              <w:t xml:space="preserve">about future interest rate </w:t>
            </w:r>
            <w:r>
              <w:rPr>
                <w:lang w:val="en-GB"/>
              </w:rPr>
              <w:t>increases</w:t>
            </w:r>
            <w:r w:rsidRPr="00872043">
              <w:rPr>
                <w:lang w:val="en-GB"/>
              </w:rPr>
              <w:t xml:space="preserve">, so it wants to </w:t>
            </w:r>
            <w:r>
              <w:rPr>
                <w:lang w:val="en-GB"/>
              </w:rPr>
              <w:t xml:space="preserve">put a ceiling on </w:t>
            </w:r>
            <w:r w:rsidRPr="00872043">
              <w:rPr>
                <w:lang w:val="en-GB"/>
              </w:rPr>
              <w:t xml:space="preserve">its borrowing cost </w:t>
            </w:r>
            <w:r>
              <w:rPr>
                <w:lang w:val="en-GB"/>
              </w:rPr>
              <w:t xml:space="preserve">in one year’s time. This can be achieved </w:t>
            </w:r>
            <w:r w:rsidRPr="00872043">
              <w:rPr>
                <w:lang w:val="en-GB"/>
              </w:rPr>
              <w:t xml:space="preserve">by buying a </w:t>
            </w:r>
            <w:r>
              <w:rPr>
                <w:lang w:val="en-GB"/>
              </w:rPr>
              <w:t>one</w:t>
            </w:r>
            <w:r w:rsidRPr="00872043">
              <w:rPr>
                <w:lang w:val="en-GB"/>
              </w:rPr>
              <w:t xml:space="preserve">-year </w:t>
            </w:r>
            <w:r>
              <w:rPr>
                <w:lang w:val="en-GB"/>
              </w:rPr>
              <w:t>call swaption whose underlying asset is a four-year interest rate coupon swap.</w:t>
            </w:r>
          </w:p>
          <w:p w14:paraId="6F331549" w14:textId="77777777" w:rsidR="002E147F" w:rsidRDefault="002E147F" w:rsidP="00465546">
            <w:pPr>
              <w:pStyle w:val="Odstavecseseznamem"/>
              <w:widowControl w:val="0"/>
              <w:suppressAutoHyphens/>
              <w:autoSpaceDN w:val="0"/>
              <w:spacing w:after="0" w:line="240" w:lineRule="auto"/>
              <w:ind w:left="709"/>
              <w:contextualSpacing w:val="0"/>
              <w:textAlignment w:val="baseline"/>
              <w:rPr>
                <w:lang w:val="en-GB"/>
              </w:rPr>
            </w:pPr>
          </w:p>
          <w:p w14:paraId="5CBE1579" w14:textId="77777777" w:rsidR="00BC1B32" w:rsidRDefault="00BC1B32" w:rsidP="00465546">
            <w:pPr>
              <w:pStyle w:val="Odstavecseseznamem"/>
              <w:widowControl w:val="0"/>
              <w:numPr>
                <w:ilvl w:val="1"/>
                <w:numId w:val="9"/>
              </w:numPr>
              <w:suppressAutoHyphens/>
              <w:autoSpaceDN w:val="0"/>
              <w:spacing w:after="0" w:line="240" w:lineRule="auto"/>
              <w:ind w:left="709" w:hanging="425"/>
              <w:contextualSpacing w:val="0"/>
              <w:textAlignment w:val="baseline"/>
              <w:rPr>
                <w:lang w:val="en-GB"/>
              </w:rPr>
            </w:pPr>
            <w:r w:rsidRPr="003A715D">
              <w:rPr>
                <w:lang w:val="en-GB"/>
              </w:rPr>
              <w:t xml:space="preserve">What </w:t>
            </w:r>
            <w:r>
              <w:rPr>
                <w:lang w:val="en-GB"/>
              </w:rPr>
              <w:t xml:space="preserve">will </w:t>
            </w:r>
            <w:r w:rsidRPr="003A715D">
              <w:rPr>
                <w:lang w:val="en-GB"/>
              </w:rPr>
              <w:t>the net balance of paid and received</w:t>
            </w:r>
            <w:r>
              <w:rPr>
                <w:lang w:val="en-GB"/>
              </w:rPr>
              <w:t xml:space="preserve"> </w:t>
            </w:r>
            <w:r w:rsidRPr="003A715D">
              <w:rPr>
                <w:lang w:val="en-GB"/>
              </w:rPr>
              <w:t xml:space="preserve">interest </w:t>
            </w:r>
            <w:r>
              <w:rPr>
                <w:lang w:val="en-GB"/>
              </w:rPr>
              <w:t xml:space="preserve">cash flows be if the company </w:t>
            </w:r>
            <w:r w:rsidRPr="003A715D">
              <w:rPr>
                <w:lang w:val="en-GB"/>
              </w:rPr>
              <w:t xml:space="preserve">decides to </w:t>
            </w:r>
            <w:r>
              <w:rPr>
                <w:lang w:val="en-GB"/>
              </w:rPr>
              <w:t xml:space="preserve">exercise the swaption in one year from now? We </w:t>
            </w:r>
            <w:r w:rsidRPr="003A715D">
              <w:rPr>
                <w:lang w:val="en-GB"/>
              </w:rPr>
              <w:t xml:space="preserve">can </w:t>
            </w:r>
            <w:r>
              <w:rPr>
                <w:lang w:val="en-GB"/>
              </w:rPr>
              <w:t xml:space="preserve">infer from the diagram that with the given </w:t>
            </w:r>
            <w:r w:rsidRPr="003A715D">
              <w:rPr>
                <w:lang w:val="en-GB"/>
              </w:rPr>
              <w:t xml:space="preserve">assumptions the company </w:t>
            </w:r>
            <w:r>
              <w:rPr>
                <w:lang w:val="en-GB"/>
              </w:rPr>
              <w:t xml:space="preserve">can cap </w:t>
            </w:r>
            <w:r w:rsidRPr="003A715D">
              <w:rPr>
                <w:lang w:val="en-GB"/>
              </w:rPr>
              <w:t xml:space="preserve">its borrowing cost </w:t>
            </w:r>
            <w:r>
              <w:rPr>
                <w:lang w:val="en-GB"/>
              </w:rPr>
              <w:t>with</w:t>
            </w:r>
            <w:r w:rsidRPr="003A715D">
              <w:rPr>
                <w:lang w:val="en-GB"/>
              </w:rPr>
              <w:t xml:space="preserve"> a fixed ceiling </w:t>
            </w:r>
            <w:r>
              <w:rPr>
                <w:lang w:val="en-GB"/>
              </w:rPr>
              <w:t xml:space="preserve">at a level of </w:t>
            </w:r>
            <w:r w:rsidRPr="003A715D">
              <w:rPr>
                <w:lang w:val="en-GB"/>
              </w:rPr>
              <w:t xml:space="preserve">13%. The </w:t>
            </w:r>
            <w:r>
              <w:rPr>
                <w:lang w:val="en-GB"/>
              </w:rPr>
              <w:t xml:space="preserve">volatile </w:t>
            </w:r>
            <w:r w:rsidRPr="003A715D">
              <w:rPr>
                <w:lang w:val="en-GB"/>
              </w:rPr>
              <w:t>floating</w:t>
            </w:r>
            <w:r>
              <w:rPr>
                <w:lang w:val="en-GB"/>
              </w:rPr>
              <w:t xml:space="preserve"> rate </w:t>
            </w:r>
            <w:r w:rsidRPr="003A715D">
              <w:rPr>
                <w:lang w:val="en-GB"/>
              </w:rPr>
              <w:t xml:space="preserve">has no effect on the </w:t>
            </w:r>
            <w:r>
              <w:rPr>
                <w:lang w:val="en-GB"/>
              </w:rPr>
              <w:t>level of the cap</w:t>
            </w:r>
            <w:r w:rsidRPr="003A715D">
              <w:rPr>
                <w:lang w:val="en-GB"/>
              </w:rPr>
              <w:t>.</w:t>
            </w:r>
          </w:p>
          <w:p w14:paraId="57BCAE80" w14:textId="52C7A52D" w:rsidR="005E58EE" w:rsidRDefault="00BC1B32" w:rsidP="00465546">
            <w:pPr>
              <w:pStyle w:val="Odstavecseseznamem"/>
              <w:widowControl w:val="0"/>
              <w:numPr>
                <w:ilvl w:val="1"/>
                <w:numId w:val="9"/>
              </w:numPr>
              <w:suppressAutoHyphens/>
              <w:autoSpaceDN w:val="0"/>
              <w:spacing w:after="0" w:line="240" w:lineRule="auto"/>
              <w:ind w:left="709" w:hanging="425"/>
              <w:contextualSpacing w:val="0"/>
              <w:textAlignment w:val="baseline"/>
            </w:pPr>
            <w:r>
              <w:rPr>
                <w:lang w:val="en-GB"/>
              </w:rPr>
              <w:t xml:space="preserve">The advantage of the swaption is that, </w:t>
            </w:r>
            <w:r w:rsidRPr="00787D3C">
              <w:rPr>
                <w:lang w:val="en-GB"/>
              </w:rPr>
              <w:t>like any other financial option</w:t>
            </w:r>
            <w:r>
              <w:rPr>
                <w:lang w:val="en-GB"/>
              </w:rPr>
              <w:t>, it need not be exercised un</w:t>
            </w:r>
            <w:r w:rsidRPr="00787D3C">
              <w:rPr>
                <w:lang w:val="en-GB"/>
              </w:rPr>
              <w:t>less it is beneficial for its holder. The company w</w:t>
            </w:r>
            <w:r>
              <w:rPr>
                <w:lang w:val="en-GB"/>
              </w:rPr>
              <w:t xml:space="preserve">ill throw away the </w:t>
            </w:r>
            <w:r w:rsidRPr="00787D3C">
              <w:rPr>
                <w:lang w:val="en-GB"/>
              </w:rPr>
              <w:t>option</w:t>
            </w:r>
            <w:r>
              <w:rPr>
                <w:lang w:val="en-GB"/>
              </w:rPr>
              <w:t xml:space="preserve"> </w:t>
            </w:r>
            <w:r w:rsidRPr="00787D3C">
              <w:rPr>
                <w:lang w:val="en-GB"/>
              </w:rPr>
              <w:t xml:space="preserve">if </w:t>
            </w:r>
            <w:r>
              <w:rPr>
                <w:lang w:val="en-GB"/>
              </w:rPr>
              <w:t xml:space="preserve">it believes that the variable </w:t>
            </w:r>
            <w:r w:rsidRPr="00787D3C">
              <w:rPr>
                <w:lang w:val="en-GB"/>
              </w:rPr>
              <w:t xml:space="preserve">interest rate on the received loan, including the paid option premium, </w:t>
            </w:r>
            <w:r>
              <w:rPr>
                <w:lang w:val="en-GB"/>
              </w:rPr>
              <w:t xml:space="preserve">will stay </w:t>
            </w:r>
            <w:r w:rsidRPr="00787D3C">
              <w:rPr>
                <w:lang w:val="en-GB"/>
              </w:rPr>
              <w:t xml:space="preserve">below 13%. </w:t>
            </w:r>
            <w:r>
              <w:rPr>
                <w:lang w:val="en-GB"/>
              </w:rPr>
              <w:t>Using financial jargon, swaptions have, like any other option, unlimited upside potential</w:t>
            </w:r>
            <w:r w:rsidR="002E147F">
              <w:rPr>
                <w:lang w:val="en-GB"/>
              </w:rPr>
              <w:t xml:space="preserve"> and limited downside potential.</w:t>
            </w:r>
          </w:p>
        </w:tc>
        <w:tc>
          <w:tcPr>
            <w:tcW w:w="4819" w:type="dxa"/>
            <w:shd w:val="clear" w:color="auto" w:fill="auto"/>
            <w:tcMar>
              <w:top w:w="0" w:type="dxa"/>
              <w:left w:w="108" w:type="dxa"/>
              <w:bottom w:w="0" w:type="dxa"/>
              <w:right w:w="108" w:type="dxa"/>
            </w:tcMar>
          </w:tcPr>
          <w:p w14:paraId="0377AEE8" w14:textId="77777777" w:rsidR="00BC1B32" w:rsidRDefault="00BC1B32" w:rsidP="00465546">
            <w:pPr>
              <w:pStyle w:val="Odstavecseseznamem"/>
              <w:widowControl w:val="0"/>
              <w:numPr>
                <w:ilvl w:val="0"/>
                <w:numId w:val="38"/>
              </w:numPr>
              <w:suppressAutoHyphens/>
              <w:autoSpaceDN w:val="0"/>
              <w:spacing w:after="0" w:line="240" w:lineRule="auto"/>
              <w:ind w:left="284" w:hanging="284"/>
              <w:contextualSpacing w:val="0"/>
              <w:textAlignment w:val="baseline"/>
            </w:pPr>
            <w:r>
              <w:lastRenderedPageBreak/>
              <w:t>Se swapy se rozloučíme finančním nástrojem, jehož název je složeninou slov ‚swap‘ a ‚opce‘, které jsou poskládány do výrazu swapce. Bohužel, opční kontrakty přijdou na řadu mnohem později v tomto kurzu. Nutný je proto kompromis, který by co nejméně dubloval budoucí podrobný výklad a současně umožnil pochopit, co to je swapce a k čemu se hodí.</w:t>
            </w:r>
          </w:p>
          <w:p w14:paraId="217DA9DD" w14:textId="77777777" w:rsidR="00BC1B32" w:rsidRDefault="00BC1B32" w:rsidP="00465546">
            <w:pPr>
              <w:pStyle w:val="Odstavecseseznamem"/>
              <w:widowControl w:val="0"/>
              <w:suppressAutoHyphens/>
              <w:autoSpaceDN w:val="0"/>
              <w:spacing w:after="0" w:line="240" w:lineRule="auto"/>
              <w:ind w:left="360"/>
              <w:contextualSpacing w:val="0"/>
              <w:textAlignment w:val="baseline"/>
            </w:pPr>
          </w:p>
          <w:p w14:paraId="3713B7F2" w14:textId="77777777" w:rsidR="00BC1B32" w:rsidRDefault="00BC1B32" w:rsidP="00465546">
            <w:pPr>
              <w:pStyle w:val="Odstavecseseznamem"/>
              <w:widowControl w:val="0"/>
              <w:suppressAutoHyphens/>
              <w:autoSpaceDN w:val="0"/>
              <w:spacing w:after="0" w:line="240" w:lineRule="auto"/>
              <w:ind w:left="360"/>
              <w:contextualSpacing w:val="0"/>
              <w:textAlignment w:val="baseline"/>
            </w:pPr>
          </w:p>
          <w:p w14:paraId="6CEA43DF" w14:textId="23439EDC" w:rsidR="00BC1B32" w:rsidRDefault="00BC1B32" w:rsidP="00465546">
            <w:pPr>
              <w:pStyle w:val="Odstavecseseznamem"/>
              <w:widowControl w:val="0"/>
              <w:suppressAutoHyphens/>
              <w:autoSpaceDN w:val="0"/>
              <w:spacing w:after="0" w:line="240" w:lineRule="auto"/>
              <w:ind w:left="360"/>
              <w:contextualSpacing w:val="0"/>
              <w:textAlignment w:val="baseline"/>
            </w:pPr>
          </w:p>
          <w:p w14:paraId="723AB1E0" w14:textId="77777777" w:rsidR="00BC1B32" w:rsidRDefault="00BC1B32" w:rsidP="00465546">
            <w:pPr>
              <w:pStyle w:val="Odstavecseseznamem"/>
              <w:widowControl w:val="0"/>
              <w:numPr>
                <w:ilvl w:val="0"/>
                <w:numId w:val="38"/>
              </w:numPr>
              <w:suppressAutoHyphens/>
              <w:autoSpaceDN w:val="0"/>
              <w:spacing w:after="0" w:line="240" w:lineRule="auto"/>
              <w:ind w:left="284" w:hanging="284"/>
              <w:contextualSpacing w:val="0"/>
              <w:textAlignment w:val="baseline"/>
            </w:pPr>
            <w:r>
              <w:t>Začněme objasněním pojmu swapce.</w:t>
            </w:r>
          </w:p>
          <w:p w14:paraId="50C6E5EB" w14:textId="77777777" w:rsidR="00BC1B32" w:rsidRDefault="00BC1B32" w:rsidP="00465546">
            <w:pPr>
              <w:pStyle w:val="Odstavecseseznamem"/>
              <w:widowControl w:val="0"/>
              <w:numPr>
                <w:ilvl w:val="1"/>
                <w:numId w:val="39"/>
              </w:numPr>
              <w:suppressAutoHyphens/>
              <w:autoSpaceDN w:val="0"/>
              <w:spacing w:after="0" w:line="240" w:lineRule="auto"/>
              <w:ind w:left="709" w:hanging="425"/>
              <w:contextualSpacing w:val="0"/>
              <w:textAlignment w:val="baseline"/>
            </w:pPr>
            <w:r>
              <w:t>Stručně řečeno, swapce je opce vypsaná na úrokový kupónový swap. V souladu s běžnou obchodní praxí nabyvatel opce platí opční prémii, což je u swapcí jisté procento z pomyslné jistiny podkladového swapu. Držitel opce může rovněž uplatnit opci za předem dohodnutou uplatňovací cenu, což je u swapcí úroková sazba fixní nohy podkladového swapu.</w:t>
            </w:r>
          </w:p>
          <w:p w14:paraId="40D70DD7" w14:textId="77777777" w:rsidR="00BC1B32" w:rsidRDefault="00BC1B32" w:rsidP="00465546">
            <w:pPr>
              <w:pStyle w:val="Odstavecseseznamem"/>
              <w:widowControl w:val="0"/>
              <w:suppressAutoHyphens/>
              <w:autoSpaceDN w:val="0"/>
              <w:spacing w:after="0" w:line="240" w:lineRule="auto"/>
              <w:ind w:left="709"/>
              <w:contextualSpacing w:val="0"/>
              <w:textAlignment w:val="baseline"/>
            </w:pPr>
          </w:p>
          <w:p w14:paraId="796F58D6" w14:textId="77777777" w:rsidR="00BC1B32" w:rsidRDefault="00BC1B32" w:rsidP="00465546">
            <w:pPr>
              <w:pStyle w:val="Odstavecseseznamem"/>
              <w:widowControl w:val="0"/>
              <w:numPr>
                <w:ilvl w:val="1"/>
                <w:numId w:val="39"/>
              </w:numPr>
              <w:suppressAutoHyphens/>
              <w:autoSpaceDN w:val="0"/>
              <w:spacing w:after="0" w:line="240" w:lineRule="auto"/>
              <w:ind w:left="709" w:hanging="425"/>
              <w:contextualSpacing w:val="0"/>
              <w:textAlignment w:val="baseline"/>
            </w:pPr>
            <w:r>
              <w:t>Rozeznáváme kupní swapci, která dává svému držiteli právo, nikoli povinnost, koupit podkladový swap za předem známou uplatňovací cenu. Připomeňme si konvenci, že koupit úrokový kupónový swap znamená platit fixní sazbu a dostávat pohyblivou sazbu.</w:t>
            </w:r>
          </w:p>
          <w:p w14:paraId="521A70B0" w14:textId="6B60F6AB" w:rsidR="00465546" w:rsidRDefault="00BC1B32" w:rsidP="00DD4DA7">
            <w:pPr>
              <w:pStyle w:val="Odstavecseseznamem"/>
              <w:widowControl w:val="0"/>
              <w:numPr>
                <w:ilvl w:val="1"/>
                <w:numId w:val="39"/>
              </w:numPr>
              <w:suppressAutoHyphens/>
              <w:autoSpaceDN w:val="0"/>
              <w:spacing w:after="0" w:line="240" w:lineRule="auto"/>
              <w:ind w:hanging="425"/>
              <w:contextualSpacing w:val="0"/>
              <w:textAlignment w:val="baseline"/>
            </w:pPr>
            <w:r>
              <w:t>Podobně prodejní swapce dává svému držiteli právo, nikoli povinnost, prodat úrokový kupónový swap za stanovenou cenu. Při uplatnění prodejní swapce se tudíž její držitel stane příjemcem předem známé fixní sazby a plátcem pohyblivé sazby.</w:t>
            </w:r>
          </w:p>
          <w:p w14:paraId="1842A63F" w14:textId="72185401" w:rsidR="00BC1B32" w:rsidRDefault="00BC1B32" w:rsidP="00465546">
            <w:pPr>
              <w:pStyle w:val="Odstavecseseznamem"/>
              <w:widowControl w:val="0"/>
              <w:suppressAutoHyphens/>
              <w:autoSpaceDN w:val="0"/>
              <w:spacing w:after="0" w:line="240" w:lineRule="auto"/>
              <w:ind w:left="644"/>
              <w:contextualSpacing w:val="0"/>
              <w:textAlignment w:val="baseline"/>
            </w:pPr>
          </w:p>
          <w:p w14:paraId="2A5BA266" w14:textId="77777777" w:rsidR="008D15C1" w:rsidRDefault="008D15C1" w:rsidP="00465546">
            <w:pPr>
              <w:pStyle w:val="Odstavecseseznamem"/>
              <w:widowControl w:val="0"/>
              <w:suppressAutoHyphens/>
              <w:autoSpaceDN w:val="0"/>
              <w:spacing w:after="0" w:line="240" w:lineRule="auto"/>
              <w:ind w:left="644"/>
              <w:contextualSpacing w:val="0"/>
              <w:textAlignment w:val="baseline"/>
            </w:pPr>
          </w:p>
          <w:p w14:paraId="4B4B2838" w14:textId="5A0EC242" w:rsidR="00BC1B32" w:rsidRDefault="00BC1B32" w:rsidP="00465546">
            <w:pPr>
              <w:pStyle w:val="Odstavecseseznamem"/>
              <w:widowControl w:val="0"/>
              <w:numPr>
                <w:ilvl w:val="0"/>
                <w:numId w:val="38"/>
              </w:numPr>
              <w:suppressAutoHyphens/>
              <w:autoSpaceDN w:val="0"/>
              <w:spacing w:after="0" w:line="240" w:lineRule="auto"/>
              <w:ind w:left="284" w:hanging="284"/>
              <w:contextualSpacing w:val="0"/>
              <w:textAlignment w:val="baseline"/>
            </w:pPr>
            <w:r>
              <w:t xml:space="preserve">Ukažme si jedno časté použití </w:t>
            </w:r>
            <w:proofErr w:type="spellStart"/>
            <w:r>
              <w:t>swapčního</w:t>
            </w:r>
            <w:proofErr w:type="spellEnd"/>
            <w:r>
              <w:t xml:space="preserve"> kontraktu.</w:t>
            </w:r>
          </w:p>
          <w:p w14:paraId="1D52D6BF" w14:textId="77777777" w:rsidR="00BC1B32" w:rsidRDefault="00BC1B32" w:rsidP="00465546">
            <w:pPr>
              <w:pStyle w:val="Odstavecseseznamem"/>
              <w:widowControl w:val="0"/>
              <w:numPr>
                <w:ilvl w:val="0"/>
                <w:numId w:val="40"/>
              </w:numPr>
              <w:suppressAutoHyphens/>
              <w:autoSpaceDN w:val="0"/>
              <w:spacing w:after="0" w:line="240" w:lineRule="auto"/>
              <w:ind w:left="709" w:hanging="425"/>
              <w:contextualSpacing w:val="0"/>
              <w:textAlignment w:val="baseline"/>
            </w:pPr>
            <w:r>
              <w:t xml:space="preserve">Diagram zachycuje společnost, která si vzala pětiletou půjčku s variabilní úrokovou sazbu, obnovovanou každých šest měsíců. Společnost se obává budoucího růstu úrokových sazeb, a proto by chtěla odedneška za jeden rok své výpůjční náklady </w:t>
            </w:r>
            <w:proofErr w:type="spellStart"/>
            <w:r>
              <w:t>zastropovat</w:t>
            </w:r>
            <w:proofErr w:type="spellEnd"/>
            <w:r>
              <w:t xml:space="preserve">. Tohoto záměru lze dosáhnout zakoupením jednoleté kupní swapce, jejímž podkladovým aktivem je čtyřletý úrokový kupónový swap.  </w:t>
            </w:r>
          </w:p>
          <w:p w14:paraId="0E050E2B" w14:textId="77777777" w:rsidR="00BC1B32" w:rsidRDefault="00BC1B32" w:rsidP="00465546">
            <w:pPr>
              <w:pStyle w:val="Odstavecseseznamem"/>
              <w:widowControl w:val="0"/>
              <w:numPr>
                <w:ilvl w:val="0"/>
                <w:numId w:val="40"/>
              </w:numPr>
              <w:suppressAutoHyphens/>
              <w:autoSpaceDN w:val="0"/>
              <w:spacing w:after="0" w:line="240" w:lineRule="auto"/>
              <w:ind w:left="709" w:hanging="425"/>
              <w:contextualSpacing w:val="0"/>
              <w:textAlignment w:val="baseline"/>
            </w:pPr>
            <w:r>
              <w:t xml:space="preserve">Jaká bude čistá bilance placených a přijímaných úrokových hotovostních toků v případě, že společnost se rozhodne odedneška za rok swapci uplatnit? Z diagramu můžeme vyčíst, že za daných předpokladů společnost může omezit svůj výpůjční náklad pevným stropem ve výši 13 %. Kolísavá pohyblivá sazba nemá na výši </w:t>
            </w:r>
            <w:proofErr w:type="spellStart"/>
            <w:r>
              <w:t>zastropování</w:t>
            </w:r>
            <w:proofErr w:type="spellEnd"/>
            <w:r>
              <w:t xml:space="preserve"> žádný vliv.</w:t>
            </w:r>
          </w:p>
          <w:p w14:paraId="13F255EA" w14:textId="72FD449C" w:rsidR="005E58EE" w:rsidRPr="00BC1B32" w:rsidRDefault="00BC1B32" w:rsidP="00465546">
            <w:pPr>
              <w:pStyle w:val="Odstavecseseznamem"/>
              <w:widowControl w:val="0"/>
              <w:numPr>
                <w:ilvl w:val="0"/>
                <w:numId w:val="40"/>
              </w:numPr>
              <w:suppressAutoHyphens/>
              <w:autoSpaceDN w:val="0"/>
              <w:spacing w:after="0" w:line="240" w:lineRule="auto"/>
              <w:ind w:left="709" w:hanging="425"/>
              <w:contextualSpacing w:val="0"/>
              <w:textAlignment w:val="baseline"/>
              <w:rPr>
                <w:lang w:val="en-GB"/>
              </w:rPr>
            </w:pPr>
            <w:r>
              <w:t>Swapce má tu přednost, že nemusí být, stejně jako jakákoli jiná finanční opce, uplatněna, pokud to pro jejího držitele není výhodné. Společnost nechá opci propadnout, pokud se domnívá, že úroková sazba z přijaté půjčky včetně zaplacené opční prémie zůstane pod 13 %. Řečeno finančním žargonem, swapce mají, stejně jako jakékoli jiné opce, neomezený ziskový potenciál a omezený ztrátový potenciál.</w:t>
            </w:r>
          </w:p>
        </w:tc>
      </w:tr>
    </w:tbl>
    <w:p w14:paraId="7613D785" w14:textId="77777777" w:rsidR="008329DB" w:rsidRDefault="00EA41D3">
      <w:pPr>
        <w:rPr>
          <w:b/>
          <w:color w:val="0070C0"/>
          <w:sz w:val="28"/>
          <w:szCs w:val="28"/>
        </w:rPr>
        <w:sectPr w:rsidR="008329DB" w:rsidSect="00DE03C5">
          <w:headerReference w:type="default" r:id="rId37"/>
          <w:pgSz w:w="11906" w:h="16838"/>
          <w:pgMar w:top="1418" w:right="851" w:bottom="1418" w:left="851" w:header="57" w:footer="624" w:gutter="0"/>
          <w:cols w:space="708"/>
          <w:docGrid w:linePitch="360"/>
        </w:sectPr>
      </w:pPr>
      <w:r>
        <w:rPr>
          <w:b/>
          <w:color w:val="0070C0"/>
          <w:sz w:val="28"/>
          <w:szCs w:val="28"/>
        </w:rPr>
        <w:lastRenderedPageBreak/>
        <w:br w:type="page"/>
      </w:r>
    </w:p>
    <w:p w14:paraId="1DF9D194" w14:textId="7B1F0FD1" w:rsidR="00BF2641" w:rsidRPr="008D165B" w:rsidRDefault="00BF2641" w:rsidP="005C3378">
      <w:pPr>
        <w:spacing w:after="0" w:line="240" w:lineRule="auto"/>
        <w:ind w:left="284"/>
        <w:rPr>
          <w:color w:val="683104"/>
          <w:sz w:val="28"/>
          <w:szCs w:val="28"/>
          <w:lang w:val="en-GB"/>
        </w:rPr>
      </w:pPr>
      <w:bookmarkStart w:id="14" w:name="L08S14"/>
      <w:bookmarkEnd w:id="14"/>
      <w:r w:rsidRPr="008D165B">
        <w:rPr>
          <w:color w:val="683104"/>
          <w:sz w:val="28"/>
          <w:szCs w:val="28"/>
          <w:lang w:val="en-GB"/>
        </w:rPr>
        <w:lastRenderedPageBreak/>
        <w:t>L0</w:t>
      </w:r>
      <w:r w:rsidR="00451DE5">
        <w:rPr>
          <w:color w:val="683104"/>
          <w:sz w:val="28"/>
          <w:szCs w:val="28"/>
          <w:lang w:val="en-GB"/>
        </w:rPr>
        <w:t>8</w:t>
      </w:r>
      <w:r w:rsidRPr="008D165B">
        <w:rPr>
          <w:color w:val="683104"/>
          <w:sz w:val="28"/>
          <w:szCs w:val="28"/>
          <w:lang w:val="en-GB"/>
        </w:rPr>
        <w:t>S1</w:t>
      </w:r>
      <w:r w:rsidR="008D165B">
        <w:rPr>
          <w:color w:val="683104"/>
          <w:sz w:val="28"/>
          <w:szCs w:val="28"/>
          <w:lang w:val="en-GB"/>
        </w:rPr>
        <w:t>4</w:t>
      </w:r>
    </w:p>
    <w:p w14:paraId="1DF9D195" w14:textId="0EE3FEE1" w:rsidR="00BF2641" w:rsidRPr="00BD551F" w:rsidRDefault="007A557D" w:rsidP="008D165B">
      <w:pPr>
        <w:jc w:val="center"/>
      </w:pPr>
      <w:r w:rsidRPr="007A557D">
        <w:rPr>
          <w:b/>
          <w:noProof/>
          <w:color w:val="0070C0"/>
          <w:sz w:val="28"/>
          <w:szCs w:val="28"/>
          <w:lang w:eastAsia="cs-CZ"/>
        </w:rPr>
        <w:drawing>
          <wp:inline distT="0" distB="0" distL="0" distR="0" wp14:anchorId="2DF1F86E" wp14:editId="5BB5C239">
            <wp:extent cx="2746800" cy="2059200"/>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6800" cy="2059200"/>
                    </a:xfrm>
                    <a:prstGeom prst="rect">
                      <a:avLst/>
                    </a:prstGeom>
                  </pic:spPr>
                </pic:pic>
              </a:graphicData>
            </a:graphic>
          </wp:inline>
        </w:drawing>
      </w:r>
    </w:p>
    <w:p w14:paraId="1DF9D196" w14:textId="77777777" w:rsidR="00BF2641" w:rsidRPr="00BD551F" w:rsidRDefault="00BF2641" w:rsidP="007A557D">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DF9D199" w14:textId="77777777" w:rsidTr="00AC59A4">
        <w:trPr>
          <w:jc w:val="center"/>
        </w:trPr>
        <w:tc>
          <w:tcPr>
            <w:tcW w:w="4819" w:type="dxa"/>
            <w:shd w:val="clear" w:color="auto" w:fill="auto"/>
            <w:tcMar>
              <w:top w:w="0" w:type="dxa"/>
              <w:left w:w="108" w:type="dxa"/>
              <w:bottom w:w="0" w:type="dxa"/>
              <w:right w:w="108" w:type="dxa"/>
            </w:tcMar>
          </w:tcPr>
          <w:p w14:paraId="724E977F" w14:textId="0F51F386" w:rsidR="00AA48A1" w:rsidRPr="000D674A" w:rsidRDefault="00AA48A1" w:rsidP="00C50A95">
            <w:pPr>
              <w:pStyle w:val="Odstavecseseznamem"/>
              <w:numPr>
                <w:ilvl w:val="0"/>
                <w:numId w:val="11"/>
              </w:numPr>
              <w:suppressAutoHyphens/>
              <w:autoSpaceDN w:val="0"/>
              <w:spacing w:after="0" w:line="240" w:lineRule="auto"/>
              <w:ind w:left="284" w:hanging="284"/>
              <w:textAlignment w:val="baseline"/>
              <w:rPr>
                <w:lang w:val="en-GB"/>
              </w:rPr>
            </w:pPr>
            <w:r w:rsidRPr="000D674A">
              <w:rPr>
                <w:lang w:val="en-GB"/>
              </w:rPr>
              <w:t>That w</w:t>
            </w:r>
            <w:r>
              <w:rPr>
                <w:lang w:val="en-GB"/>
              </w:rPr>
              <w:t>ill</w:t>
            </w:r>
            <w:r w:rsidRPr="000D674A">
              <w:rPr>
                <w:lang w:val="en-GB"/>
              </w:rPr>
              <w:t xml:space="preserve"> be all for today</w:t>
            </w:r>
            <w:r>
              <w:rPr>
                <w:lang w:val="en-GB"/>
              </w:rPr>
              <w:t>. But w</w:t>
            </w:r>
            <w:r w:rsidRPr="000D674A">
              <w:rPr>
                <w:lang w:val="en-GB"/>
              </w:rPr>
              <w:t xml:space="preserve">here </w:t>
            </w:r>
            <w:r>
              <w:rPr>
                <w:lang w:val="en-GB"/>
              </w:rPr>
              <w:t xml:space="preserve">should we go out to </w:t>
            </w:r>
            <w:r w:rsidRPr="000D674A">
              <w:rPr>
                <w:lang w:val="en-GB"/>
              </w:rPr>
              <w:t>re</w:t>
            </w:r>
            <w:r>
              <w:rPr>
                <w:lang w:val="en-GB"/>
              </w:rPr>
              <w:t xml:space="preserve">charge </w:t>
            </w:r>
            <w:r w:rsidR="00F162D7">
              <w:rPr>
                <w:lang w:val="en-GB"/>
              </w:rPr>
              <w:t xml:space="preserve">our </w:t>
            </w:r>
            <w:r>
              <w:rPr>
                <w:lang w:val="en-GB"/>
              </w:rPr>
              <w:t>energy</w:t>
            </w:r>
            <w:r w:rsidRPr="000D674A">
              <w:rPr>
                <w:lang w:val="en-GB"/>
              </w:rPr>
              <w:t>? Unfortunately</w:t>
            </w:r>
            <w:r>
              <w:rPr>
                <w:lang w:val="en-GB"/>
              </w:rPr>
              <w:t xml:space="preserve">, some </w:t>
            </w:r>
            <w:r w:rsidRPr="000D674A">
              <w:rPr>
                <w:lang w:val="en-GB"/>
              </w:rPr>
              <w:t>students</w:t>
            </w:r>
            <w:r>
              <w:rPr>
                <w:lang w:val="en-GB"/>
              </w:rPr>
              <w:t xml:space="preserve">, instead of visiting a </w:t>
            </w:r>
            <w:r w:rsidRPr="000D674A">
              <w:rPr>
                <w:lang w:val="en-GB"/>
              </w:rPr>
              <w:t xml:space="preserve">national theatre or </w:t>
            </w:r>
            <w:r>
              <w:rPr>
                <w:lang w:val="en-GB"/>
              </w:rPr>
              <w:t xml:space="preserve">an art </w:t>
            </w:r>
            <w:r w:rsidRPr="000D674A">
              <w:rPr>
                <w:lang w:val="en-GB"/>
              </w:rPr>
              <w:t>gallery</w:t>
            </w:r>
            <w:r>
              <w:rPr>
                <w:lang w:val="en-GB"/>
              </w:rPr>
              <w:t>, p</w:t>
            </w:r>
            <w:r w:rsidRPr="000D674A">
              <w:rPr>
                <w:lang w:val="en-GB"/>
              </w:rPr>
              <w:t xml:space="preserve">refer a glass of beer in a </w:t>
            </w:r>
            <w:r>
              <w:rPr>
                <w:lang w:val="en-GB"/>
              </w:rPr>
              <w:t xml:space="preserve">noisy </w:t>
            </w:r>
            <w:r w:rsidRPr="000D674A">
              <w:rPr>
                <w:lang w:val="en-GB"/>
              </w:rPr>
              <w:t>pub</w:t>
            </w:r>
            <w:r>
              <w:rPr>
                <w:lang w:val="en-GB"/>
              </w:rPr>
              <w:t>. An</w:t>
            </w:r>
            <w:r w:rsidRPr="000D674A">
              <w:rPr>
                <w:lang w:val="en-GB"/>
              </w:rPr>
              <w:t xml:space="preserve">d they </w:t>
            </w:r>
            <w:r>
              <w:rPr>
                <w:lang w:val="en-GB"/>
              </w:rPr>
              <w:t xml:space="preserve">justify their decision by saying that </w:t>
            </w:r>
            <w:r w:rsidRPr="000D674A">
              <w:rPr>
                <w:lang w:val="en-GB"/>
              </w:rPr>
              <w:t xml:space="preserve">if they had </w:t>
            </w:r>
            <w:r>
              <w:rPr>
                <w:lang w:val="en-GB"/>
              </w:rPr>
              <w:t>more</w:t>
            </w:r>
            <w:r w:rsidRPr="000D674A">
              <w:rPr>
                <w:lang w:val="en-GB"/>
              </w:rPr>
              <w:t xml:space="preserve"> money, they would definitely visit </w:t>
            </w:r>
            <w:r>
              <w:rPr>
                <w:lang w:val="en-GB"/>
              </w:rPr>
              <w:t xml:space="preserve">some </w:t>
            </w:r>
            <w:r w:rsidRPr="000D674A">
              <w:rPr>
                <w:lang w:val="en-GB"/>
              </w:rPr>
              <w:t xml:space="preserve">cultural </w:t>
            </w:r>
            <w:r>
              <w:rPr>
                <w:lang w:val="en-GB"/>
              </w:rPr>
              <w:t>location</w:t>
            </w:r>
            <w:r w:rsidRPr="000D674A">
              <w:rPr>
                <w:lang w:val="en-GB"/>
              </w:rPr>
              <w:t xml:space="preserve"> instead of </w:t>
            </w:r>
            <w:r>
              <w:rPr>
                <w:lang w:val="en-GB"/>
              </w:rPr>
              <w:t>indulging in alcoholic pleasure.</w:t>
            </w:r>
          </w:p>
          <w:p w14:paraId="4C16EA28" w14:textId="77777777" w:rsidR="00AA48A1" w:rsidRPr="000D674A" w:rsidRDefault="00AA48A1" w:rsidP="00AA48A1">
            <w:pPr>
              <w:pStyle w:val="Odstavecseseznamem"/>
              <w:suppressAutoHyphens/>
              <w:autoSpaceDN w:val="0"/>
              <w:spacing w:after="0" w:line="240" w:lineRule="auto"/>
              <w:ind w:left="284"/>
              <w:textAlignment w:val="baseline"/>
              <w:rPr>
                <w:lang w:val="en-GB"/>
              </w:rPr>
            </w:pPr>
            <w:r w:rsidRPr="000D674A">
              <w:rPr>
                <w:lang w:val="en-GB"/>
              </w:rPr>
              <w:t>. . . . .</w:t>
            </w:r>
          </w:p>
          <w:p w14:paraId="2621E683" w14:textId="008696E1" w:rsidR="00AA48A1" w:rsidRDefault="00AA48A1" w:rsidP="00AA48A1">
            <w:pPr>
              <w:pStyle w:val="Odstavecseseznamem"/>
              <w:suppressAutoHyphens/>
              <w:autoSpaceDN w:val="0"/>
              <w:spacing w:after="0" w:line="240" w:lineRule="auto"/>
              <w:ind w:left="284"/>
              <w:textAlignment w:val="baseline"/>
              <w:rPr>
                <w:lang w:val="en-GB"/>
              </w:rPr>
            </w:pPr>
            <w:r>
              <w:rPr>
                <w:lang w:val="en-GB"/>
              </w:rPr>
              <w:t>This might be your choice. Remember,</w:t>
            </w:r>
            <w:r w:rsidRPr="000D674A">
              <w:rPr>
                <w:lang w:val="en-GB"/>
              </w:rPr>
              <w:t xml:space="preserve"> </w:t>
            </w:r>
            <w:r>
              <w:rPr>
                <w:lang w:val="en-GB"/>
              </w:rPr>
              <w:t>h</w:t>
            </w:r>
            <w:r w:rsidRPr="000D674A">
              <w:rPr>
                <w:lang w:val="en-GB"/>
              </w:rPr>
              <w:t>owever,</w:t>
            </w:r>
            <w:r>
              <w:rPr>
                <w:lang w:val="en-GB"/>
              </w:rPr>
              <w:t xml:space="preserve"> </w:t>
            </w:r>
            <w:r w:rsidRPr="000D674A">
              <w:rPr>
                <w:lang w:val="en-GB"/>
              </w:rPr>
              <w:t xml:space="preserve">that </w:t>
            </w:r>
            <w:r>
              <w:rPr>
                <w:lang w:val="en-GB"/>
              </w:rPr>
              <w:t xml:space="preserve">while elevated </w:t>
            </w:r>
            <w:r w:rsidRPr="000D674A">
              <w:rPr>
                <w:lang w:val="en-GB"/>
              </w:rPr>
              <w:t xml:space="preserve">alcoholic </w:t>
            </w:r>
            <w:r>
              <w:rPr>
                <w:lang w:val="en-GB"/>
              </w:rPr>
              <w:t xml:space="preserve">levels, </w:t>
            </w:r>
            <w:r w:rsidRPr="000D674A">
              <w:rPr>
                <w:lang w:val="en-GB"/>
              </w:rPr>
              <w:t xml:space="preserve">clearly </w:t>
            </w:r>
            <w:r>
              <w:rPr>
                <w:lang w:val="en-GB"/>
              </w:rPr>
              <w:t>recognizable in your speech</w:t>
            </w:r>
            <w:r w:rsidRPr="000D674A">
              <w:rPr>
                <w:lang w:val="en-GB"/>
              </w:rPr>
              <w:t xml:space="preserve">, </w:t>
            </w:r>
            <w:r>
              <w:rPr>
                <w:lang w:val="en-GB"/>
              </w:rPr>
              <w:t xml:space="preserve">may </w:t>
            </w:r>
            <w:r w:rsidRPr="000D674A">
              <w:rPr>
                <w:lang w:val="en-GB"/>
              </w:rPr>
              <w:t xml:space="preserve">look </w:t>
            </w:r>
            <w:r>
              <w:rPr>
                <w:lang w:val="en-GB"/>
              </w:rPr>
              <w:t>cool</w:t>
            </w:r>
            <w:r w:rsidRPr="000D674A">
              <w:rPr>
                <w:lang w:val="en-GB"/>
              </w:rPr>
              <w:t xml:space="preserve"> in a pub, </w:t>
            </w:r>
            <w:r>
              <w:rPr>
                <w:lang w:val="en-GB"/>
              </w:rPr>
              <w:t>that is</w:t>
            </w:r>
            <w:r w:rsidRPr="000D674A">
              <w:rPr>
                <w:lang w:val="en-GB"/>
              </w:rPr>
              <w:t xml:space="preserve"> </w:t>
            </w:r>
            <w:r>
              <w:rPr>
                <w:lang w:val="en-GB"/>
              </w:rPr>
              <w:t xml:space="preserve">definitely </w:t>
            </w:r>
            <w:r w:rsidRPr="000D674A">
              <w:rPr>
                <w:lang w:val="en-GB"/>
              </w:rPr>
              <w:t xml:space="preserve">not </w:t>
            </w:r>
            <w:r>
              <w:rPr>
                <w:lang w:val="en-GB"/>
              </w:rPr>
              <w:t>the case during an</w:t>
            </w:r>
            <w:r w:rsidRPr="000D674A">
              <w:rPr>
                <w:lang w:val="en-GB"/>
              </w:rPr>
              <w:t xml:space="preserve"> exam. </w:t>
            </w:r>
            <w:r>
              <w:rPr>
                <w:lang w:val="en-GB"/>
              </w:rPr>
              <w:t>To c</w:t>
            </w:r>
            <w:r w:rsidRPr="000D674A">
              <w:rPr>
                <w:lang w:val="en-GB"/>
              </w:rPr>
              <w:t xml:space="preserve">ome to the </w:t>
            </w:r>
            <w:r>
              <w:rPr>
                <w:lang w:val="en-GB"/>
              </w:rPr>
              <w:t xml:space="preserve">examination </w:t>
            </w:r>
            <w:r w:rsidRPr="000D674A">
              <w:rPr>
                <w:lang w:val="en-GB"/>
              </w:rPr>
              <w:t xml:space="preserve">with </w:t>
            </w:r>
            <w:r>
              <w:rPr>
                <w:lang w:val="en-GB"/>
              </w:rPr>
              <w:t xml:space="preserve">a high </w:t>
            </w:r>
            <w:r w:rsidRPr="000D674A">
              <w:rPr>
                <w:lang w:val="en-GB"/>
              </w:rPr>
              <w:t>alcohol</w:t>
            </w:r>
            <w:r>
              <w:rPr>
                <w:lang w:val="en-GB"/>
              </w:rPr>
              <w:t xml:space="preserve"> content</w:t>
            </w:r>
            <w:r w:rsidRPr="000D674A">
              <w:rPr>
                <w:lang w:val="en-GB"/>
              </w:rPr>
              <w:t xml:space="preserve"> in </w:t>
            </w:r>
            <w:r>
              <w:rPr>
                <w:lang w:val="en-GB"/>
              </w:rPr>
              <w:t>your</w:t>
            </w:r>
            <w:r w:rsidRPr="000D674A">
              <w:rPr>
                <w:lang w:val="en-GB"/>
              </w:rPr>
              <w:t xml:space="preserve"> blood will certainly not </w:t>
            </w:r>
            <w:r>
              <w:rPr>
                <w:lang w:val="en-GB"/>
              </w:rPr>
              <w:t>earn any bonus points.</w:t>
            </w:r>
            <w:r w:rsidR="0059693D">
              <w:rPr>
                <w:lang w:val="en-GB"/>
              </w:rPr>
              <w:t xml:space="preserve">  </w:t>
            </w:r>
          </w:p>
          <w:p w14:paraId="7D94EB3B" w14:textId="77777777" w:rsidR="00AA48A1" w:rsidRDefault="00AA48A1" w:rsidP="00AA48A1">
            <w:pPr>
              <w:pStyle w:val="Odstavecseseznamem"/>
              <w:suppressAutoHyphens/>
              <w:autoSpaceDN w:val="0"/>
              <w:spacing w:after="0" w:line="240" w:lineRule="auto"/>
              <w:ind w:left="284"/>
              <w:textAlignment w:val="baseline"/>
              <w:rPr>
                <w:lang w:val="en-GB"/>
              </w:rPr>
            </w:pPr>
            <w:r>
              <w:rPr>
                <w:lang w:val="en-GB"/>
              </w:rPr>
              <w:t>. . . . .</w:t>
            </w:r>
          </w:p>
          <w:p w14:paraId="71BB5157" w14:textId="77777777" w:rsidR="003931AB" w:rsidRDefault="00AA48A1" w:rsidP="00AA48A1">
            <w:pPr>
              <w:pStyle w:val="Odstavecseseznamem"/>
              <w:suppressAutoHyphens/>
              <w:autoSpaceDN w:val="0"/>
              <w:spacing w:after="0" w:line="240" w:lineRule="auto"/>
              <w:ind w:left="284"/>
              <w:textAlignment w:val="baseline"/>
              <w:rPr>
                <w:lang w:val="en-GB"/>
              </w:rPr>
            </w:pPr>
            <w:r>
              <w:rPr>
                <w:lang w:val="en-GB"/>
              </w:rPr>
              <w:t>So</w:t>
            </w:r>
            <w:r w:rsidRPr="00D654B1">
              <w:rPr>
                <w:lang w:val="en-GB"/>
              </w:rPr>
              <w:t xml:space="preserve"> do not take the above words as old-fashioned morali</w:t>
            </w:r>
            <w:r>
              <w:rPr>
                <w:lang w:val="en-GB"/>
              </w:rPr>
              <w:t>s</w:t>
            </w:r>
            <w:r w:rsidRPr="00D654B1">
              <w:rPr>
                <w:lang w:val="en-GB"/>
              </w:rPr>
              <w:t xml:space="preserve">ing and do not confuse the </w:t>
            </w:r>
            <w:r>
              <w:rPr>
                <w:lang w:val="en-GB"/>
              </w:rPr>
              <w:t>taking of an</w:t>
            </w:r>
            <w:r w:rsidRPr="00D654B1">
              <w:rPr>
                <w:lang w:val="en-GB"/>
              </w:rPr>
              <w:t xml:space="preserve"> exam with a</w:t>
            </w:r>
            <w:r>
              <w:rPr>
                <w:lang w:val="en-GB"/>
              </w:rPr>
              <w:t>n inspection of the interior of an</w:t>
            </w:r>
            <w:r w:rsidRPr="00D654B1">
              <w:rPr>
                <w:lang w:val="en-GB"/>
              </w:rPr>
              <w:t xml:space="preserve"> </w:t>
            </w:r>
            <w:r>
              <w:rPr>
                <w:lang w:val="en-GB"/>
              </w:rPr>
              <w:t xml:space="preserve">Irish </w:t>
            </w:r>
            <w:r w:rsidRPr="00D654B1">
              <w:rPr>
                <w:lang w:val="en-GB"/>
              </w:rPr>
              <w:t>pub.</w:t>
            </w:r>
          </w:p>
          <w:p w14:paraId="53477DDE" w14:textId="77777777" w:rsidR="003931AB" w:rsidRDefault="003931AB" w:rsidP="00AA48A1">
            <w:pPr>
              <w:pStyle w:val="Odstavecseseznamem"/>
              <w:suppressAutoHyphens/>
              <w:autoSpaceDN w:val="0"/>
              <w:spacing w:after="0" w:line="240" w:lineRule="auto"/>
              <w:ind w:left="284"/>
              <w:textAlignment w:val="baseline"/>
              <w:rPr>
                <w:lang w:val="en-GB"/>
              </w:rPr>
            </w:pPr>
            <w:r>
              <w:rPr>
                <w:lang w:val="en-GB"/>
              </w:rPr>
              <w:t>. . . . .</w:t>
            </w:r>
          </w:p>
          <w:p w14:paraId="1DF9D197" w14:textId="40FAF55E" w:rsidR="00BF2641" w:rsidRDefault="00AA48A1" w:rsidP="00AA48A1">
            <w:pPr>
              <w:pStyle w:val="Odstavecseseznamem"/>
              <w:suppressAutoHyphens/>
              <w:autoSpaceDN w:val="0"/>
              <w:spacing w:after="0" w:line="240" w:lineRule="auto"/>
              <w:ind w:left="284"/>
              <w:textAlignment w:val="baseline"/>
            </w:pPr>
            <w:r w:rsidRPr="00D654B1">
              <w:rPr>
                <w:lang w:val="en-GB"/>
              </w:rPr>
              <w:t>Enjoy the rest of your day.</w:t>
            </w:r>
          </w:p>
        </w:tc>
        <w:tc>
          <w:tcPr>
            <w:tcW w:w="4819" w:type="dxa"/>
            <w:shd w:val="clear" w:color="auto" w:fill="auto"/>
            <w:tcMar>
              <w:top w:w="0" w:type="dxa"/>
              <w:left w:w="108" w:type="dxa"/>
              <w:bottom w:w="0" w:type="dxa"/>
              <w:right w:w="108" w:type="dxa"/>
            </w:tcMar>
          </w:tcPr>
          <w:p w14:paraId="3AF2518C" w14:textId="6390E25A" w:rsidR="00AA48A1" w:rsidRDefault="00AA48A1" w:rsidP="00C50A95">
            <w:pPr>
              <w:pStyle w:val="Odstavecseseznamem"/>
              <w:numPr>
                <w:ilvl w:val="0"/>
                <w:numId w:val="10"/>
              </w:numPr>
              <w:suppressAutoHyphens/>
              <w:autoSpaceDN w:val="0"/>
              <w:spacing w:after="0" w:line="240" w:lineRule="auto"/>
              <w:ind w:left="284" w:hanging="284"/>
              <w:contextualSpacing w:val="0"/>
              <w:textAlignment w:val="baseline"/>
            </w:pPr>
            <w:r>
              <w:t>Tak to by bylo pro dnešek všechno. Kam si tak vyrazit a nabít se znovu energií? Bohužel někteří studenti místo návštěvy národního divadla nebo umělecké galerie dávají přednost sklenici piva v ukřičené hospodě. A vymlouvají se, že kdyby měli dostatek financí, pak by určitě navštívili nějaký ten kulturní stánek místo dopřávání si alkoholického potěšení.</w:t>
            </w:r>
          </w:p>
          <w:p w14:paraId="1A2D61FC" w14:textId="77777777" w:rsidR="00AA48A1" w:rsidRDefault="00AA48A1" w:rsidP="00AA48A1">
            <w:pPr>
              <w:pStyle w:val="Odstavecseseznamem"/>
              <w:suppressAutoHyphens/>
              <w:autoSpaceDN w:val="0"/>
              <w:spacing w:after="0" w:line="240" w:lineRule="auto"/>
              <w:ind w:left="284"/>
              <w:contextualSpacing w:val="0"/>
              <w:textAlignment w:val="baseline"/>
            </w:pPr>
            <w:r>
              <w:t>. . . . .</w:t>
            </w:r>
          </w:p>
          <w:p w14:paraId="5A14CBD9" w14:textId="38D30E61" w:rsidR="00AA48A1" w:rsidRDefault="00AA48A1" w:rsidP="00AA48A1">
            <w:pPr>
              <w:pStyle w:val="Odstavecseseznamem"/>
              <w:suppressAutoHyphens/>
              <w:autoSpaceDN w:val="0"/>
              <w:spacing w:after="0" w:line="240" w:lineRule="auto"/>
              <w:ind w:left="284"/>
              <w:contextualSpacing w:val="0"/>
              <w:textAlignment w:val="baseline"/>
            </w:pPr>
            <w:r>
              <w:t>Může to být vaše volba. Mějte ale na paměti, že zatímco alkoholické povznesení, jasně identifikovatelné ze způsobu mluvy, vypadá stylově v hospodě, pak to určitě není případ skládání zkoušky. Přijít ke zkoušejícímu s větším obsahem alkoholu v krvi určitě žádné bonusové body nevynese.</w:t>
            </w:r>
          </w:p>
          <w:p w14:paraId="6ADD32B9" w14:textId="77777777" w:rsidR="00AA48A1" w:rsidRDefault="00AA48A1" w:rsidP="00AA48A1">
            <w:pPr>
              <w:pStyle w:val="Odstavecseseznamem"/>
              <w:suppressAutoHyphens/>
              <w:autoSpaceDN w:val="0"/>
              <w:spacing w:after="0" w:line="240" w:lineRule="auto"/>
              <w:ind w:left="284"/>
              <w:contextualSpacing w:val="0"/>
              <w:textAlignment w:val="baseline"/>
            </w:pPr>
            <w:r>
              <w:t>. . . . .</w:t>
            </w:r>
          </w:p>
          <w:p w14:paraId="76A3E6CB" w14:textId="77777777" w:rsidR="003931AB" w:rsidRDefault="00AA48A1" w:rsidP="00AA48A1">
            <w:pPr>
              <w:pStyle w:val="Odstavecseseznamem"/>
              <w:suppressAutoHyphens/>
              <w:autoSpaceDN w:val="0"/>
              <w:spacing w:after="0" w:line="240" w:lineRule="auto"/>
              <w:ind w:left="284"/>
              <w:textAlignment w:val="baseline"/>
            </w:pPr>
            <w:r>
              <w:t>Neberte tedy výše uvedená slova jako staromódní moralizování a přítomnost u zkoušky nezaměňujte s návštěvou interiéru irské hospody.</w:t>
            </w:r>
          </w:p>
          <w:p w14:paraId="2DD24B64" w14:textId="77777777" w:rsidR="003931AB" w:rsidRDefault="003931AB" w:rsidP="00AA48A1">
            <w:pPr>
              <w:pStyle w:val="Odstavecseseznamem"/>
              <w:suppressAutoHyphens/>
              <w:autoSpaceDN w:val="0"/>
              <w:spacing w:after="0" w:line="240" w:lineRule="auto"/>
              <w:ind w:left="284"/>
              <w:textAlignment w:val="baseline"/>
            </w:pPr>
            <w:r>
              <w:t>. . . . .</w:t>
            </w:r>
          </w:p>
          <w:p w14:paraId="1DF9D198" w14:textId="42CF6E11" w:rsidR="00BF2641" w:rsidRPr="00D654B1" w:rsidRDefault="00AA48A1" w:rsidP="00AA48A1">
            <w:pPr>
              <w:pStyle w:val="Odstavecseseznamem"/>
              <w:suppressAutoHyphens/>
              <w:autoSpaceDN w:val="0"/>
              <w:spacing w:after="0" w:line="240" w:lineRule="auto"/>
              <w:ind w:left="284"/>
              <w:textAlignment w:val="baseline"/>
              <w:rPr>
                <w:lang w:val="en-GB"/>
              </w:rPr>
            </w:pPr>
            <w:r>
              <w:t>Přeji hezký zbytek dne.</w:t>
            </w:r>
          </w:p>
        </w:tc>
      </w:tr>
    </w:tbl>
    <w:p w14:paraId="6E06209D" w14:textId="77777777" w:rsidR="009A363C" w:rsidRDefault="009A363C" w:rsidP="00BD551F">
      <w:pPr>
        <w:spacing w:after="0"/>
      </w:pPr>
    </w:p>
    <w:sectPr w:rsidR="009A363C" w:rsidSect="00DE03C5">
      <w:headerReference w:type="default" r:id="rId39"/>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8A9C9" w14:textId="77777777" w:rsidR="007C0419" w:rsidRDefault="007C0419" w:rsidP="00A976E5">
      <w:pPr>
        <w:spacing w:after="0" w:line="240" w:lineRule="auto"/>
      </w:pPr>
      <w:r>
        <w:separator/>
      </w:r>
    </w:p>
  </w:endnote>
  <w:endnote w:type="continuationSeparator" w:id="0">
    <w:p w14:paraId="7C353570" w14:textId="77777777" w:rsidR="007C0419" w:rsidRDefault="007C0419"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9D1C1" w14:textId="153E5428" w:rsidR="00BD551F" w:rsidRDefault="00BD551F"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1DF9D1D0" wp14:editId="1DF9D1D1">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9125EA"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90D3A" w14:textId="77777777" w:rsidR="007C0419" w:rsidRDefault="007C0419" w:rsidP="00A976E5">
      <w:pPr>
        <w:spacing w:after="0" w:line="240" w:lineRule="auto"/>
      </w:pPr>
      <w:r>
        <w:separator/>
      </w:r>
    </w:p>
  </w:footnote>
  <w:footnote w:type="continuationSeparator" w:id="0">
    <w:p w14:paraId="343871A3" w14:textId="77777777" w:rsidR="007C0419" w:rsidRDefault="007C0419"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15086"/>
      <w:docPartObj>
        <w:docPartGallery w:val="Page Numbers (Top of Page)"/>
        <w:docPartUnique/>
      </w:docPartObj>
    </w:sdtPr>
    <w:sdtEndPr>
      <w:rPr>
        <w:b/>
        <w:color w:val="FFFFFF" w:themeColor="background1"/>
      </w:rPr>
    </w:sdtEndPr>
    <w:sdtContent>
      <w:p w14:paraId="1DF9D1BD" w14:textId="77777777" w:rsidR="00BD551F" w:rsidRPr="00AF299E" w:rsidRDefault="00BD551F">
        <w:pPr>
          <w:pStyle w:val="Zhlav"/>
          <w:jc w:val="right"/>
          <w:rPr>
            <w:lang w:val="en-GB"/>
          </w:rPr>
        </w:pPr>
      </w:p>
      <w:p w14:paraId="1DF9D1BE"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1DF9D1C8" wp14:editId="1DF9D1C9">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C" w14:textId="77777777" w:rsidR="00BD551F" w:rsidRPr="00454089" w:rsidRDefault="00BD551F"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C8"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1DF9D1DC" w14:textId="77777777" w:rsidR="00BD551F" w:rsidRPr="00454089" w:rsidRDefault="00BD551F"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1DF9D1CA" wp14:editId="1DF9D1CB">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66C6A7"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F9D1CC" wp14:editId="1DF9D1CD">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10A4"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DF9D1BF"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1DF9D1CE" wp14:editId="70192C21">
                  <wp:simplePos x="0" y="0"/>
                  <wp:positionH relativeFrom="leftMargin">
                    <wp:posOffset>7348220</wp:posOffset>
                  </wp:positionH>
                  <wp:positionV relativeFrom="topMargin">
                    <wp:posOffset>500063</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60D9A1"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6pt,39.4pt" to="578.6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" strokecolor="#f8a968" strokeweight="1.25pt">
                  <w10:wrap anchorx="margin" anchory="margin"/>
                </v:line>
              </w:pict>
            </mc:Fallback>
          </mc:AlternateContent>
        </w:r>
      </w:p>
    </w:sdtContent>
  </w:sdt>
  <w:p w14:paraId="1DF9D1C0" w14:textId="77777777" w:rsidR="00BD551F" w:rsidRDefault="00BD551F">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3119040"/>
      <w:docPartObj>
        <w:docPartGallery w:val="Page Numbers (Top of Page)"/>
        <w:docPartUnique/>
      </w:docPartObj>
    </w:sdtPr>
    <w:sdtEndPr>
      <w:rPr>
        <w:b/>
        <w:color w:val="FFFFFF" w:themeColor="background1"/>
      </w:rPr>
    </w:sdtEndPr>
    <w:sdtContent>
      <w:p w14:paraId="077A33EE" w14:textId="77777777" w:rsidR="00BD551F" w:rsidRDefault="00BD551F">
        <w:pPr>
          <w:pStyle w:val="Zhlav"/>
          <w:jc w:val="right"/>
        </w:pPr>
      </w:p>
      <w:p w14:paraId="7626E6BB"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48C878E5" wp14:editId="4DD2CB46">
                  <wp:simplePos x="0" y="0"/>
                  <wp:positionH relativeFrom="page">
                    <wp:posOffset>541020</wp:posOffset>
                  </wp:positionH>
                  <wp:positionV relativeFrom="page">
                    <wp:posOffset>342900</wp:posOffset>
                  </wp:positionV>
                  <wp:extent cx="3232800" cy="302400"/>
                  <wp:effectExtent l="0" t="0" r="5715" b="254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8FB83F7" w14:textId="516C9C6E" w:rsidR="00BD551F" w:rsidRPr="008E4B88" w:rsidRDefault="00BD551F" w:rsidP="00FE0B60">
                              <w:pPr>
                                <w:rPr>
                                  <w:b/>
                                  <w:color w:val="FFFFFF" w:themeColor="background1"/>
                                  <w:sz w:val="24"/>
                                  <w:szCs w:val="24"/>
                                  <w:lang w:val="en-GB"/>
                                </w:rPr>
                              </w:pPr>
                              <w:r>
                                <w:rPr>
                                  <w:b/>
                                  <w:color w:val="FFFFFF" w:themeColor="background1"/>
                                  <w:sz w:val="24"/>
                                  <w:szCs w:val="24"/>
                                  <w:lang w:val="en-GB"/>
                                </w:rPr>
                                <w:t>Valuation of currency 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878E5" id="_x0000_t202" coordsize="21600,21600" o:spt="202" path="m,l,21600r21600,l21600,xe">
                  <v:stroke joinstyle="miter"/>
                  <v:path gradientshapeok="t" o:connecttype="rect"/>
                </v:shapetype>
                <v:shape id="_x0000_s1041"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0FMQIAACY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GvW/QUxAgAAJgQAAA4AAAAAAAAAAAAAAAAA&#10;LgIAAGRycy9lMm9Eb2MueG1sUEsBAi0AFAAGAAgAAAAhAJCx4O/gAAAACQEAAA8AAAAAAAAAAAAA&#10;AAAAiwQAAGRycy9kb3ducmV2LnhtbFBLBQYAAAAABAAEAPMAAACYBQAAAAA=&#10;" fillcolor="#f8a968" stroked="f">
                  <v:textbox inset="0">
                    <w:txbxContent>
                      <w:p w14:paraId="48FB83F7" w14:textId="516C9C6E" w:rsidR="00BD551F" w:rsidRPr="008E4B88" w:rsidRDefault="00BD551F" w:rsidP="00FE0B60">
                        <w:pPr>
                          <w:rPr>
                            <w:b/>
                            <w:color w:val="FFFFFF" w:themeColor="background1"/>
                            <w:sz w:val="24"/>
                            <w:szCs w:val="24"/>
                            <w:lang w:val="en-GB"/>
                          </w:rPr>
                        </w:pPr>
                        <w:r>
                          <w:rPr>
                            <w:b/>
                            <w:color w:val="FFFFFF" w:themeColor="background1"/>
                            <w:sz w:val="24"/>
                            <w:szCs w:val="24"/>
                            <w:lang w:val="en-GB"/>
                          </w:rPr>
                          <w:t>Valuation of currency 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2ACD0D5B" wp14:editId="17861621">
                  <wp:simplePos x="0" y="0"/>
                  <wp:positionH relativeFrom="leftMargin">
                    <wp:posOffset>198120</wp:posOffset>
                  </wp:positionH>
                  <wp:positionV relativeFrom="topMargin">
                    <wp:posOffset>255905</wp:posOffset>
                  </wp:positionV>
                  <wp:extent cx="7171200" cy="414000"/>
                  <wp:effectExtent l="0" t="0" r="0" b="5715"/>
                  <wp:wrapNone/>
                  <wp:docPr id="327" name="Obdélník 32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99F0" id="Obdélník 327"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5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8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NFuDl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4D6E99C1"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0E0BC110" wp14:editId="73FA4AD1">
                  <wp:simplePos x="0" y="0"/>
                  <wp:positionH relativeFrom="leftMargin">
                    <wp:posOffset>7350125</wp:posOffset>
                  </wp:positionH>
                  <wp:positionV relativeFrom="topMargin">
                    <wp:posOffset>501650</wp:posOffset>
                  </wp:positionV>
                  <wp:extent cx="0" cy="9576000"/>
                  <wp:effectExtent l="0" t="0" r="19050" b="25400"/>
                  <wp:wrapNone/>
                  <wp:docPr id="328" name="Přímá spojnice 3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C2F5D0" id="Přímá spojnice 328"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CkSu4a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6415231E" wp14:editId="19F12505">
                  <wp:simplePos x="0" y="0"/>
                  <wp:positionH relativeFrom="page">
                    <wp:posOffset>6355080</wp:posOffset>
                  </wp:positionH>
                  <wp:positionV relativeFrom="page">
                    <wp:posOffset>342265</wp:posOffset>
                  </wp:positionV>
                  <wp:extent cx="741600" cy="302400"/>
                  <wp:effectExtent l="0" t="0" r="1905" b="2540"/>
                  <wp:wrapNone/>
                  <wp:docPr id="3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C72BFE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5231E" id="_x0000_s1042"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KB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66EygTACAAAlBAAADgAAAAAAAAAAAAAAAAAu&#10;AgAAZHJzL2Uyb0RvYy54bWxQSwECLQAUAAYACAAAACEAxJuhduAAAAAMAQAADwAAAAAAAAAAAAAA&#10;AACKBAAAZHJzL2Rvd25yZXYueG1sUEsFBgAAAAAEAAQA8wAAAJcFAAAAAA==&#10;" fillcolor="#f8a968" stroked="f">
                  <v:textbox inset="0">
                    <w:txbxContent>
                      <w:p w14:paraId="1C72BFE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1542" behindDoc="0" locked="0" layoutInCell="1" allowOverlap="1" wp14:anchorId="5325F29A" wp14:editId="7FEB252B">
                  <wp:simplePos x="0" y="0"/>
                  <wp:positionH relativeFrom="leftMargin">
                    <wp:posOffset>205105</wp:posOffset>
                  </wp:positionH>
                  <wp:positionV relativeFrom="topMargin">
                    <wp:posOffset>500380</wp:posOffset>
                  </wp:positionV>
                  <wp:extent cx="0" cy="9576000"/>
                  <wp:effectExtent l="0" t="0" r="19050" b="25400"/>
                  <wp:wrapNone/>
                  <wp:docPr id="330" name="Přímá spojnice 33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41D10A" id="Přímá spojnice 330" o:spid="_x0000_s1026" style="position:absolute;z-index:251671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fS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b0&#10;cWDpkXbfvzx9s09fGQb/ydGELCdJqjFgQzce3C5OHoZdzLyPKtr8JUbsWOQ9XeSVx8TEOSgoeje/&#10;XdR1wat+XQwR0xvpLctGy412mTk0cHiLiZpR6c+SHHZ+q40pr2ccG2n15svbOWcCaImUgUSmDUQL&#10;Xc8ZmJ62U6RYINEb3eXrGQhjv38wkR2ANmS7fH23WGam1O63stx7Azic60pqKjMuw8iya9OoWaaz&#10;MNna++5U9KqyR+9Y0Kedy4vy3Cf7+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eW30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270D6AD7" w14:textId="77777777" w:rsidR="00BD551F" w:rsidRDefault="00BD551F">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145577"/>
      <w:docPartObj>
        <w:docPartGallery w:val="Page Numbers (Top of Page)"/>
        <w:docPartUnique/>
      </w:docPartObj>
    </w:sdtPr>
    <w:sdtEndPr>
      <w:rPr>
        <w:b/>
        <w:color w:val="FFFFFF" w:themeColor="background1"/>
      </w:rPr>
    </w:sdtEndPr>
    <w:sdtContent>
      <w:p w14:paraId="7B9D96C2" w14:textId="77777777" w:rsidR="00BD551F" w:rsidRDefault="00BD551F">
        <w:pPr>
          <w:pStyle w:val="Zhlav"/>
          <w:jc w:val="right"/>
        </w:pPr>
      </w:p>
      <w:p w14:paraId="67AD80F1"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1904" behindDoc="0" locked="0" layoutInCell="1" allowOverlap="1" wp14:anchorId="16AF9E50" wp14:editId="6A591377">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D1B2A7" w14:textId="78173156" w:rsidR="00BD551F" w:rsidRPr="008E4B88" w:rsidRDefault="00BD551F" w:rsidP="00FE0B60">
                              <w:pPr>
                                <w:rPr>
                                  <w:b/>
                                  <w:color w:val="FFFFFF" w:themeColor="background1"/>
                                  <w:sz w:val="24"/>
                                  <w:szCs w:val="24"/>
                                  <w:lang w:val="en-GB"/>
                                </w:rPr>
                              </w:pPr>
                              <w:r>
                                <w:rPr>
                                  <w:b/>
                                  <w:color w:val="FFFFFF" w:themeColor="background1"/>
                                  <w:sz w:val="24"/>
                                  <w:szCs w:val="24"/>
                                  <w:lang w:val="en-GB"/>
                                </w:rPr>
                                <w:t>New-issues arbitrage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F9E50" id="_x0000_t202" coordsize="21600,21600" o:spt="202" path="m,l,21600r21600,l21600,xe">
                  <v:stroke joinstyle="miter"/>
                  <v:path gradientshapeok="t" o:connecttype="rect"/>
                </v:shapetype>
                <v:shape id="_x0000_s1043" type="#_x0000_t202" style="position:absolute;left:0;text-align:left;margin-left:42.6pt;margin-top:27pt;width:254.55pt;height:2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t6LwIAACQ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pX9t6LwIAACQEAAAOAAAAAAAAAAAAAAAAAC4C&#10;AABkcnMvZTJvRG9jLnhtbFBLAQItABQABgAIAAAAIQCQseDv4AAAAAkBAAAPAAAAAAAAAAAAAAAA&#10;AIkEAABkcnMvZG93bnJldi54bWxQSwUGAAAAAAQABADzAAAAlgUAAAAA&#10;" fillcolor="#f8a968" stroked="f">
                  <v:textbox inset="0">
                    <w:txbxContent>
                      <w:p w14:paraId="1DD1B2A7" w14:textId="78173156" w:rsidR="00BD551F" w:rsidRPr="008E4B88" w:rsidRDefault="00BD551F" w:rsidP="00FE0B60">
                        <w:pPr>
                          <w:rPr>
                            <w:b/>
                            <w:color w:val="FFFFFF" w:themeColor="background1"/>
                            <w:sz w:val="24"/>
                            <w:szCs w:val="24"/>
                            <w:lang w:val="en-GB"/>
                          </w:rPr>
                        </w:pPr>
                        <w:r>
                          <w:rPr>
                            <w:b/>
                            <w:color w:val="FFFFFF" w:themeColor="background1"/>
                            <w:sz w:val="24"/>
                            <w:szCs w:val="24"/>
                            <w:lang w:val="en-GB"/>
                          </w:rPr>
                          <w:t>New-issues arbitrage</w:t>
                        </w:r>
                      </w:p>
                    </w:txbxContent>
                  </v:textbox>
                  <w10:wrap anchorx="page" anchory="page"/>
                </v:shape>
              </w:pict>
            </mc:Fallback>
          </mc:AlternateContent>
        </w:r>
        <w:r>
          <w:rPr>
            <w:noProof/>
            <w:lang w:eastAsia="cs-CZ"/>
          </w:rPr>
          <mc:AlternateContent>
            <mc:Choice Requires="wps">
              <w:drawing>
                <wp:anchor distT="0" distB="0" distL="114300" distR="114300" simplePos="0" relativeHeight="251769856" behindDoc="0" locked="0" layoutInCell="1" allowOverlap="1" wp14:anchorId="764CA31B" wp14:editId="751A2BB5">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1189E" id="Obdélník 3" o:spid="_x0000_s1026" style="position:absolute;margin-left:15.6pt;margin-top:20.15pt;width:564.65pt;height:32.6pt;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0638901F"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0880" behindDoc="1" locked="0" layoutInCell="1" allowOverlap="1" wp14:anchorId="080BA3FC" wp14:editId="419EBD4F">
                  <wp:simplePos x="0" y="0"/>
                  <wp:positionH relativeFrom="leftMargin">
                    <wp:posOffset>7350125</wp:posOffset>
                  </wp:positionH>
                  <wp:positionV relativeFrom="topMargin">
                    <wp:posOffset>501650</wp:posOffset>
                  </wp:positionV>
                  <wp:extent cx="0" cy="9576000"/>
                  <wp:effectExtent l="0" t="0" r="19050" b="25400"/>
                  <wp:wrapNone/>
                  <wp:docPr id="4" name="Přímá spojnice 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D36DFD" id="Přímá spojnice 4" o:spid="_x0000_s1026" style="position:absolute;z-index:-251545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MkaCOMgBAABd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01D15379" wp14:editId="567BFF47">
                  <wp:simplePos x="0" y="0"/>
                  <wp:positionH relativeFrom="page">
                    <wp:posOffset>6355080</wp:posOffset>
                  </wp:positionH>
                  <wp:positionV relativeFrom="page">
                    <wp:posOffset>342265</wp:posOffset>
                  </wp:positionV>
                  <wp:extent cx="741600" cy="302400"/>
                  <wp:effectExtent l="0" t="0" r="1905" b="254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9BC529"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15379" id="_x0000_s1044" type="#_x0000_t202" style="position:absolute;left:0;text-align:left;margin-left:500.4pt;margin-top:26.95pt;width:58.4pt;height:23.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IGTPd8uAgAAIwQAAA4AAAAAAAAAAAAAAAAALgIA&#10;AGRycy9lMm9Eb2MueG1sUEsBAi0AFAAGAAgAAAAhAMSboXbgAAAADAEAAA8AAAAAAAAAAAAAAAAA&#10;iAQAAGRycy9kb3ducmV2LnhtbFBLBQYAAAAABAAEAPMAAACVBQAAAAA=&#10;" fillcolor="#f8a968" stroked="f">
                  <v:textbox inset="0">
                    <w:txbxContent>
                      <w:p w14:paraId="1D9BC529"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0517" behindDoc="0" locked="0" layoutInCell="1" allowOverlap="1" wp14:anchorId="6DFD3B15" wp14:editId="65BCD857">
                  <wp:simplePos x="0" y="0"/>
                  <wp:positionH relativeFrom="leftMargin">
                    <wp:posOffset>205105</wp:posOffset>
                  </wp:positionH>
                  <wp:positionV relativeFrom="topMargin">
                    <wp:posOffset>500380</wp:posOffset>
                  </wp:positionV>
                  <wp:extent cx="0" cy="95760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05715C" id="Přímá spojnice 6" o:spid="_x0000_s1026" style="position:absolute;z-index:2516705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ag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GZ&#10;A0tPtPv57fGHffzOMPgvjuZjiyzTGLCh6nu3i1OEYRcz56OKNn+JDTsWaU8XaeUxMXFOCsrezm8W&#10;dV1kr/5cDBHTO+kty07LjXaZNTRweI+JmlHp75Kcdn6rjSkvZxwbae3my5s5ZwJogZSBRK4NRAld&#10;zxmYnjZTpFgg0Rvd5esZCGO/vzeRHYC2Y7t8e7tYZqbU7q+y3HsDOJzrytFUZlyGkWXPplGzTGdh&#10;srf33anoVeWI3rCgT/uWl+RpTP7Tv2L9Cw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BMSUagxwEAAF0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42FD9E53" w14:textId="77777777" w:rsidR="00BD551F" w:rsidRDefault="00BD551F">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6870926"/>
      <w:docPartObj>
        <w:docPartGallery w:val="Page Numbers (Top of Page)"/>
        <w:docPartUnique/>
      </w:docPartObj>
    </w:sdtPr>
    <w:sdtEndPr>
      <w:rPr>
        <w:b/>
        <w:color w:val="FFFFFF" w:themeColor="background1"/>
      </w:rPr>
    </w:sdtEndPr>
    <w:sdtContent>
      <w:p w14:paraId="1CDD5C44" w14:textId="77777777" w:rsidR="00BD551F" w:rsidRDefault="00BD551F">
        <w:pPr>
          <w:pStyle w:val="Zhlav"/>
          <w:jc w:val="right"/>
        </w:pPr>
      </w:p>
      <w:p w14:paraId="732968D4"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78048" behindDoc="0" locked="0" layoutInCell="1" allowOverlap="1" wp14:anchorId="579FAF14" wp14:editId="240C788B">
                  <wp:simplePos x="0" y="0"/>
                  <wp:positionH relativeFrom="page">
                    <wp:posOffset>541020</wp:posOffset>
                  </wp:positionH>
                  <wp:positionV relativeFrom="page">
                    <wp:posOffset>342900</wp:posOffset>
                  </wp:positionV>
                  <wp:extent cx="3232800" cy="302400"/>
                  <wp:effectExtent l="0" t="0" r="5715" b="254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FE69B33" w14:textId="692CC5ED" w:rsidR="00BD551F" w:rsidRPr="008E4B88" w:rsidRDefault="00BD551F" w:rsidP="00FE0B60">
                              <w:pPr>
                                <w:rPr>
                                  <w:b/>
                                  <w:color w:val="FFFFFF" w:themeColor="background1"/>
                                  <w:sz w:val="24"/>
                                  <w:szCs w:val="24"/>
                                  <w:lang w:val="en-GB"/>
                                </w:rPr>
                              </w:pPr>
                              <w:r>
                                <w:rPr>
                                  <w:b/>
                                  <w:color w:val="FFFFFF" w:themeColor="background1"/>
                                  <w:sz w:val="24"/>
                                  <w:szCs w:val="24"/>
                                  <w:lang w:val="en-GB"/>
                                </w:rPr>
                                <w:t>Warehousing with bonds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FAF14" id="_x0000_t202" coordsize="21600,21600" o:spt="202" path="m,l,21600r21600,l21600,xe">
                  <v:stroke joinstyle="miter"/>
                  <v:path gradientshapeok="t" o:connecttype="rect"/>
                </v:shapetype>
                <v:shape id="Textové pole 8" o:spid="_x0000_s1045" type="#_x0000_t202" style="position:absolute;left:0;text-align:left;margin-left:42.6pt;margin-top:27pt;width:254.55pt;height:2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7RBJLLwIAACQEAAAOAAAAAAAAAAAAAAAAAC4C&#10;AABkcnMvZTJvRG9jLnhtbFBLAQItABQABgAIAAAAIQCQseDv4AAAAAkBAAAPAAAAAAAAAAAAAAAA&#10;AIkEAABkcnMvZG93bnJldi54bWxQSwUGAAAAAAQABADzAAAAlgUAAAAA&#10;" fillcolor="#f8a968" stroked="f">
                  <v:textbox inset="0">
                    <w:txbxContent>
                      <w:p w14:paraId="7FE69B33" w14:textId="692CC5ED" w:rsidR="00BD551F" w:rsidRPr="008E4B88" w:rsidRDefault="00BD551F" w:rsidP="00FE0B60">
                        <w:pPr>
                          <w:rPr>
                            <w:b/>
                            <w:color w:val="FFFFFF" w:themeColor="background1"/>
                            <w:sz w:val="24"/>
                            <w:szCs w:val="24"/>
                            <w:lang w:val="en-GB"/>
                          </w:rPr>
                        </w:pPr>
                        <w:r>
                          <w:rPr>
                            <w:b/>
                            <w:color w:val="FFFFFF" w:themeColor="background1"/>
                            <w:sz w:val="24"/>
                            <w:szCs w:val="24"/>
                            <w:lang w:val="en-GB"/>
                          </w:rPr>
                          <w:t>Warehousing with bonds</w:t>
                        </w:r>
                      </w:p>
                    </w:txbxContent>
                  </v:textbox>
                  <w10:wrap anchorx="page" anchory="page"/>
                </v:shape>
              </w:pict>
            </mc:Fallback>
          </mc:AlternateContent>
        </w:r>
        <w:r>
          <w:rPr>
            <w:noProof/>
            <w:lang w:eastAsia="cs-CZ"/>
          </w:rPr>
          <mc:AlternateContent>
            <mc:Choice Requires="wps">
              <w:drawing>
                <wp:anchor distT="0" distB="0" distL="114300" distR="114300" simplePos="0" relativeHeight="251776000" behindDoc="0" locked="0" layoutInCell="1" allowOverlap="1" wp14:anchorId="0D794404" wp14:editId="003306ED">
                  <wp:simplePos x="0" y="0"/>
                  <wp:positionH relativeFrom="leftMargin">
                    <wp:posOffset>198120</wp:posOffset>
                  </wp:positionH>
                  <wp:positionV relativeFrom="topMargin">
                    <wp:posOffset>255905</wp:posOffset>
                  </wp:positionV>
                  <wp:extent cx="7171200" cy="414000"/>
                  <wp:effectExtent l="0" t="0" r="0" b="5715"/>
                  <wp:wrapNone/>
                  <wp:docPr id="10" name="Obdélník 1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D2BA5" id="Obdélník 10" o:spid="_x0000_s1026" style="position:absolute;margin-left:15.6pt;margin-top:20.15pt;width:564.65pt;height:32.6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Rn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ELYRn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6A77BD6"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77024" behindDoc="1" locked="0" layoutInCell="1" allowOverlap="1" wp14:anchorId="409D71C9" wp14:editId="732314FE">
                  <wp:simplePos x="0" y="0"/>
                  <wp:positionH relativeFrom="leftMargin">
                    <wp:posOffset>7350125</wp:posOffset>
                  </wp:positionH>
                  <wp:positionV relativeFrom="topMargin">
                    <wp:posOffset>501650</wp:posOffset>
                  </wp:positionV>
                  <wp:extent cx="0" cy="9576000"/>
                  <wp:effectExtent l="0" t="0" r="19050" b="25400"/>
                  <wp:wrapNone/>
                  <wp:docPr id="11" name="Přímá spojnice 1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6C50EF" id="Přímá spojnice 11" o:spid="_x0000_s1026" style="position:absolute;z-index:-251539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runhb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79072" behindDoc="0" locked="0" layoutInCell="1" allowOverlap="1" wp14:anchorId="23E94EDC" wp14:editId="488307B1">
                  <wp:simplePos x="0" y="0"/>
                  <wp:positionH relativeFrom="page">
                    <wp:posOffset>6355080</wp:posOffset>
                  </wp:positionH>
                  <wp:positionV relativeFrom="page">
                    <wp:posOffset>342265</wp:posOffset>
                  </wp:positionV>
                  <wp:extent cx="741600" cy="302400"/>
                  <wp:effectExtent l="0" t="0" r="1905" b="254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39EBD5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94EDC" id="_x0000_s1046" type="#_x0000_t202" style="position:absolute;left:0;text-align:left;margin-left:500.4pt;margin-top:26.95pt;width:58.4pt;height:23.8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kcLQIAACQ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XEdpHC0CAAAkBAAADgAAAAAAAAAAAAAAAAAuAgAA&#10;ZHJzL2Uyb0RvYy54bWxQSwECLQAUAAYACAAAACEAxJuhduAAAAAMAQAADwAAAAAAAAAAAAAAAACH&#10;BAAAZHJzL2Rvd25yZXYueG1sUEsFBgAAAAAEAAQA8wAAAJQFAAAAAA==&#10;" fillcolor="#f8a968" stroked="f">
                  <v:textbox inset="0">
                    <w:txbxContent>
                      <w:p w14:paraId="539EBD55"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9492" behindDoc="0" locked="0" layoutInCell="1" allowOverlap="1" wp14:anchorId="65CAECDC" wp14:editId="3A41669C">
                  <wp:simplePos x="0" y="0"/>
                  <wp:positionH relativeFrom="leftMargin">
                    <wp:posOffset>205105</wp:posOffset>
                  </wp:positionH>
                  <wp:positionV relativeFrom="topMargin">
                    <wp:posOffset>500380</wp:posOffset>
                  </wp:positionV>
                  <wp:extent cx="0" cy="9576000"/>
                  <wp:effectExtent l="0" t="0" r="19050" b="25400"/>
                  <wp:wrapNone/>
                  <wp:docPr id="13" name="Přímá spojnice 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B0263B" id="Přímá spojnice 13" o:spid="_x0000_s1026" style="position:absolute;z-index:2516694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YcVwc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2468D18" w14:textId="77777777" w:rsidR="00BD551F" w:rsidRDefault="00BD551F">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6872818"/>
      <w:docPartObj>
        <w:docPartGallery w:val="Page Numbers (Top of Page)"/>
        <w:docPartUnique/>
      </w:docPartObj>
    </w:sdtPr>
    <w:sdtEndPr>
      <w:rPr>
        <w:b/>
        <w:color w:val="FFFFFF" w:themeColor="background1"/>
      </w:rPr>
    </w:sdtEndPr>
    <w:sdtContent>
      <w:p w14:paraId="5AC5DDF8" w14:textId="77777777" w:rsidR="00BD551F" w:rsidRDefault="00BD551F">
        <w:pPr>
          <w:pStyle w:val="Zhlav"/>
          <w:jc w:val="right"/>
        </w:pPr>
      </w:p>
      <w:p w14:paraId="73E15DB7"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84192" behindDoc="0" locked="0" layoutInCell="1" allowOverlap="1" wp14:anchorId="1D77616E" wp14:editId="07E18D42">
                  <wp:simplePos x="0" y="0"/>
                  <wp:positionH relativeFrom="page">
                    <wp:posOffset>541020</wp:posOffset>
                  </wp:positionH>
                  <wp:positionV relativeFrom="page">
                    <wp:posOffset>342900</wp:posOffset>
                  </wp:positionV>
                  <wp:extent cx="3232800" cy="302400"/>
                  <wp:effectExtent l="0" t="0" r="5715" b="254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0674952" w14:textId="1D008715" w:rsidR="00BD551F" w:rsidRPr="008E4B88" w:rsidRDefault="00BD551F" w:rsidP="00FE0B60">
                              <w:pPr>
                                <w:rPr>
                                  <w:b/>
                                  <w:color w:val="FFFFFF" w:themeColor="background1"/>
                                  <w:sz w:val="24"/>
                                  <w:szCs w:val="24"/>
                                  <w:lang w:val="en-GB"/>
                                </w:rPr>
                              </w:pPr>
                              <w:r>
                                <w:rPr>
                                  <w:b/>
                                  <w:color w:val="FFFFFF" w:themeColor="background1"/>
                                  <w:sz w:val="24"/>
                                  <w:szCs w:val="24"/>
                                  <w:lang w:val="en-GB"/>
                                </w:rPr>
                                <w:t>Equity swap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7616E" id="_x0000_t202" coordsize="21600,21600" o:spt="202" path="m,l,21600r21600,l21600,xe">
                  <v:stroke joinstyle="miter"/>
                  <v:path gradientshapeok="t" o:connecttype="rect"/>
                </v:shapetype>
                <v:shape id="Textové pole 14" o:spid="_x0000_s1047" type="#_x0000_t202" style="position:absolute;left:0;text-align:left;margin-left:42.6pt;margin-top:27pt;width:254.55pt;height:2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8dLwIAACY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DLqH8dLwIAACYEAAAOAAAAAAAAAAAAAAAAAC4C&#10;AABkcnMvZTJvRG9jLnhtbFBLAQItABQABgAIAAAAIQCQseDv4AAAAAkBAAAPAAAAAAAAAAAAAAAA&#10;AIkEAABkcnMvZG93bnJldi54bWxQSwUGAAAAAAQABADzAAAAlgUAAAAA&#10;" fillcolor="#f8a968" stroked="f">
                  <v:textbox inset="0">
                    <w:txbxContent>
                      <w:p w14:paraId="60674952" w14:textId="1D008715" w:rsidR="00BD551F" w:rsidRPr="008E4B88" w:rsidRDefault="00BD551F" w:rsidP="00FE0B60">
                        <w:pPr>
                          <w:rPr>
                            <w:b/>
                            <w:color w:val="FFFFFF" w:themeColor="background1"/>
                            <w:sz w:val="24"/>
                            <w:szCs w:val="24"/>
                            <w:lang w:val="en-GB"/>
                          </w:rPr>
                        </w:pPr>
                        <w:r>
                          <w:rPr>
                            <w:b/>
                            <w:color w:val="FFFFFF" w:themeColor="background1"/>
                            <w:sz w:val="24"/>
                            <w:szCs w:val="24"/>
                            <w:lang w:val="en-GB"/>
                          </w:rPr>
                          <w:t>Equity swap</w:t>
                        </w:r>
                      </w:p>
                    </w:txbxContent>
                  </v:textbox>
                  <w10:wrap anchorx="page" anchory="page"/>
                </v:shape>
              </w:pict>
            </mc:Fallback>
          </mc:AlternateContent>
        </w:r>
        <w:r>
          <w:rPr>
            <w:noProof/>
            <w:lang w:eastAsia="cs-CZ"/>
          </w:rPr>
          <mc:AlternateContent>
            <mc:Choice Requires="wps">
              <w:drawing>
                <wp:anchor distT="0" distB="0" distL="114300" distR="114300" simplePos="0" relativeHeight="251782144" behindDoc="0" locked="0" layoutInCell="1" allowOverlap="1" wp14:anchorId="72F4DDB6" wp14:editId="36EA8CEC">
                  <wp:simplePos x="0" y="0"/>
                  <wp:positionH relativeFrom="leftMargin">
                    <wp:posOffset>198120</wp:posOffset>
                  </wp:positionH>
                  <wp:positionV relativeFrom="topMargin">
                    <wp:posOffset>255905</wp:posOffset>
                  </wp:positionV>
                  <wp:extent cx="7171200" cy="414000"/>
                  <wp:effectExtent l="0" t="0" r="0" b="5715"/>
                  <wp:wrapNone/>
                  <wp:docPr id="15" name="Obdélník 1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D1F99" id="Obdélník 15" o:spid="_x0000_s1026" style="position:absolute;margin-left:15.6pt;margin-top:20.15pt;width:564.65pt;height:32.6pt;z-index:251782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NgZAIAALQ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HiVNg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7D52187"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3168" behindDoc="1" locked="0" layoutInCell="1" allowOverlap="1" wp14:anchorId="5F2D12AC" wp14:editId="5F3241A0">
                  <wp:simplePos x="0" y="0"/>
                  <wp:positionH relativeFrom="leftMargin">
                    <wp:posOffset>7350125</wp:posOffset>
                  </wp:positionH>
                  <wp:positionV relativeFrom="topMargin">
                    <wp:posOffset>501650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3FCDE7" id="Přímá spojnice 16" o:spid="_x0000_s1026" style="position:absolute;z-index:-25153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j2WIY8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260C7B9B" wp14:editId="47EEB30A">
                  <wp:simplePos x="0" y="0"/>
                  <wp:positionH relativeFrom="page">
                    <wp:posOffset>6355080</wp:posOffset>
                  </wp:positionH>
                  <wp:positionV relativeFrom="page">
                    <wp:posOffset>342265</wp:posOffset>
                  </wp:positionV>
                  <wp:extent cx="741600" cy="302400"/>
                  <wp:effectExtent l="0" t="0" r="1905" b="254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BDCC778"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C7B9B" id="_x0000_s1048" type="#_x0000_t202" style="position:absolute;left:0;text-align:left;margin-left:500.4pt;margin-top:26.95pt;width:58.4pt;height:23.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NkA5VcuAgAAJAQAAA4AAAAAAAAAAAAAAAAALgIA&#10;AGRycy9lMm9Eb2MueG1sUEsBAi0AFAAGAAgAAAAhAMSboXbgAAAADAEAAA8AAAAAAAAAAAAAAAAA&#10;iAQAAGRycy9kb3ducmV2LnhtbFBLBQYAAAAABAAEAPMAAACVBQAAAAA=&#10;" fillcolor="#f8a968" stroked="f">
                  <v:textbox inset="0">
                    <w:txbxContent>
                      <w:p w14:paraId="1BDCC778"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8467" behindDoc="0" locked="0" layoutInCell="1" allowOverlap="1" wp14:anchorId="2B575648" wp14:editId="04C1A7DF">
                  <wp:simplePos x="0" y="0"/>
                  <wp:positionH relativeFrom="leftMargin">
                    <wp:posOffset>205105</wp:posOffset>
                  </wp:positionH>
                  <wp:positionV relativeFrom="topMargin">
                    <wp:posOffset>500380</wp:posOffset>
                  </wp:positionV>
                  <wp:extent cx="0" cy="9576000"/>
                  <wp:effectExtent l="0" t="0" r="19050" b="25400"/>
                  <wp:wrapNone/>
                  <wp:docPr id="20" name="Přímá spojnice 2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83BA79" id="Přímá spojnice 20" o:spid="_x0000_s1026" style="position:absolute;z-index:2516684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" strokecolor="#f8a968" strokeweight="1.25pt">
                  <w10:wrap anchorx="margin" anchory="margin"/>
                </v:line>
              </w:pict>
            </mc:Fallback>
          </mc:AlternateContent>
        </w:r>
      </w:p>
    </w:sdtContent>
  </w:sdt>
  <w:p w14:paraId="36740F2F" w14:textId="77777777" w:rsidR="00BD551F" w:rsidRDefault="00BD551F">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0056010"/>
      <w:docPartObj>
        <w:docPartGallery w:val="Page Numbers (Top of Page)"/>
        <w:docPartUnique/>
      </w:docPartObj>
    </w:sdtPr>
    <w:sdtEndPr>
      <w:rPr>
        <w:b/>
        <w:color w:val="FFFFFF" w:themeColor="background1"/>
      </w:rPr>
    </w:sdtEndPr>
    <w:sdtContent>
      <w:p w14:paraId="5616E7A8" w14:textId="77777777" w:rsidR="00BD551F" w:rsidRDefault="00BD551F">
        <w:pPr>
          <w:pStyle w:val="Zhlav"/>
          <w:jc w:val="right"/>
        </w:pPr>
      </w:p>
      <w:p w14:paraId="47C1FF0F"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0336" behindDoc="0" locked="0" layoutInCell="1" allowOverlap="1" wp14:anchorId="553150B7" wp14:editId="5FF26FA5">
                  <wp:simplePos x="0" y="0"/>
                  <wp:positionH relativeFrom="page">
                    <wp:posOffset>541020</wp:posOffset>
                  </wp:positionH>
                  <wp:positionV relativeFrom="page">
                    <wp:posOffset>342900</wp:posOffset>
                  </wp:positionV>
                  <wp:extent cx="3232800" cy="302400"/>
                  <wp:effectExtent l="0" t="0" r="5715" b="2540"/>
                  <wp:wrapNone/>
                  <wp:docPr id="331" name="Textové pol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4B99F53" w14:textId="73B6EBFC" w:rsidR="00BD551F" w:rsidRPr="008E4B88" w:rsidRDefault="00BD551F" w:rsidP="00FE0B60">
                              <w:pPr>
                                <w:rPr>
                                  <w:b/>
                                  <w:color w:val="FFFFFF" w:themeColor="background1"/>
                                  <w:sz w:val="24"/>
                                  <w:szCs w:val="24"/>
                                  <w:lang w:val="en-GB"/>
                                </w:rPr>
                              </w:pPr>
                              <w:r>
                                <w:rPr>
                                  <w:b/>
                                  <w:color w:val="FFFFFF" w:themeColor="background1"/>
                                  <w:sz w:val="24"/>
                                  <w:szCs w:val="24"/>
                                  <w:lang w:val="en-GB"/>
                                </w:rPr>
                                <w:t>Application of equity swap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150B7" id="_x0000_t202" coordsize="21600,21600" o:spt="202" path="m,l,21600r21600,l21600,xe">
                  <v:stroke joinstyle="miter"/>
                  <v:path gradientshapeok="t" o:connecttype="rect"/>
                </v:shapetype>
                <v:shape id="Textové pole 331" o:spid="_x0000_s1049" type="#_x0000_t202" style="position:absolute;left:0;text-align:left;margin-left:42.6pt;margin-top:27pt;width:254.55pt;height:23.8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InsTH4xAgAAKAQAAA4AAAAAAAAAAAAAAAAA&#10;LgIAAGRycy9lMm9Eb2MueG1sUEsBAi0AFAAGAAgAAAAhAJCx4O/gAAAACQEAAA8AAAAAAAAAAAAA&#10;AAAAiwQAAGRycy9kb3ducmV2LnhtbFBLBQYAAAAABAAEAPMAAACYBQAAAAA=&#10;" fillcolor="#f8a968" stroked="f">
                  <v:textbox inset="0">
                    <w:txbxContent>
                      <w:p w14:paraId="44B99F53" w14:textId="73B6EBFC" w:rsidR="00BD551F" w:rsidRPr="008E4B88" w:rsidRDefault="00BD551F" w:rsidP="00FE0B60">
                        <w:pPr>
                          <w:rPr>
                            <w:b/>
                            <w:color w:val="FFFFFF" w:themeColor="background1"/>
                            <w:sz w:val="24"/>
                            <w:szCs w:val="24"/>
                            <w:lang w:val="en-GB"/>
                          </w:rPr>
                        </w:pPr>
                        <w:r>
                          <w:rPr>
                            <w:b/>
                            <w:color w:val="FFFFFF" w:themeColor="background1"/>
                            <w:sz w:val="24"/>
                            <w:szCs w:val="24"/>
                            <w:lang w:val="en-GB"/>
                          </w:rPr>
                          <w:t>Application of equity swap</w:t>
                        </w:r>
                      </w:p>
                    </w:txbxContent>
                  </v:textbox>
                  <w10:wrap anchorx="page" anchory="page"/>
                </v:shape>
              </w:pict>
            </mc:Fallback>
          </mc:AlternateContent>
        </w:r>
        <w:r>
          <w:rPr>
            <w:noProof/>
            <w:lang w:eastAsia="cs-CZ"/>
          </w:rPr>
          <mc:AlternateContent>
            <mc:Choice Requires="wps">
              <w:drawing>
                <wp:anchor distT="0" distB="0" distL="114300" distR="114300" simplePos="0" relativeHeight="251788288" behindDoc="0" locked="0" layoutInCell="1" allowOverlap="1" wp14:anchorId="72B1EDBF" wp14:editId="2EFAAC4D">
                  <wp:simplePos x="0" y="0"/>
                  <wp:positionH relativeFrom="leftMargin">
                    <wp:posOffset>198120</wp:posOffset>
                  </wp:positionH>
                  <wp:positionV relativeFrom="topMargin">
                    <wp:posOffset>255905</wp:posOffset>
                  </wp:positionV>
                  <wp:extent cx="7171200" cy="414000"/>
                  <wp:effectExtent l="0" t="0" r="0" b="5715"/>
                  <wp:wrapNone/>
                  <wp:docPr id="332" name="Obdélník 33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B3FC4" id="Obdélník 332" o:spid="_x0000_s1026" style="position:absolute;margin-left:15.6pt;margin-top:20.15pt;width:564.65pt;height:32.6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GqB/V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862B2EB"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89312" behindDoc="1" locked="0" layoutInCell="1" allowOverlap="1" wp14:anchorId="61B0DFCF" wp14:editId="5987003C">
                  <wp:simplePos x="0" y="0"/>
                  <wp:positionH relativeFrom="leftMargin">
                    <wp:posOffset>7350125</wp:posOffset>
                  </wp:positionH>
                  <wp:positionV relativeFrom="topMargin">
                    <wp:posOffset>501650</wp:posOffset>
                  </wp:positionV>
                  <wp:extent cx="0" cy="9576000"/>
                  <wp:effectExtent l="0" t="0" r="19050" b="25400"/>
                  <wp:wrapNone/>
                  <wp:docPr id="333" name="Přímá spojnice 33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DDF4F6" id="Přímá spojnice 333" o:spid="_x0000_s1026" style="position:absolute;z-index:-25152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&#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P1CMV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2B20D730" wp14:editId="25EC1AAA">
                  <wp:simplePos x="0" y="0"/>
                  <wp:positionH relativeFrom="page">
                    <wp:posOffset>6355080</wp:posOffset>
                  </wp:positionH>
                  <wp:positionV relativeFrom="page">
                    <wp:posOffset>342265</wp:posOffset>
                  </wp:positionV>
                  <wp:extent cx="741600" cy="302400"/>
                  <wp:effectExtent l="0" t="0" r="1905" b="2540"/>
                  <wp:wrapNone/>
                  <wp:docPr id="3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34E157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0D730" id="_x0000_s1050" type="#_x0000_t202" style="position:absolute;left:0;text-align:left;margin-left:500.4pt;margin-top:26.95pt;width:58.4pt;height:23.8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bt5kLDACAAAlBAAADgAAAAAAAAAAAAAAAAAu&#10;AgAAZHJzL2Uyb0RvYy54bWxQSwECLQAUAAYACAAAACEAxJuhduAAAAAMAQAADwAAAAAAAAAAAAAA&#10;AACKBAAAZHJzL2Rvd25yZXYueG1sUEsFBgAAAAAEAAQA8wAAAJcFAAAAAA==&#10;" fillcolor="#f8a968" stroked="f">
                  <v:textbox inset="0">
                    <w:txbxContent>
                      <w:p w14:paraId="534E157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7442" behindDoc="0" locked="0" layoutInCell="1" allowOverlap="1" wp14:anchorId="6DC7B782" wp14:editId="546D0B59">
                  <wp:simplePos x="0" y="0"/>
                  <wp:positionH relativeFrom="leftMargin">
                    <wp:posOffset>205105</wp:posOffset>
                  </wp:positionH>
                  <wp:positionV relativeFrom="topMargin">
                    <wp:posOffset>500380</wp:posOffset>
                  </wp:positionV>
                  <wp:extent cx="0" cy="9576000"/>
                  <wp:effectExtent l="0" t="0" r="19050" b="25400"/>
                  <wp:wrapNone/>
                  <wp:docPr id="335" name="Přímá spojnice 33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BFC28" id="Přímá spojnice 335" o:spid="_x0000_s1026" style="position:absolute;z-index:2516674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2TyA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mbO&#10;mQNLj7T7/uXpm336yjD4T44mZDlJUo0BG7rx4HZx8jDsYuZ9VNHmLzFixyLv6SKvPCYmzkFB0bv5&#10;7aKui/TVr4shYnojvWXZaLnRLjOHBg5vMVEzKv1ZksPOb7Ux5fWMYyOt3nx5SwQE0BIpA4lMG4gW&#10;up4zMD1tp0ixQKI3usvXMxDGfv9gIjsAbch2+fpuscxMqd1vZbn3BnA415XUVGZchpFl16ZRs0xn&#10;YbK1992p6FVlj96xoE87lxfluU/28z9j/QM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hApNk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D76E4B8" w14:textId="77777777" w:rsidR="00BD551F" w:rsidRDefault="00BD551F">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3811419"/>
      <w:docPartObj>
        <w:docPartGallery w:val="Page Numbers (Top of Page)"/>
        <w:docPartUnique/>
      </w:docPartObj>
    </w:sdtPr>
    <w:sdtEndPr>
      <w:rPr>
        <w:b/>
        <w:color w:val="FFFFFF" w:themeColor="background1"/>
      </w:rPr>
    </w:sdtEndPr>
    <w:sdtContent>
      <w:p w14:paraId="0E8C0504" w14:textId="77777777" w:rsidR="00BD551F" w:rsidRDefault="00BD551F">
        <w:pPr>
          <w:pStyle w:val="Zhlav"/>
          <w:jc w:val="right"/>
        </w:pPr>
      </w:p>
      <w:p w14:paraId="2CA9268C"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96480" behindDoc="0" locked="0" layoutInCell="1" allowOverlap="1" wp14:anchorId="234EC892" wp14:editId="20713F70">
                  <wp:simplePos x="0" y="0"/>
                  <wp:positionH relativeFrom="page">
                    <wp:posOffset>541020</wp:posOffset>
                  </wp:positionH>
                  <wp:positionV relativeFrom="page">
                    <wp:posOffset>342900</wp:posOffset>
                  </wp:positionV>
                  <wp:extent cx="3232800" cy="302400"/>
                  <wp:effectExtent l="0" t="0" r="5715" b="2540"/>
                  <wp:wrapNone/>
                  <wp:docPr id="336" name="Textové pole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4F30600" w14:textId="2C6E9717" w:rsidR="00BD551F" w:rsidRPr="008E4B88" w:rsidRDefault="00BD551F" w:rsidP="00FE0B60">
                              <w:pPr>
                                <w:rPr>
                                  <w:b/>
                                  <w:color w:val="FFFFFF" w:themeColor="background1"/>
                                  <w:sz w:val="24"/>
                                  <w:szCs w:val="24"/>
                                  <w:lang w:val="en-GB"/>
                                </w:rPr>
                              </w:pPr>
                              <w:r>
                                <w:rPr>
                                  <w:b/>
                                  <w:color w:val="FFFFFF" w:themeColor="background1"/>
                                  <w:sz w:val="24"/>
                                  <w:szCs w:val="24"/>
                                  <w:lang w:val="en-GB"/>
                                </w:rPr>
                                <w:t>Swaption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4EC892" id="_x0000_t202" coordsize="21600,21600" o:spt="202" path="m,l,21600r21600,l21600,xe">
                  <v:stroke joinstyle="miter"/>
                  <v:path gradientshapeok="t" o:connecttype="rect"/>
                </v:shapetype>
                <v:shape id="Textové pole 336" o:spid="_x0000_s1051" type="#_x0000_t202" style="position:absolute;left:0;text-align:left;margin-left:42.6pt;margin-top:27pt;width:254.55pt;height:23.8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6tCMQIAACg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IXjq0IxAgAAKAQAAA4AAAAAAAAAAAAAAAAA&#10;LgIAAGRycy9lMm9Eb2MueG1sUEsBAi0AFAAGAAgAAAAhAJCx4O/gAAAACQEAAA8AAAAAAAAAAAAA&#10;AAAAiwQAAGRycy9kb3ducmV2LnhtbFBLBQYAAAAABAAEAPMAAACYBQAAAAA=&#10;" fillcolor="#f8a968" stroked="f">
                  <v:textbox inset="0">
                    <w:txbxContent>
                      <w:p w14:paraId="54F30600" w14:textId="2C6E9717" w:rsidR="00BD551F" w:rsidRPr="008E4B88" w:rsidRDefault="00BD551F" w:rsidP="00FE0B60">
                        <w:pPr>
                          <w:rPr>
                            <w:b/>
                            <w:color w:val="FFFFFF" w:themeColor="background1"/>
                            <w:sz w:val="24"/>
                            <w:szCs w:val="24"/>
                            <w:lang w:val="en-GB"/>
                          </w:rPr>
                        </w:pPr>
                        <w:r>
                          <w:rPr>
                            <w:b/>
                            <w:color w:val="FFFFFF" w:themeColor="background1"/>
                            <w:sz w:val="24"/>
                            <w:szCs w:val="24"/>
                            <w:lang w:val="en-GB"/>
                          </w:rPr>
                          <w:t>Swaption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94432" behindDoc="0" locked="0" layoutInCell="1" allowOverlap="1" wp14:anchorId="339B8095" wp14:editId="6FA0A63F">
                  <wp:simplePos x="0" y="0"/>
                  <wp:positionH relativeFrom="leftMargin">
                    <wp:posOffset>198120</wp:posOffset>
                  </wp:positionH>
                  <wp:positionV relativeFrom="topMargin">
                    <wp:posOffset>255905</wp:posOffset>
                  </wp:positionV>
                  <wp:extent cx="7171200" cy="414000"/>
                  <wp:effectExtent l="0" t="0" r="0" b="5715"/>
                  <wp:wrapNone/>
                  <wp:docPr id="337" name="Obdélník 33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AA7EF" id="Obdélník 337" o:spid="_x0000_s1026" style="position:absolute;margin-left:15.6pt;margin-top:20.15pt;width:564.65pt;height:32.6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G7EAP1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0389642"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95456" behindDoc="1" locked="0" layoutInCell="1" allowOverlap="1" wp14:anchorId="0116C217" wp14:editId="6120A1ED">
                  <wp:simplePos x="0" y="0"/>
                  <wp:positionH relativeFrom="leftMargin">
                    <wp:posOffset>7350125</wp:posOffset>
                  </wp:positionH>
                  <wp:positionV relativeFrom="topMargin">
                    <wp:posOffset>501650</wp:posOffset>
                  </wp:positionV>
                  <wp:extent cx="0" cy="9576000"/>
                  <wp:effectExtent l="0" t="0" r="19050" b="25400"/>
                  <wp:wrapNone/>
                  <wp:docPr id="338" name="Přímá spojnice 33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290E66" id="Přímá spojnice 338" o:spid="_x0000_s1026" style="position:absolute;z-index:-25152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DD/kag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3BF0FC6E" wp14:editId="2710EC84">
                  <wp:simplePos x="0" y="0"/>
                  <wp:positionH relativeFrom="page">
                    <wp:posOffset>6355080</wp:posOffset>
                  </wp:positionH>
                  <wp:positionV relativeFrom="page">
                    <wp:posOffset>342265</wp:posOffset>
                  </wp:positionV>
                  <wp:extent cx="741600" cy="302400"/>
                  <wp:effectExtent l="0" t="0" r="1905" b="2540"/>
                  <wp:wrapNone/>
                  <wp:docPr id="3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FDB4E4F"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0FC6E" id="_x0000_s1052" type="#_x0000_t202" style="position:absolute;left:0;text-align:left;margin-left:500.4pt;margin-top:26.95pt;width:58.4pt;height:23.8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" fillcolor="#f8a968" stroked="f">
                  <v:textbox inset="0">
                    <w:txbxContent>
                      <w:p w14:paraId="6FDB4E4F"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6417" behindDoc="0" locked="0" layoutInCell="1" allowOverlap="1" wp14:anchorId="4F4E54A6" wp14:editId="663D413E">
                  <wp:simplePos x="0" y="0"/>
                  <wp:positionH relativeFrom="leftMargin">
                    <wp:posOffset>205105</wp:posOffset>
                  </wp:positionH>
                  <wp:positionV relativeFrom="topMargin">
                    <wp:posOffset>500380</wp:posOffset>
                  </wp:positionV>
                  <wp:extent cx="0" cy="9576000"/>
                  <wp:effectExtent l="0" t="0" r="19050" b="25400"/>
                  <wp:wrapNone/>
                  <wp:docPr id="340" name="Přímá spojnice 34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215263" id="Přímá spojnice 340" o:spid="_x0000_s1026" style="position:absolute;z-index:2516664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5B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EX6&#10;OLD0SLvvXx6/2cevDIP/5GhClpMk1RiwoRv3bhcnD8MuZt5HFW3+EiN2LPKeLvLKY2LiHBQUvZ3f&#10;LOq64FW/LoaI6Y30lmWj5Ua7zBwaOLzFRM2o9GdJDju/1caU1zOOjbR68+XNnDMBtETKQCLTBqKF&#10;rucMTE/bKVIskOiN7vL1DISx39+byA5AG7Jdvr5dLDNTavdbWe69ARzOdSU1lRmXYWTZtWnULNNZ&#10;mGztfXcqelXZo3cs6NPO5UV56pP99M9Y/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VuQOQ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5E9542B" w14:textId="77777777" w:rsidR="00BD551F" w:rsidRDefault="00BD551F">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4688683"/>
      <w:docPartObj>
        <w:docPartGallery w:val="Page Numbers (Top of Page)"/>
        <w:docPartUnique/>
      </w:docPartObj>
    </w:sdtPr>
    <w:sdtEndPr>
      <w:rPr>
        <w:b/>
        <w:color w:val="FFFFFF" w:themeColor="background1"/>
      </w:rPr>
    </w:sdtEndPr>
    <w:sdtContent>
      <w:p w14:paraId="0687AB6F" w14:textId="77777777" w:rsidR="00BD551F" w:rsidRDefault="00BD551F">
        <w:pPr>
          <w:pStyle w:val="Zhlav"/>
          <w:jc w:val="right"/>
        </w:pPr>
      </w:p>
      <w:p w14:paraId="1DC86478"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802624" behindDoc="0" locked="0" layoutInCell="1" allowOverlap="1" wp14:anchorId="18525F67" wp14:editId="2B22BEC6">
                  <wp:simplePos x="0" y="0"/>
                  <wp:positionH relativeFrom="page">
                    <wp:posOffset>541020</wp:posOffset>
                  </wp:positionH>
                  <wp:positionV relativeFrom="page">
                    <wp:posOffset>342900</wp:posOffset>
                  </wp:positionV>
                  <wp:extent cx="3232800" cy="302400"/>
                  <wp:effectExtent l="0" t="0" r="5715" b="2540"/>
                  <wp:wrapNone/>
                  <wp:docPr id="341" name="Textové pole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1F7D088" w14:textId="0EC73ABB" w:rsidR="00BD551F" w:rsidRPr="008E4B88" w:rsidRDefault="00BD551F"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25F67" id="_x0000_t202" coordsize="21600,21600" o:spt="202" path="m,l,21600r21600,l21600,xe">
                  <v:stroke joinstyle="miter"/>
                  <v:path gradientshapeok="t" o:connecttype="rect"/>
                </v:shapetype>
                <v:shape id="Textové pole 341" o:spid="_x0000_s1053" type="#_x0000_t202" style="position:absolute;left:0;text-align:left;margin-left:42.6pt;margin-top:27pt;width:254.55pt;height:23.8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k/4s0xAgAAKAQAAA4AAAAAAAAAAAAAAAAA&#10;LgIAAGRycy9lMm9Eb2MueG1sUEsBAi0AFAAGAAgAAAAhAJCx4O/gAAAACQEAAA8AAAAAAAAAAAAA&#10;AAAAiwQAAGRycy9kb3ducmV2LnhtbFBLBQYAAAAABAAEAPMAAACYBQAAAAA=&#10;" fillcolor="#f8a968" stroked="f">
                  <v:textbox inset="0">
                    <w:txbxContent>
                      <w:p w14:paraId="71F7D088" w14:textId="0EC73ABB" w:rsidR="00BD551F" w:rsidRPr="008E4B88" w:rsidRDefault="00BD551F"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800576" behindDoc="0" locked="0" layoutInCell="1" allowOverlap="1" wp14:anchorId="6EFD68ED" wp14:editId="0AAF3261">
                  <wp:simplePos x="0" y="0"/>
                  <wp:positionH relativeFrom="leftMargin">
                    <wp:posOffset>198120</wp:posOffset>
                  </wp:positionH>
                  <wp:positionV relativeFrom="topMargin">
                    <wp:posOffset>255905</wp:posOffset>
                  </wp:positionV>
                  <wp:extent cx="7171200" cy="414000"/>
                  <wp:effectExtent l="0" t="0" r="0" b="5715"/>
                  <wp:wrapNone/>
                  <wp:docPr id="342" name="Obdélník 34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5BD71" id="Obdélník 342" o:spid="_x0000_s1026" style="position:absolute;margin-left:15.6pt;margin-top:20.15pt;width:564.65pt;height:32.6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t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ESe/x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2BC30A57"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801600" behindDoc="1" locked="0" layoutInCell="1" allowOverlap="1" wp14:anchorId="7E2C6476" wp14:editId="08171009">
                  <wp:simplePos x="0" y="0"/>
                  <wp:positionH relativeFrom="leftMargin">
                    <wp:posOffset>7350125</wp:posOffset>
                  </wp:positionH>
                  <wp:positionV relativeFrom="topMargin">
                    <wp:posOffset>501650</wp:posOffset>
                  </wp:positionV>
                  <wp:extent cx="0" cy="9576000"/>
                  <wp:effectExtent l="0" t="0" r="19050" b="25400"/>
                  <wp:wrapNone/>
                  <wp:docPr id="343" name="Přímá spojnice 34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A55623" id="Přímá spojnice 343" o:spid="_x0000_s1026" style="position:absolute;z-index:-25151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EpDiMj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803648" behindDoc="0" locked="0" layoutInCell="1" allowOverlap="1" wp14:anchorId="77CEE4D6" wp14:editId="572DCF17">
                  <wp:simplePos x="0" y="0"/>
                  <wp:positionH relativeFrom="page">
                    <wp:posOffset>6355080</wp:posOffset>
                  </wp:positionH>
                  <wp:positionV relativeFrom="page">
                    <wp:posOffset>342265</wp:posOffset>
                  </wp:positionV>
                  <wp:extent cx="741600" cy="302400"/>
                  <wp:effectExtent l="0" t="0" r="1905" b="2540"/>
                  <wp:wrapNone/>
                  <wp:docPr id="3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85CFB9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EE4D6" id="_x0000_s1054" type="#_x0000_t202" style="position:absolute;left:0;text-align:left;margin-left:500.4pt;margin-top:26.95pt;width:58.4pt;height:23.8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yIJKZLwIAACUEAAAOAAAAAAAAAAAAAAAAAC4C&#10;AABkcnMvZTJvRG9jLnhtbFBLAQItABQABgAIAAAAIQDEm6F24AAAAAwBAAAPAAAAAAAAAAAAAAAA&#10;AIkEAABkcnMvZG93bnJldi54bWxQSwUGAAAAAAQABADzAAAAlgUAAAAA&#10;" fillcolor="#f8a968" stroked="f">
                  <v:textbox inset="0">
                    <w:txbxContent>
                      <w:p w14:paraId="085CFB9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65392" behindDoc="0" locked="0" layoutInCell="1" allowOverlap="1" wp14:anchorId="136E8E2F" wp14:editId="2F46281F">
                  <wp:simplePos x="0" y="0"/>
                  <wp:positionH relativeFrom="leftMargin">
                    <wp:posOffset>205105</wp:posOffset>
                  </wp:positionH>
                  <wp:positionV relativeFrom="topMargin">
                    <wp:posOffset>500380</wp:posOffset>
                  </wp:positionV>
                  <wp:extent cx="0" cy="9576000"/>
                  <wp:effectExtent l="0" t="0" r="19050" b="25400"/>
                  <wp:wrapNone/>
                  <wp:docPr id="345" name="Přímá spojnice 34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894BF1" id="Přímá spojnice 345" o:spid="_x0000_s1026" style="position:absolute;z-index:25166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yAEAAGE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DXn&#10;zIGlR9p9//L4zT5+ZRj8J0cTspwkqcaADd24d7s4eRh2MfM+qmjzlxixY5H3dJFXHhMT56Cg6O38&#10;ZlHXRfrq18UQMb2R3rJstNxol5lDA4e3mKgZlf4syWHnt9qY8nrGsZFWb768IQICaImUgUSmDUQL&#10;Xc8ZmJ62U6RYINEb3eXrGQhjv783kR2ANmS7fH27WGam1O63stx7Azic60pqKjMuw8iya9OoWaaz&#10;MNna++5U9KqyR+9Y0Kedy4vy1Cf76Z+x/gE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Mwv0A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4706EAA" w14:textId="77777777" w:rsidR="00BD551F" w:rsidRDefault="00BD551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4860647"/>
      <w:docPartObj>
        <w:docPartGallery w:val="Page Numbers (Top of Page)"/>
        <w:docPartUnique/>
      </w:docPartObj>
    </w:sdtPr>
    <w:sdtContent>
      <w:p w14:paraId="1DF9D1C2" w14:textId="77777777" w:rsidR="00BD551F" w:rsidRDefault="00BD551F">
        <w:pPr>
          <w:pStyle w:val="Zhlav"/>
          <w:jc w:val="right"/>
        </w:pPr>
        <w:r>
          <w:fldChar w:fldCharType="begin"/>
        </w:r>
        <w:r>
          <w:instrText>PAGE   \* MERGEFORMAT</w:instrText>
        </w:r>
        <w:r>
          <w:fldChar w:fldCharType="separate"/>
        </w:r>
        <w:r>
          <w:rPr>
            <w:noProof/>
          </w:rPr>
          <w:t>0</w:t>
        </w:r>
        <w:r>
          <w:fldChar w:fldCharType="end"/>
        </w:r>
      </w:p>
    </w:sdtContent>
  </w:sdt>
  <w:p w14:paraId="1DF9D1C3" w14:textId="77777777" w:rsidR="00BD551F" w:rsidRDefault="00BD551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0253277"/>
      <w:docPartObj>
        <w:docPartGallery w:val="Page Numbers (Top of Page)"/>
        <w:docPartUnique/>
      </w:docPartObj>
    </w:sdtPr>
    <w:sdtEndPr>
      <w:rPr>
        <w:b/>
        <w:color w:val="FFFFFF" w:themeColor="background1"/>
      </w:rPr>
    </w:sdtEndPr>
    <w:sdtContent>
      <w:p w14:paraId="1DF9D1C4" w14:textId="77777777" w:rsidR="00BD551F" w:rsidRDefault="00BD551F">
        <w:pPr>
          <w:pStyle w:val="Zhlav"/>
          <w:jc w:val="right"/>
        </w:pPr>
      </w:p>
      <w:p w14:paraId="1DF9D1C5"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1DF9D1D2" wp14:editId="1DF9D1D3">
                  <wp:simplePos x="0" y="0"/>
                  <wp:positionH relativeFrom="page">
                    <wp:posOffset>541020</wp:posOffset>
                  </wp:positionH>
                  <wp:positionV relativeFrom="page">
                    <wp:posOffset>342900</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F9D1DD" w14:textId="75978F68" w:rsidR="00BD551F" w:rsidRPr="00454089" w:rsidRDefault="00BD551F" w:rsidP="00FE0B60">
                              <w:pPr>
                                <w:rPr>
                                  <w:b/>
                                  <w:color w:val="FFFFFF" w:themeColor="background1"/>
                                  <w:sz w:val="24"/>
                                  <w:szCs w:val="24"/>
                                  <w:lang w:val="en-GB"/>
                                </w:rPr>
                              </w:pPr>
                              <w:r>
                                <w:rPr>
                                  <w:b/>
                                  <w:color w:val="FFFFFF" w:themeColor="background1"/>
                                  <w:sz w:val="24"/>
                                  <w:szCs w:val="24"/>
                                  <w:lang w:val="en-GB"/>
                                </w:rPr>
                                <w:t>Currency and equity 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9D1D2"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iDnMjACAAAlBAAADgAAAAAAAAAAAAAAAAAu&#10;AgAAZHJzL2Uyb0RvYy54bWxQSwECLQAUAAYACAAAACEAkLHg7+AAAAAJAQAADwAAAAAAAAAAAAAA&#10;AACKBAAAZHJzL2Rvd25yZXYueG1sUEsFBgAAAAAEAAQA8wAAAJcFAAAAAA==&#10;" fillcolor="#f8a968" stroked="f">
                  <v:textbox inset="0">
                    <w:txbxContent>
                      <w:p w14:paraId="1DF9D1DD" w14:textId="75978F68" w:rsidR="00BD551F" w:rsidRPr="00454089" w:rsidRDefault="00BD551F" w:rsidP="00FE0B60">
                        <w:pPr>
                          <w:rPr>
                            <w:b/>
                            <w:color w:val="FFFFFF" w:themeColor="background1"/>
                            <w:sz w:val="24"/>
                            <w:szCs w:val="24"/>
                            <w:lang w:val="en-GB"/>
                          </w:rPr>
                        </w:pPr>
                        <w:r>
                          <w:rPr>
                            <w:b/>
                            <w:color w:val="FFFFFF" w:themeColor="background1"/>
                            <w:sz w:val="24"/>
                            <w:szCs w:val="24"/>
                            <w:lang w:val="en-GB"/>
                          </w:rPr>
                          <w:t>Currency and equity 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1DF9D1D4" wp14:editId="1DF9D1D5">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C634"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1DF9D1C6"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1DF9D1D6" wp14:editId="6FEDA520">
                  <wp:simplePos x="0" y="0"/>
                  <wp:positionH relativeFrom="leftMargin">
                    <wp:posOffset>7350125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484ECA"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Ljy5Hb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1DF9D1D8" wp14:editId="1DF9D1D9">
                  <wp:simplePos x="0" y="0"/>
                  <wp:positionH relativeFrom="page">
                    <wp:posOffset>6355080</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DF9D1DE" w14:textId="78532EB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D1D8" id="_x0000_s1028" type="#_x0000_t202" style="position:absolute;left:0;text-align:left;margin-left:500.4pt;margin-top:26.95pt;width:58.4pt;height:2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Amdv6guAgAAJAQAAA4AAAAAAAAAAAAAAAAALgIA&#10;AGRycy9lMm9Eb2MueG1sUEsBAi0AFAAGAAgAAAAhAMSboXbgAAAADAEAAA8AAAAAAAAAAAAAAAAA&#10;iAQAAGRycy9kb3ducmV2LnhtbFBLBQYAAAAABAAEAPMAAACVBQAAAAA=&#10;" fillcolor="#f8a968" stroked="f">
                  <v:textbox inset="0">
                    <w:txbxContent>
                      <w:p w14:paraId="1DF9D1DE" w14:textId="78532EB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1DF9D1DA" wp14:editId="1DF9D1DB">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60D978"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1DF9D1C7" w14:textId="77777777" w:rsidR="00BD551F" w:rsidRDefault="00BD551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3774"/>
      <w:docPartObj>
        <w:docPartGallery w:val="Page Numbers (Top of Page)"/>
        <w:docPartUnique/>
      </w:docPartObj>
    </w:sdtPr>
    <w:sdtEndPr>
      <w:rPr>
        <w:b/>
        <w:color w:val="FFFFFF" w:themeColor="background1"/>
      </w:rPr>
    </w:sdtEndPr>
    <w:sdtContent>
      <w:p w14:paraId="1C476E50" w14:textId="77777777" w:rsidR="00BD551F" w:rsidRDefault="00BD551F">
        <w:pPr>
          <w:pStyle w:val="Zhlav"/>
          <w:jc w:val="right"/>
        </w:pPr>
      </w:p>
      <w:p w14:paraId="7B5FAF27"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3030337C" wp14:editId="4433F4B0">
                  <wp:simplePos x="0" y="0"/>
                  <wp:positionH relativeFrom="page">
                    <wp:posOffset>541020</wp:posOffset>
                  </wp:positionH>
                  <wp:positionV relativeFrom="page">
                    <wp:posOffset>342900</wp:posOffset>
                  </wp:positionV>
                  <wp:extent cx="3232800" cy="302400"/>
                  <wp:effectExtent l="0" t="0" r="5715" b="2540"/>
                  <wp:wrapNone/>
                  <wp:docPr id="2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B4FCA37" w14:textId="3EB0980D" w:rsidR="00BD551F" w:rsidRPr="00454089" w:rsidRDefault="00BD551F" w:rsidP="00FE0B60">
                              <w:pPr>
                                <w:rPr>
                                  <w:b/>
                                  <w:color w:val="FFFFFF" w:themeColor="background1"/>
                                  <w:sz w:val="24"/>
                                  <w:szCs w:val="24"/>
                                  <w:lang w:val="en-GB"/>
                                </w:rPr>
                              </w:pPr>
                              <w:r>
                                <w:rPr>
                                  <w:b/>
                                  <w:color w:val="FFFFFF" w:themeColor="background1"/>
                                  <w:sz w:val="24"/>
                                  <w:szCs w:val="24"/>
                                  <w:lang w:val="en-GB"/>
                                </w:rPr>
                                <w:t>Exchange rate conventions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0337C"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tsLw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AbtstsLwIAACUEAAAOAAAAAAAAAAAAAAAAAC4C&#10;AABkcnMvZTJvRG9jLnhtbFBLAQItABQABgAIAAAAIQCQseDv4AAAAAkBAAAPAAAAAAAAAAAAAAAA&#10;AIkEAABkcnMvZG93bnJldi54bWxQSwUGAAAAAAQABADzAAAAlgUAAAAA&#10;" fillcolor="#f8a968" stroked="f">
                  <v:textbox inset="0">
                    <w:txbxContent>
                      <w:p w14:paraId="6B4FCA37" w14:textId="3EB0980D" w:rsidR="00BD551F" w:rsidRPr="00454089" w:rsidRDefault="00BD551F" w:rsidP="00FE0B60">
                        <w:pPr>
                          <w:rPr>
                            <w:b/>
                            <w:color w:val="FFFFFF" w:themeColor="background1"/>
                            <w:sz w:val="24"/>
                            <w:szCs w:val="24"/>
                            <w:lang w:val="en-GB"/>
                          </w:rPr>
                        </w:pPr>
                        <w:r>
                          <w:rPr>
                            <w:b/>
                            <w:color w:val="FFFFFF" w:themeColor="background1"/>
                            <w:sz w:val="24"/>
                            <w:szCs w:val="24"/>
                            <w:lang w:val="en-GB"/>
                          </w:rPr>
                          <w:t>Exchange rate conventions</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183ED935" wp14:editId="3E1F94DB">
                  <wp:simplePos x="0" y="0"/>
                  <wp:positionH relativeFrom="leftMargin">
                    <wp:posOffset>198120</wp:posOffset>
                  </wp:positionH>
                  <wp:positionV relativeFrom="topMargin">
                    <wp:posOffset>255905</wp:posOffset>
                  </wp:positionV>
                  <wp:extent cx="7171200" cy="414000"/>
                  <wp:effectExtent l="0" t="0" r="0" b="5715"/>
                  <wp:wrapNone/>
                  <wp:docPr id="291" name="Obdélník 29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20F7" id="Obdélník 291"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xpS77ZAIAALY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0CF5EEF"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5C9E5DCA" wp14:editId="4280EC1E">
                  <wp:simplePos x="0" y="0"/>
                  <wp:positionH relativeFrom="leftMargin">
                    <wp:posOffset>7350125</wp:posOffset>
                  </wp:positionH>
                  <wp:positionV relativeFrom="topMargin">
                    <wp:posOffset>501650</wp:posOffset>
                  </wp:positionV>
                  <wp:extent cx="0" cy="9576000"/>
                  <wp:effectExtent l="0" t="0" r="19050" b="25400"/>
                  <wp:wrapNone/>
                  <wp:docPr id="292" name="Přímá spojnice 29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D8CF6E" id="Přímá spojnice 292"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L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1P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Dai7Yv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66EF1DA7" wp14:editId="7E5178F0">
                  <wp:simplePos x="0" y="0"/>
                  <wp:positionH relativeFrom="page">
                    <wp:posOffset>6355080</wp:posOffset>
                  </wp:positionH>
                  <wp:positionV relativeFrom="page">
                    <wp:posOffset>342265</wp:posOffset>
                  </wp:positionV>
                  <wp:extent cx="741600" cy="302400"/>
                  <wp:effectExtent l="0" t="0" r="1905" b="2540"/>
                  <wp:wrapNone/>
                  <wp:docPr id="29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83A233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F1DA7" id="_x0000_s1030"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NzMAIAACQ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Np3zczACAAAkBAAADgAAAAAAAAAAAAAAAAAu&#10;AgAAZHJzL2Uyb0RvYy54bWxQSwECLQAUAAYACAAAACEAxJuhduAAAAAMAQAADwAAAAAAAAAAAAAA&#10;AACKBAAAZHJzL2Rvd25yZXYueG1sUEsFBgAAAAAEAAQA8wAAAJcFAAAAAA==&#10;" fillcolor="#f8a968" stroked="f">
                  <v:textbox inset="0">
                    <w:txbxContent>
                      <w:p w14:paraId="783A233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16999743" wp14:editId="10F6E53E">
                  <wp:simplePos x="0" y="0"/>
                  <wp:positionH relativeFrom="leftMargin">
                    <wp:posOffset>205105</wp:posOffset>
                  </wp:positionH>
                  <wp:positionV relativeFrom="topMargin">
                    <wp:posOffset>500380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FF927E" id="Přímá spojnice 294"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qkUP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4E79C2BA" w14:textId="77777777" w:rsidR="00BD551F" w:rsidRDefault="00BD551F">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9814860"/>
      <w:docPartObj>
        <w:docPartGallery w:val="Page Numbers (Top of Page)"/>
        <w:docPartUnique/>
      </w:docPartObj>
    </w:sdtPr>
    <w:sdtEndPr>
      <w:rPr>
        <w:b/>
        <w:color w:val="FFFFFF" w:themeColor="background1"/>
      </w:rPr>
    </w:sdtEndPr>
    <w:sdtContent>
      <w:p w14:paraId="1029FD65" w14:textId="77777777" w:rsidR="00BD551F" w:rsidRDefault="00BD551F">
        <w:pPr>
          <w:pStyle w:val="Zhlav"/>
          <w:jc w:val="right"/>
        </w:pPr>
      </w:p>
      <w:p w14:paraId="35EABC2C"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59A10754" wp14:editId="11A3070C">
                  <wp:simplePos x="0" y="0"/>
                  <wp:positionH relativeFrom="page">
                    <wp:posOffset>541020</wp:posOffset>
                  </wp:positionH>
                  <wp:positionV relativeFrom="page">
                    <wp:posOffset>342900</wp:posOffset>
                  </wp:positionV>
                  <wp:extent cx="3232800" cy="302400"/>
                  <wp:effectExtent l="0" t="0" r="5715" b="2540"/>
                  <wp:wrapNone/>
                  <wp:docPr id="2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3608E15F" w14:textId="103D606D" w:rsidR="00BD551F" w:rsidRPr="00454089" w:rsidRDefault="00BD551F" w:rsidP="00FE0B60">
                              <w:pPr>
                                <w:rPr>
                                  <w:b/>
                                  <w:color w:val="FFFFFF" w:themeColor="background1"/>
                                  <w:sz w:val="24"/>
                                  <w:szCs w:val="24"/>
                                  <w:lang w:val="en-GB"/>
                                </w:rPr>
                              </w:pPr>
                              <w:r>
                                <w:rPr>
                                  <w:b/>
                                  <w:color w:val="FFFFFF" w:themeColor="background1"/>
                                  <w:sz w:val="24"/>
                                  <w:szCs w:val="24"/>
                                  <w:lang w:val="en-GB"/>
                                </w:rPr>
                                <w:t>Covered interest rate parity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10754" id="_x0000_t202" coordsize="21600,21600" o:spt="202" path="m,l,21600r21600,l21600,xe">
                  <v:stroke joinstyle="miter"/>
                  <v:path gradientshapeok="t" o:connecttype="rect"/>
                </v:shapetype>
                <v:shape id="_x0000_s1031"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2qMAIAACU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Ez2dqjACAAAlBAAADgAAAAAAAAAAAAAAAAAu&#10;AgAAZHJzL2Uyb0RvYy54bWxQSwECLQAUAAYACAAAACEAkLHg7+AAAAAJAQAADwAAAAAAAAAAAAAA&#10;AACKBAAAZHJzL2Rvd25yZXYueG1sUEsFBgAAAAAEAAQA8wAAAJcFAAAAAA==&#10;" fillcolor="#f8a968" stroked="f">
                  <v:textbox inset="0">
                    <w:txbxContent>
                      <w:p w14:paraId="3608E15F" w14:textId="103D606D" w:rsidR="00BD551F" w:rsidRPr="00454089" w:rsidRDefault="00BD551F" w:rsidP="00FE0B60">
                        <w:pPr>
                          <w:rPr>
                            <w:b/>
                            <w:color w:val="FFFFFF" w:themeColor="background1"/>
                            <w:sz w:val="24"/>
                            <w:szCs w:val="24"/>
                            <w:lang w:val="en-GB"/>
                          </w:rPr>
                        </w:pPr>
                        <w:r>
                          <w:rPr>
                            <w:b/>
                            <w:color w:val="FFFFFF" w:themeColor="background1"/>
                            <w:sz w:val="24"/>
                            <w:szCs w:val="24"/>
                            <w:lang w:val="en-GB"/>
                          </w:rPr>
                          <w:t>Covered interest rate parity</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36520F8E" wp14:editId="052B9D45">
                  <wp:simplePos x="0" y="0"/>
                  <wp:positionH relativeFrom="leftMargin">
                    <wp:posOffset>198120</wp:posOffset>
                  </wp:positionH>
                  <wp:positionV relativeFrom="topMargin">
                    <wp:posOffset>255905</wp:posOffset>
                  </wp:positionV>
                  <wp:extent cx="7171200" cy="414000"/>
                  <wp:effectExtent l="0" t="0" r="0" b="5715"/>
                  <wp:wrapNone/>
                  <wp:docPr id="296" name="Obdélník 29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CA24" id="Obdélník 296"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bZQIAALY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3abPm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0941AB78"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753D1C02" wp14:editId="44685E8E">
                  <wp:simplePos x="0" y="0"/>
                  <wp:positionH relativeFrom="leftMargin">
                    <wp:posOffset>7350125</wp:posOffset>
                  </wp:positionH>
                  <wp:positionV relativeFrom="topMargin">
                    <wp:posOffset>501650</wp:posOffset>
                  </wp:positionV>
                  <wp:extent cx="0" cy="9576000"/>
                  <wp:effectExtent l="0" t="0" r="19050" b="25400"/>
                  <wp:wrapNone/>
                  <wp:docPr id="297" name="Přímá spojnice 29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E24694" id="Přímá spojnice 297"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BTTRfKxwEAAGE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30041BA" wp14:editId="6BE67C19">
                  <wp:simplePos x="0" y="0"/>
                  <wp:positionH relativeFrom="page">
                    <wp:posOffset>6355080</wp:posOffset>
                  </wp:positionH>
                  <wp:positionV relativeFrom="page">
                    <wp:posOffset>342265</wp:posOffset>
                  </wp:positionV>
                  <wp:extent cx="741600" cy="302400"/>
                  <wp:effectExtent l="0" t="0" r="1905"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43C6A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41BA" id="_x0000_s1032"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kYLwIAACQ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Bs57kYLwIAACQEAAAOAAAAAAAAAAAAAAAAAC4C&#10;AABkcnMvZTJvRG9jLnhtbFBLAQItABQABgAIAAAAIQDEm6F24AAAAAwBAAAPAAAAAAAAAAAAAAAA&#10;AIkEAABkcnMvZG93bnJldi54bWxQSwUGAAAAAAQABADzAAAAlgUAAAAA&#10;" fillcolor="#f8a968" stroked="f">
                  <v:textbox inset="0">
                    <w:txbxContent>
                      <w:p w14:paraId="543C6A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0433AAEB" wp14:editId="4CEAA0DB">
                  <wp:simplePos x="0" y="0"/>
                  <wp:positionH relativeFrom="leftMargin">
                    <wp:posOffset>205105</wp:posOffset>
                  </wp:positionH>
                  <wp:positionV relativeFrom="topMargin">
                    <wp:posOffset>500380</wp:posOffset>
                  </wp:positionV>
                  <wp:extent cx="0" cy="9576000"/>
                  <wp:effectExtent l="0" t="0" r="19050" b="25400"/>
                  <wp:wrapNone/>
                  <wp:docPr id="300" name="Přímá spojnice 30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70DFB" id="Přímá spojnice 300"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T8/xs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75BD903" w14:textId="77777777" w:rsidR="00BD551F" w:rsidRDefault="00BD551F">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167381"/>
      <w:docPartObj>
        <w:docPartGallery w:val="Page Numbers (Top of Page)"/>
        <w:docPartUnique/>
      </w:docPartObj>
    </w:sdtPr>
    <w:sdtEndPr>
      <w:rPr>
        <w:b/>
        <w:color w:val="FFFFFF" w:themeColor="background1"/>
      </w:rPr>
    </w:sdtEndPr>
    <w:sdtContent>
      <w:p w14:paraId="289D63E5" w14:textId="77777777" w:rsidR="00BD551F" w:rsidRDefault="00BD551F">
        <w:pPr>
          <w:pStyle w:val="Zhlav"/>
          <w:jc w:val="right"/>
        </w:pPr>
      </w:p>
      <w:p w14:paraId="390E0C3A"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2AE2FAE7" wp14:editId="60C03E97">
                  <wp:simplePos x="0" y="0"/>
                  <wp:positionH relativeFrom="page">
                    <wp:posOffset>541020</wp:posOffset>
                  </wp:positionH>
                  <wp:positionV relativeFrom="page">
                    <wp:posOffset>342900</wp:posOffset>
                  </wp:positionV>
                  <wp:extent cx="3232800" cy="302400"/>
                  <wp:effectExtent l="0" t="0" r="5715" b="2540"/>
                  <wp:wrapNone/>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3BE4EE4" w14:textId="7534F728" w:rsidR="00BD551F" w:rsidRPr="008E4B88" w:rsidRDefault="00BD551F" w:rsidP="00FE0B60">
                              <w:pPr>
                                <w:rPr>
                                  <w:b/>
                                  <w:color w:val="FFFFFF" w:themeColor="background1"/>
                                  <w:sz w:val="24"/>
                                  <w:szCs w:val="24"/>
                                  <w:lang w:val="en-GB"/>
                                </w:rPr>
                              </w:pPr>
                              <w:r w:rsidRPr="008E4B88">
                                <w:rPr>
                                  <w:b/>
                                  <w:color w:val="FFFFFF" w:themeColor="background1"/>
                                  <w:sz w:val="24"/>
                                  <w:szCs w:val="24"/>
                                  <w:lang w:val="en-GB"/>
                                </w:rPr>
                                <w:t>Related currency instruments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2FAE7" id="_x0000_t202" coordsize="21600,21600" o:spt="202" path="m,l,21600r21600,l21600,xe">
                  <v:stroke joinstyle="miter"/>
                  <v:path gradientshapeok="t" o:connecttype="rect"/>
                </v:shapetype>
                <v:shape id="_x0000_s1033"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PL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pimDyzACAAAlBAAADgAAAAAAAAAAAAAAAAAu&#10;AgAAZHJzL2Uyb0RvYy54bWxQSwECLQAUAAYACAAAACEAkLHg7+AAAAAJAQAADwAAAAAAAAAAAAAA&#10;AACKBAAAZHJzL2Rvd25yZXYueG1sUEsFBgAAAAAEAAQA8wAAAJcFAAAAAA==&#10;" fillcolor="#f8a968" stroked="f">
                  <v:textbox inset="0">
                    <w:txbxContent>
                      <w:p w14:paraId="73BE4EE4" w14:textId="7534F728" w:rsidR="00BD551F" w:rsidRPr="008E4B88" w:rsidRDefault="00BD551F" w:rsidP="00FE0B60">
                        <w:pPr>
                          <w:rPr>
                            <w:b/>
                            <w:color w:val="FFFFFF" w:themeColor="background1"/>
                            <w:sz w:val="24"/>
                            <w:szCs w:val="24"/>
                            <w:lang w:val="en-GB"/>
                          </w:rPr>
                        </w:pPr>
                        <w:r w:rsidRPr="008E4B88">
                          <w:rPr>
                            <w:b/>
                            <w:color w:val="FFFFFF" w:themeColor="background1"/>
                            <w:sz w:val="24"/>
                            <w:szCs w:val="24"/>
                            <w:lang w:val="en-GB"/>
                          </w:rPr>
                          <w:t>Related currency instruments</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4A2E1C6B" wp14:editId="66050E7C">
                  <wp:simplePos x="0" y="0"/>
                  <wp:positionH relativeFrom="leftMargin">
                    <wp:posOffset>198120</wp:posOffset>
                  </wp:positionH>
                  <wp:positionV relativeFrom="topMargin">
                    <wp:posOffset>255905</wp:posOffset>
                  </wp:positionV>
                  <wp:extent cx="7171200" cy="414000"/>
                  <wp:effectExtent l="0" t="0" r="0" b="5715"/>
                  <wp:wrapNone/>
                  <wp:docPr id="302" name="Obdélník 30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A7267" id="Obdélník 302"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9j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py+/Y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6AF7E436"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6B098E2D" wp14:editId="68A03A19">
                  <wp:simplePos x="0" y="0"/>
                  <wp:positionH relativeFrom="leftMargin">
                    <wp:posOffset>7350125</wp:posOffset>
                  </wp:positionH>
                  <wp:positionV relativeFrom="topMargin">
                    <wp:posOffset>501650</wp:posOffset>
                  </wp:positionV>
                  <wp:extent cx="0" cy="9576000"/>
                  <wp:effectExtent l="0" t="0" r="19050" b="25400"/>
                  <wp:wrapNone/>
                  <wp:docPr id="303" name="Přímá spojnice 30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C1BA75" id="Přímá spojnice 303"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lPyQEAAGEDAAAOAAAAZHJzL2Uyb0RvYy54bWysU0uOEzEQ3SNxB8t70j0zSi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pr7h&#10;zIGlR9p9//L0zT59ZRj8J0cTspwkqcaADd14cLs4eRh2MfM+qmjzlxixY5H3dJFXHhMT56Cg6N38&#10;dlHXRfrq18UQMb2R3rJstNxol5lDA4e3mKgZlf4syWHnt9qY8nrGsZFWb768nXMmgJZIGUhk2kC0&#10;0PWcgelpO0WKBRK90V2+noEw9vsHE9kBaEO2y9d3i2VmSu1+K8u9N4DDua6kpjLjMowsuzaNmmU6&#10;C5Otve9ORa8qe/SOBX3aubwoz32yn/8Z6x8A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BWYuU/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65E1C4B2" wp14:editId="2143C4EC">
                  <wp:simplePos x="0" y="0"/>
                  <wp:positionH relativeFrom="page">
                    <wp:posOffset>6355080</wp:posOffset>
                  </wp:positionH>
                  <wp:positionV relativeFrom="page">
                    <wp:posOffset>342265</wp:posOffset>
                  </wp:positionV>
                  <wp:extent cx="741600" cy="302400"/>
                  <wp:effectExtent l="0" t="0" r="1905" b="254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0BC5168E"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1C4B2" id="_x0000_s1034"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oPjd9LwIAACQEAAAOAAAAAAAAAAAAAAAAAC4C&#10;AABkcnMvZTJvRG9jLnhtbFBLAQItABQABgAIAAAAIQDEm6F24AAAAAwBAAAPAAAAAAAAAAAAAAAA&#10;AIkEAABkcnMvZG93bnJldi54bWxQSwUGAAAAAAQABADzAAAAlgUAAAAA&#10;" fillcolor="#f8a968" stroked="f">
                  <v:textbox inset="0">
                    <w:txbxContent>
                      <w:p w14:paraId="0BC5168E"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3FE6468F" wp14:editId="71C48332">
                  <wp:simplePos x="0" y="0"/>
                  <wp:positionH relativeFrom="leftMargin">
                    <wp:posOffset>205105</wp:posOffset>
                  </wp:positionH>
                  <wp:positionV relativeFrom="topMargin">
                    <wp:posOffset>500380</wp:posOffset>
                  </wp:positionV>
                  <wp:extent cx="0" cy="9576000"/>
                  <wp:effectExtent l="0" t="0" r="19050" b="25400"/>
                  <wp:wrapNone/>
                  <wp:docPr id="305" name="Přímá spojnice 30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377F2D" id="Přímá spojnice 305"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WHyAEAAGE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up5z&#10;5sDSI+1+fnv4YR++Mwz+i6MJWU6SVGPAhm7cu12cPAy7mHkfVbT5S4zYsch7usgrj4mJc1BQ9HZ+&#10;s6jrIn3152KImN5Kb1k2Wm60y8yhgcM7TNSMSn+X5LDzW21MeT3j2EirN1/eEAEBtETKQCLTBqKF&#10;rucMTE/bKVIskOiN7vL1DISx39+byA5AG7JdvrldLDNTavdXWe69ARzOdSU1lRmXYWTZtWnULNNZ&#10;mGztfXcqelXZo3cs6NPO5UV57JP9+M9Y/wI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NDFh8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42FACEF9" w14:textId="77777777" w:rsidR="00BD551F" w:rsidRDefault="00BD551F">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8538657"/>
      <w:docPartObj>
        <w:docPartGallery w:val="Page Numbers (Top of Page)"/>
        <w:docPartUnique/>
      </w:docPartObj>
    </w:sdtPr>
    <w:sdtEndPr>
      <w:rPr>
        <w:b/>
        <w:color w:val="FFFFFF" w:themeColor="background1"/>
      </w:rPr>
    </w:sdtEndPr>
    <w:sdtContent>
      <w:p w14:paraId="007F90BB" w14:textId="77777777" w:rsidR="00BD551F" w:rsidRDefault="00BD551F">
        <w:pPr>
          <w:pStyle w:val="Zhlav"/>
          <w:jc w:val="right"/>
        </w:pPr>
      </w:p>
      <w:p w14:paraId="38E00404"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3BB3B044" wp14:editId="777DF332">
                  <wp:simplePos x="0" y="0"/>
                  <wp:positionH relativeFrom="page">
                    <wp:posOffset>541020</wp:posOffset>
                  </wp:positionH>
                  <wp:positionV relativeFrom="page">
                    <wp:posOffset>342900</wp:posOffset>
                  </wp:positionV>
                  <wp:extent cx="3232800" cy="302400"/>
                  <wp:effectExtent l="0" t="0" r="5715" b="254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9FA15C2" w14:textId="6E2903CB" w:rsidR="00BD551F" w:rsidRPr="008E4B88" w:rsidRDefault="00BD551F" w:rsidP="00FE0B60">
                              <w:pPr>
                                <w:rPr>
                                  <w:b/>
                                  <w:color w:val="FFFFFF" w:themeColor="background1"/>
                                  <w:sz w:val="24"/>
                                  <w:szCs w:val="24"/>
                                  <w:lang w:val="en-GB"/>
                                </w:rPr>
                              </w:pPr>
                              <w:r>
                                <w:rPr>
                                  <w:b/>
                                  <w:color w:val="FFFFFF" w:themeColor="background1"/>
                                  <w:sz w:val="24"/>
                                  <w:szCs w:val="24"/>
                                  <w:lang w:val="en-GB"/>
                                </w:rPr>
                                <w:t>C</w:t>
                              </w:r>
                              <w:r w:rsidRPr="008E4B88">
                                <w:rPr>
                                  <w:b/>
                                  <w:color w:val="FFFFFF" w:themeColor="background1"/>
                                  <w:sz w:val="24"/>
                                  <w:szCs w:val="24"/>
                                  <w:lang w:val="en-GB"/>
                                </w:rPr>
                                <w:t xml:space="preserve">urrency </w:t>
                              </w:r>
                              <w:r>
                                <w:rPr>
                                  <w:b/>
                                  <w:color w:val="FFFFFF" w:themeColor="background1"/>
                                  <w:sz w:val="24"/>
                                  <w:szCs w:val="24"/>
                                  <w:lang w:val="en-GB"/>
                                </w:rPr>
                                <w:t>swaps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3B044" id="_x0000_t202" coordsize="21600,21600" o:spt="202" path="m,l,21600r21600,l21600,xe">
                  <v:stroke joinstyle="miter"/>
                  <v:path gradientshapeok="t" o:connecttype="rect"/>
                </v:shapetype>
                <v:shape id="_x0000_s1035"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unMAIAACU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y3zLpzACAAAlBAAADgAAAAAAAAAAAAAAAAAu&#10;AgAAZHJzL2Uyb0RvYy54bWxQSwECLQAUAAYACAAAACEAkLHg7+AAAAAJAQAADwAAAAAAAAAAAAAA&#10;AACKBAAAZHJzL2Rvd25yZXYueG1sUEsFBgAAAAAEAAQA8wAAAJcFAAAAAA==&#10;" fillcolor="#f8a968" stroked="f">
                  <v:textbox inset="0">
                    <w:txbxContent>
                      <w:p w14:paraId="49FA15C2" w14:textId="6E2903CB" w:rsidR="00BD551F" w:rsidRPr="008E4B88" w:rsidRDefault="00BD551F" w:rsidP="00FE0B60">
                        <w:pPr>
                          <w:rPr>
                            <w:b/>
                            <w:color w:val="FFFFFF" w:themeColor="background1"/>
                            <w:sz w:val="24"/>
                            <w:szCs w:val="24"/>
                            <w:lang w:val="en-GB"/>
                          </w:rPr>
                        </w:pPr>
                        <w:r>
                          <w:rPr>
                            <w:b/>
                            <w:color w:val="FFFFFF" w:themeColor="background1"/>
                            <w:sz w:val="24"/>
                            <w:szCs w:val="24"/>
                            <w:lang w:val="en-GB"/>
                          </w:rPr>
                          <w:t>C</w:t>
                        </w:r>
                        <w:r w:rsidRPr="008E4B88">
                          <w:rPr>
                            <w:b/>
                            <w:color w:val="FFFFFF" w:themeColor="background1"/>
                            <w:sz w:val="24"/>
                            <w:szCs w:val="24"/>
                            <w:lang w:val="en-GB"/>
                          </w:rPr>
                          <w:t xml:space="preserve">urrency </w:t>
                        </w:r>
                        <w:r>
                          <w:rPr>
                            <w:b/>
                            <w:color w:val="FFFFFF" w:themeColor="background1"/>
                            <w:sz w:val="24"/>
                            <w:szCs w:val="24"/>
                            <w:lang w:val="en-GB"/>
                          </w:rPr>
                          <w:t>swaps</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35E7C4D8" wp14:editId="177759BA">
                  <wp:simplePos x="0" y="0"/>
                  <wp:positionH relativeFrom="leftMargin">
                    <wp:posOffset>198120</wp:posOffset>
                  </wp:positionH>
                  <wp:positionV relativeFrom="topMargin">
                    <wp:posOffset>255905</wp:posOffset>
                  </wp:positionV>
                  <wp:extent cx="7171200" cy="414000"/>
                  <wp:effectExtent l="0" t="0" r="0" b="5715"/>
                  <wp:wrapNone/>
                  <wp:docPr id="307" name="Obdélník 30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AEF68" id="Obdélník 307"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DhBuGt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0506DC22"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58BA0471" wp14:editId="73495504">
                  <wp:simplePos x="0" y="0"/>
                  <wp:positionH relativeFrom="leftMargin">
                    <wp:posOffset>7350125</wp:posOffset>
                  </wp:positionH>
                  <wp:positionV relativeFrom="topMargin">
                    <wp:posOffset>501650</wp:posOffset>
                  </wp:positionV>
                  <wp:extent cx="0" cy="9576000"/>
                  <wp:effectExtent l="0" t="0" r="19050" b="25400"/>
                  <wp:wrapNone/>
                  <wp:docPr id="308" name="Přímá spojnice 3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633935" id="Přímá spojnice 308"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5F4F5EDB" wp14:editId="02F6E0B0">
                  <wp:simplePos x="0" y="0"/>
                  <wp:positionH relativeFrom="page">
                    <wp:posOffset>6355080</wp:posOffset>
                  </wp:positionH>
                  <wp:positionV relativeFrom="page">
                    <wp:posOffset>342265</wp:posOffset>
                  </wp:positionV>
                  <wp:extent cx="741600" cy="302400"/>
                  <wp:effectExtent l="0" t="0" r="1905" b="254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4CCA76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F5EDB" id="_x0000_s1036"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ZmMAIAACU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6k+2ZjACAAAlBAAADgAAAAAAAAAAAAAAAAAu&#10;AgAAZHJzL2Uyb0RvYy54bWxQSwECLQAUAAYACAAAACEAxJuhduAAAAAMAQAADwAAAAAAAAAAAAAA&#10;AACKBAAAZHJzL2Rvd25yZXYueG1sUEsFBgAAAAAEAAQA8wAAAJcFAAAAAA==&#10;" fillcolor="#f8a968" stroked="f">
                  <v:textbox inset="0">
                    <w:txbxContent>
                      <w:p w14:paraId="14CCA760"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54166D58" wp14:editId="1C75D312">
                  <wp:simplePos x="0" y="0"/>
                  <wp:positionH relativeFrom="leftMargin">
                    <wp:posOffset>205105</wp:posOffset>
                  </wp:positionH>
                  <wp:positionV relativeFrom="topMargin">
                    <wp:posOffset>500380</wp:posOffset>
                  </wp:positionV>
                  <wp:extent cx="0" cy="9576000"/>
                  <wp:effectExtent l="0" t="0" r="19050" b="25400"/>
                  <wp:wrapNone/>
                  <wp:docPr id="310" name="Přímá spojnice 3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51EB08" id="Přímá spojnice 310"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8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9LH&#10;gaVH2n//8vjNPn5lGPwnRxOynCSpxoAN3Xhw+zh5GPYx8z6paPOXGLFTkfd8lVeeEhOXoKDo3eJ2&#10;WdcFr/p1MURMr6W3LBstN9pl5tDA8Q0makalP0ty2PmdNqa8nnFspNVbrG4XnAmgJVIGEpk2EC10&#10;PWdgetpOkWKBRG90l69nIIz94cFEdgTakN3q1d1ylZlSu9/Kcu8t4HCpK6mpzLgMI8uuTaNmmS7C&#10;ZOvgu3PRq8oevWNBn3YuL8pTn+ynf8bmB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ouXfM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337B8A6" w14:textId="77777777" w:rsidR="00BD551F" w:rsidRDefault="00BD551F">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6286649"/>
      <w:docPartObj>
        <w:docPartGallery w:val="Page Numbers (Top of Page)"/>
        <w:docPartUnique/>
      </w:docPartObj>
    </w:sdtPr>
    <w:sdtEndPr>
      <w:rPr>
        <w:b/>
        <w:color w:val="FFFFFF" w:themeColor="background1"/>
      </w:rPr>
    </w:sdtEndPr>
    <w:sdtContent>
      <w:p w14:paraId="2B459BD3" w14:textId="77777777" w:rsidR="00BD551F" w:rsidRDefault="00BD551F">
        <w:pPr>
          <w:pStyle w:val="Zhlav"/>
          <w:jc w:val="right"/>
        </w:pPr>
      </w:p>
      <w:p w14:paraId="2877B4E9"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574ADEC6" wp14:editId="6E513B0E">
                  <wp:simplePos x="0" y="0"/>
                  <wp:positionH relativeFrom="page">
                    <wp:posOffset>541020</wp:posOffset>
                  </wp:positionH>
                  <wp:positionV relativeFrom="page">
                    <wp:posOffset>342900</wp:posOffset>
                  </wp:positionV>
                  <wp:extent cx="3232800" cy="302400"/>
                  <wp:effectExtent l="0" t="0" r="5715" b="254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AE85817" w14:textId="75491F12"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borrowing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ADEC6" id="_x0000_t202" coordsize="21600,21600" o:spt="202" path="m,l,21600r21600,l21600,xe">
                  <v:stroke joinstyle="miter"/>
                  <v:path gradientshapeok="t" o:connecttype="rect"/>
                </v:shapetype>
                <v:shape id="_x0000_s1037"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L00Zv0xAgAAJgQAAA4AAAAAAAAAAAAAAAAA&#10;LgIAAGRycy9lMm9Eb2MueG1sUEsBAi0AFAAGAAgAAAAhAJCx4O/gAAAACQEAAA8AAAAAAAAAAAAA&#10;AAAAiwQAAGRycy9kb3ducmV2LnhtbFBLBQYAAAAABAAEAPMAAACYBQAAAAA=&#10;" fillcolor="#f8a968" stroked="f">
                  <v:textbox inset="0">
                    <w:txbxContent>
                      <w:p w14:paraId="5AE85817" w14:textId="75491F12"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borrowing</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3D5372DC" wp14:editId="456A359E">
                  <wp:simplePos x="0" y="0"/>
                  <wp:positionH relativeFrom="leftMargin">
                    <wp:posOffset>198120</wp:posOffset>
                  </wp:positionH>
                  <wp:positionV relativeFrom="topMargin">
                    <wp:posOffset>255905</wp:posOffset>
                  </wp:positionV>
                  <wp:extent cx="7171200" cy="414000"/>
                  <wp:effectExtent l="0" t="0" r="0" b="5715"/>
                  <wp:wrapNone/>
                  <wp:docPr id="312" name="Obdélník 31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DF1A" id="Obdélník 312"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enZQIAALY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q4Hp2UCAAC2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13641E85"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1697C41F" wp14:editId="574B84F2">
                  <wp:simplePos x="0" y="0"/>
                  <wp:positionH relativeFrom="leftMargin">
                    <wp:posOffset>7350125</wp:posOffset>
                  </wp:positionH>
                  <wp:positionV relativeFrom="topMargin">
                    <wp:posOffset>501650</wp:posOffset>
                  </wp:positionV>
                  <wp:extent cx="0" cy="9576000"/>
                  <wp:effectExtent l="0" t="0" r="19050" b="25400"/>
                  <wp:wrapNone/>
                  <wp:docPr id="313" name="Přímá spojnice 3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86AB79" id="Přímá spojnice 313"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HIsEfX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07380DC9" wp14:editId="0C7591A5">
                  <wp:simplePos x="0" y="0"/>
                  <wp:positionH relativeFrom="page">
                    <wp:posOffset>6355080</wp:posOffset>
                  </wp:positionH>
                  <wp:positionV relativeFrom="page">
                    <wp:posOffset>342265</wp:posOffset>
                  </wp:positionV>
                  <wp:extent cx="741600" cy="302400"/>
                  <wp:effectExtent l="0" t="0" r="1905" b="254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E2E32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0DC9" id="_x0000_s1038"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j6ac9LwIAACUEAAAOAAAAAAAAAAAAAAAAAC4C&#10;AABkcnMvZTJvRG9jLnhtbFBLAQItABQABgAIAAAAIQDEm6F24AAAAAwBAAAPAAAAAAAAAAAAAAAA&#10;AIkEAABkcnMvZG93bnJldi54bWxQSwUGAAAAAAQABADzAAAAlgUAAAAA&#10;" fillcolor="#f8a968" stroked="f">
                  <v:textbox inset="0">
                    <w:txbxContent>
                      <w:p w14:paraId="6E2E3281"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15610E35" wp14:editId="1451F842">
                  <wp:simplePos x="0" y="0"/>
                  <wp:positionH relativeFrom="leftMargin">
                    <wp:posOffset>205105</wp:posOffset>
                  </wp:positionH>
                  <wp:positionV relativeFrom="topMargin">
                    <wp:posOffset>500380</wp:posOffset>
                  </wp:positionV>
                  <wp:extent cx="0" cy="9576000"/>
                  <wp:effectExtent l="0" t="0" r="19050" b="25400"/>
                  <wp:wrapNone/>
                  <wp:docPr id="315" name="Přímá spojnice 31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0ABC35" id="Přímá spojnice 315"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09yAEAAGE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C2RtP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02F39FEC" w14:textId="77777777" w:rsidR="00BD551F" w:rsidRDefault="00BD551F">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721390"/>
      <w:docPartObj>
        <w:docPartGallery w:val="Page Numbers (Top of Page)"/>
        <w:docPartUnique/>
      </w:docPartObj>
    </w:sdtPr>
    <w:sdtEndPr>
      <w:rPr>
        <w:b/>
        <w:color w:val="FFFFFF" w:themeColor="background1"/>
      </w:rPr>
    </w:sdtEndPr>
    <w:sdtContent>
      <w:p w14:paraId="10BFA634" w14:textId="77777777" w:rsidR="00BD551F" w:rsidRDefault="00BD551F">
        <w:pPr>
          <w:pStyle w:val="Zhlav"/>
          <w:jc w:val="right"/>
        </w:pPr>
      </w:p>
      <w:p w14:paraId="2357C4CD" w14:textId="77777777" w:rsidR="00BD551F" w:rsidRDefault="00BD551F"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2AEC04F5" wp14:editId="3B87012C">
                  <wp:simplePos x="0" y="0"/>
                  <wp:positionH relativeFrom="page">
                    <wp:posOffset>541020</wp:posOffset>
                  </wp:positionH>
                  <wp:positionV relativeFrom="page">
                    <wp:posOffset>342900</wp:posOffset>
                  </wp:positionV>
                  <wp:extent cx="3232800" cy="302400"/>
                  <wp:effectExtent l="0" t="0" r="5715" b="2540"/>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BE5CAD2" w14:textId="6E2C766B"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investment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C04F5" id="_x0000_t202" coordsize="21600,21600" o:spt="202" path="m,l,21600r21600,l21600,xe">
                  <v:stroke joinstyle="miter"/>
                  <v:path gradientshapeok="t" o:connecttype="rect"/>
                </v:shapetype>
                <v:shape id="_x0000_s1039"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UXzbrjACAAAmBAAADgAAAAAAAAAAAAAAAAAu&#10;AgAAZHJzL2Uyb0RvYy54bWxQSwECLQAUAAYACAAAACEAkLHg7+AAAAAJAQAADwAAAAAAAAAAAAAA&#10;AACKBAAAZHJzL2Rvd25yZXYueG1sUEsFBgAAAAAEAAQA8wAAAJcFAAAAAA==&#10;" fillcolor="#f8a968" stroked="f">
                  <v:textbox inset="0">
                    <w:txbxContent>
                      <w:p w14:paraId="1BE5CAD2" w14:textId="6E2C766B" w:rsidR="00BD551F" w:rsidRPr="008E4B88" w:rsidRDefault="00BD551F" w:rsidP="00FE0B60">
                        <w:pPr>
                          <w:rPr>
                            <w:b/>
                            <w:color w:val="FFFFFF" w:themeColor="background1"/>
                            <w:sz w:val="24"/>
                            <w:szCs w:val="24"/>
                            <w:lang w:val="en-GB"/>
                          </w:rPr>
                        </w:pPr>
                        <w:r>
                          <w:rPr>
                            <w:b/>
                            <w:color w:val="FFFFFF" w:themeColor="background1"/>
                            <w:sz w:val="24"/>
                            <w:szCs w:val="24"/>
                            <w:lang w:val="en-GB"/>
                          </w:rPr>
                          <w:t>Hedged foreign investment</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4544CA7A" wp14:editId="7B188DD2">
                  <wp:simplePos x="0" y="0"/>
                  <wp:positionH relativeFrom="leftMargin">
                    <wp:posOffset>198120</wp:posOffset>
                  </wp:positionH>
                  <wp:positionV relativeFrom="topMargin">
                    <wp:posOffset>255905</wp:posOffset>
                  </wp:positionV>
                  <wp:extent cx="7171200" cy="414000"/>
                  <wp:effectExtent l="0" t="0" r="0" b="5715"/>
                  <wp:wrapNone/>
                  <wp:docPr id="322" name="Obdélník 322"/>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8F51" id="Obdélník 322"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PwrvzF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7925B0E1" w14:textId="77777777" w:rsidR="00BD551F" w:rsidRPr="00286340" w:rsidRDefault="00BD551F"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7805B9E1" wp14:editId="0EB8F20A">
                  <wp:simplePos x="0" y="0"/>
                  <wp:positionH relativeFrom="leftMargin">
                    <wp:posOffset>7350125</wp:posOffset>
                  </wp:positionH>
                  <wp:positionV relativeFrom="topMargin">
                    <wp:posOffset>501650</wp:posOffset>
                  </wp:positionV>
                  <wp:extent cx="0" cy="9576000"/>
                  <wp:effectExtent l="0" t="0" r="19050" b="25400"/>
                  <wp:wrapNone/>
                  <wp:docPr id="323" name="Přímá spojnice 3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5C9083" id="Přímá spojnice 323"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682A2280" wp14:editId="337A8389">
                  <wp:simplePos x="0" y="0"/>
                  <wp:positionH relativeFrom="page">
                    <wp:posOffset>6355080</wp:posOffset>
                  </wp:positionH>
                  <wp:positionV relativeFrom="page">
                    <wp:posOffset>342265</wp:posOffset>
                  </wp:positionV>
                  <wp:extent cx="741600" cy="302400"/>
                  <wp:effectExtent l="0" t="0" r="1905" b="2540"/>
                  <wp:wrapNone/>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0E5532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2280" id="_x0000_s1040"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" fillcolor="#f8a968" stroked="f">
                  <v:textbox inset="0">
                    <w:txbxContent>
                      <w:p w14:paraId="50E5532B" w14:textId="77777777" w:rsidR="00BD551F" w:rsidRPr="00B80DFD" w:rsidRDefault="00BD551F"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26</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2567" behindDoc="0" locked="0" layoutInCell="1" allowOverlap="1" wp14:anchorId="7E14DBFC" wp14:editId="4A0BF864">
                  <wp:simplePos x="0" y="0"/>
                  <wp:positionH relativeFrom="leftMargin">
                    <wp:posOffset>205105</wp:posOffset>
                  </wp:positionH>
                  <wp:positionV relativeFrom="topMargin">
                    <wp:posOffset>500380</wp:posOffset>
                  </wp:positionV>
                  <wp:extent cx="0" cy="9576000"/>
                  <wp:effectExtent l="0" t="0" r="19050" b="25400"/>
                  <wp:wrapNone/>
                  <wp:docPr id="325" name="Přímá spojnice 32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8ED7FB" id="Přímá spojnice 325" o:spid="_x0000_s1026" style="position:absolute;z-index:2516725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UpyAEAAGE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KX8wVn&#10;Diw90v77l8dv9vErw+A/OZqQ5SRJNQZs6MaD28fJw7CPmfdJRZu/xIidirznq7zylJi4BAVF7xa3&#10;y7ou0le/LoaI6bX0lmWj5Ua7zBwaOL7BRM2o9GdJDju/08aU1zOOjbR6i9UtERBAS6QMJDJtIFro&#10;es7A9LSdIsUCid7oLl/PQBj7w4OJ7Ai0IbvVq7vlKjOldr+V5d5bwOFSV1JTmXEZRpZdm0bNMl2E&#10;ydbBd+eiV5U9eseCPu1cXpSnPtlP/4zND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477lKcgBAABh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35FFA1B9" w14:textId="77777777" w:rsidR="00BD551F" w:rsidRDefault="00BD551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ADA"/>
    <w:multiLevelType w:val="multilevel"/>
    <w:tmpl w:val="886C0EE0"/>
    <w:lvl w:ilvl="0">
      <w:start w:val="1"/>
      <w:numFmt w:val="decimal"/>
      <w:lvlText w:val="3.%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5036A58"/>
    <w:multiLevelType w:val="multilevel"/>
    <w:tmpl w:val="BB32EC6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6F356B3"/>
    <w:multiLevelType w:val="hybridMultilevel"/>
    <w:tmpl w:val="D7BCEEF4"/>
    <w:lvl w:ilvl="0" w:tplc="642E98D0">
      <w:start w:val="1"/>
      <w:numFmt w:val="decimal"/>
      <w:lvlText w:val="1.%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F42F87"/>
    <w:multiLevelType w:val="multilevel"/>
    <w:tmpl w:val="7B94698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15:restartNumberingAfterBreak="0">
    <w:nsid w:val="0C100279"/>
    <w:multiLevelType w:val="multilevel"/>
    <w:tmpl w:val="C856136A"/>
    <w:lvl w:ilvl="0">
      <w:start w:val="1"/>
      <w:numFmt w:val="decimal"/>
      <w:lvlText w:val="%1"/>
      <w:lvlJc w:val="left"/>
      <w:pPr>
        <w:ind w:left="644" w:hanging="360"/>
      </w:pPr>
      <w:rPr>
        <w:rFonts w:hint="default"/>
        <w:b w:val="0"/>
        <w:color w:val="000000"/>
        <w:sz w:val="22"/>
        <w:szCs w:val="22"/>
      </w:rPr>
    </w:lvl>
    <w:lvl w:ilvl="1">
      <w:start w:val="1"/>
      <w:numFmt w:val="decimal"/>
      <w:lvlText w:val="2.%2."/>
      <w:lvlJc w:val="left"/>
      <w:pPr>
        <w:ind w:left="928" w:hanging="360"/>
      </w:pPr>
      <w:rPr>
        <w:rFonts w:hint="default"/>
        <w:b w:val="0"/>
        <w:color w:val="auto"/>
        <w:sz w:val="22"/>
        <w:szCs w:val="22"/>
      </w:rPr>
    </w:lvl>
    <w:lvl w:ilvl="2">
      <w:start w:val="1"/>
      <w:numFmt w:val="decimal"/>
      <w:lvlText w:val="%1.%2.%3"/>
      <w:lvlJc w:val="left"/>
      <w:pPr>
        <w:ind w:left="1714" w:hanging="720"/>
      </w:pPr>
      <w:rPr>
        <w:rFonts w:hint="default"/>
      </w:rPr>
    </w:lvl>
    <w:lvl w:ilvl="3">
      <w:start w:val="1"/>
      <w:numFmt w:val="decimal"/>
      <w:lvlText w:val="%1.%2.%3.%4"/>
      <w:lvlJc w:val="left"/>
      <w:pPr>
        <w:ind w:left="1856"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428" w:hanging="144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3996" w:hanging="1440"/>
      </w:pPr>
      <w:rPr>
        <w:rFonts w:hint="default"/>
      </w:rPr>
    </w:lvl>
  </w:abstractNum>
  <w:abstractNum w:abstractNumId="5" w15:restartNumberingAfterBreak="0">
    <w:nsid w:val="12AA39C7"/>
    <w:multiLevelType w:val="multilevel"/>
    <w:tmpl w:val="39A625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2BF6BEC"/>
    <w:multiLevelType w:val="multilevel"/>
    <w:tmpl w:val="C1A2D6DC"/>
    <w:lvl w:ilvl="0">
      <w:start w:val="1"/>
      <w:numFmt w:val="decimal"/>
      <w:lvlText w:val="3.%1"/>
      <w:lvlJc w:val="left"/>
      <w:pPr>
        <w:ind w:left="360" w:hanging="360"/>
      </w:pPr>
      <w:rPr>
        <w:rFonts w:hint="default"/>
        <w:b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7" w15:restartNumberingAfterBreak="0">
    <w:nsid w:val="14AF3778"/>
    <w:multiLevelType w:val="hybridMultilevel"/>
    <w:tmpl w:val="DBDE8E9E"/>
    <w:lvl w:ilvl="0" w:tplc="44F28122">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E50BCD"/>
    <w:multiLevelType w:val="multilevel"/>
    <w:tmpl w:val="556208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18B62A4E"/>
    <w:multiLevelType w:val="multilevel"/>
    <w:tmpl w:val="28C460A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 w15:restartNumberingAfterBreak="0">
    <w:nsid w:val="18C855AF"/>
    <w:multiLevelType w:val="multilevel"/>
    <w:tmpl w:val="5CDA9F5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1BE85B88"/>
    <w:multiLevelType w:val="multilevel"/>
    <w:tmpl w:val="6D083284"/>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1CAC2440"/>
    <w:multiLevelType w:val="multilevel"/>
    <w:tmpl w:val="A1C80E8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1D4510F1"/>
    <w:multiLevelType w:val="multilevel"/>
    <w:tmpl w:val="C35E762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1EEC72FF"/>
    <w:multiLevelType w:val="multilevel"/>
    <w:tmpl w:val="161483A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20981A50"/>
    <w:multiLevelType w:val="multilevel"/>
    <w:tmpl w:val="94F4EF1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 w15:restartNumberingAfterBreak="0">
    <w:nsid w:val="23330A57"/>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244E7323"/>
    <w:multiLevelType w:val="multilevel"/>
    <w:tmpl w:val="1B76F04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282C6974"/>
    <w:multiLevelType w:val="hybridMultilevel"/>
    <w:tmpl w:val="CE4CD9CE"/>
    <w:lvl w:ilvl="0" w:tplc="054CAB1E">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9474A2A"/>
    <w:multiLevelType w:val="multilevel"/>
    <w:tmpl w:val="81229B54"/>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2A5A7B34"/>
    <w:multiLevelType w:val="multilevel"/>
    <w:tmpl w:val="7916A56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1" w15:restartNumberingAfterBreak="0">
    <w:nsid w:val="2DBE15C7"/>
    <w:multiLevelType w:val="multilevel"/>
    <w:tmpl w:val="6F6ABA5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E787A87"/>
    <w:multiLevelType w:val="multilevel"/>
    <w:tmpl w:val="C67C069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3"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24" w15:restartNumberingAfterBreak="0">
    <w:nsid w:val="33697D0A"/>
    <w:multiLevelType w:val="multilevel"/>
    <w:tmpl w:val="8B108D18"/>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33E80654"/>
    <w:multiLevelType w:val="multilevel"/>
    <w:tmpl w:val="E83CFF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6"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35F24E71"/>
    <w:multiLevelType w:val="multilevel"/>
    <w:tmpl w:val="2988906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37F14C8E"/>
    <w:multiLevelType w:val="multilevel"/>
    <w:tmpl w:val="D552670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39227B95"/>
    <w:multiLevelType w:val="multilevel"/>
    <w:tmpl w:val="1DC21C7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392B6F17"/>
    <w:multiLevelType w:val="multilevel"/>
    <w:tmpl w:val="C8308D4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3B9E6939"/>
    <w:multiLevelType w:val="multilevel"/>
    <w:tmpl w:val="EBBC1A1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2" w15:restartNumberingAfterBreak="0">
    <w:nsid w:val="3CD31DD3"/>
    <w:multiLevelType w:val="multilevel"/>
    <w:tmpl w:val="81DA229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3EA32D10"/>
    <w:multiLevelType w:val="multilevel"/>
    <w:tmpl w:val="231A0CE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5" w15:restartNumberingAfterBreak="0">
    <w:nsid w:val="4304412E"/>
    <w:multiLevelType w:val="multilevel"/>
    <w:tmpl w:val="DE167AE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43CF136F"/>
    <w:multiLevelType w:val="multilevel"/>
    <w:tmpl w:val="3AFC370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442B5A25"/>
    <w:multiLevelType w:val="hybridMultilevel"/>
    <w:tmpl w:val="1DDE42E2"/>
    <w:lvl w:ilvl="0" w:tplc="B8B20978">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45B2B72"/>
    <w:multiLevelType w:val="multilevel"/>
    <w:tmpl w:val="DCBCD03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458244FA"/>
    <w:multiLevelType w:val="multilevel"/>
    <w:tmpl w:val="92009AFE"/>
    <w:lvl w:ilvl="0">
      <w:start w:val="2"/>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48F2400C"/>
    <w:multiLevelType w:val="multilevel"/>
    <w:tmpl w:val="54861E66"/>
    <w:lvl w:ilvl="0">
      <w:start w:val="4"/>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49127027"/>
    <w:multiLevelType w:val="multilevel"/>
    <w:tmpl w:val="9A0E830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149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4F7757B6"/>
    <w:multiLevelType w:val="multilevel"/>
    <w:tmpl w:val="DE4EDC14"/>
    <w:lvl w:ilvl="0">
      <w:start w:val="2"/>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5" w15:restartNumberingAfterBreak="0">
    <w:nsid w:val="505101FA"/>
    <w:multiLevelType w:val="hybridMultilevel"/>
    <w:tmpl w:val="0E7C10A4"/>
    <w:lvl w:ilvl="0" w:tplc="5B54083E">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36347A8"/>
    <w:multiLevelType w:val="multilevel"/>
    <w:tmpl w:val="738A066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546A3F87"/>
    <w:multiLevelType w:val="multilevel"/>
    <w:tmpl w:val="E7A0ABA0"/>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55CE010A"/>
    <w:multiLevelType w:val="multilevel"/>
    <w:tmpl w:val="2734839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57FD4B75"/>
    <w:multiLevelType w:val="multilevel"/>
    <w:tmpl w:val="CC8ED8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58D70544"/>
    <w:multiLevelType w:val="multilevel"/>
    <w:tmpl w:val="BC80F26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58ED3C58"/>
    <w:multiLevelType w:val="multilevel"/>
    <w:tmpl w:val="59740C8C"/>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5BD07D03"/>
    <w:multiLevelType w:val="multilevel"/>
    <w:tmpl w:val="F6804F9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5" w15:restartNumberingAfterBreak="0">
    <w:nsid w:val="60270D25"/>
    <w:multiLevelType w:val="multilevel"/>
    <w:tmpl w:val="AC04B82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6" w15:restartNumberingAfterBreak="0">
    <w:nsid w:val="60D91D14"/>
    <w:multiLevelType w:val="multilevel"/>
    <w:tmpl w:val="A98C0F98"/>
    <w:lvl w:ilvl="0">
      <w:start w:val="1"/>
      <w:numFmt w:val="decimal"/>
      <w:lvlText w:val="%1"/>
      <w:lvlJc w:val="left"/>
      <w:pPr>
        <w:ind w:left="644" w:hanging="360"/>
      </w:pPr>
      <w:rPr>
        <w:rFonts w:hint="default"/>
        <w:b w:val="0"/>
        <w:color w:val="000000"/>
        <w:sz w:val="22"/>
        <w:szCs w:val="22"/>
      </w:rPr>
    </w:lvl>
    <w:lvl w:ilvl="1">
      <w:start w:val="1"/>
      <w:numFmt w:val="decimal"/>
      <w:lvlText w:val="2.%2."/>
      <w:lvlJc w:val="left"/>
      <w:pPr>
        <w:ind w:left="928" w:hanging="360"/>
      </w:pPr>
      <w:rPr>
        <w:rFonts w:hint="default"/>
        <w:b w:val="0"/>
        <w:color w:val="auto"/>
        <w:sz w:val="22"/>
        <w:szCs w:val="22"/>
      </w:rPr>
    </w:lvl>
    <w:lvl w:ilvl="2">
      <w:start w:val="1"/>
      <w:numFmt w:val="decimal"/>
      <w:lvlText w:val="%1.%2.%3"/>
      <w:lvlJc w:val="left"/>
      <w:pPr>
        <w:ind w:left="1714" w:hanging="720"/>
      </w:pPr>
      <w:rPr>
        <w:rFonts w:hint="default"/>
      </w:rPr>
    </w:lvl>
    <w:lvl w:ilvl="3">
      <w:start w:val="1"/>
      <w:numFmt w:val="decimal"/>
      <w:lvlText w:val="%1.%2.%3.%4"/>
      <w:lvlJc w:val="left"/>
      <w:pPr>
        <w:ind w:left="1856"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784" w:hanging="1080"/>
      </w:pPr>
      <w:rPr>
        <w:rFonts w:hint="default"/>
      </w:rPr>
    </w:lvl>
    <w:lvl w:ilvl="6">
      <w:start w:val="1"/>
      <w:numFmt w:val="decimal"/>
      <w:lvlText w:val="%1.%2.%3.%4.%5.%6.%7"/>
      <w:lvlJc w:val="left"/>
      <w:pPr>
        <w:ind w:left="3428" w:hanging="1440"/>
      </w:pPr>
      <w:rPr>
        <w:rFonts w:hint="default"/>
      </w:rPr>
    </w:lvl>
    <w:lvl w:ilvl="7">
      <w:start w:val="1"/>
      <w:numFmt w:val="decimal"/>
      <w:lvlText w:val="%1.%2.%3.%4.%5.%6.%7.%8"/>
      <w:lvlJc w:val="left"/>
      <w:pPr>
        <w:ind w:left="3712" w:hanging="1440"/>
      </w:pPr>
      <w:rPr>
        <w:rFonts w:hint="default"/>
      </w:rPr>
    </w:lvl>
    <w:lvl w:ilvl="8">
      <w:start w:val="1"/>
      <w:numFmt w:val="decimal"/>
      <w:lvlText w:val="%1.%2.%3.%4.%5.%6.%7.%8.%9"/>
      <w:lvlJc w:val="left"/>
      <w:pPr>
        <w:ind w:left="3996" w:hanging="1440"/>
      </w:pPr>
      <w:rPr>
        <w:rFonts w:hint="default"/>
      </w:rPr>
    </w:lvl>
  </w:abstractNum>
  <w:abstractNum w:abstractNumId="57" w15:restartNumberingAfterBreak="0">
    <w:nsid w:val="60EE68B7"/>
    <w:multiLevelType w:val="hybridMultilevel"/>
    <w:tmpl w:val="08D089C2"/>
    <w:lvl w:ilvl="0" w:tplc="49DE20D4">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1FB1F5E"/>
    <w:multiLevelType w:val="multilevel"/>
    <w:tmpl w:val="8802451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9" w15:restartNumberingAfterBreak="0">
    <w:nsid w:val="67AC021D"/>
    <w:multiLevelType w:val="multilevel"/>
    <w:tmpl w:val="DC66B44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0" w15:restartNumberingAfterBreak="0">
    <w:nsid w:val="68625650"/>
    <w:multiLevelType w:val="multilevel"/>
    <w:tmpl w:val="BCEC39F4"/>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1"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2" w15:restartNumberingAfterBreak="0">
    <w:nsid w:val="6A9111C0"/>
    <w:multiLevelType w:val="multilevel"/>
    <w:tmpl w:val="6F4C38FE"/>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3" w15:restartNumberingAfterBreak="0">
    <w:nsid w:val="6DE001E5"/>
    <w:multiLevelType w:val="multilevel"/>
    <w:tmpl w:val="E79AB136"/>
    <w:lvl w:ilvl="0">
      <w:start w:val="5"/>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4" w15:restartNumberingAfterBreak="0">
    <w:nsid w:val="6F567FC0"/>
    <w:multiLevelType w:val="hybridMultilevel"/>
    <w:tmpl w:val="7E527A12"/>
    <w:lvl w:ilvl="0" w:tplc="3D8ED8F6">
      <w:start w:val="1"/>
      <w:numFmt w:val="decimal"/>
      <w:lvlText w:val="1.%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6F682FAE"/>
    <w:multiLevelType w:val="multilevel"/>
    <w:tmpl w:val="022253B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6" w15:restartNumberingAfterBreak="0">
    <w:nsid w:val="71A052EB"/>
    <w:multiLevelType w:val="hybridMultilevel"/>
    <w:tmpl w:val="806C0E42"/>
    <w:lvl w:ilvl="0" w:tplc="50D8DC8E">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6056EFE"/>
    <w:multiLevelType w:val="multilevel"/>
    <w:tmpl w:val="1E60BC9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8" w15:restartNumberingAfterBreak="0">
    <w:nsid w:val="76C65A3F"/>
    <w:multiLevelType w:val="multilevel"/>
    <w:tmpl w:val="9CB43FF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9" w15:restartNumberingAfterBreak="0">
    <w:nsid w:val="7715219A"/>
    <w:multiLevelType w:val="multilevel"/>
    <w:tmpl w:val="7946093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16cid:durableId="1853761595">
    <w:abstractNumId w:val="23"/>
  </w:num>
  <w:num w:numId="2" w16cid:durableId="1935240274">
    <w:abstractNumId w:val="6"/>
  </w:num>
  <w:num w:numId="3" w16cid:durableId="1754084484">
    <w:abstractNumId w:val="26"/>
  </w:num>
  <w:num w:numId="4" w16cid:durableId="144055044">
    <w:abstractNumId w:val="61"/>
  </w:num>
  <w:num w:numId="5" w16cid:durableId="2123263792">
    <w:abstractNumId w:val="50"/>
  </w:num>
  <w:num w:numId="6" w16cid:durableId="1942687992">
    <w:abstractNumId w:val="63"/>
  </w:num>
  <w:num w:numId="7" w16cid:durableId="215699726">
    <w:abstractNumId w:val="42"/>
  </w:num>
  <w:num w:numId="8" w16cid:durableId="1346983768">
    <w:abstractNumId w:val="43"/>
  </w:num>
  <w:num w:numId="9" w16cid:durableId="476916852">
    <w:abstractNumId w:val="54"/>
  </w:num>
  <w:num w:numId="10" w16cid:durableId="2053573315">
    <w:abstractNumId w:val="49"/>
  </w:num>
  <w:num w:numId="11" w16cid:durableId="651716421">
    <w:abstractNumId w:val="53"/>
  </w:num>
  <w:num w:numId="12" w16cid:durableId="494146381">
    <w:abstractNumId w:val="34"/>
  </w:num>
  <w:num w:numId="13" w16cid:durableId="475536744">
    <w:abstractNumId w:val="40"/>
  </w:num>
  <w:num w:numId="14" w16cid:durableId="2096046583">
    <w:abstractNumId w:val="17"/>
  </w:num>
  <w:num w:numId="15" w16cid:durableId="957637936">
    <w:abstractNumId w:val="29"/>
  </w:num>
  <w:num w:numId="16" w16cid:durableId="1855997688">
    <w:abstractNumId w:val="20"/>
  </w:num>
  <w:num w:numId="17" w16cid:durableId="896281742">
    <w:abstractNumId w:val="13"/>
  </w:num>
  <w:num w:numId="18" w16cid:durableId="1874489206">
    <w:abstractNumId w:val="68"/>
  </w:num>
  <w:num w:numId="19" w16cid:durableId="750276255">
    <w:abstractNumId w:val="46"/>
  </w:num>
  <w:num w:numId="20" w16cid:durableId="154999013">
    <w:abstractNumId w:val="16"/>
  </w:num>
  <w:num w:numId="21" w16cid:durableId="1191987501">
    <w:abstractNumId w:val="62"/>
  </w:num>
  <w:num w:numId="22" w16cid:durableId="2086107017">
    <w:abstractNumId w:val="7"/>
  </w:num>
  <w:num w:numId="23" w16cid:durableId="788472637">
    <w:abstractNumId w:val="33"/>
  </w:num>
  <w:num w:numId="24" w16cid:durableId="1677884073">
    <w:abstractNumId w:val="15"/>
  </w:num>
  <w:num w:numId="25" w16cid:durableId="230310788">
    <w:abstractNumId w:val="35"/>
  </w:num>
  <w:num w:numId="26" w16cid:durableId="252782247">
    <w:abstractNumId w:val="19"/>
  </w:num>
  <w:num w:numId="27" w16cid:durableId="1060441414">
    <w:abstractNumId w:val="36"/>
  </w:num>
  <w:num w:numId="28" w16cid:durableId="1113016474">
    <w:abstractNumId w:val="4"/>
  </w:num>
  <w:num w:numId="29" w16cid:durableId="1701123242">
    <w:abstractNumId w:val="2"/>
  </w:num>
  <w:num w:numId="30" w16cid:durableId="617371914">
    <w:abstractNumId w:val="66"/>
  </w:num>
  <w:num w:numId="31" w16cid:durableId="840312613">
    <w:abstractNumId w:val="45"/>
  </w:num>
  <w:num w:numId="32" w16cid:durableId="1956868996">
    <w:abstractNumId w:val="65"/>
  </w:num>
  <w:num w:numId="33" w16cid:durableId="1141382225">
    <w:abstractNumId w:val="58"/>
  </w:num>
  <w:num w:numId="34" w16cid:durableId="1724980178">
    <w:abstractNumId w:val="60"/>
  </w:num>
  <w:num w:numId="35" w16cid:durableId="1604603535">
    <w:abstractNumId w:val="5"/>
  </w:num>
  <w:num w:numId="36" w16cid:durableId="2046904861">
    <w:abstractNumId w:val="28"/>
  </w:num>
  <w:num w:numId="37" w16cid:durableId="191264296">
    <w:abstractNumId w:val="8"/>
  </w:num>
  <w:num w:numId="38" w16cid:durableId="2009597202">
    <w:abstractNumId w:val="55"/>
  </w:num>
  <w:num w:numId="39" w16cid:durableId="1206068411">
    <w:abstractNumId w:val="22"/>
  </w:num>
  <w:num w:numId="40" w16cid:durableId="294331589">
    <w:abstractNumId w:val="0"/>
  </w:num>
  <w:num w:numId="41" w16cid:durableId="1634166500">
    <w:abstractNumId w:val="27"/>
  </w:num>
  <w:num w:numId="42" w16cid:durableId="1799638830">
    <w:abstractNumId w:val="32"/>
  </w:num>
  <w:num w:numId="43" w16cid:durableId="75253160">
    <w:abstractNumId w:val="24"/>
  </w:num>
  <w:num w:numId="44" w16cid:durableId="732773152">
    <w:abstractNumId w:val="44"/>
  </w:num>
  <w:num w:numId="45" w16cid:durableId="322242006">
    <w:abstractNumId w:val="47"/>
  </w:num>
  <w:num w:numId="46" w16cid:durableId="247347943">
    <w:abstractNumId w:val="30"/>
  </w:num>
  <w:num w:numId="47" w16cid:durableId="998771191">
    <w:abstractNumId w:val="57"/>
  </w:num>
  <w:num w:numId="48" w16cid:durableId="2125808788">
    <w:abstractNumId w:val="9"/>
  </w:num>
  <w:num w:numId="49" w16cid:durableId="940456333">
    <w:abstractNumId w:val="48"/>
  </w:num>
  <w:num w:numId="50" w16cid:durableId="1124927907">
    <w:abstractNumId w:val="69"/>
  </w:num>
  <w:num w:numId="51" w16cid:durableId="1088231271">
    <w:abstractNumId w:val="56"/>
  </w:num>
  <w:num w:numId="52" w16cid:durableId="1273055547">
    <w:abstractNumId w:val="64"/>
  </w:num>
  <w:num w:numId="53" w16cid:durableId="1538466147">
    <w:abstractNumId w:val="11"/>
  </w:num>
  <w:num w:numId="54" w16cid:durableId="821771595">
    <w:abstractNumId w:val="25"/>
  </w:num>
  <w:num w:numId="55" w16cid:durableId="538662597">
    <w:abstractNumId w:val="38"/>
  </w:num>
  <w:num w:numId="56" w16cid:durableId="633407847">
    <w:abstractNumId w:val="18"/>
  </w:num>
  <w:num w:numId="57" w16cid:durableId="1022320837">
    <w:abstractNumId w:val="12"/>
  </w:num>
  <w:num w:numId="58" w16cid:durableId="252671135">
    <w:abstractNumId w:val="10"/>
  </w:num>
  <w:num w:numId="59" w16cid:durableId="436558000">
    <w:abstractNumId w:val="37"/>
  </w:num>
  <w:num w:numId="60" w16cid:durableId="451049643">
    <w:abstractNumId w:val="21"/>
  </w:num>
  <w:num w:numId="61" w16cid:durableId="820385462">
    <w:abstractNumId w:val="3"/>
  </w:num>
  <w:num w:numId="62" w16cid:durableId="582493603">
    <w:abstractNumId w:val="67"/>
  </w:num>
  <w:num w:numId="63" w16cid:durableId="1103110664">
    <w:abstractNumId w:val="39"/>
  </w:num>
  <w:num w:numId="64" w16cid:durableId="1881092789">
    <w:abstractNumId w:val="51"/>
  </w:num>
  <w:num w:numId="65" w16cid:durableId="500434447">
    <w:abstractNumId w:val="41"/>
  </w:num>
  <w:num w:numId="66" w16cid:durableId="1551575551">
    <w:abstractNumId w:val="14"/>
  </w:num>
  <w:num w:numId="67" w16cid:durableId="1686594927">
    <w:abstractNumId w:val="31"/>
  </w:num>
  <w:num w:numId="68" w16cid:durableId="1978491932">
    <w:abstractNumId w:val="1"/>
  </w:num>
  <w:num w:numId="69" w16cid:durableId="1165514246">
    <w:abstractNumId w:val="52"/>
  </w:num>
  <w:num w:numId="70" w16cid:durableId="512916807">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rFvVk0Axx5fUHDOgS/biLN4v+5iqDeIdVvXMyG9VKD3Z0td/JdCjMmKs5e73m/cQU5FN8pgdmjF2Mz5goWiWyA==" w:salt="zD9qttRRSab7rIKt6P/Urw=="/>
  <w:zoom w:percent="150"/>
  <w:proofState w:spelling="clean" w:grammar="clean"/>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5A"/>
    <w:rsid w:val="00000E14"/>
    <w:rsid w:val="00001174"/>
    <w:rsid w:val="000013B5"/>
    <w:rsid w:val="00001C4A"/>
    <w:rsid w:val="00001CAD"/>
    <w:rsid w:val="00002F54"/>
    <w:rsid w:val="000033F1"/>
    <w:rsid w:val="000036C9"/>
    <w:rsid w:val="00004710"/>
    <w:rsid w:val="0000483F"/>
    <w:rsid w:val="00005362"/>
    <w:rsid w:val="00005ABE"/>
    <w:rsid w:val="00006A5A"/>
    <w:rsid w:val="00006AEF"/>
    <w:rsid w:val="00007477"/>
    <w:rsid w:val="000076D1"/>
    <w:rsid w:val="00010799"/>
    <w:rsid w:val="000122ED"/>
    <w:rsid w:val="000133E3"/>
    <w:rsid w:val="00013D7D"/>
    <w:rsid w:val="00016444"/>
    <w:rsid w:val="00016774"/>
    <w:rsid w:val="0001698E"/>
    <w:rsid w:val="00020242"/>
    <w:rsid w:val="00020484"/>
    <w:rsid w:val="000204EB"/>
    <w:rsid w:val="000227EF"/>
    <w:rsid w:val="00022910"/>
    <w:rsid w:val="000229B8"/>
    <w:rsid w:val="000230AE"/>
    <w:rsid w:val="000231BD"/>
    <w:rsid w:val="0002372D"/>
    <w:rsid w:val="00023B1E"/>
    <w:rsid w:val="00023FDC"/>
    <w:rsid w:val="0002441F"/>
    <w:rsid w:val="00026030"/>
    <w:rsid w:val="00026278"/>
    <w:rsid w:val="00026311"/>
    <w:rsid w:val="00026A9A"/>
    <w:rsid w:val="00026BFE"/>
    <w:rsid w:val="00026CB2"/>
    <w:rsid w:val="00026CB6"/>
    <w:rsid w:val="00026DDA"/>
    <w:rsid w:val="00027511"/>
    <w:rsid w:val="0003017E"/>
    <w:rsid w:val="00030E9F"/>
    <w:rsid w:val="000315D3"/>
    <w:rsid w:val="000316E8"/>
    <w:rsid w:val="00033222"/>
    <w:rsid w:val="00033224"/>
    <w:rsid w:val="00033A68"/>
    <w:rsid w:val="00033DBD"/>
    <w:rsid w:val="0003404A"/>
    <w:rsid w:val="00034DB5"/>
    <w:rsid w:val="000352B7"/>
    <w:rsid w:val="00035B6C"/>
    <w:rsid w:val="00035C62"/>
    <w:rsid w:val="0003669D"/>
    <w:rsid w:val="00036AE1"/>
    <w:rsid w:val="00036EE5"/>
    <w:rsid w:val="000370CD"/>
    <w:rsid w:val="00037150"/>
    <w:rsid w:val="0003721C"/>
    <w:rsid w:val="00037463"/>
    <w:rsid w:val="00037A28"/>
    <w:rsid w:val="00040265"/>
    <w:rsid w:val="000402B1"/>
    <w:rsid w:val="000403C6"/>
    <w:rsid w:val="00040969"/>
    <w:rsid w:val="00040B90"/>
    <w:rsid w:val="00041961"/>
    <w:rsid w:val="00042234"/>
    <w:rsid w:val="00042318"/>
    <w:rsid w:val="000425F8"/>
    <w:rsid w:val="000426E5"/>
    <w:rsid w:val="00042FCB"/>
    <w:rsid w:val="00043D8E"/>
    <w:rsid w:val="00043EAA"/>
    <w:rsid w:val="00044033"/>
    <w:rsid w:val="000451D1"/>
    <w:rsid w:val="000476CC"/>
    <w:rsid w:val="00051E4E"/>
    <w:rsid w:val="0005249A"/>
    <w:rsid w:val="0005262C"/>
    <w:rsid w:val="00052FEA"/>
    <w:rsid w:val="00053634"/>
    <w:rsid w:val="00053B4F"/>
    <w:rsid w:val="0005419B"/>
    <w:rsid w:val="00054AF9"/>
    <w:rsid w:val="000567DA"/>
    <w:rsid w:val="00056FB6"/>
    <w:rsid w:val="00057BE2"/>
    <w:rsid w:val="00060193"/>
    <w:rsid w:val="00061BA2"/>
    <w:rsid w:val="000620E7"/>
    <w:rsid w:val="000625EF"/>
    <w:rsid w:val="00062E96"/>
    <w:rsid w:val="000637D6"/>
    <w:rsid w:val="00063984"/>
    <w:rsid w:val="000644B5"/>
    <w:rsid w:val="00064C33"/>
    <w:rsid w:val="00065C52"/>
    <w:rsid w:val="00066110"/>
    <w:rsid w:val="00066C12"/>
    <w:rsid w:val="00066E06"/>
    <w:rsid w:val="0006714E"/>
    <w:rsid w:val="0006783F"/>
    <w:rsid w:val="00067995"/>
    <w:rsid w:val="0007035B"/>
    <w:rsid w:val="00070C01"/>
    <w:rsid w:val="0007117D"/>
    <w:rsid w:val="000716C2"/>
    <w:rsid w:val="00072931"/>
    <w:rsid w:val="000747BC"/>
    <w:rsid w:val="00075000"/>
    <w:rsid w:val="00075059"/>
    <w:rsid w:val="000753A7"/>
    <w:rsid w:val="00077B1A"/>
    <w:rsid w:val="000802ED"/>
    <w:rsid w:val="000815C1"/>
    <w:rsid w:val="0008164B"/>
    <w:rsid w:val="000817DC"/>
    <w:rsid w:val="000829D1"/>
    <w:rsid w:val="00082E5A"/>
    <w:rsid w:val="00082F31"/>
    <w:rsid w:val="00082FFE"/>
    <w:rsid w:val="0008367B"/>
    <w:rsid w:val="00084324"/>
    <w:rsid w:val="00084402"/>
    <w:rsid w:val="00084569"/>
    <w:rsid w:val="00085992"/>
    <w:rsid w:val="0008668D"/>
    <w:rsid w:val="00086771"/>
    <w:rsid w:val="0008753B"/>
    <w:rsid w:val="00087C44"/>
    <w:rsid w:val="00090091"/>
    <w:rsid w:val="00090A79"/>
    <w:rsid w:val="00091BEF"/>
    <w:rsid w:val="00091C95"/>
    <w:rsid w:val="000927DA"/>
    <w:rsid w:val="000929CC"/>
    <w:rsid w:val="00092C48"/>
    <w:rsid w:val="00092D35"/>
    <w:rsid w:val="00093174"/>
    <w:rsid w:val="000941E5"/>
    <w:rsid w:val="00094AA6"/>
    <w:rsid w:val="00094DA3"/>
    <w:rsid w:val="00095844"/>
    <w:rsid w:val="00095FF5"/>
    <w:rsid w:val="00096C51"/>
    <w:rsid w:val="00096F62"/>
    <w:rsid w:val="00097386"/>
    <w:rsid w:val="000977C5"/>
    <w:rsid w:val="00097923"/>
    <w:rsid w:val="000A05D4"/>
    <w:rsid w:val="000A091B"/>
    <w:rsid w:val="000A1BE9"/>
    <w:rsid w:val="000A2731"/>
    <w:rsid w:val="000A2925"/>
    <w:rsid w:val="000A3B4E"/>
    <w:rsid w:val="000A47E7"/>
    <w:rsid w:val="000A53EA"/>
    <w:rsid w:val="000A54A8"/>
    <w:rsid w:val="000A6632"/>
    <w:rsid w:val="000A6CB9"/>
    <w:rsid w:val="000A7014"/>
    <w:rsid w:val="000A7566"/>
    <w:rsid w:val="000A7CAB"/>
    <w:rsid w:val="000B0876"/>
    <w:rsid w:val="000B14D3"/>
    <w:rsid w:val="000B21D7"/>
    <w:rsid w:val="000B25C0"/>
    <w:rsid w:val="000B272F"/>
    <w:rsid w:val="000B331C"/>
    <w:rsid w:val="000B4254"/>
    <w:rsid w:val="000B4771"/>
    <w:rsid w:val="000B54C8"/>
    <w:rsid w:val="000B5DF3"/>
    <w:rsid w:val="000B6273"/>
    <w:rsid w:val="000B643A"/>
    <w:rsid w:val="000B6E78"/>
    <w:rsid w:val="000B748F"/>
    <w:rsid w:val="000B75C5"/>
    <w:rsid w:val="000C0251"/>
    <w:rsid w:val="000C06C0"/>
    <w:rsid w:val="000C143B"/>
    <w:rsid w:val="000C14D0"/>
    <w:rsid w:val="000C15B4"/>
    <w:rsid w:val="000C1CF6"/>
    <w:rsid w:val="000C31CB"/>
    <w:rsid w:val="000C3A5E"/>
    <w:rsid w:val="000C3BBD"/>
    <w:rsid w:val="000C4D8A"/>
    <w:rsid w:val="000C5C20"/>
    <w:rsid w:val="000C5EAA"/>
    <w:rsid w:val="000C6070"/>
    <w:rsid w:val="000C61FE"/>
    <w:rsid w:val="000C675F"/>
    <w:rsid w:val="000C6F36"/>
    <w:rsid w:val="000C7514"/>
    <w:rsid w:val="000C785F"/>
    <w:rsid w:val="000C7999"/>
    <w:rsid w:val="000D045F"/>
    <w:rsid w:val="000D0624"/>
    <w:rsid w:val="000D0D3A"/>
    <w:rsid w:val="000D0DF2"/>
    <w:rsid w:val="000D173F"/>
    <w:rsid w:val="000D2891"/>
    <w:rsid w:val="000D29C4"/>
    <w:rsid w:val="000D3861"/>
    <w:rsid w:val="000D39D1"/>
    <w:rsid w:val="000D4FF8"/>
    <w:rsid w:val="000D674A"/>
    <w:rsid w:val="000D6A70"/>
    <w:rsid w:val="000D768D"/>
    <w:rsid w:val="000D7F39"/>
    <w:rsid w:val="000E0F65"/>
    <w:rsid w:val="000E1383"/>
    <w:rsid w:val="000E143A"/>
    <w:rsid w:val="000E2169"/>
    <w:rsid w:val="000E33C4"/>
    <w:rsid w:val="000E375D"/>
    <w:rsid w:val="000E3EB7"/>
    <w:rsid w:val="000E407B"/>
    <w:rsid w:val="000E4B09"/>
    <w:rsid w:val="000E53A0"/>
    <w:rsid w:val="000E5405"/>
    <w:rsid w:val="000E5B24"/>
    <w:rsid w:val="000F076C"/>
    <w:rsid w:val="000F1A21"/>
    <w:rsid w:val="000F1ACB"/>
    <w:rsid w:val="000F2F01"/>
    <w:rsid w:val="000F4CC8"/>
    <w:rsid w:val="000F6B53"/>
    <w:rsid w:val="000F78E8"/>
    <w:rsid w:val="000F7B5F"/>
    <w:rsid w:val="0010086E"/>
    <w:rsid w:val="00100A74"/>
    <w:rsid w:val="00100F7F"/>
    <w:rsid w:val="001025CF"/>
    <w:rsid w:val="00102FC0"/>
    <w:rsid w:val="00103465"/>
    <w:rsid w:val="00104630"/>
    <w:rsid w:val="00104C0C"/>
    <w:rsid w:val="00105724"/>
    <w:rsid w:val="00105DC0"/>
    <w:rsid w:val="00106CBA"/>
    <w:rsid w:val="00106CE4"/>
    <w:rsid w:val="00107697"/>
    <w:rsid w:val="0010777B"/>
    <w:rsid w:val="001078C4"/>
    <w:rsid w:val="00110200"/>
    <w:rsid w:val="0011038B"/>
    <w:rsid w:val="00110490"/>
    <w:rsid w:val="0011148B"/>
    <w:rsid w:val="00111FB6"/>
    <w:rsid w:val="00111FBF"/>
    <w:rsid w:val="00113056"/>
    <w:rsid w:val="00113539"/>
    <w:rsid w:val="00114944"/>
    <w:rsid w:val="0011543C"/>
    <w:rsid w:val="00116723"/>
    <w:rsid w:val="00116F3C"/>
    <w:rsid w:val="001172C2"/>
    <w:rsid w:val="00117530"/>
    <w:rsid w:val="00117BAA"/>
    <w:rsid w:val="00117E23"/>
    <w:rsid w:val="00120DB2"/>
    <w:rsid w:val="00121202"/>
    <w:rsid w:val="00121D5D"/>
    <w:rsid w:val="00121E1B"/>
    <w:rsid w:val="00122290"/>
    <w:rsid w:val="001227A4"/>
    <w:rsid w:val="00123CC8"/>
    <w:rsid w:val="00124836"/>
    <w:rsid w:val="00124DB8"/>
    <w:rsid w:val="00127011"/>
    <w:rsid w:val="00127508"/>
    <w:rsid w:val="00127B58"/>
    <w:rsid w:val="00127CE5"/>
    <w:rsid w:val="00130A4E"/>
    <w:rsid w:val="0013106F"/>
    <w:rsid w:val="0013141D"/>
    <w:rsid w:val="001335AA"/>
    <w:rsid w:val="0013473E"/>
    <w:rsid w:val="00134B40"/>
    <w:rsid w:val="00135703"/>
    <w:rsid w:val="001361C3"/>
    <w:rsid w:val="00136A7D"/>
    <w:rsid w:val="00136BA1"/>
    <w:rsid w:val="001371A3"/>
    <w:rsid w:val="001403A9"/>
    <w:rsid w:val="001412B3"/>
    <w:rsid w:val="0014178E"/>
    <w:rsid w:val="00141819"/>
    <w:rsid w:val="00141855"/>
    <w:rsid w:val="00141AF8"/>
    <w:rsid w:val="00141D2C"/>
    <w:rsid w:val="00142BDD"/>
    <w:rsid w:val="00143613"/>
    <w:rsid w:val="00143794"/>
    <w:rsid w:val="00143AA6"/>
    <w:rsid w:val="00144007"/>
    <w:rsid w:val="00144167"/>
    <w:rsid w:val="00144BBD"/>
    <w:rsid w:val="00144DF4"/>
    <w:rsid w:val="001453F3"/>
    <w:rsid w:val="00145752"/>
    <w:rsid w:val="00146C0A"/>
    <w:rsid w:val="001472D1"/>
    <w:rsid w:val="00147B44"/>
    <w:rsid w:val="001504EE"/>
    <w:rsid w:val="00150693"/>
    <w:rsid w:val="00150722"/>
    <w:rsid w:val="00150E02"/>
    <w:rsid w:val="001515A0"/>
    <w:rsid w:val="00151F6C"/>
    <w:rsid w:val="001524F9"/>
    <w:rsid w:val="001537FC"/>
    <w:rsid w:val="00154430"/>
    <w:rsid w:val="001554BD"/>
    <w:rsid w:val="001559AE"/>
    <w:rsid w:val="00156EE3"/>
    <w:rsid w:val="001577D2"/>
    <w:rsid w:val="00160102"/>
    <w:rsid w:val="00161076"/>
    <w:rsid w:val="00161929"/>
    <w:rsid w:val="00161E9A"/>
    <w:rsid w:val="00162499"/>
    <w:rsid w:val="00162813"/>
    <w:rsid w:val="00163A71"/>
    <w:rsid w:val="0016422F"/>
    <w:rsid w:val="00164681"/>
    <w:rsid w:val="0016478D"/>
    <w:rsid w:val="00164A0A"/>
    <w:rsid w:val="001650B1"/>
    <w:rsid w:val="001655C0"/>
    <w:rsid w:val="00166011"/>
    <w:rsid w:val="001661D4"/>
    <w:rsid w:val="001661FD"/>
    <w:rsid w:val="00167403"/>
    <w:rsid w:val="0016762E"/>
    <w:rsid w:val="00167777"/>
    <w:rsid w:val="00170966"/>
    <w:rsid w:val="0017213A"/>
    <w:rsid w:val="001743FD"/>
    <w:rsid w:val="00174588"/>
    <w:rsid w:val="00174592"/>
    <w:rsid w:val="00174A49"/>
    <w:rsid w:val="00174F13"/>
    <w:rsid w:val="00175D08"/>
    <w:rsid w:val="00176507"/>
    <w:rsid w:val="00176DE8"/>
    <w:rsid w:val="00177439"/>
    <w:rsid w:val="001778CC"/>
    <w:rsid w:val="0018289D"/>
    <w:rsid w:val="00182F48"/>
    <w:rsid w:val="0018427E"/>
    <w:rsid w:val="001849CF"/>
    <w:rsid w:val="00185468"/>
    <w:rsid w:val="00185759"/>
    <w:rsid w:val="00186360"/>
    <w:rsid w:val="00186D31"/>
    <w:rsid w:val="00186F7A"/>
    <w:rsid w:val="00187465"/>
    <w:rsid w:val="00187657"/>
    <w:rsid w:val="001876C7"/>
    <w:rsid w:val="001876D4"/>
    <w:rsid w:val="001878CE"/>
    <w:rsid w:val="00187E8F"/>
    <w:rsid w:val="001909F4"/>
    <w:rsid w:val="00190CD4"/>
    <w:rsid w:val="00191561"/>
    <w:rsid w:val="0019182B"/>
    <w:rsid w:val="00192319"/>
    <w:rsid w:val="001925C2"/>
    <w:rsid w:val="00192E66"/>
    <w:rsid w:val="0019335B"/>
    <w:rsid w:val="001934D8"/>
    <w:rsid w:val="001937A0"/>
    <w:rsid w:val="00194387"/>
    <w:rsid w:val="001950C8"/>
    <w:rsid w:val="00195641"/>
    <w:rsid w:val="00196649"/>
    <w:rsid w:val="0019757B"/>
    <w:rsid w:val="001A23F9"/>
    <w:rsid w:val="001A26BF"/>
    <w:rsid w:val="001A2D6C"/>
    <w:rsid w:val="001A2DF2"/>
    <w:rsid w:val="001A4720"/>
    <w:rsid w:val="001A522C"/>
    <w:rsid w:val="001A549A"/>
    <w:rsid w:val="001A6A75"/>
    <w:rsid w:val="001A7B44"/>
    <w:rsid w:val="001B0BC4"/>
    <w:rsid w:val="001B1861"/>
    <w:rsid w:val="001B1A5C"/>
    <w:rsid w:val="001B1CCD"/>
    <w:rsid w:val="001B1F52"/>
    <w:rsid w:val="001B2BB1"/>
    <w:rsid w:val="001B2E81"/>
    <w:rsid w:val="001B2ECF"/>
    <w:rsid w:val="001B2F01"/>
    <w:rsid w:val="001B3122"/>
    <w:rsid w:val="001B4D24"/>
    <w:rsid w:val="001B4D55"/>
    <w:rsid w:val="001B585F"/>
    <w:rsid w:val="001B5E67"/>
    <w:rsid w:val="001B7ECC"/>
    <w:rsid w:val="001C08C5"/>
    <w:rsid w:val="001C13FA"/>
    <w:rsid w:val="001C16EE"/>
    <w:rsid w:val="001C1816"/>
    <w:rsid w:val="001C1AFB"/>
    <w:rsid w:val="001C1F1B"/>
    <w:rsid w:val="001C2C22"/>
    <w:rsid w:val="001C377F"/>
    <w:rsid w:val="001C39D9"/>
    <w:rsid w:val="001C3F98"/>
    <w:rsid w:val="001C512B"/>
    <w:rsid w:val="001C5616"/>
    <w:rsid w:val="001C5AD8"/>
    <w:rsid w:val="001C64AD"/>
    <w:rsid w:val="001C7146"/>
    <w:rsid w:val="001C7DD2"/>
    <w:rsid w:val="001D1422"/>
    <w:rsid w:val="001D1C81"/>
    <w:rsid w:val="001D1CBE"/>
    <w:rsid w:val="001D28F7"/>
    <w:rsid w:val="001D4C76"/>
    <w:rsid w:val="001D511E"/>
    <w:rsid w:val="001D5617"/>
    <w:rsid w:val="001D5E5A"/>
    <w:rsid w:val="001D622C"/>
    <w:rsid w:val="001D62C7"/>
    <w:rsid w:val="001D6913"/>
    <w:rsid w:val="001D694A"/>
    <w:rsid w:val="001D71E4"/>
    <w:rsid w:val="001D7A4A"/>
    <w:rsid w:val="001D7C07"/>
    <w:rsid w:val="001D7D22"/>
    <w:rsid w:val="001D7EB9"/>
    <w:rsid w:val="001E0112"/>
    <w:rsid w:val="001E0CE7"/>
    <w:rsid w:val="001E27AF"/>
    <w:rsid w:val="001E35FD"/>
    <w:rsid w:val="001E39F9"/>
    <w:rsid w:val="001E3CB9"/>
    <w:rsid w:val="001E4BF0"/>
    <w:rsid w:val="001E5238"/>
    <w:rsid w:val="001E5D52"/>
    <w:rsid w:val="001E787A"/>
    <w:rsid w:val="001E7A73"/>
    <w:rsid w:val="001E7AA9"/>
    <w:rsid w:val="001F0173"/>
    <w:rsid w:val="001F06D7"/>
    <w:rsid w:val="001F0E1D"/>
    <w:rsid w:val="001F14CF"/>
    <w:rsid w:val="001F3333"/>
    <w:rsid w:val="001F430C"/>
    <w:rsid w:val="001F4891"/>
    <w:rsid w:val="001F5134"/>
    <w:rsid w:val="001F5800"/>
    <w:rsid w:val="001F5A5E"/>
    <w:rsid w:val="001F66EF"/>
    <w:rsid w:val="001F6EDF"/>
    <w:rsid w:val="001F7498"/>
    <w:rsid w:val="002001F3"/>
    <w:rsid w:val="00200301"/>
    <w:rsid w:val="00200994"/>
    <w:rsid w:val="00200DDD"/>
    <w:rsid w:val="00201C55"/>
    <w:rsid w:val="00201F1D"/>
    <w:rsid w:val="00202139"/>
    <w:rsid w:val="0020244D"/>
    <w:rsid w:val="00202B3B"/>
    <w:rsid w:val="00202E29"/>
    <w:rsid w:val="0020314F"/>
    <w:rsid w:val="0020339B"/>
    <w:rsid w:val="00203BDD"/>
    <w:rsid w:val="002042E0"/>
    <w:rsid w:val="0020453B"/>
    <w:rsid w:val="00204E48"/>
    <w:rsid w:val="00206AAF"/>
    <w:rsid w:val="002071F1"/>
    <w:rsid w:val="00210715"/>
    <w:rsid w:val="0021129E"/>
    <w:rsid w:val="002128F2"/>
    <w:rsid w:val="002139D3"/>
    <w:rsid w:val="002140B6"/>
    <w:rsid w:val="0021423D"/>
    <w:rsid w:val="002146EC"/>
    <w:rsid w:val="00214BD3"/>
    <w:rsid w:val="00214D53"/>
    <w:rsid w:val="0021511C"/>
    <w:rsid w:val="002153C2"/>
    <w:rsid w:val="00216255"/>
    <w:rsid w:val="00216415"/>
    <w:rsid w:val="00216C64"/>
    <w:rsid w:val="002174B0"/>
    <w:rsid w:val="0021752C"/>
    <w:rsid w:val="0022019F"/>
    <w:rsid w:val="002206FF"/>
    <w:rsid w:val="00220D73"/>
    <w:rsid w:val="00220FD7"/>
    <w:rsid w:val="002213B4"/>
    <w:rsid w:val="00222B31"/>
    <w:rsid w:val="0022331D"/>
    <w:rsid w:val="00223B86"/>
    <w:rsid w:val="00225522"/>
    <w:rsid w:val="002256BB"/>
    <w:rsid w:val="00226C15"/>
    <w:rsid w:val="00227BFA"/>
    <w:rsid w:val="00227E07"/>
    <w:rsid w:val="00230932"/>
    <w:rsid w:val="002310B9"/>
    <w:rsid w:val="00231164"/>
    <w:rsid w:val="00231DAC"/>
    <w:rsid w:val="00231EA2"/>
    <w:rsid w:val="002333B9"/>
    <w:rsid w:val="00233D86"/>
    <w:rsid w:val="002345A0"/>
    <w:rsid w:val="00234665"/>
    <w:rsid w:val="0023531D"/>
    <w:rsid w:val="002353B5"/>
    <w:rsid w:val="00235F9D"/>
    <w:rsid w:val="00236006"/>
    <w:rsid w:val="002366C1"/>
    <w:rsid w:val="0023683D"/>
    <w:rsid w:val="00236DBE"/>
    <w:rsid w:val="002373D2"/>
    <w:rsid w:val="00237FB4"/>
    <w:rsid w:val="00237FE4"/>
    <w:rsid w:val="002403C9"/>
    <w:rsid w:val="00240967"/>
    <w:rsid w:val="00240BB6"/>
    <w:rsid w:val="002419B5"/>
    <w:rsid w:val="00242D86"/>
    <w:rsid w:val="00243538"/>
    <w:rsid w:val="0024355B"/>
    <w:rsid w:val="00244F51"/>
    <w:rsid w:val="002465BB"/>
    <w:rsid w:val="00246755"/>
    <w:rsid w:val="002474EB"/>
    <w:rsid w:val="0025048E"/>
    <w:rsid w:val="002509AA"/>
    <w:rsid w:val="00250E8B"/>
    <w:rsid w:val="00251C93"/>
    <w:rsid w:val="00252C96"/>
    <w:rsid w:val="0025354B"/>
    <w:rsid w:val="00253C64"/>
    <w:rsid w:val="002549FA"/>
    <w:rsid w:val="0025508E"/>
    <w:rsid w:val="00255227"/>
    <w:rsid w:val="00255D5A"/>
    <w:rsid w:val="002575D6"/>
    <w:rsid w:val="00257A5D"/>
    <w:rsid w:val="00257EBB"/>
    <w:rsid w:val="00260B00"/>
    <w:rsid w:val="00260BCF"/>
    <w:rsid w:val="0026220F"/>
    <w:rsid w:val="00262828"/>
    <w:rsid w:val="00262CD8"/>
    <w:rsid w:val="00262E55"/>
    <w:rsid w:val="00263758"/>
    <w:rsid w:val="0026376A"/>
    <w:rsid w:val="00263C2B"/>
    <w:rsid w:val="00264C1F"/>
    <w:rsid w:val="00265243"/>
    <w:rsid w:val="0026642B"/>
    <w:rsid w:val="00266CB2"/>
    <w:rsid w:val="00266F99"/>
    <w:rsid w:val="002673D5"/>
    <w:rsid w:val="002677BF"/>
    <w:rsid w:val="00267F4C"/>
    <w:rsid w:val="0027123F"/>
    <w:rsid w:val="0027125D"/>
    <w:rsid w:val="00272228"/>
    <w:rsid w:val="002738D6"/>
    <w:rsid w:val="002742EE"/>
    <w:rsid w:val="002742F3"/>
    <w:rsid w:val="0027535B"/>
    <w:rsid w:val="002759A4"/>
    <w:rsid w:val="00275AF8"/>
    <w:rsid w:val="00275BAF"/>
    <w:rsid w:val="00275EFC"/>
    <w:rsid w:val="0027636C"/>
    <w:rsid w:val="002769D3"/>
    <w:rsid w:val="00276FC8"/>
    <w:rsid w:val="00277016"/>
    <w:rsid w:val="002770BC"/>
    <w:rsid w:val="0027778D"/>
    <w:rsid w:val="00277813"/>
    <w:rsid w:val="00277A02"/>
    <w:rsid w:val="00277C74"/>
    <w:rsid w:val="0028011A"/>
    <w:rsid w:val="002809F8"/>
    <w:rsid w:val="00280B1D"/>
    <w:rsid w:val="00280FA0"/>
    <w:rsid w:val="00281EC6"/>
    <w:rsid w:val="00282152"/>
    <w:rsid w:val="00282B03"/>
    <w:rsid w:val="00283732"/>
    <w:rsid w:val="00283DAC"/>
    <w:rsid w:val="00283FE5"/>
    <w:rsid w:val="00284473"/>
    <w:rsid w:val="00284C1C"/>
    <w:rsid w:val="0028544F"/>
    <w:rsid w:val="00285C12"/>
    <w:rsid w:val="00286340"/>
    <w:rsid w:val="002863D6"/>
    <w:rsid w:val="0028667A"/>
    <w:rsid w:val="00291AD7"/>
    <w:rsid w:val="00292874"/>
    <w:rsid w:val="00293318"/>
    <w:rsid w:val="0029337F"/>
    <w:rsid w:val="0029342E"/>
    <w:rsid w:val="00293A5C"/>
    <w:rsid w:val="0029442D"/>
    <w:rsid w:val="00294812"/>
    <w:rsid w:val="00294972"/>
    <w:rsid w:val="00294DA6"/>
    <w:rsid w:val="00295225"/>
    <w:rsid w:val="00295386"/>
    <w:rsid w:val="002955DD"/>
    <w:rsid w:val="002957C5"/>
    <w:rsid w:val="0029585C"/>
    <w:rsid w:val="00295F31"/>
    <w:rsid w:val="0029732D"/>
    <w:rsid w:val="002979A7"/>
    <w:rsid w:val="002979C3"/>
    <w:rsid w:val="00297D9A"/>
    <w:rsid w:val="002A204C"/>
    <w:rsid w:val="002A24A1"/>
    <w:rsid w:val="002A2E02"/>
    <w:rsid w:val="002A2F58"/>
    <w:rsid w:val="002A4848"/>
    <w:rsid w:val="002A586F"/>
    <w:rsid w:val="002A6C0C"/>
    <w:rsid w:val="002A6E6F"/>
    <w:rsid w:val="002A6EE6"/>
    <w:rsid w:val="002A71DE"/>
    <w:rsid w:val="002A725D"/>
    <w:rsid w:val="002A76B1"/>
    <w:rsid w:val="002A7B58"/>
    <w:rsid w:val="002B1946"/>
    <w:rsid w:val="002B2188"/>
    <w:rsid w:val="002B28DD"/>
    <w:rsid w:val="002B2E10"/>
    <w:rsid w:val="002B3223"/>
    <w:rsid w:val="002B349C"/>
    <w:rsid w:val="002B357A"/>
    <w:rsid w:val="002B3CCC"/>
    <w:rsid w:val="002B4612"/>
    <w:rsid w:val="002B4F25"/>
    <w:rsid w:val="002B55AD"/>
    <w:rsid w:val="002B671D"/>
    <w:rsid w:val="002B6B86"/>
    <w:rsid w:val="002B737E"/>
    <w:rsid w:val="002B739C"/>
    <w:rsid w:val="002B7DAB"/>
    <w:rsid w:val="002C07A3"/>
    <w:rsid w:val="002C1C5A"/>
    <w:rsid w:val="002C2FB3"/>
    <w:rsid w:val="002C435B"/>
    <w:rsid w:val="002C4865"/>
    <w:rsid w:val="002C588D"/>
    <w:rsid w:val="002C7A53"/>
    <w:rsid w:val="002C7F65"/>
    <w:rsid w:val="002D065C"/>
    <w:rsid w:val="002D075B"/>
    <w:rsid w:val="002D1025"/>
    <w:rsid w:val="002D1050"/>
    <w:rsid w:val="002D1A7A"/>
    <w:rsid w:val="002D2AE6"/>
    <w:rsid w:val="002D3703"/>
    <w:rsid w:val="002D3C80"/>
    <w:rsid w:val="002D3F72"/>
    <w:rsid w:val="002D41F9"/>
    <w:rsid w:val="002D47B8"/>
    <w:rsid w:val="002D4A7C"/>
    <w:rsid w:val="002D4E8E"/>
    <w:rsid w:val="002D4FB0"/>
    <w:rsid w:val="002D51B6"/>
    <w:rsid w:val="002D5805"/>
    <w:rsid w:val="002D66C1"/>
    <w:rsid w:val="002D6A26"/>
    <w:rsid w:val="002D7714"/>
    <w:rsid w:val="002E0523"/>
    <w:rsid w:val="002E061E"/>
    <w:rsid w:val="002E0767"/>
    <w:rsid w:val="002E0B77"/>
    <w:rsid w:val="002E147F"/>
    <w:rsid w:val="002E1498"/>
    <w:rsid w:val="002E2035"/>
    <w:rsid w:val="002E2E3B"/>
    <w:rsid w:val="002E2FBE"/>
    <w:rsid w:val="002E34ED"/>
    <w:rsid w:val="002E3D0E"/>
    <w:rsid w:val="002E510F"/>
    <w:rsid w:val="002E5250"/>
    <w:rsid w:val="002E5612"/>
    <w:rsid w:val="002E566E"/>
    <w:rsid w:val="002E59FA"/>
    <w:rsid w:val="002E67EA"/>
    <w:rsid w:val="002E7087"/>
    <w:rsid w:val="002E712F"/>
    <w:rsid w:val="002E765C"/>
    <w:rsid w:val="002E7B26"/>
    <w:rsid w:val="002F0630"/>
    <w:rsid w:val="002F090F"/>
    <w:rsid w:val="002F0B24"/>
    <w:rsid w:val="002F1EC8"/>
    <w:rsid w:val="002F22EF"/>
    <w:rsid w:val="002F231C"/>
    <w:rsid w:val="002F2E29"/>
    <w:rsid w:val="002F31F7"/>
    <w:rsid w:val="002F3BAD"/>
    <w:rsid w:val="002F4264"/>
    <w:rsid w:val="002F51E6"/>
    <w:rsid w:val="002F58D0"/>
    <w:rsid w:val="002F607F"/>
    <w:rsid w:val="002F62B9"/>
    <w:rsid w:val="002F6F51"/>
    <w:rsid w:val="002F754E"/>
    <w:rsid w:val="002F76E5"/>
    <w:rsid w:val="002F79F0"/>
    <w:rsid w:val="002F7D57"/>
    <w:rsid w:val="00300255"/>
    <w:rsid w:val="003005C5"/>
    <w:rsid w:val="00302B34"/>
    <w:rsid w:val="00303147"/>
    <w:rsid w:val="003036EA"/>
    <w:rsid w:val="00303BCF"/>
    <w:rsid w:val="00304FE9"/>
    <w:rsid w:val="00305097"/>
    <w:rsid w:val="00305214"/>
    <w:rsid w:val="00305871"/>
    <w:rsid w:val="00305AFB"/>
    <w:rsid w:val="00305E93"/>
    <w:rsid w:val="00306614"/>
    <w:rsid w:val="00307CCD"/>
    <w:rsid w:val="003125E1"/>
    <w:rsid w:val="00313707"/>
    <w:rsid w:val="00313913"/>
    <w:rsid w:val="00313F89"/>
    <w:rsid w:val="0031516F"/>
    <w:rsid w:val="00317F63"/>
    <w:rsid w:val="00317FB7"/>
    <w:rsid w:val="00320213"/>
    <w:rsid w:val="003211F1"/>
    <w:rsid w:val="003215F8"/>
    <w:rsid w:val="003223D9"/>
    <w:rsid w:val="00322549"/>
    <w:rsid w:val="00322B84"/>
    <w:rsid w:val="00323A4B"/>
    <w:rsid w:val="00323CD4"/>
    <w:rsid w:val="00324243"/>
    <w:rsid w:val="003243B1"/>
    <w:rsid w:val="00324D08"/>
    <w:rsid w:val="00326AE4"/>
    <w:rsid w:val="003304D2"/>
    <w:rsid w:val="00330611"/>
    <w:rsid w:val="00330E49"/>
    <w:rsid w:val="003321CE"/>
    <w:rsid w:val="003321D1"/>
    <w:rsid w:val="003324EE"/>
    <w:rsid w:val="00333794"/>
    <w:rsid w:val="0033432A"/>
    <w:rsid w:val="00334D60"/>
    <w:rsid w:val="003358D3"/>
    <w:rsid w:val="00335B7F"/>
    <w:rsid w:val="00336315"/>
    <w:rsid w:val="00336A63"/>
    <w:rsid w:val="003371DF"/>
    <w:rsid w:val="00337402"/>
    <w:rsid w:val="003400D1"/>
    <w:rsid w:val="00340B8C"/>
    <w:rsid w:val="00340C91"/>
    <w:rsid w:val="00342633"/>
    <w:rsid w:val="003433BF"/>
    <w:rsid w:val="00343A9F"/>
    <w:rsid w:val="00343D32"/>
    <w:rsid w:val="00344842"/>
    <w:rsid w:val="00344AD2"/>
    <w:rsid w:val="00345660"/>
    <w:rsid w:val="00346367"/>
    <w:rsid w:val="0034656F"/>
    <w:rsid w:val="003468AD"/>
    <w:rsid w:val="00346B9B"/>
    <w:rsid w:val="0035188F"/>
    <w:rsid w:val="00352D64"/>
    <w:rsid w:val="00355807"/>
    <w:rsid w:val="003565FD"/>
    <w:rsid w:val="00357DFB"/>
    <w:rsid w:val="00360299"/>
    <w:rsid w:val="0036097E"/>
    <w:rsid w:val="003619CE"/>
    <w:rsid w:val="00361AEA"/>
    <w:rsid w:val="003620BA"/>
    <w:rsid w:val="003628AD"/>
    <w:rsid w:val="00362A56"/>
    <w:rsid w:val="00362F3A"/>
    <w:rsid w:val="00363472"/>
    <w:rsid w:val="00363B96"/>
    <w:rsid w:val="00363E17"/>
    <w:rsid w:val="003642DE"/>
    <w:rsid w:val="003645C2"/>
    <w:rsid w:val="00364D35"/>
    <w:rsid w:val="00364FBF"/>
    <w:rsid w:val="00365D82"/>
    <w:rsid w:val="0037079F"/>
    <w:rsid w:val="00370C83"/>
    <w:rsid w:val="00371147"/>
    <w:rsid w:val="0037294A"/>
    <w:rsid w:val="00372BCC"/>
    <w:rsid w:val="0037384E"/>
    <w:rsid w:val="00373A16"/>
    <w:rsid w:val="00374668"/>
    <w:rsid w:val="003750FD"/>
    <w:rsid w:val="003753B2"/>
    <w:rsid w:val="003756DC"/>
    <w:rsid w:val="00375F9D"/>
    <w:rsid w:val="0037692C"/>
    <w:rsid w:val="00377508"/>
    <w:rsid w:val="00377D42"/>
    <w:rsid w:val="00377E49"/>
    <w:rsid w:val="00380B20"/>
    <w:rsid w:val="00381BA5"/>
    <w:rsid w:val="00381C20"/>
    <w:rsid w:val="00382518"/>
    <w:rsid w:val="00382805"/>
    <w:rsid w:val="00382C14"/>
    <w:rsid w:val="003836C4"/>
    <w:rsid w:val="003846A1"/>
    <w:rsid w:val="00384C3C"/>
    <w:rsid w:val="00384E82"/>
    <w:rsid w:val="00385A09"/>
    <w:rsid w:val="00385A32"/>
    <w:rsid w:val="00385F66"/>
    <w:rsid w:val="00386035"/>
    <w:rsid w:val="003862E4"/>
    <w:rsid w:val="003864BD"/>
    <w:rsid w:val="00387405"/>
    <w:rsid w:val="00387F74"/>
    <w:rsid w:val="003925EB"/>
    <w:rsid w:val="003931AB"/>
    <w:rsid w:val="00394ADF"/>
    <w:rsid w:val="003958B8"/>
    <w:rsid w:val="00395A2A"/>
    <w:rsid w:val="003964F0"/>
    <w:rsid w:val="00396699"/>
    <w:rsid w:val="003A0B74"/>
    <w:rsid w:val="003A122A"/>
    <w:rsid w:val="003A14BE"/>
    <w:rsid w:val="003A1923"/>
    <w:rsid w:val="003A37C7"/>
    <w:rsid w:val="003A3956"/>
    <w:rsid w:val="003A497C"/>
    <w:rsid w:val="003A4CAD"/>
    <w:rsid w:val="003A4ED2"/>
    <w:rsid w:val="003A50EA"/>
    <w:rsid w:val="003A66F1"/>
    <w:rsid w:val="003A67C8"/>
    <w:rsid w:val="003A696D"/>
    <w:rsid w:val="003A715D"/>
    <w:rsid w:val="003A7540"/>
    <w:rsid w:val="003A7996"/>
    <w:rsid w:val="003B041F"/>
    <w:rsid w:val="003B0A6C"/>
    <w:rsid w:val="003B1003"/>
    <w:rsid w:val="003B210E"/>
    <w:rsid w:val="003B2276"/>
    <w:rsid w:val="003B34E1"/>
    <w:rsid w:val="003B3587"/>
    <w:rsid w:val="003B4316"/>
    <w:rsid w:val="003B4E42"/>
    <w:rsid w:val="003B61CF"/>
    <w:rsid w:val="003B620D"/>
    <w:rsid w:val="003B7EB5"/>
    <w:rsid w:val="003B7F5C"/>
    <w:rsid w:val="003C05B4"/>
    <w:rsid w:val="003C2528"/>
    <w:rsid w:val="003C2961"/>
    <w:rsid w:val="003C2E37"/>
    <w:rsid w:val="003C43DB"/>
    <w:rsid w:val="003C4AD5"/>
    <w:rsid w:val="003C4F63"/>
    <w:rsid w:val="003C5775"/>
    <w:rsid w:val="003C5CD3"/>
    <w:rsid w:val="003C61F1"/>
    <w:rsid w:val="003C70F2"/>
    <w:rsid w:val="003C7291"/>
    <w:rsid w:val="003C7CBF"/>
    <w:rsid w:val="003C7EC6"/>
    <w:rsid w:val="003C7EF9"/>
    <w:rsid w:val="003D22C3"/>
    <w:rsid w:val="003D27DF"/>
    <w:rsid w:val="003D350B"/>
    <w:rsid w:val="003D3669"/>
    <w:rsid w:val="003D3C82"/>
    <w:rsid w:val="003D4B8D"/>
    <w:rsid w:val="003D6047"/>
    <w:rsid w:val="003D6EA5"/>
    <w:rsid w:val="003E002B"/>
    <w:rsid w:val="003E0FFF"/>
    <w:rsid w:val="003E10AC"/>
    <w:rsid w:val="003E19FE"/>
    <w:rsid w:val="003E2273"/>
    <w:rsid w:val="003E2D2F"/>
    <w:rsid w:val="003E349C"/>
    <w:rsid w:val="003E3847"/>
    <w:rsid w:val="003E3C07"/>
    <w:rsid w:val="003E55C2"/>
    <w:rsid w:val="003E6408"/>
    <w:rsid w:val="003E698C"/>
    <w:rsid w:val="003E6C25"/>
    <w:rsid w:val="003E7704"/>
    <w:rsid w:val="003E7BF6"/>
    <w:rsid w:val="003F12D6"/>
    <w:rsid w:val="003F193E"/>
    <w:rsid w:val="003F1C35"/>
    <w:rsid w:val="003F2805"/>
    <w:rsid w:val="003F2D0E"/>
    <w:rsid w:val="003F318E"/>
    <w:rsid w:val="003F33AF"/>
    <w:rsid w:val="003F38AA"/>
    <w:rsid w:val="003F3C9B"/>
    <w:rsid w:val="003F413A"/>
    <w:rsid w:val="003F5BE1"/>
    <w:rsid w:val="003F634B"/>
    <w:rsid w:val="003F66F3"/>
    <w:rsid w:val="003F772D"/>
    <w:rsid w:val="003F7CC1"/>
    <w:rsid w:val="004008C7"/>
    <w:rsid w:val="004016AE"/>
    <w:rsid w:val="004020FA"/>
    <w:rsid w:val="00402FEA"/>
    <w:rsid w:val="00403847"/>
    <w:rsid w:val="004059AB"/>
    <w:rsid w:val="0040610E"/>
    <w:rsid w:val="00406DEE"/>
    <w:rsid w:val="00407A3E"/>
    <w:rsid w:val="004102F5"/>
    <w:rsid w:val="00410425"/>
    <w:rsid w:val="00411454"/>
    <w:rsid w:val="00411E39"/>
    <w:rsid w:val="00412012"/>
    <w:rsid w:val="00412542"/>
    <w:rsid w:val="00412B05"/>
    <w:rsid w:val="00412EC1"/>
    <w:rsid w:val="00413814"/>
    <w:rsid w:val="004140B4"/>
    <w:rsid w:val="0041477D"/>
    <w:rsid w:val="00415514"/>
    <w:rsid w:val="0041583A"/>
    <w:rsid w:val="00415EAE"/>
    <w:rsid w:val="00416C0D"/>
    <w:rsid w:val="00417891"/>
    <w:rsid w:val="00417984"/>
    <w:rsid w:val="004220F9"/>
    <w:rsid w:val="004223FB"/>
    <w:rsid w:val="00422665"/>
    <w:rsid w:val="00422DBA"/>
    <w:rsid w:val="004243A6"/>
    <w:rsid w:val="004243A9"/>
    <w:rsid w:val="004246A0"/>
    <w:rsid w:val="00424BFB"/>
    <w:rsid w:val="004256AB"/>
    <w:rsid w:val="00425766"/>
    <w:rsid w:val="004257E3"/>
    <w:rsid w:val="00426C3F"/>
    <w:rsid w:val="00426C9D"/>
    <w:rsid w:val="0042753A"/>
    <w:rsid w:val="00427871"/>
    <w:rsid w:val="0043045F"/>
    <w:rsid w:val="004310DC"/>
    <w:rsid w:val="004310EF"/>
    <w:rsid w:val="00431103"/>
    <w:rsid w:val="004325A5"/>
    <w:rsid w:val="00432998"/>
    <w:rsid w:val="004333EB"/>
    <w:rsid w:val="00434978"/>
    <w:rsid w:val="00435895"/>
    <w:rsid w:val="004375FE"/>
    <w:rsid w:val="0043790B"/>
    <w:rsid w:val="004405A8"/>
    <w:rsid w:val="0044249F"/>
    <w:rsid w:val="00442A6A"/>
    <w:rsid w:val="004435CD"/>
    <w:rsid w:val="0044372E"/>
    <w:rsid w:val="00443743"/>
    <w:rsid w:val="00444619"/>
    <w:rsid w:val="00444E58"/>
    <w:rsid w:val="00445C7B"/>
    <w:rsid w:val="00446460"/>
    <w:rsid w:val="00446F0F"/>
    <w:rsid w:val="00447179"/>
    <w:rsid w:val="004475B3"/>
    <w:rsid w:val="004475DF"/>
    <w:rsid w:val="004476AD"/>
    <w:rsid w:val="00447A27"/>
    <w:rsid w:val="0045106C"/>
    <w:rsid w:val="0045112A"/>
    <w:rsid w:val="004511F5"/>
    <w:rsid w:val="00451BCD"/>
    <w:rsid w:val="00451DE5"/>
    <w:rsid w:val="00452AD3"/>
    <w:rsid w:val="0045386E"/>
    <w:rsid w:val="00453892"/>
    <w:rsid w:val="00454089"/>
    <w:rsid w:val="00454E74"/>
    <w:rsid w:val="00454E77"/>
    <w:rsid w:val="00455298"/>
    <w:rsid w:val="00455F14"/>
    <w:rsid w:val="00456C9B"/>
    <w:rsid w:val="00456D3B"/>
    <w:rsid w:val="004572EB"/>
    <w:rsid w:val="00457724"/>
    <w:rsid w:val="004578C4"/>
    <w:rsid w:val="0046087A"/>
    <w:rsid w:val="0046118F"/>
    <w:rsid w:val="0046149B"/>
    <w:rsid w:val="0046171F"/>
    <w:rsid w:val="0046208A"/>
    <w:rsid w:val="0046364E"/>
    <w:rsid w:val="00464990"/>
    <w:rsid w:val="0046537A"/>
    <w:rsid w:val="00465546"/>
    <w:rsid w:val="00465997"/>
    <w:rsid w:val="00466944"/>
    <w:rsid w:val="00466B98"/>
    <w:rsid w:val="00467430"/>
    <w:rsid w:val="004700BE"/>
    <w:rsid w:val="00470434"/>
    <w:rsid w:val="00470615"/>
    <w:rsid w:val="00470AAB"/>
    <w:rsid w:val="00470D9E"/>
    <w:rsid w:val="00470F29"/>
    <w:rsid w:val="004711CC"/>
    <w:rsid w:val="00471718"/>
    <w:rsid w:val="00472CEE"/>
    <w:rsid w:val="0047319F"/>
    <w:rsid w:val="0047344F"/>
    <w:rsid w:val="0047383E"/>
    <w:rsid w:val="00473D58"/>
    <w:rsid w:val="00474510"/>
    <w:rsid w:val="00475979"/>
    <w:rsid w:val="00475D66"/>
    <w:rsid w:val="004768CA"/>
    <w:rsid w:val="00477BA0"/>
    <w:rsid w:val="00480130"/>
    <w:rsid w:val="004816C6"/>
    <w:rsid w:val="00481B3C"/>
    <w:rsid w:val="0048223A"/>
    <w:rsid w:val="004823B1"/>
    <w:rsid w:val="004827E5"/>
    <w:rsid w:val="00482DB0"/>
    <w:rsid w:val="004832DC"/>
    <w:rsid w:val="00484902"/>
    <w:rsid w:val="00486015"/>
    <w:rsid w:val="004861C9"/>
    <w:rsid w:val="004866AA"/>
    <w:rsid w:val="0049019B"/>
    <w:rsid w:val="00490745"/>
    <w:rsid w:val="00492169"/>
    <w:rsid w:val="00494BF4"/>
    <w:rsid w:val="004954E0"/>
    <w:rsid w:val="00495A7D"/>
    <w:rsid w:val="004961A4"/>
    <w:rsid w:val="0049742A"/>
    <w:rsid w:val="004A0315"/>
    <w:rsid w:val="004A09B2"/>
    <w:rsid w:val="004A106B"/>
    <w:rsid w:val="004A18C5"/>
    <w:rsid w:val="004A2131"/>
    <w:rsid w:val="004A288B"/>
    <w:rsid w:val="004A2F26"/>
    <w:rsid w:val="004A3190"/>
    <w:rsid w:val="004A3569"/>
    <w:rsid w:val="004A38F3"/>
    <w:rsid w:val="004A3CA1"/>
    <w:rsid w:val="004A7C2F"/>
    <w:rsid w:val="004B0348"/>
    <w:rsid w:val="004B04C7"/>
    <w:rsid w:val="004B1073"/>
    <w:rsid w:val="004B15A6"/>
    <w:rsid w:val="004B2DA5"/>
    <w:rsid w:val="004B3AC1"/>
    <w:rsid w:val="004B3E85"/>
    <w:rsid w:val="004B49B4"/>
    <w:rsid w:val="004B4AB5"/>
    <w:rsid w:val="004B5946"/>
    <w:rsid w:val="004B6329"/>
    <w:rsid w:val="004B681F"/>
    <w:rsid w:val="004B6BD2"/>
    <w:rsid w:val="004B74FE"/>
    <w:rsid w:val="004B7822"/>
    <w:rsid w:val="004B7DAC"/>
    <w:rsid w:val="004B7E99"/>
    <w:rsid w:val="004C14E3"/>
    <w:rsid w:val="004C1EA1"/>
    <w:rsid w:val="004C24F5"/>
    <w:rsid w:val="004C2D37"/>
    <w:rsid w:val="004C5E1E"/>
    <w:rsid w:val="004C653B"/>
    <w:rsid w:val="004C7625"/>
    <w:rsid w:val="004C764C"/>
    <w:rsid w:val="004D065C"/>
    <w:rsid w:val="004D0A1C"/>
    <w:rsid w:val="004D0A34"/>
    <w:rsid w:val="004D0D88"/>
    <w:rsid w:val="004D192D"/>
    <w:rsid w:val="004D20E8"/>
    <w:rsid w:val="004D2395"/>
    <w:rsid w:val="004D2435"/>
    <w:rsid w:val="004D288F"/>
    <w:rsid w:val="004D28A2"/>
    <w:rsid w:val="004D2A90"/>
    <w:rsid w:val="004D3ACF"/>
    <w:rsid w:val="004D3F98"/>
    <w:rsid w:val="004D4777"/>
    <w:rsid w:val="004D4C6D"/>
    <w:rsid w:val="004D4D99"/>
    <w:rsid w:val="004D5144"/>
    <w:rsid w:val="004D584F"/>
    <w:rsid w:val="004D5D75"/>
    <w:rsid w:val="004D5FF3"/>
    <w:rsid w:val="004D6033"/>
    <w:rsid w:val="004D6526"/>
    <w:rsid w:val="004D7486"/>
    <w:rsid w:val="004E09DD"/>
    <w:rsid w:val="004E0AF9"/>
    <w:rsid w:val="004E35C7"/>
    <w:rsid w:val="004E4982"/>
    <w:rsid w:val="004E4BCD"/>
    <w:rsid w:val="004E4CA6"/>
    <w:rsid w:val="004E55AA"/>
    <w:rsid w:val="004E5C5D"/>
    <w:rsid w:val="004E5CF3"/>
    <w:rsid w:val="004E6FBD"/>
    <w:rsid w:val="004E7CC2"/>
    <w:rsid w:val="004F0AC9"/>
    <w:rsid w:val="004F0D07"/>
    <w:rsid w:val="004F1341"/>
    <w:rsid w:val="004F390F"/>
    <w:rsid w:val="004F4233"/>
    <w:rsid w:val="004F44C0"/>
    <w:rsid w:val="004F48CD"/>
    <w:rsid w:val="004F4CC0"/>
    <w:rsid w:val="004F54F8"/>
    <w:rsid w:val="004F6B34"/>
    <w:rsid w:val="004F6E02"/>
    <w:rsid w:val="004F78F9"/>
    <w:rsid w:val="004F7992"/>
    <w:rsid w:val="005009BC"/>
    <w:rsid w:val="00500A19"/>
    <w:rsid w:val="00501AD3"/>
    <w:rsid w:val="0050486F"/>
    <w:rsid w:val="00504BD0"/>
    <w:rsid w:val="00504D3B"/>
    <w:rsid w:val="00505B31"/>
    <w:rsid w:val="00506C7F"/>
    <w:rsid w:val="0050730D"/>
    <w:rsid w:val="005075C1"/>
    <w:rsid w:val="00507D91"/>
    <w:rsid w:val="005105F3"/>
    <w:rsid w:val="00510ECC"/>
    <w:rsid w:val="005114ED"/>
    <w:rsid w:val="00512119"/>
    <w:rsid w:val="0051211F"/>
    <w:rsid w:val="00512BCF"/>
    <w:rsid w:val="00513D21"/>
    <w:rsid w:val="00513E77"/>
    <w:rsid w:val="0051402F"/>
    <w:rsid w:val="00516684"/>
    <w:rsid w:val="00516F17"/>
    <w:rsid w:val="00517B02"/>
    <w:rsid w:val="00517BF3"/>
    <w:rsid w:val="0052052E"/>
    <w:rsid w:val="00521C3E"/>
    <w:rsid w:val="00521CEA"/>
    <w:rsid w:val="00521E48"/>
    <w:rsid w:val="00521FD6"/>
    <w:rsid w:val="0052299F"/>
    <w:rsid w:val="005231FA"/>
    <w:rsid w:val="005239E6"/>
    <w:rsid w:val="005245EC"/>
    <w:rsid w:val="00524F89"/>
    <w:rsid w:val="00525FC0"/>
    <w:rsid w:val="005269B2"/>
    <w:rsid w:val="0052776E"/>
    <w:rsid w:val="00527917"/>
    <w:rsid w:val="005303B3"/>
    <w:rsid w:val="0053161F"/>
    <w:rsid w:val="00531B73"/>
    <w:rsid w:val="00532348"/>
    <w:rsid w:val="00532CF9"/>
    <w:rsid w:val="00533DFB"/>
    <w:rsid w:val="00534034"/>
    <w:rsid w:val="005345B8"/>
    <w:rsid w:val="005352D5"/>
    <w:rsid w:val="005353C3"/>
    <w:rsid w:val="0053573E"/>
    <w:rsid w:val="0053578E"/>
    <w:rsid w:val="00535906"/>
    <w:rsid w:val="00535CF5"/>
    <w:rsid w:val="00536066"/>
    <w:rsid w:val="0053645E"/>
    <w:rsid w:val="00536753"/>
    <w:rsid w:val="00536F88"/>
    <w:rsid w:val="005400E2"/>
    <w:rsid w:val="00541198"/>
    <w:rsid w:val="0054128F"/>
    <w:rsid w:val="005413AE"/>
    <w:rsid w:val="00541684"/>
    <w:rsid w:val="00541C0B"/>
    <w:rsid w:val="005421AA"/>
    <w:rsid w:val="00542B62"/>
    <w:rsid w:val="00542D6C"/>
    <w:rsid w:val="00543F60"/>
    <w:rsid w:val="005440A9"/>
    <w:rsid w:val="00544325"/>
    <w:rsid w:val="00544B50"/>
    <w:rsid w:val="00544BF7"/>
    <w:rsid w:val="005458D3"/>
    <w:rsid w:val="00545FE7"/>
    <w:rsid w:val="0054611C"/>
    <w:rsid w:val="0054758D"/>
    <w:rsid w:val="00547865"/>
    <w:rsid w:val="005479E0"/>
    <w:rsid w:val="0055020C"/>
    <w:rsid w:val="005504B3"/>
    <w:rsid w:val="0055058F"/>
    <w:rsid w:val="0055080F"/>
    <w:rsid w:val="00550851"/>
    <w:rsid w:val="00550DFB"/>
    <w:rsid w:val="005545CB"/>
    <w:rsid w:val="005546D7"/>
    <w:rsid w:val="0055492C"/>
    <w:rsid w:val="005549DE"/>
    <w:rsid w:val="00554CD3"/>
    <w:rsid w:val="005555E7"/>
    <w:rsid w:val="00555694"/>
    <w:rsid w:val="00555781"/>
    <w:rsid w:val="0055600C"/>
    <w:rsid w:val="00556077"/>
    <w:rsid w:val="00556A94"/>
    <w:rsid w:val="00556E0F"/>
    <w:rsid w:val="00560069"/>
    <w:rsid w:val="005603B9"/>
    <w:rsid w:val="00560671"/>
    <w:rsid w:val="0056115B"/>
    <w:rsid w:val="005624FE"/>
    <w:rsid w:val="005639E7"/>
    <w:rsid w:val="00564157"/>
    <w:rsid w:val="00565550"/>
    <w:rsid w:val="00566869"/>
    <w:rsid w:val="00566919"/>
    <w:rsid w:val="005672B9"/>
    <w:rsid w:val="005678F7"/>
    <w:rsid w:val="0057127C"/>
    <w:rsid w:val="0057220D"/>
    <w:rsid w:val="00572583"/>
    <w:rsid w:val="005731C2"/>
    <w:rsid w:val="00573589"/>
    <w:rsid w:val="00573BB7"/>
    <w:rsid w:val="005741CF"/>
    <w:rsid w:val="00574860"/>
    <w:rsid w:val="00575245"/>
    <w:rsid w:val="005753AE"/>
    <w:rsid w:val="005761D5"/>
    <w:rsid w:val="0057719B"/>
    <w:rsid w:val="00580622"/>
    <w:rsid w:val="0058071B"/>
    <w:rsid w:val="005817A0"/>
    <w:rsid w:val="00582F48"/>
    <w:rsid w:val="005838CB"/>
    <w:rsid w:val="00583D35"/>
    <w:rsid w:val="00584333"/>
    <w:rsid w:val="005845E6"/>
    <w:rsid w:val="005846F9"/>
    <w:rsid w:val="0058524F"/>
    <w:rsid w:val="00585BDB"/>
    <w:rsid w:val="0058610A"/>
    <w:rsid w:val="0058672B"/>
    <w:rsid w:val="005867ED"/>
    <w:rsid w:val="00586A67"/>
    <w:rsid w:val="00586CCC"/>
    <w:rsid w:val="00587409"/>
    <w:rsid w:val="00587BA1"/>
    <w:rsid w:val="00591051"/>
    <w:rsid w:val="005912BF"/>
    <w:rsid w:val="00591752"/>
    <w:rsid w:val="005917B3"/>
    <w:rsid w:val="00591C9E"/>
    <w:rsid w:val="00592DCE"/>
    <w:rsid w:val="005933DD"/>
    <w:rsid w:val="00593960"/>
    <w:rsid w:val="00594914"/>
    <w:rsid w:val="005949D9"/>
    <w:rsid w:val="00595732"/>
    <w:rsid w:val="00595AA0"/>
    <w:rsid w:val="005962D9"/>
    <w:rsid w:val="005966D5"/>
    <w:rsid w:val="0059693D"/>
    <w:rsid w:val="005978FB"/>
    <w:rsid w:val="005A0027"/>
    <w:rsid w:val="005A02DE"/>
    <w:rsid w:val="005A0E4C"/>
    <w:rsid w:val="005A0FF3"/>
    <w:rsid w:val="005A1598"/>
    <w:rsid w:val="005A2BFF"/>
    <w:rsid w:val="005A3F27"/>
    <w:rsid w:val="005A40C1"/>
    <w:rsid w:val="005A412D"/>
    <w:rsid w:val="005A43CA"/>
    <w:rsid w:val="005A45D4"/>
    <w:rsid w:val="005A4CE5"/>
    <w:rsid w:val="005A502A"/>
    <w:rsid w:val="005A513A"/>
    <w:rsid w:val="005A5172"/>
    <w:rsid w:val="005A5708"/>
    <w:rsid w:val="005A659E"/>
    <w:rsid w:val="005A6751"/>
    <w:rsid w:val="005A7434"/>
    <w:rsid w:val="005A747A"/>
    <w:rsid w:val="005B07CC"/>
    <w:rsid w:val="005B0E4F"/>
    <w:rsid w:val="005B1220"/>
    <w:rsid w:val="005B2235"/>
    <w:rsid w:val="005B245F"/>
    <w:rsid w:val="005B2566"/>
    <w:rsid w:val="005B27ED"/>
    <w:rsid w:val="005B3311"/>
    <w:rsid w:val="005B42B7"/>
    <w:rsid w:val="005B4C1A"/>
    <w:rsid w:val="005B4CA3"/>
    <w:rsid w:val="005B51D4"/>
    <w:rsid w:val="005B5423"/>
    <w:rsid w:val="005B5BF5"/>
    <w:rsid w:val="005B63ED"/>
    <w:rsid w:val="005B6983"/>
    <w:rsid w:val="005B6ADA"/>
    <w:rsid w:val="005B70D4"/>
    <w:rsid w:val="005B7215"/>
    <w:rsid w:val="005B7B74"/>
    <w:rsid w:val="005C0164"/>
    <w:rsid w:val="005C051D"/>
    <w:rsid w:val="005C0A49"/>
    <w:rsid w:val="005C0CE3"/>
    <w:rsid w:val="005C1475"/>
    <w:rsid w:val="005C1EBC"/>
    <w:rsid w:val="005C21CC"/>
    <w:rsid w:val="005C2B34"/>
    <w:rsid w:val="005C3336"/>
    <w:rsid w:val="005C333B"/>
    <w:rsid w:val="005C3378"/>
    <w:rsid w:val="005C3AD2"/>
    <w:rsid w:val="005C3B95"/>
    <w:rsid w:val="005C42F1"/>
    <w:rsid w:val="005C4464"/>
    <w:rsid w:val="005C4ED1"/>
    <w:rsid w:val="005C7088"/>
    <w:rsid w:val="005C7B83"/>
    <w:rsid w:val="005D04B1"/>
    <w:rsid w:val="005D0638"/>
    <w:rsid w:val="005D10A5"/>
    <w:rsid w:val="005D15B8"/>
    <w:rsid w:val="005D1B15"/>
    <w:rsid w:val="005D231E"/>
    <w:rsid w:val="005D2573"/>
    <w:rsid w:val="005D3019"/>
    <w:rsid w:val="005D3910"/>
    <w:rsid w:val="005D3CD0"/>
    <w:rsid w:val="005D414B"/>
    <w:rsid w:val="005D41C9"/>
    <w:rsid w:val="005D4640"/>
    <w:rsid w:val="005D4E61"/>
    <w:rsid w:val="005D59C3"/>
    <w:rsid w:val="005D5B55"/>
    <w:rsid w:val="005D5BBD"/>
    <w:rsid w:val="005D62FE"/>
    <w:rsid w:val="005D6718"/>
    <w:rsid w:val="005D6CE9"/>
    <w:rsid w:val="005D7249"/>
    <w:rsid w:val="005D743F"/>
    <w:rsid w:val="005E1561"/>
    <w:rsid w:val="005E181E"/>
    <w:rsid w:val="005E1E09"/>
    <w:rsid w:val="005E25BD"/>
    <w:rsid w:val="005E364A"/>
    <w:rsid w:val="005E3B0A"/>
    <w:rsid w:val="005E3F85"/>
    <w:rsid w:val="005E4896"/>
    <w:rsid w:val="005E53C9"/>
    <w:rsid w:val="005E543F"/>
    <w:rsid w:val="005E56BA"/>
    <w:rsid w:val="005E58EE"/>
    <w:rsid w:val="005E5D5E"/>
    <w:rsid w:val="005E6ABF"/>
    <w:rsid w:val="005E7C53"/>
    <w:rsid w:val="005F007C"/>
    <w:rsid w:val="005F0F9B"/>
    <w:rsid w:val="005F1ADE"/>
    <w:rsid w:val="005F1FDD"/>
    <w:rsid w:val="005F257C"/>
    <w:rsid w:val="005F2EA5"/>
    <w:rsid w:val="005F3361"/>
    <w:rsid w:val="005F385A"/>
    <w:rsid w:val="005F3899"/>
    <w:rsid w:val="005F3A5D"/>
    <w:rsid w:val="005F3F69"/>
    <w:rsid w:val="005F407C"/>
    <w:rsid w:val="005F44F2"/>
    <w:rsid w:val="005F4AE8"/>
    <w:rsid w:val="005F5920"/>
    <w:rsid w:val="005F6648"/>
    <w:rsid w:val="005F694D"/>
    <w:rsid w:val="005F70C5"/>
    <w:rsid w:val="0060043E"/>
    <w:rsid w:val="00600ED2"/>
    <w:rsid w:val="00601312"/>
    <w:rsid w:val="006014AA"/>
    <w:rsid w:val="00601FAA"/>
    <w:rsid w:val="006024A9"/>
    <w:rsid w:val="00602E79"/>
    <w:rsid w:val="00604CDE"/>
    <w:rsid w:val="00605A93"/>
    <w:rsid w:val="00606AA3"/>
    <w:rsid w:val="00607335"/>
    <w:rsid w:val="00611794"/>
    <w:rsid w:val="006122BD"/>
    <w:rsid w:val="0061291A"/>
    <w:rsid w:val="00612C9B"/>
    <w:rsid w:val="0061379F"/>
    <w:rsid w:val="006137DB"/>
    <w:rsid w:val="0061425E"/>
    <w:rsid w:val="00614E83"/>
    <w:rsid w:val="006150DF"/>
    <w:rsid w:val="0061559E"/>
    <w:rsid w:val="00615D7F"/>
    <w:rsid w:val="00616944"/>
    <w:rsid w:val="0061781A"/>
    <w:rsid w:val="00620A36"/>
    <w:rsid w:val="00620B9D"/>
    <w:rsid w:val="00621403"/>
    <w:rsid w:val="00621567"/>
    <w:rsid w:val="00621C7E"/>
    <w:rsid w:val="00622C3A"/>
    <w:rsid w:val="00624039"/>
    <w:rsid w:val="00624218"/>
    <w:rsid w:val="006243E1"/>
    <w:rsid w:val="00624755"/>
    <w:rsid w:val="00624C21"/>
    <w:rsid w:val="00625234"/>
    <w:rsid w:val="00626F3D"/>
    <w:rsid w:val="00627471"/>
    <w:rsid w:val="0063035A"/>
    <w:rsid w:val="00630855"/>
    <w:rsid w:val="00630DC0"/>
    <w:rsid w:val="00631D75"/>
    <w:rsid w:val="00632995"/>
    <w:rsid w:val="00633113"/>
    <w:rsid w:val="006331BF"/>
    <w:rsid w:val="00633CB0"/>
    <w:rsid w:val="00635765"/>
    <w:rsid w:val="006368D3"/>
    <w:rsid w:val="00636A24"/>
    <w:rsid w:val="00636A76"/>
    <w:rsid w:val="00636E30"/>
    <w:rsid w:val="0063764D"/>
    <w:rsid w:val="006377CF"/>
    <w:rsid w:val="00637DBA"/>
    <w:rsid w:val="00637DE2"/>
    <w:rsid w:val="006402E3"/>
    <w:rsid w:val="006406F8"/>
    <w:rsid w:val="00640938"/>
    <w:rsid w:val="00641A2E"/>
    <w:rsid w:val="00641DCE"/>
    <w:rsid w:val="00641FCA"/>
    <w:rsid w:val="00642F56"/>
    <w:rsid w:val="00643449"/>
    <w:rsid w:val="00643F1E"/>
    <w:rsid w:val="006449D3"/>
    <w:rsid w:val="006457A6"/>
    <w:rsid w:val="00646098"/>
    <w:rsid w:val="00646690"/>
    <w:rsid w:val="00647684"/>
    <w:rsid w:val="0065103B"/>
    <w:rsid w:val="006526D7"/>
    <w:rsid w:val="00652CAA"/>
    <w:rsid w:val="00652FE1"/>
    <w:rsid w:val="00653CDE"/>
    <w:rsid w:val="006543E0"/>
    <w:rsid w:val="00654F44"/>
    <w:rsid w:val="00655614"/>
    <w:rsid w:val="00655C46"/>
    <w:rsid w:val="00655ECD"/>
    <w:rsid w:val="006571C3"/>
    <w:rsid w:val="0065770D"/>
    <w:rsid w:val="00657BE7"/>
    <w:rsid w:val="0066088A"/>
    <w:rsid w:val="00660BB1"/>
    <w:rsid w:val="00660DD3"/>
    <w:rsid w:val="00662047"/>
    <w:rsid w:val="006624FC"/>
    <w:rsid w:val="00662F8E"/>
    <w:rsid w:val="006633EE"/>
    <w:rsid w:val="00664246"/>
    <w:rsid w:val="0066428A"/>
    <w:rsid w:val="00664DA0"/>
    <w:rsid w:val="00665664"/>
    <w:rsid w:val="0066584F"/>
    <w:rsid w:val="006662D1"/>
    <w:rsid w:val="0066638B"/>
    <w:rsid w:val="0066662B"/>
    <w:rsid w:val="00667281"/>
    <w:rsid w:val="00671265"/>
    <w:rsid w:val="0067407B"/>
    <w:rsid w:val="00674497"/>
    <w:rsid w:val="00674668"/>
    <w:rsid w:val="00674894"/>
    <w:rsid w:val="00674C01"/>
    <w:rsid w:val="006756E7"/>
    <w:rsid w:val="00675D8C"/>
    <w:rsid w:val="00676C2C"/>
    <w:rsid w:val="006776BB"/>
    <w:rsid w:val="00680849"/>
    <w:rsid w:val="00680A04"/>
    <w:rsid w:val="00680CF9"/>
    <w:rsid w:val="0068112A"/>
    <w:rsid w:val="00681169"/>
    <w:rsid w:val="00681183"/>
    <w:rsid w:val="006812E1"/>
    <w:rsid w:val="006817A4"/>
    <w:rsid w:val="006836CF"/>
    <w:rsid w:val="00683E5C"/>
    <w:rsid w:val="00684521"/>
    <w:rsid w:val="00684F7D"/>
    <w:rsid w:val="00687294"/>
    <w:rsid w:val="00687403"/>
    <w:rsid w:val="00687BAE"/>
    <w:rsid w:val="00690315"/>
    <w:rsid w:val="0069124C"/>
    <w:rsid w:val="0069135E"/>
    <w:rsid w:val="00691AA8"/>
    <w:rsid w:val="00691CA5"/>
    <w:rsid w:val="006927C8"/>
    <w:rsid w:val="00693B82"/>
    <w:rsid w:val="00694FC2"/>
    <w:rsid w:val="00696F24"/>
    <w:rsid w:val="00697194"/>
    <w:rsid w:val="006A058F"/>
    <w:rsid w:val="006A05E5"/>
    <w:rsid w:val="006A0B2B"/>
    <w:rsid w:val="006A0FC3"/>
    <w:rsid w:val="006A12FC"/>
    <w:rsid w:val="006A1B14"/>
    <w:rsid w:val="006A1D07"/>
    <w:rsid w:val="006A1E89"/>
    <w:rsid w:val="006A2ABE"/>
    <w:rsid w:val="006A334A"/>
    <w:rsid w:val="006A3AC8"/>
    <w:rsid w:val="006A40E8"/>
    <w:rsid w:val="006A41A8"/>
    <w:rsid w:val="006A58A4"/>
    <w:rsid w:val="006A5CB0"/>
    <w:rsid w:val="006A5F7A"/>
    <w:rsid w:val="006A627D"/>
    <w:rsid w:val="006B055B"/>
    <w:rsid w:val="006B162F"/>
    <w:rsid w:val="006B1655"/>
    <w:rsid w:val="006B1881"/>
    <w:rsid w:val="006B1999"/>
    <w:rsid w:val="006B44A4"/>
    <w:rsid w:val="006B5624"/>
    <w:rsid w:val="006B6050"/>
    <w:rsid w:val="006B632B"/>
    <w:rsid w:val="006B63C7"/>
    <w:rsid w:val="006B6647"/>
    <w:rsid w:val="006B6E44"/>
    <w:rsid w:val="006B790E"/>
    <w:rsid w:val="006C0426"/>
    <w:rsid w:val="006C13D7"/>
    <w:rsid w:val="006C1A0A"/>
    <w:rsid w:val="006C20A1"/>
    <w:rsid w:val="006C2766"/>
    <w:rsid w:val="006C2818"/>
    <w:rsid w:val="006C28B8"/>
    <w:rsid w:val="006C39F1"/>
    <w:rsid w:val="006C3A14"/>
    <w:rsid w:val="006C3F98"/>
    <w:rsid w:val="006C5102"/>
    <w:rsid w:val="006C6196"/>
    <w:rsid w:val="006C6D18"/>
    <w:rsid w:val="006C76C2"/>
    <w:rsid w:val="006D05CF"/>
    <w:rsid w:val="006D094A"/>
    <w:rsid w:val="006D095A"/>
    <w:rsid w:val="006D0D9F"/>
    <w:rsid w:val="006D1374"/>
    <w:rsid w:val="006D16DF"/>
    <w:rsid w:val="006D17B5"/>
    <w:rsid w:val="006D3333"/>
    <w:rsid w:val="006D4B62"/>
    <w:rsid w:val="006D4E94"/>
    <w:rsid w:val="006D5759"/>
    <w:rsid w:val="006D74F7"/>
    <w:rsid w:val="006E08AC"/>
    <w:rsid w:val="006E09A2"/>
    <w:rsid w:val="006E146D"/>
    <w:rsid w:val="006E185A"/>
    <w:rsid w:val="006E1A5D"/>
    <w:rsid w:val="006E1C02"/>
    <w:rsid w:val="006E1CCA"/>
    <w:rsid w:val="006E2655"/>
    <w:rsid w:val="006E2BFE"/>
    <w:rsid w:val="006E2F95"/>
    <w:rsid w:val="006E309E"/>
    <w:rsid w:val="006E3457"/>
    <w:rsid w:val="006E5203"/>
    <w:rsid w:val="006E575C"/>
    <w:rsid w:val="006E665E"/>
    <w:rsid w:val="006F068E"/>
    <w:rsid w:val="006F22D4"/>
    <w:rsid w:val="006F333B"/>
    <w:rsid w:val="006F36BB"/>
    <w:rsid w:val="006F3F28"/>
    <w:rsid w:val="006F40A3"/>
    <w:rsid w:val="006F43F5"/>
    <w:rsid w:val="006F4990"/>
    <w:rsid w:val="006F4B04"/>
    <w:rsid w:val="006F56E8"/>
    <w:rsid w:val="006F5A42"/>
    <w:rsid w:val="006F5B37"/>
    <w:rsid w:val="006F5F65"/>
    <w:rsid w:val="006F6359"/>
    <w:rsid w:val="006F64A4"/>
    <w:rsid w:val="006F6E5B"/>
    <w:rsid w:val="006F6F3C"/>
    <w:rsid w:val="006F7CB5"/>
    <w:rsid w:val="00701E7A"/>
    <w:rsid w:val="0070203E"/>
    <w:rsid w:val="00702781"/>
    <w:rsid w:val="00702D8F"/>
    <w:rsid w:val="0070443C"/>
    <w:rsid w:val="00704500"/>
    <w:rsid w:val="00704B83"/>
    <w:rsid w:val="00705389"/>
    <w:rsid w:val="007054CC"/>
    <w:rsid w:val="007057AB"/>
    <w:rsid w:val="00705D82"/>
    <w:rsid w:val="00711141"/>
    <w:rsid w:val="007113E8"/>
    <w:rsid w:val="00711D2F"/>
    <w:rsid w:val="00712C7F"/>
    <w:rsid w:val="00712DA7"/>
    <w:rsid w:val="00713142"/>
    <w:rsid w:val="00713251"/>
    <w:rsid w:val="007137DC"/>
    <w:rsid w:val="00714356"/>
    <w:rsid w:val="00714710"/>
    <w:rsid w:val="00714C99"/>
    <w:rsid w:val="007163AF"/>
    <w:rsid w:val="007170D5"/>
    <w:rsid w:val="0072022F"/>
    <w:rsid w:val="00720910"/>
    <w:rsid w:val="00720EF0"/>
    <w:rsid w:val="0072196B"/>
    <w:rsid w:val="007235D1"/>
    <w:rsid w:val="00723924"/>
    <w:rsid w:val="00724C5B"/>
    <w:rsid w:val="007252F6"/>
    <w:rsid w:val="00725305"/>
    <w:rsid w:val="00725715"/>
    <w:rsid w:val="00725CC5"/>
    <w:rsid w:val="0072765F"/>
    <w:rsid w:val="00730B2F"/>
    <w:rsid w:val="00730C31"/>
    <w:rsid w:val="007318AF"/>
    <w:rsid w:val="00731D88"/>
    <w:rsid w:val="00732A05"/>
    <w:rsid w:val="00732D66"/>
    <w:rsid w:val="00735A4F"/>
    <w:rsid w:val="007362E0"/>
    <w:rsid w:val="0073669C"/>
    <w:rsid w:val="00736A06"/>
    <w:rsid w:val="007372C1"/>
    <w:rsid w:val="00737583"/>
    <w:rsid w:val="00737921"/>
    <w:rsid w:val="00740577"/>
    <w:rsid w:val="00740741"/>
    <w:rsid w:val="00740BBA"/>
    <w:rsid w:val="00741077"/>
    <w:rsid w:val="00741B98"/>
    <w:rsid w:val="00742C64"/>
    <w:rsid w:val="00743742"/>
    <w:rsid w:val="0074478D"/>
    <w:rsid w:val="007450A4"/>
    <w:rsid w:val="00745221"/>
    <w:rsid w:val="007458A1"/>
    <w:rsid w:val="007466B0"/>
    <w:rsid w:val="00746897"/>
    <w:rsid w:val="00746A47"/>
    <w:rsid w:val="00746DBC"/>
    <w:rsid w:val="007474DB"/>
    <w:rsid w:val="00747C10"/>
    <w:rsid w:val="0075079E"/>
    <w:rsid w:val="007508F7"/>
    <w:rsid w:val="0075129B"/>
    <w:rsid w:val="007526E0"/>
    <w:rsid w:val="007527D0"/>
    <w:rsid w:val="0075411D"/>
    <w:rsid w:val="0075457D"/>
    <w:rsid w:val="00754765"/>
    <w:rsid w:val="00754934"/>
    <w:rsid w:val="00754E88"/>
    <w:rsid w:val="00755293"/>
    <w:rsid w:val="00756C48"/>
    <w:rsid w:val="007608A8"/>
    <w:rsid w:val="00761DF1"/>
    <w:rsid w:val="00762416"/>
    <w:rsid w:val="00762586"/>
    <w:rsid w:val="0076301B"/>
    <w:rsid w:val="007636E6"/>
    <w:rsid w:val="007637B2"/>
    <w:rsid w:val="0076385B"/>
    <w:rsid w:val="00763A8E"/>
    <w:rsid w:val="00764452"/>
    <w:rsid w:val="007645CF"/>
    <w:rsid w:val="00764F2F"/>
    <w:rsid w:val="0076511A"/>
    <w:rsid w:val="007655F8"/>
    <w:rsid w:val="00765AA3"/>
    <w:rsid w:val="00765D24"/>
    <w:rsid w:val="00765E37"/>
    <w:rsid w:val="00765E40"/>
    <w:rsid w:val="00766191"/>
    <w:rsid w:val="007701E8"/>
    <w:rsid w:val="00770563"/>
    <w:rsid w:val="00770F58"/>
    <w:rsid w:val="0077108C"/>
    <w:rsid w:val="007717F1"/>
    <w:rsid w:val="00771EFE"/>
    <w:rsid w:val="00772747"/>
    <w:rsid w:val="007728E3"/>
    <w:rsid w:val="007737B0"/>
    <w:rsid w:val="007739EB"/>
    <w:rsid w:val="00774D96"/>
    <w:rsid w:val="00775F70"/>
    <w:rsid w:val="0077666A"/>
    <w:rsid w:val="00777301"/>
    <w:rsid w:val="0078064A"/>
    <w:rsid w:val="0078082E"/>
    <w:rsid w:val="00780A53"/>
    <w:rsid w:val="0078112C"/>
    <w:rsid w:val="007817BD"/>
    <w:rsid w:val="007817FA"/>
    <w:rsid w:val="00781A7F"/>
    <w:rsid w:val="00781ED8"/>
    <w:rsid w:val="00783D1E"/>
    <w:rsid w:val="00784988"/>
    <w:rsid w:val="007860F9"/>
    <w:rsid w:val="007869CD"/>
    <w:rsid w:val="007874CF"/>
    <w:rsid w:val="007878EF"/>
    <w:rsid w:val="00787D3C"/>
    <w:rsid w:val="00790276"/>
    <w:rsid w:val="00790278"/>
    <w:rsid w:val="00790F6E"/>
    <w:rsid w:val="00790FA1"/>
    <w:rsid w:val="00791137"/>
    <w:rsid w:val="00791878"/>
    <w:rsid w:val="00792160"/>
    <w:rsid w:val="0079270B"/>
    <w:rsid w:val="00792A49"/>
    <w:rsid w:val="00792A7E"/>
    <w:rsid w:val="007949CD"/>
    <w:rsid w:val="00795191"/>
    <w:rsid w:val="00796D04"/>
    <w:rsid w:val="007A02AC"/>
    <w:rsid w:val="007A033D"/>
    <w:rsid w:val="007A1C03"/>
    <w:rsid w:val="007A1C5B"/>
    <w:rsid w:val="007A2071"/>
    <w:rsid w:val="007A3E42"/>
    <w:rsid w:val="007A5205"/>
    <w:rsid w:val="007A557D"/>
    <w:rsid w:val="007A5FBE"/>
    <w:rsid w:val="007A6ECE"/>
    <w:rsid w:val="007A713A"/>
    <w:rsid w:val="007B01A4"/>
    <w:rsid w:val="007B0AF4"/>
    <w:rsid w:val="007B12A6"/>
    <w:rsid w:val="007B1678"/>
    <w:rsid w:val="007B18F4"/>
    <w:rsid w:val="007B19BB"/>
    <w:rsid w:val="007B2A86"/>
    <w:rsid w:val="007B2C9C"/>
    <w:rsid w:val="007B2EE9"/>
    <w:rsid w:val="007B2F02"/>
    <w:rsid w:val="007B32BF"/>
    <w:rsid w:val="007B37B8"/>
    <w:rsid w:val="007B4DFA"/>
    <w:rsid w:val="007B5BB7"/>
    <w:rsid w:val="007B7097"/>
    <w:rsid w:val="007B71AA"/>
    <w:rsid w:val="007C0419"/>
    <w:rsid w:val="007C069A"/>
    <w:rsid w:val="007C0B53"/>
    <w:rsid w:val="007C141C"/>
    <w:rsid w:val="007C184B"/>
    <w:rsid w:val="007C185F"/>
    <w:rsid w:val="007C1CA3"/>
    <w:rsid w:val="007C289A"/>
    <w:rsid w:val="007C29B4"/>
    <w:rsid w:val="007C2DAB"/>
    <w:rsid w:val="007C3347"/>
    <w:rsid w:val="007C5D0B"/>
    <w:rsid w:val="007C65F5"/>
    <w:rsid w:val="007C796F"/>
    <w:rsid w:val="007D0104"/>
    <w:rsid w:val="007D03E4"/>
    <w:rsid w:val="007D1B3B"/>
    <w:rsid w:val="007D2095"/>
    <w:rsid w:val="007D241C"/>
    <w:rsid w:val="007D28FF"/>
    <w:rsid w:val="007D553E"/>
    <w:rsid w:val="007D59DA"/>
    <w:rsid w:val="007D5BCC"/>
    <w:rsid w:val="007D5FEF"/>
    <w:rsid w:val="007D643E"/>
    <w:rsid w:val="007D76CB"/>
    <w:rsid w:val="007D7919"/>
    <w:rsid w:val="007E10FF"/>
    <w:rsid w:val="007E1C2F"/>
    <w:rsid w:val="007E217B"/>
    <w:rsid w:val="007E24A6"/>
    <w:rsid w:val="007E25D1"/>
    <w:rsid w:val="007E2927"/>
    <w:rsid w:val="007E2BAE"/>
    <w:rsid w:val="007E3B30"/>
    <w:rsid w:val="007E45C6"/>
    <w:rsid w:val="007E49BC"/>
    <w:rsid w:val="007E5399"/>
    <w:rsid w:val="007E6867"/>
    <w:rsid w:val="007E6ECC"/>
    <w:rsid w:val="007E7C0E"/>
    <w:rsid w:val="007E7D77"/>
    <w:rsid w:val="007F0769"/>
    <w:rsid w:val="007F09C9"/>
    <w:rsid w:val="007F0BEE"/>
    <w:rsid w:val="007F17A0"/>
    <w:rsid w:val="007F2CCD"/>
    <w:rsid w:val="007F319B"/>
    <w:rsid w:val="007F3BF9"/>
    <w:rsid w:val="007F4DE6"/>
    <w:rsid w:val="007F5EBD"/>
    <w:rsid w:val="007F6690"/>
    <w:rsid w:val="007F74F5"/>
    <w:rsid w:val="007F7A53"/>
    <w:rsid w:val="007F7B79"/>
    <w:rsid w:val="00800BE6"/>
    <w:rsid w:val="00800ED0"/>
    <w:rsid w:val="0080184C"/>
    <w:rsid w:val="00801AC5"/>
    <w:rsid w:val="00801E4B"/>
    <w:rsid w:val="0080227F"/>
    <w:rsid w:val="00803025"/>
    <w:rsid w:val="008047B1"/>
    <w:rsid w:val="008050D5"/>
    <w:rsid w:val="00805188"/>
    <w:rsid w:val="008058CD"/>
    <w:rsid w:val="00806D02"/>
    <w:rsid w:val="00807429"/>
    <w:rsid w:val="008077E1"/>
    <w:rsid w:val="00807A0A"/>
    <w:rsid w:val="00807D46"/>
    <w:rsid w:val="008106F0"/>
    <w:rsid w:val="00810B23"/>
    <w:rsid w:val="00811DC4"/>
    <w:rsid w:val="00811F0F"/>
    <w:rsid w:val="008123E0"/>
    <w:rsid w:val="008129D7"/>
    <w:rsid w:val="00812DE8"/>
    <w:rsid w:val="0081325E"/>
    <w:rsid w:val="00813474"/>
    <w:rsid w:val="00813EF3"/>
    <w:rsid w:val="00814142"/>
    <w:rsid w:val="008145DB"/>
    <w:rsid w:val="0081495A"/>
    <w:rsid w:val="00814D97"/>
    <w:rsid w:val="00815759"/>
    <w:rsid w:val="008163A6"/>
    <w:rsid w:val="00816A33"/>
    <w:rsid w:val="00816FEB"/>
    <w:rsid w:val="00817FEA"/>
    <w:rsid w:val="008201F5"/>
    <w:rsid w:val="008201FF"/>
    <w:rsid w:val="008203AB"/>
    <w:rsid w:val="00820C23"/>
    <w:rsid w:val="00820EBC"/>
    <w:rsid w:val="0082111E"/>
    <w:rsid w:val="008213AE"/>
    <w:rsid w:val="00821A6F"/>
    <w:rsid w:val="0082260B"/>
    <w:rsid w:val="00823F2E"/>
    <w:rsid w:val="0082442A"/>
    <w:rsid w:val="00824AB8"/>
    <w:rsid w:val="00825367"/>
    <w:rsid w:val="00825919"/>
    <w:rsid w:val="0082651C"/>
    <w:rsid w:val="008268A0"/>
    <w:rsid w:val="00827EDC"/>
    <w:rsid w:val="00827F10"/>
    <w:rsid w:val="00827FCB"/>
    <w:rsid w:val="00830175"/>
    <w:rsid w:val="00831CBF"/>
    <w:rsid w:val="00832472"/>
    <w:rsid w:val="008329DB"/>
    <w:rsid w:val="00832CB5"/>
    <w:rsid w:val="008331F5"/>
    <w:rsid w:val="00833597"/>
    <w:rsid w:val="00833785"/>
    <w:rsid w:val="008338EA"/>
    <w:rsid w:val="00833A26"/>
    <w:rsid w:val="00834459"/>
    <w:rsid w:val="0083456D"/>
    <w:rsid w:val="00834C10"/>
    <w:rsid w:val="0083551E"/>
    <w:rsid w:val="00835D87"/>
    <w:rsid w:val="00835F01"/>
    <w:rsid w:val="00836676"/>
    <w:rsid w:val="00837AC8"/>
    <w:rsid w:val="00837ED6"/>
    <w:rsid w:val="00837F1A"/>
    <w:rsid w:val="008407AE"/>
    <w:rsid w:val="00840B5D"/>
    <w:rsid w:val="00841725"/>
    <w:rsid w:val="00842A2F"/>
    <w:rsid w:val="00842F50"/>
    <w:rsid w:val="0084309D"/>
    <w:rsid w:val="008438F9"/>
    <w:rsid w:val="00843E34"/>
    <w:rsid w:val="008453AF"/>
    <w:rsid w:val="008459E2"/>
    <w:rsid w:val="00845D3A"/>
    <w:rsid w:val="00846D7C"/>
    <w:rsid w:val="00846E60"/>
    <w:rsid w:val="00847597"/>
    <w:rsid w:val="0085016B"/>
    <w:rsid w:val="008506D8"/>
    <w:rsid w:val="00851DF3"/>
    <w:rsid w:val="00851FBE"/>
    <w:rsid w:val="008527DB"/>
    <w:rsid w:val="00852A08"/>
    <w:rsid w:val="00852B9C"/>
    <w:rsid w:val="008537BE"/>
    <w:rsid w:val="00853A73"/>
    <w:rsid w:val="00853E86"/>
    <w:rsid w:val="008547A2"/>
    <w:rsid w:val="00855D50"/>
    <w:rsid w:val="00855D5B"/>
    <w:rsid w:val="00856D2C"/>
    <w:rsid w:val="0085725B"/>
    <w:rsid w:val="0086039C"/>
    <w:rsid w:val="008613A6"/>
    <w:rsid w:val="008613E6"/>
    <w:rsid w:val="008615C9"/>
    <w:rsid w:val="0086177E"/>
    <w:rsid w:val="00861FAF"/>
    <w:rsid w:val="00862386"/>
    <w:rsid w:val="00862C84"/>
    <w:rsid w:val="0086350B"/>
    <w:rsid w:val="00864CA9"/>
    <w:rsid w:val="00866186"/>
    <w:rsid w:val="00866A32"/>
    <w:rsid w:val="00866FFD"/>
    <w:rsid w:val="008673DF"/>
    <w:rsid w:val="0086744F"/>
    <w:rsid w:val="008707DF"/>
    <w:rsid w:val="0087121F"/>
    <w:rsid w:val="00871344"/>
    <w:rsid w:val="0087148C"/>
    <w:rsid w:val="0087160C"/>
    <w:rsid w:val="00871A99"/>
    <w:rsid w:val="00871E7D"/>
    <w:rsid w:val="00872043"/>
    <w:rsid w:val="0087220D"/>
    <w:rsid w:val="00872528"/>
    <w:rsid w:val="008742C9"/>
    <w:rsid w:val="0087608C"/>
    <w:rsid w:val="00876677"/>
    <w:rsid w:val="00877299"/>
    <w:rsid w:val="0088043B"/>
    <w:rsid w:val="00880BF4"/>
    <w:rsid w:val="0088142C"/>
    <w:rsid w:val="00881F9E"/>
    <w:rsid w:val="008832BD"/>
    <w:rsid w:val="008836AB"/>
    <w:rsid w:val="008837E7"/>
    <w:rsid w:val="008839E3"/>
    <w:rsid w:val="00884496"/>
    <w:rsid w:val="00884FD4"/>
    <w:rsid w:val="00885162"/>
    <w:rsid w:val="00885664"/>
    <w:rsid w:val="00885C40"/>
    <w:rsid w:val="00886471"/>
    <w:rsid w:val="00886D85"/>
    <w:rsid w:val="00887745"/>
    <w:rsid w:val="00887B11"/>
    <w:rsid w:val="008904C2"/>
    <w:rsid w:val="00890578"/>
    <w:rsid w:val="00890CD5"/>
    <w:rsid w:val="008916CF"/>
    <w:rsid w:val="00891B89"/>
    <w:rsid w:val="00891CCD"/>
    <w:rsid w:val="00892CAD"/>
    <w:rsid w:val="0089377F"/>
    <w:rsid w:val="00893B15"/>
    <w:rsid w:val="00893CC9"/>
    <w:rsid w:val="00894233"/>
    <w:rsid w:val="00894365"/>
    <w:rsid w:val="0089539C"/>
    <w:rsid w:val="00895D72"/>
    <w:rsid w:val="0089730E"/>
    <w:rsid w:val="008A0005"/>
    <w:rsid w:val="008A0026"/>
    <w:rsid w:val="008A059A"/>
    <w:rsid w:val="008A1457"/>
    <w:rsid w:val="008A1506"/>
    <w:rsid w:val="008A1B57"/>
    <w:rsid w:val="008A215E"/>
    <w:rsid w:val="008A3962"/>
    <w:rsid w:val="008A3BC2"/>
    <w:rsid w:val="008A3D32"/>
    <w:rsid w:val="008A4C2F"/>
    <w:rsid w:val="008A65CE"/>
    <w:rsid w:val="008A685C"/>
    <w:rsid w:val="008A7541"/>
    <w:rsid w:val="008A76E1"/>
    <w:rsid w:val="008A7AF2"/>
    <w:rsid w:val="008A7BA9"/>
    <w:rsid w:val="008B036D"/>
    <w:rsid w:val="008B06AE"/>
    <w:rsid w:val="008B19ED"/>
    <w:rsid w:val="008B1AB6"/>
    <w:rsid w:val="008B265C"/>
    <w:rsid w:val="008B3884"/>
    <w:rsid w:val="008B3962"/>
    <w:rsid w:val="008B3E87"/>
    <w:rsid w:val="008B43F2"/>
    <w:rsid w:val="008B67D7"/>
    <w:rsid w:val="008B729C"/>
    <w:rsid w:val="008B7FDE"/>
    <w:rsid w:val="008C03DE"/>
    <w:rsid w:val="008C24B3"/>
    <w:rsid w:val="008C2AC3"/>
    <w:rsid w:val="008C3183"/>
    <w:rsid w:val="008C3337"/>
    <w:rsid w:val="008C36AB"/>
    <w:rsid w:val="008C3E43"/>
    <w:rsid w:val="008C54FD"/>
    <w:rsid w:val="008C5AFE"/>
    <w:rsid w:val="008C5D09"/>
    <w:rsid w:val="008C62CB"/>
    <w:rsid w:val="008C6737"/>
    <w:rsid w:val="008C6F41"/>
    <w:rsid w:val="008D0163"/>
    <w:rsid w:val="008D0485"/>
    <w:rsid w:val="008D15C1"/>
    <w:rsid w:val="008D165B"/>
    <w:rsid w:val="008D1740"/>
    <w:rsid w:val="008D18F6"/>
    <w:rsid w:val="008D1A7E"/>
    <w:rsid w:val="008D1D9F"/>
    <w:rsid w:val="008D21E7"/>
    <w:rsid w:val="008D2208"/>
    <w:rsid w:val="008D26B7"/>
    <w:rsid w:val="008D2987"/>
    <w:rsid w:val="008D2BBC"/>
    <w:rsid w:val="008D3DED"/>
    <w:rsid w:val="008D4171"/>
    <w:rsid w:val="008D4978"/>
    <w:rsid w:val="008D516A"/>
    <w:rsid w:val="008D5423"/>
    <w:rsid w:val="008D55DA"/>
    <w:rsid w:val="008D5C93"/>
    <w:rsid w:val="008D64B8"/>
    <w:rsid w:val="008D77FA"/>
    <w:rsid w:val="008E01B3"/>
    <w:rsid w:val="008E0418"/>
    <w:rsid w:val="008E186B"/>
    <w:rsid w:val="008E1BC0"/>
    <w:rsid w:val="008E250C"/>
    <w:rsid w:val="008E31A0"/>
    <w:rsid w:val="008E3274"/>
    <w:rsid w:val="008E3418"/>
    <w:rsid w:val="008E37E0"/>
    <w:rsid w:val="008E4088"/>
    <w:rsid w:val="008E4B88"/>
    <w:rsid w:val="008E5BA8"/>
    <w:rsid w:val="008E6005"/>
    <w:rsid w:val="008E6A9C"/>
    <w:rsid w:val="008E7D49"/>
    <w:rsid w:val="008F0B7D"/>
    <w:rsid w:val="008F1314"/>
    <w:rsid w:val="008F141D"/>
    <w:rsid w:val="008F1EF4"/>
    <w:rsid w:val="008F1FB1"/>
    <w:rsid w:val="008F1FFD"/>
    <w:rsid w:val="008F3266"/>
    <w:rsid w:val="008F34EF"/>
    <w:rsid w:val="008F5F29"/>
    <w:rsid w:val="008F6282"/>
    <w:rsid w:val="008F6481"/>
    <w:rsid w:val="008F6840"/>
    <w:rsid w:val="008F76A0"/>
    <w:rsid w:val="008F7796"/>
    <w:rsid w:val="008F7E62"/>
    <w:rsid w:val="00900423"/>
    <w:rsid w:val="0090087E"/>
    <w:rsid w:val="00902167"/>
    <w:rsid w:val="0090246F"/>
    <w:rsid w:val="00903111"/>
    <w:rsid w:val="00904E2F"/>
    <w:rsid w:val="00905806"/>
    <w:rsid w:val="00905B49"/>
    <w:rsid w:val="00905D51"/>
    <w:rsid w:val="00907097"/>
    <w:rsid w:val="00914355"/>
    <w:rsid w:val="00914460"/>
    <w:rsid w:val="00914A2A"/>
    <w:rsid w:val="00916277"/>
    <w:rsid w:val="00916AD4"/>
    <w:rsid w:val="00916C39"/>
    <w:rsid w:val="00917133"/>
    <w:rsid w:val="0091714A"/>
    <w:rsid w:val="00917346"/>
    <w:rsid w:val="00917395"/>
    <w:rsid w:val="0092064E"/>
    <w:rsid w:val="00920D62"/>
    <w:rsid w:val="00920EEB"/>
    <w:rsid w:val="00921430"/>
    <w:rsid w:val="00922424"/>
    <w:rsid w:val="0092455D"/>
    <w:rsid w:val="0092480F"/>
    <w:rsid w:val="00925BB9"/>
    <w:rsid w:val="00926A96"/>
    <w:rsid w:val="00926E51"/>
    <w:rsid w:val="009272C0"/>
    <w:rsid w:val="00927342"/>
    <w:rsid w:val="00931E47"/>
    <w:rsid w:val="00932318"/>
    <w:rsid w:val="00932AD4"/>
    <w:rsid w:val="00932CB1"/>
    <w:rsid w:val="00933791"/>
    <w:rsid w:val="00933E66"/>
    <w:rsid w:val="00935FED"/>
    <w:rsid w:val="00937CF3"/>
    <w:rsid w:val="0094044A"/>
    <w:rsid w:val="0094065A"/>
    <w:rsid w:val="00940D4C"/>
    <w:rsid w:val="00940FA7"/>
    <w:rsid w:val="0094177C"/>
    <w:rsid w:val="009417F0"/>
    <w:rsid w:val="00941C2B"/>
    <w:rsid w:val="00943CF8"/>
    <w:rsid w:val="009442CE"/>
    <w:rsid w:val="0094536A"/>
    <w:rsid w:val="009455D6"/>
    <w:rsid w:val="00945ADF"/>
    <w:rsid w:val="00947506"/>
    <w:rsid w:val="009478B6"/>
    <w:rsid w:val="009505FC"/>
    <w:rsid w:val="009515A0"/>
    <w:rsid w:val="00952002"/>
    <w:rsid w:val="00952663"/>
    <w:rsid w:val="009531CA"/>
    <w:rsid w:val="0095321A"/>
    <w:rsid w:val="0095434C"/>
    <w:rsid w:val="00954A60"/>
    <w:rsid w:val="00955512"/>
    <w:rsid w:val="00955762"/>
    <w:rsid w:val="009562BD"/>
    <w:rsid w:val="00956C63"/>
    <w:rsid w:val="00960BB6"/>
    <w:rsid w:val="0096109B"/>
    <w:rsid w:val="0096152F"/>
    <w:rsid w:val="0096189A"/>
    <w:rsid w:val="00961B21"/>
    <w:rsid w:val="00961CC1"/>
    <w:rsid w:val="00962303"/>
    <w:rsid w:val="009634E2"/>
    <w:rsid w:val="0096382E"/>
    <w:rsid w:val="00963A99"/>
    <w:rsid w:val="00963AF6"/>
    <w:rsid w:val="00963B6E"/>
    <w:rsid w:val="00963EF0"/>
    <w:rsid w:val="0096573C"/>
    <w:rsid w:val="00966525"/>
    <w:rsid w:val="00966777"/>
    <w:rsid w:val="00966F84"/>
    <w:rsid w:val="0096729C"/>
    <w:rsid w:val="00967814"/>
    <w:rsid w:val="00970517"/>
    <w:rsid w:val="00971BA8"/>
    <w:rsid w:val="009726D1"/>
    <w:rsid w:val="00972ADC"/>
    <w:rsid w:val="00972BAC"/>
    <w:rsid w:val="00972EE3"/>
    <w:rsid w:val="009730B3"/>
    <w:rsid w:val="00974591"/>
    <w:rsid w:val="00974707"/>
    <w:rsid w:val="009748F5"/>
    <w:rsid w:val="00974B3E"/>
    <w:rsid w:val="00976E99"/>
    <w:rsid w:val="00976EAD"/>
    <w:rsid w:val="0097719D"/>
    <w:rsid w:val="00977C40"/>
    <w:rsid w:val="00977F51"/>
    <w:rsid w:val="009809D8"/>
    <w:rsid w:val="009813B2"/>
    <w:rsid w:val="009827FD"/>
    <w:rsid w:val="00982CA4"/>
    <w:rsid w:val="009838FF"/>
    <w:rsid w:val="0098481B"/>
    <w:rsid w:val="00984D82"/>
    <w:rsid w:val="009851A3"/>
    <w:rsid w:val="009854A9"/>
    <w:rsid w:val="009856F8"/>
    <w:rsid w:val="00986195"/>
    <w:rsid w:val="00986B46"/>
    <w:rsid w:val="00986F8E"/>
    <w:rsid w:val="0098703F"/>
    <w:rsid w:val="0098773F"/>
    <w:rsid w:val="00987D44"/>
    <w:rsid w:val="009902FD"/>
    <w:rsid w:val="00990C2E"/>
    <w:rsid w:val="00991855"/>
    <w:rsid w:val="009918CE"/>
    <w:rsid w:val="00992145"/>
    <w:rsid w:val="00992DFF"/>
    <w:rsid w:val="00993C73"/>
    <w:rsid w:val="009940B0"/>
    <w:rsid w:val="00994172"/>
    <w:rsid w:val="009943DE"/>
    <w:rsid w:val="00994C7B"/>
    <w:rsid w:val="0099512B"/>
    <w:rsid w:val="00995287"/>
    <w:rsid w:val="00995E9B"/>
    <w:rsid w:val="00996014"/>
    <w:rsid w:val="009969F6"/>
    <w:rsid w:val="00996AE3"/>
    <w:rsid w:val="00996CE1"/>
    <w:rsid w:val="009971C1"/>
    <w:rsid w:val="00997B91"/>
    <w:rsid w:val="009A0BAB"/>
    <w:rsid w:val="009A0F2A"/>
    <w:rsid w:val="009A1251"/>
    <w:rsid w:val="009A19E6"/>
    <w:rsid w:val="009A1E82"/>
    <w:rsid w:val="009A2028"/>
    <w:rsid w:val="009A21E3"/>
    <w:rsid w:val="009A2EC9"/>
    <w:rsid w:val="009A363C"/>
    <w:rsid w:val="009A3984"/>
    <w:rsid w:val="009A3B89"/>
    <w:rsid w:val="009A407F"/>
    <w:rsid w:val="009A4177"/>
    <w:rsid w:val="009A4687"/>
    <w:rsid w:val="009A4F3C"/>
    <w:rsid w:val="009A7756"/>
    <w:rsid w:val="009B011B"/>
    <w:rsid w:val="009B02FC"/>
    <w:rsid w:val="009B0C9D"/>
    <w:rsid w:val="009B25F6"/>
    <w:rsid w:val="009B2EEC"/>
    <w:rsid w:val="009B3169"/>
    <w:rsid w:val="009B4299"/>
    <w:rsid w:val="009B48FB"/>
    <w:rsid w:val="009B7303"/>
    <w:rsid w:val="009B795B"/>
    <w:rsid w:val="009B7E0A"/>
    <w:rsid w:val="009C0C49"/>
    <w:rsid w:val="009C0F6C"/>
    <w:rsid w:val="009C1A6E"/>
    <w:rsid w:val="009C20AC"/>
    <w:rsid w:val="009C25ED"/>
    <w:rsid w:val="009C321C"/>
    <w:rsid w:val="009C51E7"/>
    <w:rsid w:val="009C57EF"/>
    <w:rsid w:val="009C6F9B"/>
    <w:rsid w:val="009C7136"/>
    <w:rsid w:val="009C725F"/>
    <w:rsid w:val="009C7825"/>
    <w:rsid w:val="009C7AE2"/>
    <w:rsid w:val="009C7DA3"/>
    <w:rsid w:val="009D00B5"/>
    <w:rsid w:val="009D057A"/>
    <w:rsid w:val="009D0A8C"/>
    <w:rsid w:val="009D0EE3"/>
    <w:rsid w:val="009D0F7D"/>
    <w:rsid w:val="009D1643"/>
    <w:rsid w:val="009D1729"/>
    <w:rsid w:val="009D1922"/>
    <w:rsid w:val="009D1D23"/>
    <w:rsid w:val="009D30B0"/>
    <w:rsid w:val="009D3E08"/>
    <w:rsid w:val="009D3E26"/>
    <w:rsid w:val="009D51E1"/>
    <w:rsid w:val="009D5CA9"/>
    <w:rsid w:val="009D63CA"/>
    <w:rsid w:val="009D643B"/>
    <w:rsid w:val="009D6937"/>
    <w:rsid w:val="009D6A78"/>
    <w:rsid w:val="009D763D"/>
    <w:rsid w:val="009D7FA2"/>
    <w:rsid w:val="009E0A21"/>
    <w:rsid w:val="009E1852"/>
    <w:rsid w:val="009E1EEE"/>
    <w:rsid w:val="009E221D"/>
    <w:rsid w:val="009E22E6"/>
    <w:rsid w:val="009E533E"/>
    <w:rsid w:val="009E672B"/>
    <w:rsid w:val="009E6945"/>
    <w:rsid w:val="009E79D5"/>
    <w:rsid w:val="009F0614"/>
    <w:rsid w:val="009F1672"/>
    <w:rsid w:val="009F23FF"/>
    <w:rsid w:val="009F32C2"/>
    <w:rsid w:val="009F3E4B"/>
    <w:rsid w:val="009F4D11"/>
    <w:rsid w:val="009F4F1F"/>
    <w:rsid w:val="009F5063"/>
    <w:rsid w:val="009F5147"/>
    <w:rsid w:val="009F53F2"/>
    <w:rsid w:val="009F6B39"/>
    <w:rsid w:val="009F6CC9"/>
    <w:rsid w:val="009F6D11"/>
    <w:rsid w:val="009F6E35"/>
    <w:rsid w:val="009F7363"/>
    <w:rsid w:val="00A002D9"/>
    <w:rsid w:val="00A00A77"/>
    <w:rsid w:val="00A013D5"/>
    <w:rsid w:val="00A01B6A"/>
    <w:rsid w:val="00A02735"/>
    <w:rsid w:val="00A02BBA"/>
    <w:rsid w:val="00A02CA8"/>
    <w:rsid w:val="00A034A3"/>
    <w:rsid w:val="00A03B35"/>
    <w:rsid w:val="00A03F95"/>
    <w:rsid w:val="00A040F0"/>
    <w:rsid w:val="00A04CF4"/>
    <w:rsid w:val="00A0518F"/>
    <w:rsid w:val="00A05393"/>
    <w:rsid w:val="00A060BE"/>
    <w:rsid w:val="00A068F5"/>
    <w:rsid w:val="00A06F4D"/>
    <w:rsid w:val="00A0767F"/>
    <w:rsid w:val="00A07886"/>
    <w:rsid w:val="00A10054"/>
    <w:rsid w:val="00A10336"/>
    <w:rsid w:val="00A10D69"/>
    <w:rsid w:val="00A11169"/>
    <w:rsid w:val="00A111F9"/>
    <w:rsid w:val="00A11952"/>
    <w:rsid w:val="00A1289F"/>
    <w:rsid w:val="00A12DF0"/>
    <w:rsid w:val="00A132A1"/>
    <w:rsid w:val="00A1346B"/>
    <w:rsid w:val="00A139C4"/>
    <w:rsid w:val="00A140F6"/>
    <w:rsid w:val="00A141D1"/>
    <w:rsid w:val="00A14EFC"/>
    <w:rsid w:val="00A15429"/>
    <w:rsid w:val="00A15875"/>
    <w:rsid w:val="00A15CC3"/>
    <w:rsid w:val="00A17406"/>
    <w:rsid w:val="00A1782D"/>
    <w:rsid w:val="00A179CD"/>
    <w:rsid w:val="00A204C6"/>
    <w:rsid w:val="00A20845"/>
    <w:rsid w:val="00A20BB1"/>
    <w:rsid w:val="00A21D72"/>
    <w:rsid w:val="00A23224"/>
    <w:rsid w:val="00A23414"/>
    <w:rsid w:val="00A23F36"/>
    <w:rsid w:val="00A24402"/>
    <w:rsid w:val="00A24FCC"/>
    <w:rsid w:val="00A2542C"/>
    <w:rsid w:val="00A260D5"/>
    <w:rsid w:val="00A26830"/>
    <w:rsid w:val="00A26C14"/>
    <w:rsid w:val="00A307B6"/>
    <w:rsid w:val="00A30BDE"/>
    <w:rsid w:val="00A3250A"/>
    <w:rsid w:val="00A328C7"/>
    <w:rsid w:val="00A33279"/>
    <w:rsid w:val="00A33CBA"/>
    <w:rsid w:val="00A34D36"/>
    <w:rsid w:val="00A34D47"/>
    <w:rsid w:val="00A353DF"/>
    <w:rsid w:val="00A3739B"/>
    <w:rsid w:val="00A375AE"/>
    <w:rsid w:val="00A37CC4"/>
    <w:rsid w:val="00A40DDD"/>
    <w:rsid w:val="00A420F5"/>
    <w:rsid w:val="00A425F4"/>
    <w:rsid w:val="00A42C8C"/>
    <w:rsid w:val="00A432A5"/>
    <w:rsid w:val="00A43A2F"/>
    <w:rsid w:val="00A45827"/>
    <w:rsid w:val="00A45BE9"/>
    <w:rsid w:val="00A45DF8"/>
    <w:rsid w:val="00A46F5F"/>
    <w:rsid w:val="00A5042A"/>
    <w:rsid w:val="00A513F9"/>
    <w:rsid w:val="00A51988"/>
    <w:rsid w:val="00A524A6"/>
    <w:rsid w:val="00A5395D"/>
    <w:rsid w:val="00A53D5D"/>
    <w:rsid w:val="00A53FB1"/>
    <w:rsid w:val="00A54452"/>
    <w:rsid w:val="00A545F2"/>
    <w:rsid w:val="00A55679"/>
    <w:rsid w:val="00A55AAB"/>
    <w:rsid w:val="00A56381"/>
    <w:rsid w:val="00A56835"/>
    <w:rsid w:val="00A56BA2"/>
    <w:rsid w:val="00A57DD3"/>
    <w:rsid w:val="00A61FBB"/>
    <w:rsid w:val="00A62947"/>
    <w:rsid w:val="00A64EAA"/>
    <w:rsid w:val="00A65298"/>
    <w:rsid w:val="00A665A6"/>
    <w:rsid w:val="00A66C5E"/>
    <w:rsid w:val="00A671EC"/>
    <w:rsid w:val="00A678F3"/>
    <w:rsid w:val="00A67F3C"/>
    <w:rsid w:val="00A70011"/>
    <w:rsid w:val="00A71426"/>
    <w:rsid w:val="00A7223A"/>
    <w:rsid w:val="00A73D01"/>
    <w:rsid w:val="00A7434D"/>
    <w:rsid w:val="00A748B2"/>
    <w:rsid w:val="00A74CC8"/>
    <w:rsid w:val="00A7524C"/>
    <w:rsid w:val="00A81391"/>
    <w:rsid w:val="00A81C05"/>
    <w:rsid w:val="00A81CE3"/>
    <w:rsid w:val="00A8246E"/>
    <w:rsid w:val="00A85471"/>
    <w:rsid w:val="00A854A1"/>
    <w:rsid w:val="00A86222"/>
    <w:rsid w:val="00A8689D"/>
    <w:rsid w:val="00A8755D"/>
    <w:rsid w:val="00A8760A"/>
    <w:rsid w:val="00A87EE3"/>
    <w:rsid w:val="00A92632"/>
    <w:rsid w:val="00A92A48"/>
    <w:rsid w:val="00A92AD9"/>
    <w:rsid w:val="00A93EFE"/>
    <w:rsid w:val="00A9434B"/>
    <w:rsid w:val="00A949CA"/>
    <w:rsid w:val="00A94E78"/>
    <w:rsid w:val="00A94F10"/>
    <w:rsid w:val="00A9602C"/>
    <w:rsid w:val="00A963EF"/>
    <w:rsid w:val="00A965D6"/>
    <w:rsid w:val="00A96A69"/>
    <w:rsid w:val="00A976E5"/>
    <w:rsid w:val="00A9796C"/>
    <w:rsid w:val="00AA12E9"/>
    <w:rsid w:val="00AA153E"/>
    <w:rsid w:val="00AA19A1"/>
    <w:rsid w:val="00AA1C36"/>
    <w:rsid w:val="00AA2B23"/>
    <w:rsid w:val="00AA2CB5"/>
    <w:rsid w:val="00AA46AF"/>
    <w:rsid w:val="00AA48A1"/>
    <w:rsid w:val="00AA4930"/>
    <w:rsid w:val="00AA52DD"/>
    <w:rsid w:val="00AA5A5E"/>
    <w:rsid w:val="00AA5ADB"/>
    <w:rsid w:val="00AA601C"/>
    <w:rsid w:val="00AA651A"/>
    <w:rsid w:val="00AA660E"/>
    <w:rsid w:val="00AA70E7"/>
    <w:rsid w:val="00AA73CA"/>
    <w:rsid w:val="00AA7D37"/>
    <w:rsid w:val="00AB0D17"/>
    <w:rsid w:val="00AB114C"/>
    <w:rsid w:val="00AB16F6"/>
    <w:rsid w:val="00AB1EEC"/>
    <w:rsid w:val="00AB2FC8"/>
    <w:rsid w:val="00AB3013"/>
    <w:rsid w:val="00AB3226"/>
    <w:rsid w:val="00AB40D4"/>
    <w:rsid w:val="00AB4104"/>
    <w:rsid w:val="00AB48C9"/>
    <w:rsid w:val="00AB51B6"/>
    <w:rsid w:val="00AB66B5"/>
    <w:rsid w:val="00AB6C6D"/>
    <w:rsid w:val="00AB7A6D"/>
    <w:rsid w:val="00AB7FEB"/>
    <w:rsid w:val="00AC0680"/>
    <w:rsid w:val="00AC0C90"/>
    <w:rsid w:val="00AC17E9"/>
    <w:rsid w:val="00AC1D3C"/>
    <w:rsid w:val="00AC22FF"/>
    <w:rsid w:val="00AC29C0"/>
    <w:rsid w:val="00AC3A9B"/>
    <w:rsid w:val="00AC418F"/>
    <w:rsid w:val="00AC4C61"/>
    <w:rsid w:val="00AC59A4"/>
    <w:rsid w:val="00AC60C5"/>
    <w:rsid w:val="00AC6266"/>
    <w:rsid w:val="00AC7128"/>
    <w:rsid w:val="00AC71C6"/>
    <w:rsid w:val="00AC7E86"/>
    <w:rsid w:val="00AD0E9C"/>
    <w:rsid w:val="00AD2DA6"/>
    <w:rsid w:val="00AD32C4"/>
    <w:rsid w:val="00AD336B"/>
    <w:rsid w:val="00AD3B55"/>
    <w:rsid w:val="00AD4D42"/>
    <w:rsid w:val="00AD57CD"/>
    <w:rsid w:val="00AD59A8"/>
    <w:rsid w:val="00AD6536"/>
    <w:rsid w:val="00AD69DB"/>
    <w:rsid w:val="00AD7792"/>
    <w:rsid w:val="00AD7F4E"/>
    <w:rsid w:val="00AE090F"/>
    <w:rsid w:val="00AE1241"/>
    <w:rsid w:val="00AE271D"/>
    <w:rsid w:val="00AE2B70"/>
    <w:rsid w:val="00AE3445"/>
    <w:rsid w:val="00AE35E6"/>
    <w:rsid w:val="00AE3C64"/>
    <w:rsid w:val="00AE3EC6"/>
    <w:rsid w:val="00AE562C"/>
    <w:rsid w:val="00AE5A90"/>
    <w:rsid w:val="00AE6F6B"/>
    <w:rsid w:val="00AE7848"/>
    <w:rsid w:val="00AE7CB1"/>
    <w:rsid w:val="00AF0697"/>
    <w:rsid w:val="00AF0D49"/>
    <w:rsid w:val="00AF11B0"/>
    <w:rsid w:val="00AF18E5"/>
    <w:rsid w:val="00AF1BB2"/>
    <w:rsid w:val="00AF299E"/>
    <w:rsid w:val="00AF3D15"/>
    <w:rsid w:val="00AF47DB"/>
    <w:rsid w:val="00AF5797"/>
    <w:rsid w:val="00AF6BA6"/>
    <w:rsid w:val="00AF718A"/>
    <w:rsid w:val="00B000D4"/>
    <w:rsid w:val="00B009AB"/>
    <w:rsid w:val="00B00D5B"/>
    <w:rsid w:val="00B00F4B"/>
    <w:rsid w:val="00B019D8"/>
    <w:rsid w:val="00B01B12"/>
    <w:rsid w:val="00B0225B"/>
    <w:rsid w:val="00B025CC"/>
    <w:rsid w:val="00B02D76"/>
    <w:rsid w:val="00B02F19"/>
    <w:rsid w:val="00B03651"/>
    <w:rsid w:val="00B0474F"/>
    <w:rsid w:val="00B0495C"/>
    <w:rsid w:val="00B04BB5"/>
    <w:rsid w:val="00B0559B"/>
    <w:rsid w:val="00B0598F"/>
    <w:rsid w:val="00B05E95"/>
    <w:rsid w:val="00B068CF"/>
    <w:rsid w:val="00B06A84"/>
    <w:rsid w:val="00B072FD"/>
    <w:rsid w:val="00B07768"/>
    <w:rsid w:val="00B078BC"/>
    <w:rsid w:val="00B07ABD"/>
    <w:rsid w:val="00B101E0"/>
    <w:rsid w:val="00B10315"/>
    <w:rsid w:val="00B135DE"/>
    <w:rsid w:val="00B141F1"/>
    <w:rsid w:val="00B14AF0"/>
    <w:rsid w:val="00B14D75"/>
    <w:rsid w:val="00B15286"/>
    <w:rsid w:val="00B1628A"/>
    <w:rsid w:val="00B1700F"/>
    <w:rsid w:val="00B20092"/>
    <w:rsid w:val="00B2013E"/>
    <w:rsid w:val="00B2056F"/>
    <w:rsid w:val="00B20EDA"/>
    <w:rsid w:val="00B217E5"/>
    <w:rsid w:val="00B21A7A"/>
    <w:rsid w:val="00B2201C"/>
    <w:rsid w:val="00B22265"/>
    <w:rsid w:val="00B235AB"/>
    <w:rsid w:val="00B24843"/>
    <w:rsid w:val="00B24AA0"/>
    <w:rsid w:val="00B24B70"/>
    <w:rsid w:val="00B24D48"/>
    <w:rsid w:val="00B25992"/>
    <w:rsid w:val="00B25994"/>
    <w:rsid w:val="00B25CF6"/>
    <w:rsid w:val="00B267E2"/>
    <w:rsid w:val="00B26BBB"/>
    <w:rsid w:val="00B26DF0"/>
    <w:rsid w:val="00B272B0"/>
    <w:rsid w:val="00B2787C"/>
    <w:rsid w:val="00B31D98"/>
    <w:rsid w:val="00B327A2"/>
    <w:rsid w:val="00B3302C"/>
    <w:rsid w:val="00B3379D"/>
    <w:rsid w:val="00B340F9"/>
    <w:rsid w:val="00B3411F"/>
    <w:rsid w:val="00B345D4"/>
    <w:rsid w:val="00B349EE"/>
    <w:rsid w:val="00B34C0A"/>
    <w:rsid w:val="00B34CC6"/>
    <w:rsid w:val="00B35B47"/>
    <w:rsid w:val="00B362FE"/>
    <w:rsid w:val="00B3630C"/>
    <w:rsid w:val="00B36C7D"/>
    <w:rsid w:val="00B371C8"/>
    <w:rsid w:val="00B376FF"/>
    <w:rsid w:val="00B37782"/>
    <w:rsid w:val="00B40C9F"/>
    <w:rsid w:val="00B423FB"/>
    <w:rsid w:val="00B42B73"/>
    <w:rsid w:val="00B42BF3"/>
    <w:rsid w:val="00B42CB3"/>
    <w:rsid w:val="00B42E8D"/>
    <w:rsid w:val="00B43171"/>
    <w:rsid w:val="00B431A2"/>
    <w:rsid w:val="00B435C0"/>
    <w:rsid w:val="00B43C6C"/>
    <w:rsid w:val="00B43E87"/>
    <w:rsid w:val="00B449A5"/>
    <w:rsid w:val="00B45056"/>
    <w:rsid w:val="00B451CA"/>
    <w:rsid w:val="00B465A4"/>
    <w:rsid w:val="00B46957"/>
    <w:rsid w:val="00B46D32"/>
    <w:rsid w:val="00B4727F"/>
    <w:rsid w:val="00B51450"/>
    <w:rsid w:val="00B5149F"/>
    <w:rsid w:val="00B514C1"/>
    <w:rsid w:val="00B51826"/>
    <w:rsid w:val="00B51DB1"/>
    <w:rsid w:val="00B5206F"/>
    <w:rsid w:val="00B53A17"/>
    <w:rsid w:val="00B541DD"/>
    <w:rsid w:val="00B54A88"/>
    <w:rsid w:val="00B54E96"/>
    <w:rsid w:val="00B5508F"/>
    <w:rsid w:val="00B551DC"/>
    <w:rsid w:val="00B552FE"/>
    <w:rsid w:val="00B55EDB"/>
    <w:rsid w:val="00B5605C"/>
    <w:rsid w:val="00B56240"/>
    <w:rsid w:val="00B563BA"/>
    <w:rsid w:val="00B56577"/>
    <w:rsid w:val="00B5739A"/>
    <w:rsid w:val="00B57A32"/>
    <w:rsid w:val="00B609E4"/>
    <w:rsid w:val="00B616C3"/>
    <w:rsid w:val="00B623A3"/>
    <w:rsid w:val="00B63003"/>
    <w:rsid w:val="00B634B6"/>
    <w:rsid w:val="00B63BFD"/>
    <w:rsid w:val="00B64447"/>
    <w:rsid w:val="00B66FA2"/>
    <w:rsid w:val="00B67952"/>
    <w:rsid w:val="00B6798D"/>
    <w:rsid w:val="00B7098E"/>
    <w:rsid w:val="00B70C54"/>
    <w:rsid w:val="00B715EB"/>
    <w:rsid w:val="00B71CCD"/>
    <w:rsid w:val="00B71DD6"/>
    <w:rsid w:val="00B72AEB"/>
    <w:rsid w:val="00B730FA"/>
    <w:rsid w:val="00B735E3"/>
    <w:rsid w:val="00B73855"/>
    <w:rsid w:val="00B74B35"/>
    <w:rsid w:val="00B7515C"/>
    <w:rsid w:val="00B76041"/>
    <w:rsid w:val="00B7654D"/>
    <w:rsid w:val="00B76710"/>
    <w:rsid w:val="00B76C6C"/>
    <w:rsid w:val="00B7765C"/>
    <w:rsid w:val="00B807EE"/>
    <w:rsid w:val="00B80DFD"/>
    <w:rsid w:val="00B821DD"/>
    <w:rsid w:val="00B8265F"/>
    <w:rsid w:val="00B83DDF"/>
    <w:rsid w:val="00B83F90"/>
    <w:rsid w:val="00B8404C"/>
    <w:rsid w:val="00B863EB"/>
    <w:rsid w:val="00B877B5"/>
    <w:rsid w:val="00B87D02"/>
    <w:rsid w:val="00B90777"/>
    <w:rsid w:val="00B923D8"/>
    <w:rsid w:val="00B92ACA"/>
    <w:rsid w:val="00B92EDE"/>
    <w:rsid w:val="00B946AE"/>
    <w:rsid w:val="00B956A6"/>
    <w:rsid w:val="00B96766"/>
    <w:rsid w:val="00B97327"/>
    <w:rsid w:val="00BA0722"/>
    <w:rsid w:val="00BA11AD"/>
    <w:rsid w:val="00BA17BA"/>
    <w:rsid w:val="00BA1EB9"/>
    <w:rsid w:val="00BA2324"/>
    <w:rsid w:val="00BA3112"/>
    <w:rsid w:val="00BA33F7"/>
    <w:rsid w:val="00BA35B1"/>
    <w:rsid w:val="00BA3626"/>
    <w:rsid w:val="00BA3B87"/>
    <w:rsid w:val="00BA3DAB"/>
    <w:rsid w:val="00BA435B"/>
    <w:rsid w:val="00BA4C9C"/>
    <w:rsid w:val="00BA541F"/>
    <w:rsid w:val="00BA58CB"/>
    <w:rsid w:val="00BA61AE"/>
    <w:rsid w:val="00BA775B"/>
    <w:rsid w:val="00BB068E"/>
    <w:rsid w:val="00BB162C"/>
    <w:rsid w:val="00BB1B1B"/>
    <w:rsid w:val="00BB1C4C"/>
    <w:rsid w:val="00BB1F94"/>
    <w:rsid w:val="00BB2B71"/>
    <w:rsid w:val="00BB2C8B"/>
    <w:rsid w:val="00BB3207"/>
    <w:rsid w:val="00BB447F"/>
    <w:rsid w:val="00BB4AE5"/>
    <w:rsid w:val="00BB4E10"/>
    <w:rsid w:val="00BB5060"/>
    <w:rsid w:val="00BB5472"/>
    <w:rsid w:val="00BB5ECC"/>
    <w:rsid w:val="00BB6010"/>
    <w:rsid w:val="00BB6C30"/>
    <w:rsid w:val="00BB6DE2"/>
    <w:rsid w:val="00BB6F78"/>
    <w:rsid w:val="00BB70BE"/>
    <w:rsid w:val="00BB74C5"/>
    <w:rsid w:val="00BB79B8"/>
    <w:rsid w:val="00BC0338"/>
    <w:rsid w:val="00BC0D15"/>
    <w:rsid w:val="00BC1B32"/>
    <w:rsid w:val="00BC30B7"/>
    <w:rsid w:val="00BC33ED"/>
    <w:rsid w:val="00BC3A01"/>
    <w:rsid w:val="00BC3D13"/>
    <w:rsid w:val="00BC3EEB"/>
    <w:rsid w:val="00BC5C06"/>
    <w:rsid w:val="00BC6892"/>
    <w:rsid w:val="00BC7E6F"/>
    <w:rsid w:val="00BC7E9C"/>
    <w:rsid w:val="00BD031D"/>
    <w:rsid w:val="00BD04AE"/>
    <w:rsid w:val="00BD0A64"/>
    <w:rsid w:val="00BD0C4F"/>
    <w:rsid w:val="00BD297B"/>
    <w:rsid w:val="00BD2B6A"/>
    <w:rsid w:val="00BD341C"/>
    <w:rsid w:val="00BD3E8D"/>
    <w:rsid w:val="00BD4521"/>
    <w:rsid w:val="00BD551F"/>
    <w:rsid w:val="00BD64FD"/>
    <w:rsid w:val="00BD76C3"/>
    <w:rsid w:val="00BD7B25"/>
    <w:rsid w:val="00BE026B"/>
    <w:rsid w:val="00BE03A8"/>
    <w:rsid w:val="00BE063C"/>
    <w:rsid w:val="00BE0C6D"/>
    <w:rsid w:val="00BE14BA"/>
    <w:rsid w:val="00BE1B6F"/>
    <w:rsid w:val="00BE21C9"/>
    <w:rsid w:val="00BE7726"/>
    <w:rsid w:val="00BF037C"/>
    <w:rsid w:val="00BF03A4"/>
    <w:rsid w:val="00BF1116"/>
    <w:rsid w:val="00BF1BA7"/>
    <w:rsid w:val="00BF1E9D"/>
    <w:rsid w:val="00BF2641"/>
    <w:rsid w:val="00BF2E56"/>
    <w:rsid w:val="00BF3E4D"/>
    <w:rsid w:val="00BF6355"/>
    <w:rsid w:val="00BF6404"/>
    <w:rsid w:val="00BF65CF"/>
    <w:rsid w:val="00BF7BDE"/>
    <w:rsid w:val="00C001CF"/>
    <w:rsid w:val="00C00803"/>
    <w:rsid w:val="00C013CF"/>
    <w:rsid w:val="00C022EB"/>
    <w:rsid w:val="00C02583"/>
    <w:rsid w:val="00C02D54"/>
    <w:rsid w:val="00C03255"/>
    <w:rsid w:val="00C0387A"/>
    <w:rsid w:val="00C03ECA"/>
    <w:rsid w:val="00C042BB"/>
    <w:rsid w:val="00C04A33"/>
    <w:rsid w:val="00C04D39"/>
    <w:rsid w:val="00C04F01"/>
    <w:rsid w:val="00C06232"/>
    <w:rsid w:val="00C069D2"/>
    <w:rsid w:val="00C06A6D"/>
    <w:rsid w:val="00C0763A"/>
    <w:rsid w:val="00C078D0"/>
    <w:rsid w:val="00C07B5B"/>
    <w:rsid w:val="00C07E64"/>
    <w:rsid w:val="00C10110"/>
    <w:rsid w:val="00C120EB"/>
    <w:rsid w:val="00C1258D"/>
    <w:rsid w:val="00C12E46"/>
    <w:rsid w:val="00C136E4"/>
    <w:rsid w:val="00C13753"/>
    <w:rsid w:val="00C1442D"/>
    <w:rsid w:val="00C154F5"/>
    <w:rsid w:val="00C15A8E"/>
    <w:rsid w:val="00C16977"/>
    <w:rsid w:val="00C16F80"/>
    <w:rsid w:val="00C17DD0"/>
    <w:rsid w:val="00C2038B"/>
    <w:rsid w:val="00C215D1"/>
    <w:rsid w:val="00C218E7"/>
    <w:rsid w:val="00C226D7"/>
    <w:rsid w:val="00C23882"/>
    <w:rsid w:val="00C23A9D"/>
    <w:rsid w:val="00C25361"/>
    <w:rsid w:val="00C26849"/>
    <w:rsid w:val="00C26D60"/>
    <w:rsid w:val="00C26F48"/>
    <w:rsid w:val="00C305D3"/>
    <w:rsid w:val="00C31944"/>
    <w:rsid w:val="00C31A62"/>
    <w:rsid w:val="00C32007"/>
    <w:rsid w:val="00C323D8"/>
    <w:rsid w:val="00C3352C"/>
    <w:rsid w:val="00C35389"/>
    <w:rsid w:val="00C360E9"/>
    <w:rsid w:val="00C36174"/>
    <w:rsid w:val="00C36FC9"/>
    <w:rsid w:val="00C37010"/>
    <w:rsid w:val="00C403F7"/>
    <w:rsid w:val="00C40454"/>
    <w:rsid w:val="00C40AB2"/>
    <w:rsid w:val="00C40F32"/>
    <w:rsid w:val="00C414D7"/>
    <w:rsid w:val="00C4168B"/>
    <w:rsid w:val="00C42505"/>
    <w:rsid w:val="00C43955"/>
    <w:rsid w:val="00C4655E"/>
    <w:rsid w:val="00C471DF"/>
    <w:rsid w:val="00C47601"/>
    <w:rsid w:val="00C50554"/>
    <w:rsid w:val="00C50A95"/>
    <w:rsid w:val="00C51913"/>
    <w:rsid w:val="00C51F8A"/>
    <w:rsid w:val="00C53A20"/>
    <w:rsid w:val="00C53C19"/>
    <w:rsid w:val="00C544DE"/>
    <w:rsid w:val="00C54599"/>
    <w:rsid w:val="00C55481"/>
    <w:rsid w:val="00C559D5"/>
    <w:rsid w:val="00C55C4E"/>
    <w:rsid w:val="00C57F9D"/>
    <w:rsid w:val="00C6058E"/>
    <w:rsid w:val="00C61334"/>
    <w:rsid w:val="00C613E2"/>
    <w:rsid w:val="00C61ECA"/>
    <w:rsid w:val="00C62477"/>
    <w:rsid w:val="00C6267A"/>
    <w:rsid w:val="00C64152"/>
    <w:rsid w:val="00C6480F"/>
    <w:rsid w:val="00C65794"/>
    <w:rsid w:val="00C66087"/>
    <w:rsid w:val="00C66249"/>
    <w:rsid w:val="00C66391"/>
    <w:rsid w:val="00C66B16"/>
    <w:rsid w:val="00C66CDA"/>
    <w:rsid w:val="00C672FA"/>
    <w:rsid w:val="00C6757E"/>
    <w:rsid w:val="00C707D3"/>
    <w:rsid w:val="00C70EDB"/>
    <w:rsid w:val="00C70F7E"/>
    <w:rsid w:val="00C70F87"/>
    <w:rsid w:val="00C719B5"/>
    <w:rsid w:val="00C719BF"/>
    <w:rsid w:val="00C71E79"/>
    <w:rsid w:val="00C73255"/>
    <w:rsid w:val="00C73274"/>
    <w:rsid w:val="00C73EC6"/>
    <w:rsid w:val="00C74311"/>
    <w:rsid w:val="00C743C0"/>
    <w:rsid w:val="00C7494B"/>
    <w:rsid w:val="00C75417"/>
    <w:rsid w:val="00C75F3D"/>
    <w:rsid w:val="00C76042"/>
    <w:rsid w:val="00C76CBC"/>
    <w:rsid w:val="00C7704F"/>
    <w:rsid w:val="00C77301"/>
    <w:rsid w:val="00C77CCD"/>
    <w:rsid w:val="00C81167"/>
    <w:rsid w:val="00C812F8"/>
    <w:rsid w:val="00C814F5"/>
    <w:rsid w:val="00C8197F"/>
    <w:rsid w:val="00C81DCB"/>
    <w:rsid w:val="00C8276D"/>
    <w:rsid w:val="00C83C22"/>
    <w:rsid w:val="00C83C35"/>
    <w:rsid w:val="00C84577"/>
    <w:rsid w:val="00C87E20"/>
    <w:rsid w:val="00C9097F"/>
    <w:rsid w:val="00C90A0E"/>
    <w:rsid w:val="00C91349"/>
    <w:rsid w:val="00C9172B"/>
    <w:rsid w:val="00C9183F"/>
    <w:rsid w:val="00C92CEB"/>
    <w:rsid w:val="00C93974"/>
    <w:rsid w:val="00C93B06"/>
    <w:rsid w:val="00C94AF7"/>
    <w:rsid w:val="00C94BF8"/>
    <w:rsid w:val="00C94E00"/>
    <w:rsid w:val="00C95266"/>
    <w:rsid w:val="00C955F3"/>
    <w:rsid w:val="00C956BF"/>
    <w:rsid w:val="00C95916"/>
    <w:rsid w:val="00C95EDF"/>
    <w:rsid w:val="00C9630A"/>
    <w:rsid w:val="00C9689F"/>
    <w:rsid w:val="00C96955"/>
    <w:rsid w:val="00C97462"/>
    <w:rsid w:val="00C974D4"/>
    <w:rsid w:val="00CA0AE8"/>
    <w:rsid w:val="00CA1899"/>
    <w:rsid w:val="00CA234E"/>
    <w:rsid w:val="00CA30A4"/>
    <w:rsid w:val="00CA3210"/>
    <w:rsid w:val="00CA327D"/>
    <w:rsid w:val="00CA4172"/>
    <w:rsid w:val="00CA5E21"/>
    <w:rsid w:val="00CA6054"/>
    <w:rsid w:val="00CA7895"/>
    <w:rsid w:val="00CB0DE0"/>
    <w:rsid w:val="00CB23A6"/>
    <w:rsid w:val="00CB2E5A"/>
    <w:rsid w:val="00CB2F2B"/>
    <w:rsid w:val="00CB3508"/>
    <w:rsid w:val="00CB38D5"/>
    <w:rsid w:val="00CB4590"/>
    <w:rsid w:val="00CB5040"/>
    <w:rsid w:val="00CB570A"/>
    <w:rsid w:val="00CB57AC"/>
    <w:rsid w:val="00CB5B01"/>
    <w:rsid w:val="00CB61B4"/>
    <w:rsid w:val="00CB64E6"/>
    <w:rsid w:val="00CB6798"/>
    <w:rsid w:val="00CB6ACB"/>
    <w:rsid w:val="00CB766E"/>
    <w:rsid w:val="00CB79B0"/>
    <w:rsid w:val="00CB7D2E"/>
    <w:rsid w:val="00CC045A"/>
    <w:rsid w:val="00CC0A72"/>
    <w:rsid w:val="00CC1E4D"/>
    <w:rsid w:val="00CC204A"/>
    <w:rsid w:val="00CC238F"/>
    <w:rsid w:val="00CC2495"/>
    <w:rsid w:val="00CC25D7"/>
    <w:rsid w:val="00CC2EFE"/>
    <w:rsid w:val="00CC3185"/>
    <w:rsid w:val="00CC3B00"/>
    <w:rsid w:val="00CC42DF"/>
    <w:rsid w:val="00CC4D89"/>
    <w:rsid w:val="00CC5898"/>
    <w:rsid w:val="00CC5BD9"/>
    <w:rsid w:val="00CC6776"/>
    <w:rsid w:val="00CC6D38"/>
    <w:rsid w:val="00CC6E29"/>
    <w:rsid w:val="00CC70D5"/>
    <w:rsid w:val="00CC765E"/>
    <w:rsid w:val="00CD04AB"/>
    <w:rsid w:val="00CD067F"/>
    <w:rsid w:val="00CD06DD"/>
    <w:rsid w:val="00CD0916"/>
    <w:rsid w:val="00CD0F2C"/>
    <w:rsid w:val="00CD0FE4"/>
    <w:rsid w:val="00CD180E"/>
    <w:rsid w:val="00CD1EBA"/>
    <w:rsid w:val="00CD1F8A"/>
    <w:rsid w:val="00CD2A94"/>
    <w:rsid w:val="00CD2CED"/>
    <w:rsid w:val="00CD36FB"/>
    <w:rsid w:val="00CD3D0B"/>
    <w:rsid w:val="00CD3F0F"/>
    <w:rsid w:val="00CD4747"/>
    <w:rsid w:val="00CD4A03"/>
    <w:rsid w:val="00CD4CC8"/>
    <w:rsid w:val="00CD5347"/>
    <w:rsid w:val="00CD5B5B"/>
    <w:rsid w:val="00CD5D41"/>
    <w:rsid w:val="00CD61BC"/>
    <w:rsid w:val="00CD6608"/>
    <w:rsid w:val="00CD6D35"/>
    <w:rsid w:val="00CD7F40"/>
    <w:rsid w:val="00CE00C4"/>
    <w:rsid w:val="00CE14AA"/>
    <w:rsid w:val="00CE1785"/>
    <w:rsid w:val="00CE18F6"/>
    <w:rsid w:val="00CE2CA3"/>
    <w:rsid w:val="00CE36B3"/>
    <w:rsid w:val="00CE3D21"/>
    <w:rsid w:val="00CE4EB6"/>
    <w:rsid w:val="00CE4EF1"/>
    <w:rsid w:val="00CE6037"/>
    <w:rsid w:val="00CE6977"/>
    <w:rsid w:val="00CE6B83"/>
    <w:rsid w:val="00CE732C"/>
    <w:rsid w:val="00CF0113"/>
    <w:rsid w:val="00CF0610"/>
    <w:rsid w:val="00CF1188"/>
    <w:rsid w:val="00CF1273"/>
    <w:rsid w:val="00CF1A4A"/>
    <w:rsid w:val="00CF2F12"/>
    <w:rsid w:val="00CF3389"/>
    <w:rsid w:val="00CF418F"/>
    <w:rsid w:val="00CF48AE"/>
    <w:rsid w:val="00CF5732"/>
    <w:rsid w:val="00CF6391"/>
    <w:rsid w:val="00CF6837"/>
    <w:rsid w:val="00CF6A62"/>
    <w:rsid w:val="00D003A7"/>
    <w:rsid w:val="00D016D0"/>
    <w:rsid w:val="00D017C7"/>
    <w:rsid w:val="00D01802"/>
    <w:rsid w:val="00D01CBD"/>
    <w:rsid w:val="00D01D75"/>
    <w:rsid w:val="00D02C07"/>
    <w:rsid w:val="00D02E75"/>
    <w:rsid w:val="00D033E4"/>
    <w:rsid w:val="00D03446"/>
    <w:rsid w:val="00D03D7B"/>
    <w:rsid w:val="00D04390"/>
    <w:rsid w:val="00D069AA"/>
    <w:rsid w:val="00D06C56"/>
    <w:rsid w:val="00D0793F"/>
    <w:rsid w:val="00D07FB2"/>
    <w:rsid w:val="00D112DD"/>
    <w:rsid w:val="00D12629"/>
    <w:rsid w:val="00D12DF7"/>
    <w:rsid w:val="00D12E27"/>
    <w:rsid w:val="00D131AA"/>
    <w:rsid w:val="00D13E52"/>
    <w:rsid w:val="00D13EA8"/>
    <w:rsid w:val="00D14662"/>
    <w:rsid w:val="00D16B76"/>
    <w:rsid w:val="00D17717"/>
    <w:rsid w:val="00D179FB"/>
    <w:rsid w:val="00D17D78"/>
    <w:rsid w:val="00D203D6"/>
    <w:rsid w:val="00D20875"/>
    <w:rsid w:val="00D22B98"/>
    <w:rsid w:val="00D22BA7"/>
    <w:rsid w:val="00D23A73"/>
    <w:rsid w:val="00D23DAA"/>
    <w:rsid w:val="00D24E45"/>
    <w:rsid w:val="00D25310"/>
    <w:rsid w:val="00D25AD2"/>
    <w:rsid w:val="00D26031"/>
    <w:rsid w:val="00D266A9"/>
    <w:rsid w:val="00D27F3A"/>
    <w:rsid w:val="00D30A43"/>
    <w:rsid w:val="00D30E57"/>
    <w:rsid w:val="00D33797"/>
    <w:rsid w:val="00D34C68"/>
    <w:rsid w:val="00D34FDE"/>
    <w:rsid w:val="00D36656"/>
    <w:rsid w:val="00D36661"/>
    <w:rsid w:val="00D36A9A"/>
    <w:rsid w:val="00D377C2"/>
    <w:rsid w:val="00D37A9E"/>
    <w:rsid w:val="00D37C85"/>
    <w:rsid w:val="00D404BD"/>
    <w:rsid w:val="00D408BD"/>
    <w:rsid w:val="00D4107F"/>
    <w:rsid w:val="00D410EA"/>
    <w:rsid w:val="00D41191"/>
    <w:rsid w:val="00D41375"/>
    <w:rsid w:val="00D41CAA"/>
    <w:rsid w:val="00D41DFC"/>
    <w:rsid w:val="00D42279"/>
    <w:rsid w:val="00D4235E"/>
    <w:rsid w:val="00D42EDA"/>
    <w:rsid w:val="00D458B8"/>
    <w:rsid w:val="00D47538"/>
    <w:rsid w:val="00D47AE2"/>
    <w:rsid w:val="00D50669"/>
    <w:rsid w:val="00D508C7"/>
    <w:rsid w:val="00D51813"/>
    <w:rsid w:val="00D51A06"/>
    <w:rsid w:val="00D51F5F"/>
    <w:rsid w:val="00D534D5"/>
    <w:rsid w:val="00D53A52"/>
    <w:rsid w:val="00D54547"/>
    <w:rsid w:val="00D5492B"/>
    <w:rsid w:val="00D54ADA"/>
    <w:rsid w:val="00D54CD5"/>
    <w:rsid w:val="00D54D5A"/>
    <w:rsid w:val="00D54EB6"/>
    <w:rsid w:val="00D5767E"/>
    <w:rsid w:val="00D57E96"/>
    <w:rsid w:val="00D57FED"/>
    <w:rsid w:val="00D604FC"/>
    <w:rsid w:val="00D60FC8"/>
    <w:rsid w:val="00D62DF7"/>
    <w:rsid w:val="00D630DF"/>
    <w:rsid w:val="00D63399"/>
    <w:rsid w:val="00D63C89"/>
    <w:rsid w:val="00D64402"/>
    <w:rsid w:val="00D647F1"/>
    <w:rsid w:val="00D6485E"/>
    <w:rsid w:val="00D6517F"/>
    <w:rsid w:val="00D654B1"/>
    <w:rsid w:val="00D6672A"/>
    <w:rsid w:val="00D66C37"/>
    <w:rsid w:val="00D66F4B"/>
    <w:rsid w:val="00D6733F"/>
    <w:rsid w:val="00D67F4F"/>
    <w:rsid w:val="00D70811"/>
    <w:rsid w:val="00D71AD1"/>
    <w:rsid w:val="00D71CAC"/>
    <w:rsid w:val="00D72318"/>
    <w:rsid w:val="00D734DA"/>
    <w:rsid w:val="00D74310"/>
    <w:rsid w:val="00D74969"/>
    <w:rsid w:val="00D74A80"/>
    <w:rsid w:val="00D74C0D"/>
    <w:rsid w:val="00D7597B"/>
    <w:rsid w:val="00D75E0F"/>
    <w:rsid w:val="00D7613D"/>
    <w:rsid w:val="00D768E7"/>
    <w:rsid w:val="00D77B19"/>
    <w:rsid w:val="00D77EC4"/>
    <w:rsid w:val="00D80161"/>
    <w:rsid w:val="00D8076D"/>
    <w:rsid w:val="00D80BDC"/>
    <w:rsid w:val="00D80BEE"/>
    <w:rsid w:val="00D817DC"/>
    <w:rsid w:val="00D81C4D"/>
    <w:rsid w:val="00D82B33"/>
    <w:rsid w:val="00D84600"/>
    <w:rsid w:val="00D84730"/>
    <w:rsid w:val="00D84BCC"/>
    <w:rsid w:val="00D84DB3"/>
    <w:rsid w:val="00D86126"/>
    <w:rsid w:val="00D87929"/>
    <w:rsid w:val="00D87EB9"/>
    <w:rsid w:val="00D87ECA"/>
    <w:rsid w:val="00D90013"/>
    <w:rsid w:val="00D90544"/>
    <w:rsid w:val="00D90E32"/>
    <w:rsid w:val="00D90F55"/>
    <w:rsid w:val="00D923C2"/>
    <w:rsid w:val="00D9281F"/>
    <w:rsid w:val="00D92A11"/>
    <w:rsid w:val="00D93238"/>
    <w:rsid w:val="00D94A7E"/>
    <w:rsid w:val="00D94CD2"/>
    <w:rsid w:val="00D9558C"/>
    <w:rsid w:val="00D95D3F"/>
    <w:rsid w:val="00D9680B"/>
    <w:rsid w:val="00D96CFF"/>
    <w:rsid w:val="00D97AFD"/>
    <w:rsid w:val="00DA08D3"/>
    <w:rsid w:val="00DA0A2B"/>
    <w:rsid w:val="00DA16C7"/>
    <w:rsid w:val="00DA2310"/>
    <w:rsid w:val="00DA2554"/>
    <w:rsid w:val="00DA2AB0"/>
    <w:rsid w:val="00DA2B30"/>
    <w:rsid w:val="00DA2C38"/>
    <w:rsid w:val="00DA3581"/>
    <w:rsid w:val="00DA3601"/>
    <w:rsid w:val="00DA3D48"/>
    <w:rsid w:val="00DA4C12"/>
    <w:rsid w:val="00DA65B8"/>
    <w:rsid w:val="00DA665D"/>
    <w:rsid w:val="00DA66F5"/>
    <w:rsid w:val="00DA6EF6"/>
    <w:rsid w:val="00DA7978"/>
    <w:rsid w:val="00DB11AE"/>
    <w:rsid w:val="00DB24AA"/>
    <w:rsid w:val="00DB254D"/>
    <w:rsid w:val="00DB2800"/>
    <w:rsid w:val="00DB2DAE"/>
    <w:rsid w:val="00DB359F"/>
    <w:rsid w:val="00DB3E95"/>
    <w:rsid w:val="00DB50A7"/>
    <w:rsid w:val="00DB5B61"/>
    <w:rsid w:val="00DB5C58"/>
    <w:rsid w:val="00DB5E23"/>
    <w:rsid w:val="00DB6B01"/>
    <w:rsid w:val="00DB6FE1"/>
    <w:rsid w:val="00DB7C22"/>
    <w:rsid w:val="00DC079B"/>
    <w:rsid w:val="00DC164A"/>
    <w:rsid w:val="00DC1C09"/>
    <w:rsid w:val="00DC1D07"/>
    <w:rsid w:val="00DC1FA3"/>
    <w:rsid w:val="00DC3E8B"/>
    <w:rsid w:val="00DC3EC8"/>
    <w:rsid w:val="00DC4CF3"/>
    <w:rsid w:val="00DC506B"/>
    <w:rsid w:val="00DC5BA8"/>
    <w:rsid w:val="00DC5C33"/>
    <w:rsid w:val="00DC6952"/>
    <w:rsid w:val="00DC7803"/>
    <w:rsid w:val="00DC7ABB"/>
    <w:rsid w:val="00DC7F7E"/>
    <w:rsid w:val="00DD0881"/>
    <w:rsid w:val="00DD0C08"/>
    <w:rsid w:val="00DD0C48"/>
    <w:rsid w:val="00DD0F55"/>
    <w:rsid w:val="00DD1847"/>
    <w:rsid w:val="00DD1918"/>
    <w:rsid w:val="00DD443D"/>
    <w:rsid w:val="00DD45BA"/>
    <w:rsid w:val="00DD45C6"/>
    <w:rsid w:val="00DD4977"/>
    <w:rsid w:val="00DD49C0"/>
    <w:rsid w:val="00DD4BE3"/>
    <w:rsid w:val="00DD4DA7"/>
    <w:rsid w:val="00DD51D9"/>
    <w:rsid w:val="00DD56DB"/>
    <w:rsid w:val="00DD5EB1"/>
    <w:rsid w:val="00DD6A0F"/>
    <w:rsid w:val="00DD714A"/>
    <w:rsid w:val="00DE03C5"/>
    <w:rsid w:val="00DE0A49"/>
    <w:rsid w:val="00DE12D9"/>
    <w:rsid w:val="00DE1CCE"/>
    <w:rsid w:val="00DE2A66"/>
    <w:rsid w:val="00DE2B23"/>
    <w:rsid w:val="00DE3B64"/>
    <w:rsid w:val="00DE416B"/>
    <w:rsid w:val="00DE42D1"/>
    <w:rsid w:val="00DE4EEC"/>
    <w:rsid w:val="00DE5087"/>
    <w:rsid w:val="00DE5BAA"/>
    <w:rsid w:val="00DE5D66"/>
    <w:rsid w:val="00DE6166"/>
    <w:rsid w:val="00DE6238"/>
    <w:rsid w:val="00DE6549"/>
    <w:rsid w:val="00DE7FEA"/>
    <w:rsid w:val="00DF0161"/>
    <w:rsid w:val="00DF0867"/>
    <w:rsid w:val="00DF0D12"/>
    <w:rsid w:val="00DF1DB6"/>
    <w:rsid w:val="00DF29FD"/>
    <w:rsid w:val="00DF2E41"/>
    <w:rsid w:val="00DF37DE"/>
    <w:rsid w:val="00DF3A12"/>
    <w:rsid w:val="00DF3CB7"/>
    <w:rsid w:val="00DF5677"/>
    <w:rsid w:val="00DF5C04"/>
    <w:rsid w:val="00DF5D3C"/>
    <w:rsid w:val="00DF61D8"/>
    <w:rsid w:val="00DF64ED"/>
    <w:rsid w:val="00DF7208"/>
    <w:rsid w:val="00DF75E2"/>
    <w:rsid w:val="00E0174B"/>
    <w:rsid w:val="00E01DEA"/>
    <w:rsid w:val="00E02BAB"/>
    <w:rsid w:val="00E03195"/>
    <w:rsid w:val="00E03F3C"/>
    <w:rsid w:val="00E04842"/>
    <w:rsid w:val="00E0489E"/>
    <w:rsid w:val="00E050AE"/>
    <w:rsid w:val="00E05173"/>
    <w:rsid w:val="00E066FE"/>
    <w:rsid w:val="00E06A00"/>
    <w:rsid w:val="00E06C48"/>
    <w:rsid w:val="00E07825"/>
    <w:rsid w:val="00E07BDE"/>
    <w:rsid w:val="00E07E7C"/>
    <w:rsid w:val="00E10EBE"/>
    <w:rsid w:val="00E11799"/>
    <w:rsid w:val="00E11F8F"/>
    <w:rsid w:val="00E1262D"/>
    <w:rsid w:val="00E12830"/>
    <w:rsid w:val="00E12EB3"/>
    <w:rsid w:val="00E12EC9"/>
    <w:rsid w:val="00E135EC"/>
    <w:rsid w:val="00E13FA2"/>
    <w:rsid w:val="00E14998"/>
    <w:rsid w:val="00E14D7F"/>
    <w:rsid w:val="00E15300"/>
    <w:rsid w:val="00E15656"/>
    <w:rsid w:val="00E16FDC"/>
    <w:rsid w:val="00E1712D"/>
    <w:rsid w:val="00E1737E"/>
    <w:rsid w:val="00E2002A"/>
    <w:rsid w:val="00E2035B"/>
    <w:rsid w:val="00E2179A"/>
    <w:rsid w:val="00E2333C"/>
    <w:rsid w:val="00E2514C"/>
    <w:rsid w:val="00E257FD"/>
    <w:rsid w:val="00E27FCF"/>
    <w:rsid w:val="00E302FE"/>
    <w:rsid w:val="00E33653"/>
    <w:rsid w:val="00E347D5"/>
    <w:rsid w:val="00E34A77"/>
    <w:rsid w:val="00E351FB"/>
    <w:rsid w:val="00E35340"/>
    <w:rsid w:val="00E35600"/>
    <w:rsid w:val="00E35D02"/>
    <w:rsid w:val="00E36021"/>
    <w:rsid w:val="00E379DB"/>
    <w:rsid w:val="00E409AF"/>
    <w:rsid w:val="00E40D20"/>
    <w:rsid w:val="00E40FA6"/>
    <w:rsid w:val="00E41C93"/>
    <w:rsid w:val="00E41CD3"/>
    <w:rsid w:val="00E41FEB"/>
    <w:rsid w:val="00E41FFF"/>
    <w:rsid w:val="00E425CE"/>
    <w:rsid w:val="00E44B32"/>
    <w:rsid w:val="00E463EB"/>
    <w:rsid w:val="00E464F9"/>
    <w:rsid w:val="00E46511"/>
    <w:rsid w:val="00E46DED"/>
    <w:rsid w:val="00E475C8"/>
    <w:rsid w:val="00E50305"/>
    <w:rsid w:val="00E5219E"/>
    <w:rsid w:val="00E52366"/>
    <w:rsid w:val="00E5242A"/>
    <w:rsid w:val="00E528BB"/>
    <w:rsid w:val="00E528DB"/>
    <w:rsid w:val="00E52ABE"/>
    <w:rsid w:val="00E53097"/>
    <w:rsid w:val="00E5367F"/>
    <w:rsid w:val="00E538EC"/>
    <w:rsid w:val="00E53D6D"/>
    <w:rsid w:val="00E54AE1"/>
    <w:rsid w:val="00E55DD2"/>
    <w:rsid w:val="00E560C9"/>
    <w:rsid w:val="00E560CD"/>
    <w:rsid w:val="00E56498"/>
    <w:rsid w:val="00E565CB"/>
    <w:rsid w:val="00E56660"/>
    <w:rsid w:val="00E5693B"/>
    <w:rsid w:val="00E56ABD"/>
    <w:rsid w:val="00E56E37"/>
    <w:rsid w:val="00E57ED8"/>
    <w:rsid w:val="00E57F03"/>
    <w:rsid w:val="00E6047C"/>
    <w:rsid w:val="00E60BE0"/>
    <w:rsid w:val="00E617F8"/>
    <w:rsid w:val="00E62147"/>
    <w:rsid w:val="00E632AA"/>
    <w:rsid w:val="00E63353"/>
    <w:rsid w:val="00E63811"/>
    <w:rsid w:val="00E6399B"/>
    <w:rsid w:val="00E63D4C"/>
    <w:rsid w:val="00E63EC0"/>
    <w:rsid w:val="00E64206"/>
    <w:rsid w:val="00E645B3"/>
    <w:rsid w:val="00E6573B"/>
    <w:rsid w:val="00E66D2C"/>
    <w:rsid w:val="00E66E14"/>
    <w:rsid w:val="00E70CBD"/>
    <w:rsid w:val="00E70F4A"/>
    <w:rsid w:val="00E72B1C"/>
    <w:rsid w:val="00E732E8"/>
    <w:rsid w:val="00E738FA"/>
    <w:rsid w:val="00E7496E"/>
    <w:rsid w:val="00E75423"/>
    <w:rsid w:val="00E75615"/>
    <w:rsid w:val="00E75A32"/>
    <w:rsid w:val="00E7639C"/>
    <w:rsid w:val="00E763AB"/>
    <w:rsid w:val="00E769F6"/>
    <w:rsid w:val="00E76C8D"/>
    <w:rsid w:val="00E774CC"/>
    <w:rsid w:val="00E805F1"/>
    <w:rsid w:val="00E80E3F"/>
    <w:rsid w:val="00E80EC0"/>
    <w:rsid w:val="00E818BC"/>
    <w:rsid w:val="00E828FE"/>
    <w:rsid w:val="00E82C67"/>
    <w:rsid w:val="00E82DE6"/>
    <w:rsid w:val="00E85270"/>
    <w:rsid w:val="00E853B0"/>
    <w:rsid w:val="00E85653"/>
    <w:rsid w:val="00E859C2"/>
    <w:rsid w:val="00E86105"/>
    <w:rsid w:val="00E8624D"/>
    <w:rsid w:val="00E86339"/>
    <w:rsid w:val="00E873F1"/>
    <w:rsid w:val="00E87AFF"/>
    <w:rsid w:val="00E906BE"/>
    <w:rsid w:val="00E916B0"/>
    <w:rsid w:val="00E9225B"/>
    <w:rsid w:val="00E922F9"/>
    <w:rsid w:val="00E93119"/>
    <w:rsid w:val="00E93B80"/>
    <w:rsid w:val="00E93FAD"/>
    <w:rsid w:val="00E947A7"/>
    <w:rsid w:val="00E94EDA"/>
    <w:rsid w:val="00E95143"/>
    <w:rsid w:val="00E95D29"/>
    <w:rsid w:val="00E9742C"/>
    <w:rsid w:val="00E97695"/>
    <w:rsid w:val="00E97A9A"/>
    <w:rsid w:val="00EA091F"/>
    <w:rsid w:val="00EA1E1E"/>
    <w:rsid w:val="00EA20AB"/>
    <w:rsid w:val="00EA2A0D"/>
    <w:rsid w:val="00EA2EAA"/>
    <w:rsid w:val="00EA41D3"/>
    <w:rsid w:val="00EA5C2F"/>
    <w:rsid w:val="00EA6321"/>
    <w:rsid w:val="00EA6870"/>
    <w:rsid w:val="00EA6D2F"/>
    <w:rsid w:val="00EA6E0A"/>
    <w:rsid w:val="00EB11B1"/>
    <w:rsid w:val="00EB16FC"/>
    <w:rsid w:val="00EB29A4"/>
    <w:rsid w:val="00EB4FDA"/>
    <w:rsid w:val="00EB6659"/>
    <w:rsid w:val="00EB684B"/>
    <w:rsid w:val="00EB6B90"/>
    <w:rsid w:val="00EB6C79"/>
    <w:rsid w:val="00EB7257"/>
    <w:rsid w:val="00EC0779"/>
    <w:rsid w:val="00EC12FD"/>
    <w:rsid w:val="00EC211B"/>
    <w:rsid w:val="00EC26E2"/>
    <w:rsid w:val="00EC26FA"/>
    <w:rsid w:val="00EC2CDD"/>
    <w:rsid w:val="00EC31DF"/>
    <w:rsid w:val="00EC35AB"/>
    <w:rsid w:val="00EC443D"/>
    <w:rsid w:val="00EC4810"/>
    <w:rsid w:val="00EC4ACD"/>
    <w:rsid w:val="00EC4F55"/>
    <w:rsid w:val="00EC52E9"/>
    <w:rsid w:val="00EC56F3"/>
    <w:rsid w:val="00EC5D49"/>
    <w:rsid w:val="00EC5D86"/>
    <w:rsid w:val="00EC6FF6"/>
    <w:rsid w:val="00EC75A3"/>
    <w:rsid w:val="00EC7608"/>
    <w:rsid w:val="00ED0057"/>
    <w:rsid w:val="00ED0228"/>
    <w:rsid w:val="00ED035A"/>
    <w:rsid w:val="00ED0E10"/>
    <w:rsid w:val="00ED0F3D"/>
    <w:rsid w:val="00ED16E3"/>
    <w:rsid w:val="00ED1845"/>
    <w:rsid w:val="00ED2111"/>
    <w:rsid w:val="00ED26B0"/>
    <w:rsid w:val="00ED31C0"/>
    <w:rsid w:val="00ED3290"/>
    <w:rsid w:val="00ED33FD"/>
    <w:rsid w:val="00ED49D2"/>
    <w:rsid w:val="00ED5792"/>
    <w:rsid w:val="00ED62BF"/>
    <w:rsid w:val="00ED6618"/>
    <w:rsid w:val="00ED6D94"/>
    <w:rsid w:val="00ED7D92"/>
    <w:rsid w:val="00EE0376"/>
    <w:rsid w:val="00EE1C71"/>
    <w:rsid w:val="00EE29B3"/>
    <w:rsid w:val="00EE2F68"/>
    <w:rsid w:val="00EE300A"/>
    <w:rsid w:val="00EE36F0"/>
    <w:rsid w:val="00EE39CD"/>
    <w:rsid w:val="00EE3E0B"/>
    <w:rsid w:val="00EE4A1D"/>
    <w:rsid w:val="00EE4A33"/>
    <w:rsid w:val="00EE4CC8"/>
    <w:rsid w:val="00EE4F8D"/>
    <w:rsid w:val="00EE50F4"/>
    <w:rsid w:val="00EE58C7"/>
    <w:rsid w:val="00EE5D04"/>
    <w:rsid w:val="00EE5E62"/>
    <w:rsid w:val="00EE7BE2"/>
    <w:rsid w:val="00EF0829"/>
    <w:rsid w:val="00EF0D53"/>
    <w:rsid w:val="00EF1AEF"/>
    <w:rsid w:val="00EF203D"/>
    <w:rsid w:val="00EF2218"/>
    <w:rsid w:val="00EF3D14"/>
    <w:rsid w:val="00EF431F"/>
    <w:rsid w:val="00EF4AAA"/>
    <w:rsid w:val="00EF4F1D"/>
    <w:rsid w:val="00EF4FAA"/>
    <w:rsid w:val="00EF5368"/>
    <w:rsid w:val="00EF5726"/>
    <w:rsid w:val="00EF58B1"/>
    <w:rsid w:val="00EF6E3C"/>
    <w:rsid w:val="00EF75B2"/>
    <w:rsid w:val="00EF7AA4"/>
    <w:rsid w:val="00EF7C29"/>
    <w:rsid w:val="00F002C8"/>
    <w:rsid w:val="00F00B85"/>
    <w:rsid w:val="00F00E7B"/>
    <w:rsid w:val="00F0132B"/>
    <w:rsid w:val="00F02AD4"/>
    <w:rsid w:val="00F03266"/>
    <w:rsid w:val="00F0377E"/>
    <w:rsid w:val="00F03A6D"/>
    <w:rsid w:val="00F03A9D"/>
    <w:rsid w:val="00F03B0E"/>
    <w:rsid w:val="00F03D17"/>
    <w:rsid w:val="00F04104"/>
    <w:rsid w:val="00F04D67"/>
    <w:rsid w:val="00F0573F"/>
    <w:rsid w:val="00F06216"/>
    <w:rsid w:val="00F0635E"/>
    <w:rsid w:val="00F067DC"/>
    <w:rsid w:val="00F0751F"/>
    <w:rsid w:val="00F10393"/>
    <w:rsid w:val="00F10417"/>
    <w:rsid w:val="00F106BA"/>
    <w:rsid w:val="00F10C36"/>
    <w:rsid w:val="00F1201B"/>
    <w:rsid w:val="00F124E5"/>
    <w:rsid w:val="00F12BAC"/>
    <w:rsid w:val="00F137FF"/>
    <w:rsid w:val="00F13B35"/>
    <w:rsid w:val="00F14D24"/>
    <w:rsid w:val="00F161BA"/>
    <w:rsid w:val="00F161C3"/>
    <w:rsid w:val="00F162D7"/>
    <w:rsid w:val="00F17073"/>
    <w:rsid w:val="00F1707B"/>
    <w:rsid w:val="00F170E6"/>
    <w:rsid w:val="00F173E5"/>
    <w:rsid w:val="00F176BC"/>
    <w:rsid w:val="00F176C9"/>
    <w:rsid w:val="00F177BC"/>
    <w:rsid w:val="00F17820"/>
    <w:rsid w:val="00F17A2B"/>
    <w:rsid w:val="00F17E6B"/>
    <w:rsid w:val="00F206B4"/>
    <w:rsid w:val="00F20D66"/>
    <w:rsid w:val="00F211CC"/>
    <w:rsid w:val="00F21855"/>
    <w:rsid w:val="00F21FCA"/>
    <w:rsid w:val="00F22473"/>
    <w:rsid w:val="00F22811"/>
    <w:rsid w:val="00F22FD3"/>
    <w:rsid w:val="00F230AC"/>
    <w:rsid w:val="00F23594"/>
    <w:rsid w:val="00F244D6"/>
    <w:rsid w:val="00F24AA9"/>
    <w:rsid w:val="00F24D62"/>
    <w:rsid w:val="00F24F85"/>
    <w:rsid w:val="00F255AA"/>
    <w:rsid w:val="00F25EBA"/>
    <w:rsid w:val="00F26050"/>
    <w:rsid w:val="00F26E50"/>
    <w:rsid w:val="00F27B19"/>
    <w:rsid w:val="00F27B49"/>
    <w:rsid w:val="00F27EA8"/>
    <w:rsid w:val="00F30108"/>
    <w:rsid w:val="00F305FB"/>
    <w:rsid w:val="00F30E79"/>
    <w:rsid w:val="00F32487"/>
    <w:rsid w:val="00F32820"/>
    <w:rsid w:val="00F32E12"/>
    <w:rsid w:val="00F334A5"/>
    <w:rsid w:val="00F33810"/>
    <w:rsid w:val="00F34EF9"/>
    <w:rsid w:val="00F350CD"/>
    <w:rsid w:val="00F35480"/>
    <w:rsid w:val="00F366D1"/>
    <w:rsid w:val="00F36CC1"/>
    <w:rsid w:val="00F37153"/>
    <w:rsid w:val="00F408F0"/>
    <w:rsid w:val="00F4159D"/>
    <w:rsid w:val="00F42886"/>
    <w:rsid w:val="00F42CF9"/>
    <w:rsid w:val="00F42EE2"/>
    <w:rsid w:val="00F43188"/>
    <w:rsid w:val="00F437CB"/>
    <w:rsid w:val="00F43C45"/>
    <w:rsid w:val="00F446E4"/>
    <w:rsid w:val="00F44D06"/>
    <w:rsid w:val="00F4557A"/>
    <w:rsid w:val="00F45901"/>
    <w:rsid w:val="00F46B75"/>
    <w:rsid w:val="00F47439"/>
    <w:rsid w:val="00F504C4"/>
    <w:rsid w:val="00F5055E"/>
    <w:rsid w:val="00F50C05"/>
    <w:rsid w:val="00F516FB"/>
    <w:rsid w:val="00F51797"/>
    <w:rsid w:val="00F536CB"/>
    <w:rsid w:val="00F539AE"/>
    <w:rsid w:val="00F54393"/>
    <w:rsid w:val="00F54A7F"/>
    <w:rsid w:val="00F54DC1"/>
    <w:rsid w:val="00F54E3D"/>
    <w:rsid w:val="00F553B0"/>
    <w:rsid w:val="00F554F4"/>
    <w:rsid w:val="00F5583B"/>
    <w:rsid w:val="00F5686D"/>
    <w:rsid w:val="00F60C61"/>
    <w:rsid w:val="00F61287"/>
    <w:rsid w:val="00F61778"/>
    <w:rsid w:val="00F61EF2"/>
    <w:rsid w:val="00F6240E"/>
    <w:rsid w:val="00F6244D"/>
    <w:rsid w:val="00F62856"/>
    <w:rsid w:val="00F62D9B"/>
    <w:rsid w:val="00F633E3"/>
    <w:rsid w:val="00F6377A"/>
    <w:rsid w:val="00F63B56"/>
    <w:rsid w:val="00F65147"/>
    <w:rsid w:val="00F65897"/>
    <w:rsid w:val="00F67645"/>
    <w:rsid w:val="00F676E1"/>
    <w:rsid w:val="00F700BC"/>
    <w:rsid w:val="00F70BFD"/>
    <w:rsid w:val="00F7152D"/>
    <w:rsid w:val="00F72325"/>
    <w:rsid w:val="00F72349"/>
    <w:rsid w:val="00F723B3"/>
    <w:rsid w:val="00F723FD"/>
    <w:rsid w:val="00F72F3B"/>
    <w:rsid w:val="00F72F75"/>
    <w:rsid w:val="00F73055"/>
    <w:rsid w:val="00F73492"/>
    <w:rsid w:val="00F748BA"/>
    <w:rsid w:val="00F7597A"/>
    <w:rsid w:val="00F7753A"/>
    <w:rsid w:val="00F77B5D"/>
    <w:rsid w:val="00F77E2C"/>
    <w:rsid w:val="00F81333"/>
    <w:rsid w:val="00F82A27"/>
    <w:rsid w:val="00F831C2"/>
    <w:rsid w:val="00F83CAB"/>
    <w:rsid w:val="00F84316"/>
    <w:rsid w:val="00F84B23"/>
    <w:rsid w:val="00F85DBA"/>
    <w:rsid w:val="00F86C09"/>
    <w:rsid w:val="00F86E28"/>
    <w:rsid w:val="00F874D6"/>
    <w:rsid w:val="00F878C8"/>
    <w:rsid w:val="00F87A54"/>
    <w:rsid w:val="00F9047D"/>
    <w:rsid w:val="00F90674"/>
    <w:rsid w:val="00F9154B"/>
    <w:rsid w:val="00F91F3B"/>
    <w:rsid w:val="00F92376"/>
    <w:rsid w:val="00F92545"/>
    <w:rsid w:val="00F937F2"/>
    <w:rsid w:val="00F95BDF"/>
    <w:rsid w:val="00F962E3"/>
    <w:rsid w:val="00F96815"/>
    <w:rsid w:val="00F9684A"/>
    <w:rsid w:val="00F97A1B"/>
    <w:rsid w:val="00F97CC7"/>
    <w:rsid w:val="00FA0045"/>
    <w:rsid w:val="00FA1FA2"/>
    <w:rsid w:val="00FA294B"/>
    <w:rsid w:val="00FA4CCB"/>
    <w:rsid w:val="00FA524C"/>
    <w:rsid w:val="00FA54E9"/>
    <w:rsid w:val="00FA574E"/>
    <w:rsid w:val="00FA7417"/>
    <w:rsid w:val="00FB006B"/>
    <w:rsid w:val="00FB05EE"/>
    <w:rsid w:val="00FB1052"/>
    <w:rsid w:val="00FB1B13"/>
    <w:rsid w:val="00FB1BA5"/>
    <w:rsid w:val="00FB206B"/>
    <w:rsid w:val="00FB2A98"/>
    <w:rsid w:val="00FB3206"/>
    <w:rsid w:val="00FB3222"/>
    <w:rsid w:val="00FB3E9F"/>
    <w:rsid w:val="00FB4ED7"/>
    <w:rsid w:val="00FB6295"/>
    <w:rsid w:val="00FB62C2"/>
    <w:rsid w:val="00FB67D7"/>
    <w:rsid w:val="00FB7608"/>
    <w:rsid w:val="00FC0D02"/>
    <w:rsid w:val="00FC118E"/>
    <w:rsid w:val="00FC1A82"/>
    <w:rsid w:val="00FC215F"/>
    <w:rsid w:val="00FC2220"/>
    <w:rsid w:val="00FC231E"/>
    <w:rsid w:val="00FC246D"/>
    <w:rsid w:val="00FC2898"/>
    <w:rsid w:val="00FC28B0"/>
    <w:rsid w:val="00FC3071"/>
    <w:rsid w:val="00FC3199"/>
    <w:rsid w:val="00FC3766"/>
    <w:rsid w:val="00FC39BC"/>
    <w:rsid w:val="00FC3C0D"/>
    <w:rsid w:val="00FC46A3"/>
    <w:rsid w:val="00FC4D8C"/>
    <w:rsid w:val="00FC4F88"/>
    <w:rsid w:val="00FC5443"/>
    <w:rsid w:val="00FC58F7"/>
    <w:rsid w:val="00FC598B"/>
    <w:rsid w:val="00FC5B05"/>
    <w:rsid w:val="00FC6620"/>
    <w:rsid w:val="00FC6870"/>
    <w:rsid w:val="00FC6D7E"/>
    <w:rsid w:val="00FC735B"/>
    <w:rsid w:val="00FC75D4"/>
    <w:rsid w:val="00FC7D6D"/>
    <w:rsid w:val="00FD0A8F"/>
    <w:rsid w:val="00FD2004"/>
    <w:rsid w:val="00FD216E"/>
    <w:rsid w:val="00FD2821"/>
    <w:rsid w:val="00FD30C0"/>
    <w:rsid w:val="00FD323A"/>
    <w:rsid w:val="00FD3884"/>
    <w:rsid w:val="00FD5094"/>
    <w:rsid w:val="00FD574E"/>
    <w:rsid w:val="00FD6681"/>
    <w:rsid w:val="00FD682D"/>
    <w:rsid w:val="00FD73CA"/>
    <w:rsid w:val="00FE06F5"/>
    <w:rsid w:val="00FE09AD"/>
    <w:rsid w:val="00FE0A94"/>
    <w:rsid w:val="00FE0B60"/>
    <w:rsid w:val="00FE157A"/>
    <w:rsid w:val="00FE1978"/>
    <w:rsid w:val="00FE1D5B"/>
    <w:rsid w:val="00FE1E0B"/>
    <w:rsid w:val="00FE1E2D"/>
    <w:rsid w:val="00FE20CC"/>
    <w:rsid w:val="00FE211F"/>
    <w:rsid w:val="00FE248F"/>
    <w:rsid w:val="00FE2897"/>
    <w:rsid w:val="00FE2D22"/>
    <w:rsid w:val="00FE42D1"/>
    <w:rsid w:val="00FE435B"/>
    <w:rsid w:val="00FE55EF"/>
    <w:rsid w:val="00FE60CB"/>
    <w:rsid w:val="00FE697A"/>
    <w:rsid w:val="00FF09DE"/>
    <w:rsid w:val="00FF193F"/>
    <w:rsid w:val="00FF2717"/>
    <w:rsid w:val="00FF4B7C"/>
    <w:rsid w:val="00FF5BCF"/>
    <w:rsid w:val="00FF6DF7"/>
    <w:rsid w:val="00FF7CE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F9CF85"/>
  <w15:docId w15:val="{0B048BD2-1484-4A29-8B7E-F3043CA5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1B32"/>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 w:type="character" w:customStyle="1" w:styleId="apple-converted-space">
    <w:name w:val="apple-converted-space"/>
    <w:basedOn w:val="Standardnpsmoodstavce"/>
    <w:rsid w:val="004D0D88"/>
  </w:style>
  <w:style w:type="character" w:styleId="Hypertextovodkaz">
    <w:name w:val="Hyperlink"/>
    <w:basedOn w:val="Standardnpsmoodstavce"/>
    <w:uiPriority w:val="99"/>
    <w:semiHidden/>
    <w:unhideWhenUsed/>
    <w:rsid w:val="004D0D88"/>
    <w:rPr>
      <w:color w:val="0000FF"/>
      <w:u w:val="single"/>
    </w:rPr>
  </w:style>
  <w:style w:type="character" w:styleId="Zdraznnintenzivn">
    <w:name w:val="Intense Emphasis"/>
    <w:basedOn w:val="Standardnpsmoodstavce"/>
    <w:uiPriority w:val="21"/>
    <w:qFormat/>
    <w:rsid w:val="00556077"/>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8181857">
      <w:bodyDiv w:val="1"/>
      <w:marLeft w:val="0"/>
      <w:marRight w:val="0"/>
      <w:marTop w:val="0"/>
      <w:marBottom w:val="0"/>
      <w:divBdr>
        <w:top w:val="none" w:sz="0" w:space="0" w:color="auto"/>
        <w:left w:val="none" w:sz="0" w:space="0" w:color="auto"/>
        <w:bottom w:val="none" w:sz="0" w:space="0" w:color="auto"/>
        <w:right w:val="none" w:sz="0" w:space="0" w:color="auto"/>
      </w:divBdr>
      <w:divsChild>
        <w:div w:id="1819496391">
          <w:marLeft w:val="0"/>
          <w:marRight w:val="0"/>
          <w:marTop w:val="0"/>
          <w:marBottom w:val="0"/>
          <w:divBdr>
            <w:top w:val="none" w:sz="0" w:space="0" w:color="auto"/>
            <w:left w:val="none" w:sz="0" w:space="0" w:color="auto"/>
            <w:bottom w:val="none" w:sz="0" w:space="0" w:color="auto"/>
            <w:right w:val="none" w:sz="0" w:space="0" w:color="auto"/>
          </w:divBdr>
          <w:divsChild>
            <w:div w:id="1309936450">
              <w:marLeft w:val="0"/>
              <w:marRight w:val="60"/>
              <w:marTop w:val="0"/>
              <w:marBottom w:val="0"/>
              <w:divBdr>
                <w:top w:val="none" w:sz="0" w:space="0" w:color="auto"/>
                <w:left w:val="none" w:sz="0" w:space="0" w:color="auto"/>
                <w:bottom w:val="none" w:sz="0" w:space="0" w:color="auto"/>
                <w:right w:val="none" w:sz="0" w:space="0" w:color="auto"/>
              </w:divBdr>
              <w:divsChild>
                <w:div w:id="1040476453">
                  <w:marLeft w:val="0"/>
                  <w:marRight w:val="0"/>
                  <w:marTop w:val="0"/>
                  <w:marBottom w:val="120"/>
                  <w:divBdr>
                    <w:top w:val="single" w:sz="6" w:space="0" w:color="C0C0C0"/>
                    <w:left w:val="single" w:sz="6" w:space="0" w:color="D9D9D9"/>
                    <w:bottom w:val="single" w:sz="6" w:space="0" w:color="D9D9D9"/>
                    <w:right w:val="single" w:sz="6" w:space="0" w:color="D9D9D9"/>
                  </w:divBdr>
                  <w:divsChild>
                    <w:div w:id="14557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54946">
          <w:marLeft w:val="0"/>
          <w:marRight w:val="0"/>
          <w:marTop w:val="0"/>
          <w:marBottom w:val="0"/>
          <w:divBdr>
            <w:top w:val="none" w:sz="0" w:space="0" w:color="auto"/>
            <w:left w:val="none" w:sz="0" w:space="0" w:color="auto"/>
            <w:bottom w:val="none" w:sz="0" w:space="0" w:color="auto"/>
            <w:right w:val="none" w:sz="0" w:space="0" w:color="auto"/>
          </w:divBdr>
          <w:divsChild>
            <w:div w:id="1901400922">
              <w:marLeft w:val="60"/>
              <w:marRight w:val="0"/>
              <w:marTop w:val="0"/>
              <w:marBottom w:val="0"/>
              <w:divBdr>
                <w:top w:val="none" w:sz="0" w:space="0" w:color="auto"/>
                <w:left w:val="none" w:sz="0" w:space="0" w:color="auto"/>
                <w:bottom w:val="none" w:sz="0" w:space="0" w:color="auto"/>
                <w:right w:val="none" w:sz="0" w:space="0" w:color="auto"/>
              </w:divBdr>
              <w:divsChild>
                <w:div w:id="1194464627">
                  <w:marLeft w:val="0"/>
                  <w:marRight w:val="0"/>
                  <w:marTop w:val="0"/>
                  <w:marBottom w:val="0"/>
                  <w:divBdr>
                    <w:top w:val="none" w:sz="0" w:space="0" w:color="auto"/>
                    <w:left w:val="none" w:sz="0" w:space="0" w:color="auto"/>
                    <w:bottom w:val="none" w:sz="0" w:space="0" w:color="auto"/>
                    <w:right w:val="none" w:sz="0" w:space="0" w:color="auto"/>
                  </w:divBdr>
                  <w:divsChild>
                    <w:div w:id="316541391">
                      <w:marLeft w:val="0"/>
                      <w:marRight w:val="0"/>
                      <w:marTop w:val="0"/>
                      <w:marBottom w:val="120"/>
                      <w:divBdr>
                        <w:top w:val="single" w:sz="6" w:space="0" w:color="F5F5F5"/>
                        <w:left w:val="single" w:sz="6" w:space="0" w:color="F5F5F5"/>
                        <w:bottom w:val="single" w:sz="6" w:space="0" w:color="F5F5F5"/>
                        <w:right w:val="single" w:sz="6" w:space="0" w:color="F5F5F5"/>
                      </w:divBdr>
                      <w:divsChild>
                        <w:div w:id="1494561115">
                          <w:marLeft w:val="0"/>
                          <w:marRight w:val="0"/>
                          <w:marTop w:val="0"/>
                          <w:marBottom w:val="0"/>
                          <w:divBdr>
                            <w:top w:val="none" w:sz="0" w:space="0" w:color="auto"/>
                            <w:left w:val="none" w:sz="0" w:space="0" w:color="auto"/>
                            <w:bottom w:val="none" w:sz="0" w:space="0" w:color="auto"/>
                            <w:right w:val="none" w:sz="0" w:space="0" w:color="auto"/>
                          </w:divBdr>
                          <w:divsChild>
                            <w:div w:id="7676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418164-A183-48A1-9791-C94DA6ADA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10911</Words>
  <Characters>62195</Characters>
  <Application>Microsoft Office Word</Application>
  <DocSecurity>4</DocSecurity>
  <Lines>518</Lines>
  <Paragraphs>145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Currency and equity swaps</vt:lpstr>
      <vt:lpstr/>
    </vt:vector>
  </TitlesOfParts>
  <Company>Institute of Economic Studies</Company>
  <LinksUpToDate>false</LinksUpToDate>
  <CharactersWithSpaces>72961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Currency and equity swaps</dc:title>
  <dc:subject>FI - TALKING SLIDES</dc:subject>
  <dc:creator>Oldřich DĚDEK</dc:creator>
  <cp:keywords>docxFI_TSL08</cp:keywords>
  <dc:description>Financial markets instruments</dc:description>
  <cp:lastModifiedBy>Oldrich DEDEK</cp:lastModifiedBy>
  <cp:revision>2</cp:revision>
  <cp:lastPrinted>2015-03-13T10:04:00Z</cp:lastPrinted>
  <dcterms:created xsi:type="dcterms:W3CDTF">2024-11-15T13:34:00Z</dcterms:created>
  <dcterms:modified xsi:type="dcterms:W3CDTF">2024-11-15T13:34:00Z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-1741026341</vt:i4>
  </property>
  <property fmtid="{D5CDD505-2E9C-101B-9397-08002B2CF9AE}" pid="3" name="_NewReviewCycle">
    <vt:lpwstr/>
  </property>
  <property fmtid="{D5CDD505-2E9C-101B-9397-08002B2CF9AE}" pid="4" name="_EmailSubject">
    <vt:lpwstr>C&amp;ES</vt:lpwstr>
  </property>
  <property fmtid="{D5CDD505-2E9C-101B-9397-08002B2CF9AE}" pid="5" name="_AuthorEmail">
    <vt:lpwstr>Oldrich.Dedek@cnb.cz</vt:lpwstr>
  </property>
  <property fmtid="{D5CDD505-2E9C-101B-9397-08002B2CF9AE}" pid="6" name="_AuthorEmailDisplayName">
    <vt:lpwstr>Dědek Oldřich</vt:lpwstr>
  </property>
  <property fmtid="{D5CDD505-2E9C-101B-9397-08002B2CF9AE}" pid="7" name="_PreviousAdHocReviewCycleID">
    <vt:i4>535131574</vt:i4>
  </property>
  <property fmtid="{D5CDD505-2E9C-101B-9397-08002B2CF9AE}" pid="8" name="_ReviewingToolsShownOnce">
    <vt:lpwstr/>
  </property>
</Properties>
</file>