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horzAnchor="margin" w:tblpXSpec="center" w:tblpY="1702"/>
        <w:tblOverlap w:val="never"/>
        <w:tblW w:w="3190" w:type="pct"/>
        <w:tblBorders>
          <w:top w:val="thinThickSmallGap" w:sz="36" w:space="0" w:color="683104"/>
          <w:left w:val="thinThickSmallGap" w:sz="36" w:space="0" w:color="683104"/>
          <w:bottom w:val="thickThinSmallGap" w:sz="36" w:space="0" w:color="683104"/>
          <w:right w:val="thickThinSmallGap" w:sz="36" w:space="0" w:color="683104"/>
          <w:insideH w:val="single" w:sz="6" w:space="0" w:color="683104"/>
          <w:insideV w:val="single" w:sz="6" w:space="0" w:color="68310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435"/>
      </w:tblGrid>
      <w:tr w:rsidR="00286340" w14:paraId="1DF9CF8D" w14:textId="77777777" w:rsidTr="0029337F">
        <w:trPr>
          <w:trHeight w:val="377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1DF9CF85" w14:textId="127B485E" w:rsidR="00286340" w:rsidRPr="000D10F1" w:rsidRDefault="00C75417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</w:pPr>
            <w:r w:rsidRPr="000D10F1"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  <w:t>C</w:t>
            </w:r>
            <w:r w:rsidR="006F76CE" w:rsidRPr="000D10F1">
              <w:rPr>
                <w:rFonts w:asciiTheme="majorHAnsi" w:eastAsiaTheme="majorEastAsia" w:hAnsiTheme="majorHAnsi" w:cstheme="majorBidi"/>
                <w:sz w:val="40"/>
                <w:szCs w:val="40"/>
                <w:lang w:val="en-GB"/>
              </w:rPr>
              <w:t>redit derivatives</w:t>
            </w:r>
          </w:p>
          <w:p w14:paraId="1DF9CF86" w14:textId="77777777" w:rsidR="00286340" w:rsidRPr="000D10F1" w:rsidRDefault="00286340" w:rsidP="0029337F">
            <w:pPr>
              <w:pStyle w:val="Bezmezer"/>
              <w:jc w:val="center"/>
              <w:rPr>
                <w:rFonts w:asciiTheme="majorHAnsi" w:hAnsiTheme="majorHAnsi"/>
                <w:lang w:val="en-GB"/>
              </w:rPr>
            </w:pPr>
          </w:p>
          <w:p w14:paraId="08559EBE" w14:textId="77777777" w:rsidR="00650D54" w:rsidRPr="000D10F1" w:rsidRDefault="00800BE6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</w:pPr>
            <w:r w:rsidRPr="000D10F1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>English</w:t>
            </w:r>
            <w:r w:rsidR="00EC26FA" w:rsidRPr="000D10F1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 narrations</w:t>
            </w:r>
          </w:p>
          <w:p w14:paraId="1DF9CF87" w14:textId="3E1A0C46" w:rsidR="00286340" w:rsidRPr="000D10F1" w:rsidRDefault="00800BE6" w:rsidP="0029337F">
            <w:pPr>
              <w:pStyle w:val="Bezmezer"/>
              <w:jc w:val="center"/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</w:pPr>
            <w:r w:rsidRPr="000D10F1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with </w:t>
            </w:r>
            <w:r w:rsidR="006B162F" w:rsidRPr="000D10F1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English and </w:t>
            </w:r>
            <w:r w:rsidRPr="000D10F1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 xml:space="preserve">Czech </w:t>
            </w:r>
            <w:r w:rsidR="00EC26FA" w:rsidRPr="000D10F1">
              <w:rPr>
                <w:rFonts w:asciiTheme="majorHAnsi" w:eastAsiaTheme="majorEastAsia" w:hAnsiTheme="majorHAnsi" w:cstheme="majorBidi"/>
                <w:sz w:val="28"/>
                <w:szCs w:val="28"/>
                <w:lang w:val="en-GB"/>
              </w:rPr>
              <w:t>subtitles</w:t>
            </w:r>
          </w:p>
          <w:p w14:paraId="1DF9CF88" w14:textId="77777777" w:rsidR="00286340" w:rsidRPr="000D10F1" w:rsidRDefault="00286340" w:rsidP="0029337F">
            <w:pPr>
              <w:pStyle w:val="Bezmezer"/>
              <w:jc w:val="center"/>
              <w:rPr>
                <w:rFonts w:asciiTheme="majorHAnsi" w:hAnsiTheme="majorHAnsi"/>
              </w:rPr>
            </w:pPr>
          </w:p>
          <w:p w14:paraId="1DF9CF89" w14:textId="77777777" w:rsidR="00286340" w:rsidRPr="000D10F1" w:rsidRDefault="00286340" w:rsidP="0029337F">
            <w:pPr>
              <w:pStyle w:val="Bezmezer"/>
              <w:jc w:val="center"/>
              <w:rPr>
                <w:rFonts w:asciiTheme="majorHAnsi" w:hAnsiTheme="majorHAnsi"/>
              </w:rPr>
            </w:pPr>
          </w:p>
          <w:p w14:paraId="1DF9CF8A" w14:textId="77777777" w:rsidR="00286340" w:rsidRPr="000D10F1" w:rsidRDefault="00286340" w:rsidP="0029337F">
            <w:pPr>
              <w:pStyle w:val="Bezmezer"/>
              <w:jc w:val="center"/>
              <w:rPr>
                <w:rFonts w:asciiTheme="majorHAnsi" w:hAnsiTheme="majorHAnsi"/>
              </w:rPr>
            </w:pPr>
          </w:p>
          <w:p w14:paraId="1DF9CF8B" w14:textId="77777777" w:rsidR="00286340" w:rsidRPr="003B0A6C" w:rsidRDefault="00EC26FA" w:rsidP="0029337F">
            <w:pPr>
              <w:pStyle w:val="Bezmezer"/>
              <w:jc w:val="center"/>
              <w:rPr>
                <w:rFonts w:ascii="Algerian" w:hAnsi="Algerian"/>
                <w:spacing w:val="20"/>
                <w:sz w:val="28"/>
                <w:szCs w:val="28"/>
                <w:lang w:val="en-GB"/>
              </w:rPr>
            </w:pPr>
            <w:r w:rsidRPr="003B0A6C">
              <w:rPr>
                <w:rFonts w:ascii="Algerian" w:hAnsi="Algerian"/>
                <w:spacing w:val="20"/>
                <w:sz w:val="28"/>
                <w:szCs w:val="28"/>
                <w:lang w:val="en-GB"/>
              </w:rPr>
              <w:t>o.d. LECTURING LEGACY</w:t>
            </w:r>
          </w:p>
          <w:p w14:paraId="1DF9CF8C" w14:textId="77777777" w:rsidR="00286340" w:rsidRDefault="00286340" w:rsidP="0029337F">
            <w:pPr>
              <w:pStyle w:val="Bezmezer"/>
              <w:jc w:val="center"/>
            </w:pPr>
          </w:p>
        </w:tc>
      </w:tr>
    </w:tbl>
    <w:p w14:paraId="1DF9CF8E" w14:textId="77777777" w:rsidR="00765AA3" w:rsidRDefault="00765AA3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8F" w14:textId="77777777" w:rsidR="00106CBA" w:rsidRDefault="00106CBA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0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1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2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3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4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5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6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7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8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9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A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B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C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D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E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9F" w14:textId="77777777" w:rsidR="0029337F" w:rsidRDefault="0029337F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A0" w14:textId="77777777" w:rsidR="0029732D" w:rsidRDefault="0029732D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A1" w14:textId="77777777" w:rsidR="0029732D" w:rsidRDefault="0029732D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14256F3" w14:textId="272F44E5" w:rsidR="006F76CE" w:rsidRDefault="0029337F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683104"/>
          <w:sz w:val="28"/>
          <w:szCs w:val="28"/>
          <w:lang w:val="en-GB"/>
        </w:rPr>
        <w:tab/>
      </w:r>
      <w:r>
        <w:rPr>
          <w:color w:val="683104"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L0</w:t>
      </w:r>
      <w:r w:rsidR="006F76CE">
        <w:rPr>
          <w:color w:val="683104"/>
          <w:sz w:val="28"/>
          <w:szCs w:val="28"/>
          <w:lang w:val="en-GB"/>
        </w:rPr>
        <w:t>9</w:t>
      </w:r>
      <w:r w:rsidR="00765AA3" w:rsidRPr="00807D46">
        <w:rPr>
          <w:color w:val="683104"/>
          <w:sz w:val="28"/>
          <w:szCs w:val="28"/>
          <w:lang w:val="en-GB"/>
        </w:rPr>
        <w:t>S01</w:t>
      </w:r>
      <w:r w:rsidR="00765AA3">
        <w:rPr>
          <w:color w:val="7030A0"/>
          <w:sz w:val="28"/>
          <w:szCs w:val="28"/>
          <w:lang w:val="en-GB"/>
        </w:rPr>
        <w:tab/>
      </w:r>
      <w:r w:rsidR="000B748F" w:rsidRPr="000B748F">
        <w:rPr>
          <w:sz w:val="28"/>
          <w:szCs w:val="28"/>
          <w:lang w:val="en-GB"/>
        </w:rPr>
        <w:t>C</w:t>
      </w:r>
      <w:r w:rsidR="006F76CE">
        <w:rPr>
          <w:sz w:val="28"/>
          <w:szCs w:val="28"/>
          <w:lang w:val="en-GB"/>
        </w:rPr>
        <w:t>redit derivatives</w:t>
      </w:r>
      <w:r w:rsidR="006F76CE">
        <w:rPr>
          <w:sz w:val="28"/>
          <w:szCs w:val="28"/>
          <w:lang w:val="en-GB"/>
        </w:rPr>
        <w:tab/>
      </w:r>
      <w:r w:rsidR="006F76CE">
        <w:rPr>
          <w:sz w:val="28"/>
          <w:szCs w:val="28"/>
          <w:lang w:val="en-GB"/>
        </w:rPr>
        <w:tab/>
      </w:r>
      <w:r w:rsidR="00765AA3" w:rsidRPr="00CB61B4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2B463A">
        <w:rPr>
          <w:sz w:val="28"/>
          <w:szCs w:val="28"/>
          <w:lang w:val="en-GB"/>
        </w:rPr>
        <w:fldChar w:fldCharType="begin"/>
      </w:r>
      <w:r w:rsidR="002B463A">
        <w:rPr>
          <w:sz w:val="28"/>
          <w:szCs w:val="28"/>
          <w:lang w:val="en-GB"/>
        </w:rPr>
        <w:instrText xml:space="preserve"> PAGEREF L09S01 \h </w:instrText>
      </w:r>
      <w:r w:rsidR="002B463A">
        <w:rPr>
          <w:sz w:val="28"/>
          <w:szCs w:val="28"/>
          <w:lang w:val="en-GB"/>
        </w:rPr>
      </w:r>
      <w:r w:rsidR="002B463A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</w:t>
      </w:r>
      <w:r w:rsidR="002B463A">
        <w:rPr>
          <w:sz w:val="28"/>
          <w:szCs w:val="28"/>
          <w:lang w:val="en-GB"/>
        </w:rPr>
        <w:fldChar w:fldCharType="end"/>
      </w:r>
    </w:p>
    <w:p w14:paraId="1B8F30EE" w14:textId="5C203E69" w:rsidR="00826228" w:rsidRDefault="00765AA3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826228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S02</w:t>
      </w:r>
      <w:r w:rsidR="0029732D">
        <w:rPr>
          <w:color w:val="683104"/>
          <w:sz w:val="28"/>
          <w:szCs w:val="28"/>
          <w:lang w:val="en-GB"/>
        </w:rPr>
        <w:tab/>
      </w:r>
      <w:r w:rsidR="00782282" w:rsidRPr="00A6530C">
        <w:rPr>
          <w:sz w:val="28"/>
          <w:szCs w:val="28"/>
          <w:lang w:val="en-GB"/>
        </w:rPr>
        <w:t>Basic notions</w:t>
      </w:r>
      <w:r w:rsidR="00782282">
        <w:rPr>
          <w:color w:val="548DD4" w:themeColor="text2" w:themeTint="99"/>
          <w:sz w:val="28"/>
          <w:szCs w:val="28"/>
          <w:lang w:val="en-GB"/>
        </w:rPr>
        <w:tab/>
      </w:r>
      <w:r w:rsidR="00782282">
        <w:rPr>
          <w:color w:val="548DD4" w:themeColor="text2" w:themeTint="99"/>
          <w:sz w:val="28"/>
          <w:szCs w:val="28"/>
          <w:lang w:val="en-GB"/>
        </w:rPr>
        <w:tab/>
      </w:r>
      <w:r w:rsidR="0019335B">
        <w:rPr>
          <w:sz w:val="28"/>
          <w:szCs w:val="28"/>
          <w:lang w:val="en-GB"/>
        </w:rPr>
        <w:tab/>
      </w:r>
      <w:r w:rsidR="0019335B">
        <w:rPr>
          <w:sz w:val="28"/>
          <w:szCs w:val="28"/>
          <w:lang w:val="en-GB"/>
        </w:rPr>
        <w:tab/>
      </w:r>
      <w:r w:rsidRPr="005F407C">
        <w:rPr>
          <w:sz w:val="28"/>
          <w:szCs w:val="28"/>
          <w:lang w:val="en-GB"/>
        </w:rPr>
        <w:tab/>
      </w:r>
      <w:r w:rsidR="005F407C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782282">
        <w:rPr>
          <w:sz w:val="28"/>
          <w:szCs w:val="28"/>
          <w:lang w:val="en-GB"/>
        </w:rPr>
        <w:fldChar w:fldCharType="begin"/>
      </w:r>
      <w:r w:rsidR="00782282">
        <w:rPr>
          <w:sz w:val="28"/>
          <w:szCs w:val="28"/>
          <w:lang w:val="en-GB"/>
        </w:rPr>
        <w:instrText xml:space="preserve"> PAGEREF L09S02 \h </w:instrText>
      </w:r>
      <w:r w:rsidR="00782282">
        <w:rPr>
          <w:sz w:val="28"/>
          <w:szCs w:val="28"/>
          <w:lang w:val="en-GB"/>
        </w:rPr>
      </w:r>
      <w:r w:rsidR="00782282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3</w:t>
      </w:r>
      <w:r w:rsidR="00782282">
        <w:rPr>
          <w:sz w:val="28"/>
          <w:szCs w:val="28"/>
          <w:lang w:val="en-GB"/>
        </w:rPr>
        <w:fldChar w:fldCharType="end"/>
      </w:r>
    </w:p>
    <w:p w14:paraId="4E1804F4" w14:textId="1ADD00C9" w:rsidR="00CB05D4" w:rsidRPr="00282B03" w:rsidRDefault="00765AA3" w:rsidP="00765AA3">
      <w:pPr>
        <w:spacing w:after="0" w:line="240" w:lineRule="auto"/>
        <w:ind w:left="567"/>
        <w:rPr>
          <w:color w:val="000000" w:themeColor="text1"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CB05D4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S03</w:t>
      </w:r>
      <w:r w:rsidR="0029732D">
        <w:rPr>
          <w:color w:val="683104"/>
          <w:sz w:val="28"/>
          <w:szCs w:val="28"/>
          <w:lang w:val="en-GB"/>
        </w:rPr>
        <w:tab/>
      </w:r>
      <w:r w:rsidR="00B3302C" w:rsidRPr="00E7559E">
        <w:rPr>
          <w:sz w:val="28"/>
          <w:szCs w:val="28"/>
          <w:lang w:val="en-GB"/>
        </w:rPr>
        <w:t>C</w:t>
      </w:r>
      <w:r w:rsidR="00CB05D4" w:rsidRPr="00E7559E">
        <w:rPr>
          <w:sz w:val="28"/>
          <w:szCs w:val="28"/>
          <w:lang w:val="en-GB"/>
        </w:rPr>
        <w:t>redit default swap</w:t>
      </w:r>
      <w:r w:rsidR="00CB05D4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B141F1">
        <w:rPr>
          <w:sz w:val="28"/>
          <w:szCs w:val="28"/>
          <w:lang w:val="en-GB"/>
        </w:rPr>
        <w:tab/>
      </w:r>
      <w:r w:rsidR="00B141F1">
        <w:rPr>
          <w:sz w:val="28"/>
          <w:szCs w:val="28"/>
          <w:lang w:val="en-GB"/>
        </w:rPr>
        <w:tab/>
      </w:r>
      <w:r w:rsidR="00FD30C0">
        <w:rPr>
          <w:sz w:val="28"/>
          <w:szCs w:val="28"/>
          <w:lang w:val="en-GB"/>
        </w:rPr>
        <w:t xml:space="preserve">  </w:t>
      </w:r>
      <w:r w:rsidR="00CB05D4">
        <w:rPr>
          <w:sz w:val="28"/>
          <w:szCs w:val="28"/>
          <w:lang w:val="en-GB"/>
        </w:rPr>
        <w:fldChar w:fldCharType="begin"/>
      </w:r>
      <w:r w:rsidR="00CB05D4">
        <w:rPr>
          <w:sz w:val="28"/>
          <w:szCs w:val="28"/>
          <w:lang w:val="en-GB"/>
        </w:rPr>
        <w:instrText xml:space="preserve"> PAGEREF L09S03 \h </w:instrText>
      </w:r>
      <w:r w:rsidR="00CB05D4">
        <w:rPr>
          <w:sz w:val="28"/>
          <w:szCs w:val="28"/>
          <w:lang w:val="en-GB"/>
        </w:rPr>
      </w:r>
      <w:r w:rsidR="00CB05D4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5</w:t>
      </w:r>
      <w:r w:rsidR="00CB05D4">
        <w:rPr>
          <w:sz w:val="28"/>
          <w:szCs w:val="28"/>
          <w:lang w:val="en-GB"/>
        </w:rPr>
        <w:fldChar w:fldCharType="end"/>
      </w:r>
    </w:p>
    <w:p w14:paraId="26902D96" w14:textId="188F7F15" w:rsidR="00FD7DA9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FD7DA9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S04</w:t>
      </w:r>
      <w:r w:rsidR="0029732D">
        <w:rPr>
          <w:color w:val="683104"/>
          <w:sz w:val="28"/>
          <w:szCs w:val="28"/>
          <w:lang w:val="en-GB"/>
        </w:rPr>
        <w:tab/>
      </w:r>
      <w:r w:rsidR="00FD7DA9" w:rsidRPr="00EA1976">
        <w:rPr>
          <w:sz w:val="28"/>
          <w:szCs w:val="28"/>
          <w:lang w:val="en-GB"/>
        </w:rPr>
        <w:t>Applications of CD</w:t>
      </w:r>
      <w:r w:rsidR="00650D54">
        <w:rPr>
          <w:sz w:val="28"/>
          <w:szCs w:val="28"/>
          <w:lang w:val="en-GB"/>
        </w:rPr>
        <w:t>S</w:t>
      </w:r>
      <w:r w:rsidR="00FD7DA9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9A363C">
        <w:rPr>
          <w:sz w:val="28"/>
          <w:szCs w:val="28"/>
          <w:lang w:val="en-GB"/>
        </w:rPr>
        <w:tab/>
      </w:r>
      <w:r w:rsidR="00106CBA" w:rsidRPr="007E7D77">
        <w:rPr>
          <w:sz w:val="28"/>
          <w:szCs w:val="28"/>
          <w:lang w:val="en-GB"/>
        </w:rPr>
        <w:t xml:space="preserve"> </w:t>
      </w:r>
      <w:r w:rsidR="009A363C">
        <w:rPr>
          <w:sz w:val="28"/>
          <w:szCs w:val="28"/>
          <w:lang w:val="en-GB"/>
        </w:rPr>
        <w:t xml:space="preserve"> </w:t>
      </w:r>
      <w:r w:rsidR="00FD7DA9">
        <w:rPr>
          <w:sz w:val="28"/>
          <w:szCs w:val="28"/>
          <w:lang w:val="en-GB"/>
        </w:rPr>
        <w:fldChar w:fldCharType="begin"/>
      </w:r>
      <w:r w:rsidR="00FD7DA9">
        <w:rPr>
          <w:sz w:val="28"/>
          <w:szCs w:val="28"/>
          <w:lang w:val="en-GB"/>
        </w:rPr>
        <w:instrText xml:space="preserve"> PAGEREF L09S04 \h </w:instrText>
      </w:r>
      <w:r w:rsidR="00FD7DA9">
        <w:rPr>
          <w:sz w:val="28"/>
          <w:szCs w:val="28"/>
          <w:lang w:val="en-GB"/>
        </w:rPr>
      </w:r>
      <w:r w:rsidR="00FD7DA9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8</w:t>
      </w:r>
      <w:r w:rsidR="00FD7DA9">
        <w:rPr>
          <w:sz w:val="28"/>
          <w:szCs w:val="28"/>
          <w:lang w:val="en-GB"/>
        </w:rPr>
        <w:fldChar w:fldCharType="end"/>
      </w:r>
    </w:p>
    <w:p w14:paraId="77838509" w14:textId="473989AB" w:rsidR="00F23BC5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F23BC5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S05</w:t>
      </w:r>
      <w:r w:rsidR="0029732D">
        <w:rPr>
          <w:color w:val="683104"/>
          <w:sz w:val="28"/>
          <w:szCs w:val="28"/>
          <w:lang w:val="en-GB"/>
        </w:rPr>
        <w:tab/>
      </w:r>
      <w:r w:rsidR="00F23BC5" w:rsidRPr="001C417A">
        <w:rPr>
          <w:sz w:val="28"/>
          <w:szCs w:val="28"/>
          <w:lang w:val="en-GB"/>
        </w:rPr>
        <w:t>Pricing of CDS</w:t>
      </w:r>
      <w:r w:rsidR="00B25994" w:rsidRPr="001C417A">
        <w:rPr>
          <w:sz w:val="28"/>
          <w:szCs w:val="28"/>
          <w:lang w:val="en-GB"/>
        </w:rPr>
        <w:tab/>
      </w:r>
      <w:r w:rsidR="009A363C" w:rsidRPr="001C417A">
        <w:rPr>
          <w:sz w:val="28"/>
          <w:szCs w:val="28"/>
          <w:lang w:val="en-GB"/>
        </w:rPr>
        <w:tab/>
      </w:r>
      <w:r w:rsidR="009A363C">
        <w:rPr>
          <w:color w:val="00B0F0"/>
          <w:sz w:val="28"/>
          <w:szCs w:val="28"/>
          <w:lang w:val="en-GB"/>
        </w:rPr>
        <w:tab/>
      </w:r>
      <w:r w:rsidR="00616944">
        <w:rPr>
          <w:color w:val="00B0F0"/>
          <w:sz w:val="28"/>
          <w:szCs w:val="28"/>
          <w:lang w:val="en-GB"/>
        </w:rPr>
        <w:tab/>
      </w:r>
      <w:r w:rsidR="00B25994">
        <w:rPr>
          <w:color w:val="00B0F0"/>
          <w:sz w:val="28"/>
          <w:szCs w:val="28"/>
          <w:lang w:val="en-GB"/>
        </w:rPr>
        <w:tab/>
      </w:r>
      <w:r w:rsidR="00B25994" w:rsidRPr="00B25994">
        <w:rPr>
          <w:sz w:val="28"/>
          <w:szCs w:val="28"/>
          <w:lang w:val="en-GB"/>
        </w:rPr>
        <w:tab/>
      </w:r>
      <w:r w:rsidR="00F23BC5">
        <w:rPr>
          <w:sz w:val="28"/>
          <w:szCs w:val="28"/>
          <w:lang w:val="en-GB"/>
        </w:rPr>
        <w:fldChar w:fldCharType="begin"/>
      </w:r>
      <w:r w:rsidR="00F23BC5">
        <w:rPr>
          <w:sz w:val="28"/>
          <w:szCs w:val="28"/>
          <w:lang w:val="en-GB"/>
        </w:rPr>
        <w:instrText xml:space="preserve"> PAGEREF L09S05 \h </w:instrText>
      </w:r>
      <w:r w:rsidR="00F23BC5">
        <w:rPr>
          <w:sz w:val="28"/>
          <w:szCs w:val="28"/>
          <w:lang w:val="en-GB"/>
        </w:rPr>
      </w:r>
      <w:r w:rsidR="00F23BC5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10</w:t>
      </w:r>
      <w:r w:rsidR="00F23BC5">
        <w:rPr>
          <w:sz w:val="28"/>
          <w:szCs w:val="28"/>
          <w:lang w:val="en-GB"/>
        </w:rPr>
        <w:fldChar w:fldCharType="end"/>
      </w:r>
    </w:p>
    <w:p w14:paraId="7DC778CB" w14:textId="48EF5202" w:rsidR="005D4D19" w:rsidRDefault="00765AA3" w:rsidP="00765AA3">
      <w:pPr>
        <w:spacing w:after="0" w:line="240" w:lineRule="auto"/>
        <w:ind w:left="567"/>
        <w:rPr>
          <w:sz w:val="28"/>
          <w:szCs w:val="28"/>
          <w:lang w:val="en-GB"/>
        </w:rPr>
      </w:pPr>
      <w:r w:rsidRPr="001F430C">
        <w:rPr>
          <w:i/>
          <w:color w:val="7030A0"/>
          <w:sz w:val="28"/>
          <w:szCs w:val="28"/>
          <w:lang w:val="en-GB"/>
        </w:rPr>
        <w:tab/>
      </w:r>
      <w:r w:rsidRPr="001F430C">
        <w:rPr>
          <w:i/>
          <w:color w:val="7030A0"/>
          <w:sz w:val="28"/>
          <w:szCs w:val="28"/>
          <w:lang w:val="en-GB"/>
        </w:rPr>
        <w:tab/>
      </w:r>
      <w:r w:rsidRPr="001F430C">
        <w:rPr>
          <w:color w:val="683104"/>
          <w:sz w:val="28"/>
          <w:szCs w:val="28"/>
          <w:lang w:val="en-GB"/>
        </w:rPr>
        <w:t>L0</w:t>
      </w:r>
      <w:r w:rsidR="005D4D19">
        <w:rPr>
          <w:color w:val="683104"/>
          <w:sz w:val="28"/>
          <w:szCs w:val="28"/>
          <w:lang w:val="en-GB"/>
        </w:rPr>
        <w:t>9</w:t>
      </w:r>
      <w:r w:rsidRPr="001F430C">
        <w:rPr>
          <w:color w:val="683104"/>
          <w:sz w:val="28"/>
          <w:szCs w:val="28"/>
          <w:lang w:val="en-GB"/>
        </w:rPr>
        <w:t>S06</w:t>
      </w:r>
      <w:r w:rsidR="0029732D" w:rsidRPr="001F430C">
        <w:rPr>
          <w:color w:val="683104"/>
          <w:sz w:val="28"/>
          <w:szCs w:val="28"/>
          <w:lang w:val="en-GB"/>
        </w:rPr>
        <w:tab/>
      </w:r>
      <w:r w:rsidR="005D4D19" w:rsidRPr="00F40D85">
        <w:rPr>
          <w:sz w:val="28"/>
          <w:szCs w:val="28"/>
          <w:lang w:val="en-GB"/>
        </w:rPr>
        <w:t xml:space="preserve">Total </w:t>
      </w:r>
      <w:r w:rsidR="00623FE5">
        <w:rPr>
          <w:sz w:val="28"/>
          <w:szCs w:val="28"/>
          <w:lang w:val="en-GB"/>
        </w:rPr>
        <w:t xml:space="preserve">rate of </w:t>
      </w:r>
      <w:r w:rsidR="005D4D19" w:rsidRPr="00F40D85">
        <w:rPr>
          <w:sz w:val="28"/>
          <w:szCs w:val="28"/>
          <w:lang w:val="en-GB"/>
        </w:rPr>
        <w:t>return swap</w:t>
      </w:r>
      <w:r w:rsidR="009B011B">
        <w:rPr>
          <w:sz w:val="28"/>
          <w:szCs w:val="28"/>
          <w:lang w:val="en-GB"/>
        </w:rPr>
        <w:tab/>
      </w:r>
      <w:r w:rsidR="009B011B">
        <w:rPr>
          <w:sz w:val="28"/>
          <w:szCs w:val="28"/>
          <w:lang w:val="en-GB"/>
        </w:rPr>
        <w:tab/>
      </w:r>
      <w:r w:rsidR="00B34C0A" w:rsidRPr="001F430C">
        <w:rPr>
          <w:color w:val="00B0F0"/>
          <w:sz w:val="28"/>
          <w:szCs w:val="28"/>
          <w:lang w:val="en-GB"/>
        </w:rPr>
        <w:tab/>
      </w:r>
      <w:r w:rsidR="00B34C0A" w:rsidRPr="001F430C">
        <w:rPr>
          <w:color w:val="00B0F0"/>
          <w:sz w:val="28"/>
          <w:szCs w:val="28"/>
          <w:lang w:val="en-GB"/>
        </w:rPr>
        <w:tab/>
      </w:r>
      <w:r w:rsidR="005D4D19" w:rsidRPr="005D4D19">
        <w:rPr>
          <w:noProof/>
          <w:sz w:val="28"/>
          <w:szCs w:val="28"/>
          <w:lang w:val="en-GB"/>
        </w:rPr>
        <w:fldChar w:fldCharType="begin"/>
      </w:r>
      <w:r w:rsidR="005D4D19" w:rsidRPr="005D4D19">
        <w:rPr>
          <w:sz w:val="28"/>
          <w:szCs w:val="28"/>
          <w:lang w:val="en-GB"/>
        </w:rPr>
        <w:instrText xml:space="preserve"> PAGEREF L09S06 \h </w:instrText>
      </w:r>
      <w:r w:rsidR="005D4D19" w:rsidRPr="005D4D19">
        <w:rPr>
          <w:noProof/>
          <w:sz w:val="28"/>
          <w:szCs w:val="28"/>
          <w:lang w:val="en-GB"/>
        </w:rPr>
      </w:r>
      <w:r w:rsidR="005D4D19" w:rsidRPr="005D4D19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13</w:t>
      </w:r>
      <w:r w:rsidR="005D4D19" w:rsidRPr="005D4D19">
        <w:rPr>
          <w:noProof/>
          <w:sz w:val="28"/>
          <w:szCs w:val="28"/>
          <w:lang w:val="en-GB"/>
        </w:rPr>
        <w:fldChar w:fldCharType="end"/>
      </w:r>
    </w:p>
    <w:p w14:paraId="793B19FB" w14:textId="044978FD" w:rsidR="00317D28" w:rsidRDefault="008D4978" w:rsidP="008D4978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L0</w:t>
      </w:r>
      <w:r w:rsidR="00317D28">
        <w:rPr>
          <w:color w:val="683104"/>
          <w:sz w:val="28"/>
          <w:szCs w:val="28"/>
          <w:lang w:val="en-GB"/>
        </w:rPr>
        <w:t>9</w:t>
      </w:r>
      <w:r w:rsidR="00765AA3" w:rsidRPr="00807D46">
        <w:rPr>
          <w:color w:val="683104"/>
          <w:sz w:val="28"/>
          <w:szCs w:val="28"/>
          <w:lang w:val="en-GB"/>
        </w:rPr>
        <w:t>S07</w:t>
      </w:r>
      <w:r w:rsidR="0029732D">
        <w:rPr>
          <w:color w:val="683104"/>
          <w:sz w:val="28"/>
          <w:szCs w:val="28"/>
          <w:lang w:val="en-GB"/>
        </w:rPr>
        <w:tab/>
      </w:r>
      <w:r w:rsidR="00317D28" w:rsidRPr="0099089E">
        <w:rPr>
          <w:sz w:val="28"/>
          <w:szCs w:val="28"/>
          <w:lang w:val="en-GB"/>
        </w:rPr>
        <w:t>Applications of TROR</w:t>
      </w:r>
      <w:r w:rsidR="00317D28">
        <w:rPr>
          <w:sz w:val="28"/>
          <w:szCs w:val="28"/>
          <w:lang w:val="en-GB"/>
        </w:rPr>
        <w:tab/>
      </w:r>
      <w:r w:rsidR="006E08AC">
        <w:rPr>
          <w:sz w:val="28"/>
          <w:szCs w:val="28"/>
          <w:lang w:val="en-GB"/>
        </w:rPr>
        <w:tab/>
      </w:r>
      <w:r w:rsidR="00765AA3" w:rsidRPr="00E97695">
        <w:rPr>
          <w:sz w:val="28"/>
          <w:szCs w:val="28"/>
          <w:lang w:val="en-GB"/>
        </w:rPr>
        <w:tab/>
      </w:r>
      <w:r w:rsidR="00765AA3" w:rsidRPr="00E97695">
        <w:rPr>
          <w:sz w:val="28"/>
          <w:szCs w:val="28"/>
          <w:lang w:val="en-GB"/>
        </w:rPr>
        <w:tab/>
      </w:r>
      <w:r w:rsidR="00765AA3" w:rsidRPr="00E97695">
        <w:rPr>
          <w:sz w:val="28"/>
          <w:szCs w:val="28"/>
          <w:lang w:val="en-GB"/>
        </w:rPr>
        <w:tab/>
      </w:r>
      <w:r w:rsidR="00317D28">
        <w:rPr>
          <w:sz w:val="28"/>
          <w:szCs w:val="28"/>
          <w:lang w:val="en-GB"/>
        </w:rPr>
        <w:fldChar w:fldCharType="begin"/>
      </w:r>
      <w:r w:rsidR="00317D28">
        <w:rPr>
          <w:sz w:val="28"/>
          <w:szCs w:val="28"/>
          <w:lang w:val="en-GB"/>
        </w:rPr>
        <w:instrText xml:space="preserve"> PAGEREF L09S07 \h </w:instrText>
      </w:r>
      <w:r w:rsidR="00317D28">
        <w:rPr>
          <w:sz w:val="28"/>
          <w:szCs w:val="28"/>
          <w:lang w:val="en-GB"/>
        </w:rPr>
      </w:r>
      <w:r w:rsidR="00317D28">
        <w:rPr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15</w:t>
      </w:r>
      <w:r w:rsidR="00317D28">
        <w:rPr>
          <w:sz w:val="28"/>
          <w:szCs w:val="28"/>
          <w:lang w:val="en-GB"/>
        </w:rPr>
        <w:fldChar w:fldCharType="end"/>
      </w:r>
    </w:p>
    <w:p w14:paraId="61174783" w14:textId="24335BB5" w:rsidR="00F40D85" w:rsidRPr="008E31A0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F40D85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S08</w:t>
      </w:r>
      <w:r w:rsidR="0029732D">
        <w:rPr>
          <w:color w:val="683104"/>
          <w:sz w:val="28"/>
          <w:szCs w:val="28"/>
          <w:lang w:val="en-GB"/>
        </w:rPr>
        <w:tab/>
      </w:r>
      <w:r w:rsidR="00F40D85" w:rsidRPr="00830C53">
        <w:rPr>
          <w:sz w:val="28"/>
          <w:szCs w:val="28"/>
          <w:lang w:val="en-GB"/>
        </w:rPr>
        <w:t>Credit options</w:t>
      </w:r>
      <w:r w:rsidR="00F40D85">
        <w:rPr>
          <w:sz w:val="28"/>
          <w:szCs w:val="28"/>
          <w:lang w:val="en-GB"/>
        </w:rPr>
        <w:tab/>
      </w:r>
      <w:r w:rsidR="00F40D85">
        <w:rPr>
          <w:sz w:val="28"/>
          <w:szCs w:val="28"/>
          <w:lang w:val="en-GB"/>
        </w:rPr>
        <w:tab/>
      </w:r>
      <w:r w:rsidR="007F0769">
        <w:rPr>
          <w:sz w:val="28"/>
          <w:szCs w:val="28"/>
          <w:lang w:val="en-GB"/>
        </w:rPr>
        <w:tab/>
      </w:r>
      <w:r w:rsidR="007F0769">
        <w:rPr>
          <w:sz w:val="28"/>
          <w:szCs w:val="28"/>
          <w:lang w:val="en-GB"/>
        </w:rPr>
        <w:tab/>
      </w:r>
      <w:r w:rsidRPr="008E31A0">
        <w:rPr>
          <w:color w:val="00B0F0"/>
          <w:sz w:val="28"/>
          <w:szCs w:val="28"/>
          <w:lang w:val="en-GB"/>
        </w:rPr>
        <w:tab/>
      </w:r>
      <w:r w:rsidRPr="008E31A0">
        <w:rPr>
          <w:color w:val="00B0F0"/>
          <w:sz w:val="28"/>
          <w:szCs w:val="28"/>
          <w:lang w:val="en-GB"/>
        </w:rPr>
        <w:tab/>
      </w:r>
      <w:r w:rsidR="00A23343">
        <w:rPr>
          <w:noProof/>
          <w:sz w:val="28"/>
          <w:szCs w:val="28"/>
          <w:lang w:val="en-GB"/>
        </w:rPr>
        <w:fldChar w:fldCharType="begin"/>
      </w:r>
      <w:r w:rsidR="00A23343" w:rsidRPr="00A23343">
        <w:rPr>
          <w:noProof/>
          <w:sz w:val="28"/>
          <w:szCs w:val="28"/>
          <w:lang w:val="en-GB"/>
        </w:rPr>
        <w:instrText xml:space="preserve"> PAGEREF L09S08 \h </w:instrText>
      </w:r>
      <w:r w:rsidR="00A23343">
        <w:rPr>
          <w:noProof/>
          <w:sz w:val="28"/>
          <w:szCs w:val="28"/>
          <w:lang w:val="en-GB"/>
        </w:rPr>
      </w:r>
      <w:r w:rsidR="00A23343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18</w:t>
      </w:r>
      <w:r w:rsidR="00A23343">
        <w:rPr>
          <w:noProof/>
          <w:sz w:val="28"/>
          <w:szCs w:val="28"/>
          <w:lang w:val="en-GB"/>
        </w:rPr>
        <w:fldChar w:fldCharType="end"/>
      </w:r>
    </w:p>
    <w:p w14:paraId="433A012F" w14:textId="1ECAF2D0" w:rsidR="00791878" w:rsidRPr="00EF5726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A2082F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S09</w:t>
      </w:r>
      <w:r w:rsidR="0029732D">
        <w:rPr>
          <w:color w:val="683104"/>
          <w:sz w:val="28"/>
          <w:szCs w:val="28"/>
          <w:lang w:val="en-GB"/>
        </w:rPr>
        <w:tab/>
      </w:r>
      <w:r w:rsidR="00A2082F" w:rsidRPr="00220DBA">
        <w:rPr>
          <w:sz w:val="28"/>
          <w:szCs w:val="28"/>
          <w:lang w:val="en-GB"/>
        </w:rPr>
        <w:t>Credit forwards</w:t>
      </w:r>
      <w:r w:rsidR="00A2082F">
        <w:rPr>
          <w:sz w:val="28"/>
          <w:szCs w:val="28"/>
          <w:lang w:val="en-GB"/>
        </w:rPr>
        <w:tab/>
      </w:r>
      <w:r w:rsidR="00B2013E">
        <w:rPr>
          <w:sz w:val="28"/>
          <w:szCs w:val="28"/>
          <w:lang w:val="en-GB"/>
        </w:rPr>
        <w:tab/>
      </w:r>
      <w:r w:rsidR="00791878">
        <w:rPr>
          <w:sz w:val="28"/>
          <w:szCs w:val="28"/>
          <w:lang w:val="en-GB"/>
        </w:rPr>
        <w:tab/>
      </w:r>
      <w:r w:rsidR="00B2013E">
        <w:rPr>
          <w:sz w:val="28"/>
          <w:szCs w:val="28"/>
          <w:lang w:val="en-GB"/>
        </w:rPr>
        <w:tab/>
      </w:r>
      <w:r w:rsidRPr="00B43C6C">
        <w:rPr>
          <w:sz w:val="28"/>
          <w:szCs w:val="28"/>
          <w:lang w:val="en-GB"/>
        </w:rPr>
        <w:tab/>
      </w:r>
      <w:r w:rsidRPr="00B43C6C">
        <w:rPr>
          <w:sz w:val="28"/>
          <w:szCs w:val="28"/>
          <w:lang w:val="en-GB"/>
        </w:rPr>
        <w:tab/>
      </w:r>
      <w:r w:rsidR="00A2082F">
        <w:rPr>
          <w:noProof/>
          <w:sz w:val="28"/>
          <w:szCs w:val="28"/>
          <w:lang w:val="en-GB"/>
        </w:rPr>
        <w:fldChar w:fldCharType="begin"/>
      </w:r>
      <w:r w:rsidR="00A2082F">
        <w:rPr>
          <w:sz w:val="28"/>
          <w:szCs w:val="28"/>
          <w:lang w:val="en-GB"/>
        </w:rPr>
        <w:instrText xml:space="preserve"> PAGEREF L09S09 \h </w:instrText>
      </w:r>
      <w:r w:rsidR="00A2082F">
        <w:rPr>
          <w:noProof/>
          <w:sz w:val="28"/>
          <w:szCs w:val="28"/>
          <w:lang w:val="en-GB"/>
        </w:rPr>
      </w:r>
      <w:r w:rsidR="00A2082F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21</w:t>
      </w:r>
      <w:r w:rsidR="00A2082F">
        <w:rPr>
          <w:noProof/>
          <w:sz w:val="28"/>
          <w:szCs w:val="28"/>
          <w:lang w:val="en-GB"/>
        </w:rPr>
        <w:fldChar w:fldCharType="end"/>
      </w:r>
    </w:p>
    <w:p w14:paraId="3DB123DE" w14:textId="0FB5384E" w:rsidR="00087C44" w:rsidRDefault="00765AA3" w:rsidP="00765AA3">
      <w:pPr>
        <w:spacing w:after="0" w:line="240" w:lineRule="auto"/>
        <w:ind w:left="567"/>
        <w:rPr>
          <w:color w:val="7030A0"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2652D3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S10</w:t>
      </w:r>
      <w:r w:rsidR="0029732D">
        <w:rPr>
          <w:color w:val="683104"/>
          <w:sz w:val="28"/>
          <w:szCs w:val="28"/>
          <w:lang w:val="en-GB"/>
        </w:rPr>
        <w:tab/>
      </w:r>
      <w:r w:rsidR="002652D3" w:rsidRPr="00220DBA">
        <w:rPr>
          <w:sz w:val="28"/>
          <w:szCs w:val="28"/>
          <w:lang w:val="en-GB"/>
        </w:rPr>
        <w:t>Credit linked notes</w:t>
      </w:r>
      <w:r w:rsidR="002652D3">
        <w:rPr>
          <w:sz w:val="28"/>
          <w:szCs w:val="28"/>
          <w:lang w:val="en-GB"/>
        </w:rPr>
        <w:tab/>
      </w:r>
      <w:r w:rsidRPr="00257EBB">
        <w:rPr>
          <w:color w:val="00B0F0"/>
          <w:sz w:val="28"/>
          <w:szCs w:val="28"/>
          <w:lang w:val="en-GB"/>
        </w:rPr>
        <w:tab/>
      </w:r>
      <w:r w:rsidRPr="00257EBB">
        <w:rPr>
          <w:color w:val="00B0F0"/>
          <w:sz w:val="28"/>
          <w:szCs w:val="28"/>
          <w:lang w:val="en-GB"/>
        </w:rPr>
        <w:tab/>
      </w:r>
      <w:r w:rsidRPr="00257EBB">
        <w:rPr>
          <w:color w:val="00B0F0"/>
          <w:sz w:val="28"/>
          <w:szCs w:val="28"/>
          <w:lang w:val="en-GB"/>
        </w:rPr>
        <w:tab/>
      </w:r>
      <w:r w:rsidR="002B4612">
        <w:rPr>
          <w:color w:val="00B0F0"/>
          <w:sz w:val="28"/>
          <w:szCs w:val="28"/>
          <w:lang w:val="en-GB"/>
        </w:rPr>
        <w:tab/>
      </w:r>
      <w:r w:rsidR="002652D3" w:rsidRPr="00BF5557">
        <w:rPr>
          <w:noProof/>
          <w:sz w:val="28"/>
          <w:szCs w:val="28"/>
          <w:lang w:val="en-GB"/>
        </w:rPr>
        <w:fldChar w:fldCharType="begin"/>
      </w:r>
      <w:r w:rsidR="002652D3" w:rsidRPr="00BF5557">
        <w:rPr>
          <w:sz w:val="28"/>
          <w:szCs w:val="28"/>
          <w:lang w:val="en-GB"/>
        </w:rPr>
        <w:instrText xml:space="preserve"> PAGEREF L09S10 \h </w:instrText>
      </w:r>
      <w:r w:rsidR="002652D3" w:rsidRPr="00BF5557">
        <w:rPr>
          <w:noProof/>
          <w:sz w:val="28"/>
          <w:szCs w:val="28"/>
          <w:lang w:val="en-GB"/>
        </w:rPr>
      </w:r>
      <w:r w:rsidR="002652D3" w:rsidRPr="00BF5557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23</w:t>
      </w:r>
      <w:r w:rsidR="002652D3" w:rsidRPr="00BF5557">
        <w:rPr>
          <w:noProof/>
          <w:sz w:val="28"/>
          <w:szCs w:val="28"/>
          <w:lang w:val="en-GB"/>
        </w:rPr>
        <w:fldChar w:fldCharType="end"/>
      </w:r>
    </w:p>
    <w:p w14:paraId="4859569E" w14:textId="79C26793" w:rsidR="00087C44" w:rsidRDefault="00765AA3" w:rsidP="00765AA3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D345C4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S11</w:t>
      </w:r>
      <w:r w:rsidR="0029732D">
        <w:rPr>
          <w:color w:val="683104"/>
          <w:sz w:val="28"/>
          <w:szCs w:val="28"/>
          <w:lang w:val="en-GB"/>
        </w:rPr>
        <w:tab/>
      </w:r>
      <w:r w:rsidR="00881665" w:rsidRPr="00D345C4">
        <w:rPr>
          <w:sz w:val="28"/>
          <w:szCs w:val="28"/>
          <w:lang w:val="en-GB"/>
        </w:rPr>
        <w:t>Collateralized debt obligations</w:t>
      </w:r>
      <w:r w:rsidRPr="00725305">
        <w:rPr>
          <w:sz w:val="28"/>
          <w:szCs w:val="28"/>
          <w:lang w:val="en-GB"/>
        </w:rPr>
        <w:tab/>
      </w:r>
      <w:r w:rsidR="008D4978">
        <w:rPr>
          <w:sz w:val="28"/>
          <w:szCs w:val="28"/>
          <w:lang w:val="en-GB"/>
        </w:rPr>
        <w:tab/>
      </w:r>
      <w:r w:rsidRPr="00725305">
        <w:rPr>
          <w:sz w:val="28"/>
          <w:szCs w:val="28"/>
          <w:lang w:val="en-GB"/>
        </w:rPr>
        <w:tab/>
      </w:r>
      <w:r w:rsidRPr="006C2818">
        <w:rPr>
          <w:color w:val="00B0F0"/>
          <w:sz w:val="28"/>
          <w:szCs w:val="28"/>
          <w:lang w:val="en-GB"/>
        </w:rPr>
        <w:tab/>
      </w:r>
      <w:r w:rsidR="00A74ADC">
        <w:rPr>
          <w:noProof/>
          <w:sz w:val="28"/>
          <w:szCs w:val="28"/>
          <w:lang w:val="en-GB"/>
        </w:rPr>
        <w:fldChar w:fldCharType="begin"/>
      </w:r>
      <w:r w:rsidR="00A74ADC" w:rsidRPr="00A74ADC">
        <w:rPr>
          <w:noProof/>
          <w:sz w:val="28"/>
          <w:szCs w:val="28"/>
          <w:lang w:val="en-GB"/>
        </w:rPr>
        <w:instrText xml:space="preserve"> PAGEREF L09S11 \h </w:instrText>
      </w:r>
      <w:r w:rsidR="00A74ADC">
        <w:rPr>
          <w:noProof/>
          <w:sz w:val="28"/>
          <w:szCs w:val="28"/>
          <w:lang w:val="en-GB"/>
        </w:rPr>
      </w:r>
      <w:r w:rsidR="00A74ADC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25</w:t>
      </w:r>
      <w:r w:rsidR="00A74ADC">
        <w:rPr>
          <w:noProof/>
          <w:sz w:val="28"/>
          <w:szCs w:val="28"/>
          <w:lang w:val="en-GB"/>
        </w:rPr>
        <w:fldChar w:fldCharType="end"/>
      </w:r>
    </w:p>
    <w:p w14:paraId="1B7B8F9F" w14:textId="2347AE0A" w:rsidR="008D4978" w:rsidRDefault="00765AA3" w:rsidP="0029732D">
      <w:pPr>
        <w:spacing w:after="0" w:line="240" w:lineRule="auto"/>
        <w:ind w:left="567"/>
        <w:rPr>
          <w:noProof/>
          <w:sz w:val="28"/>
          <w:szCs w:val="28"/>
          <w:lang w:val="en-GB"/>
        </w:rPr>
      </w:pPr>
      <w:r>
        <w:rPr>
          <w:color w:val="7030A0"/>
          <w:sz w:val="28"/>
          <w:szCs w:val="28"/>
          <w:lang w:val="en-GB"/>
        </w:rPr>
        <w:tab/>
      </w:r>
      <w:r>
        <w:rPr>
          <w:color w:val="7030A0"/>
          <w:sz w:val="28"/>
          <w:szCs w:val="28"/>
          <w:lang w:val="en-GB"/>
        </w:rPr>
        <w:tab/>
      </w:r>
      <w:r w:rsidRPr="00807D46">
        <w:rPr>
          <w:color w:val="683104"/>
          <w:sz w:val="28"/>
          <w:szCs w:val="28"/>
          <w:lang w:val="en-GB"/>
        </w:rPr>
        <w:t>L0</w:t>
      </w:r>
      <w:r w:rsidR="00D345C4">
        <w:rPr>
          <w:color w:val="683104"/>
          <w:sz w:val="28"/>
          <w:szCs w:val="28"/>
          <w:lang w:val="en-GB"/>
        </w:rPr>
        <w:t>9</w:t>
      </w:r>
      <w:r w:rsidRPr="00807D46">
        <w:rPr>
          <w:color w:val="683104"/>
          <w:sz w:val="28"/>
          <w:szCs w:val="28"/>
          <w:lang w:val="en-GB"/>
        </w:rPr>
        <w:t>S12</w:t>
      </w:r>
      <w:r w:rsidR="0029732D">
        <w:rPr>
          <w:color w:val="683104"/>
          <w:sz w:val="28"/>
          <w:szCs w:val="28"/>
          <w:lang w:val="en-GB"/>
        </w:rPr>
        <w:tab/>
      </w:r>
      <w:r w:rsidR="00881665" w:rsidRPr="00220DBA">
        <w:rPr>
          <w:sz w:val="28"/>
          <w:szCs w:val="28"/>
          <w:lang w:val="en-GB"/>
        </w:rPr>
        <w:t>Subordination structure - example</w:t>
      </w:r>
      <w:r w:rsidR="008D4978">
        <w:rPr>
          <w:sz w:val="28"/>
          <w:szCs w:val="28"/>
          <w:lang w:val="en-GB"/>
        </w:rPr>
        <w:tab/>
      </w:r>
      <w:r w:rsidR="008D4978">
        <w:rPr>
          <w:sz w:val="28"/>
          <w:szCs w:val="28"/>
          <w:lang w:val="en-GB"/>
        </w:rPr>
        <w:tab/>
      </w:r>
      <w:r w:rsidR="00766191" w:rsidRPr="006B055B">
        <w:rPr>
          <w:sz w:val="28"/>
          <w:szCs w:val="28"/>
          <w:lang w:val="en-GB"/>
        </w:rPr>
        <w:tab/>
      </w:r>
      <w:r w:rsidR="00D345C4">
        <w:rPr>
          <w:noProof/>
          <w:sz w:val="28"/>
          <w:szCs w:val="28"/>
          <w:lang w:val="en-GB"/>
        </w:rPr>
        <w:fldChar w:fldCharType="begin"/>
      </w:r>
      <w:r w:rsidR="00D345C4">
        <w:rPr>
          <w:sz w:val="28"/>
          <w:szCs w:val="28"/>
          <w:lang w:val="en-GB"/>
        </w:rPr>
        <w:instrText xml:space="preserve"> PAGEREF L09S12 \h </w:instrText>
      </w:r>
      <w:r w:rsidR="00D345C4">
        <w:rPr>
          <w:noProof/>
          <w:sz w:val="28"/>
          <w:szCs w:val="28"/>
          <w:lang w:val="en-GB"/>
        </w:rPr>
      </w:r>
      <w:r w:rsidR="00D345C4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28</w:t>
      </w:r>
      <w:r w:rsidR="00D345C4">
        <w:rPr>
          <w:noProof/>
          <w:sz w:val="28"/>
          <w:szCs w:val="28"/>
          <w:lang w:val="en-GB"/>
        </w:rPr>
        <w:fldChar w:fldCharType="end"/>
      </w:r>
    </w:p>
    <w:p w14:paraId="1DF9CFAF" w14:textId="7E776716" w:rsidR="0029732D" w:rsidRDefault="005E58EE" w:rsidP="005E58EE">
      <w:pPr>
        <w:spacing w:after="0" w:line="240" w:lineRule="auto"/>
        <w:ind w:left="567"/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tab/>
      </w:r>
      <w:r>
        <w:rPr>
          <w:noProof/>
          <w:sz w:val="28"/>
          <w:szCs w:val="28"/>
          <w:lang w:val="en-GB"/>
        </w:rPr>
        <w:tab/>
      </w:r>
      <w:r w:rsidR="00765AA3" w:rsidRPr="00807D46">
        <w:rPr>
          <w:color w:val="683104"/>
          <w:sz w:val="28"/>
          <w:szCs w:val="28"/>
          <w:lang w:val="en-GB"/>
        </w:rPr>
        <w:t>L0</w:t>
      </w:r>
      <w:r w:rsidR="00D345C4">
        <w:rPr>
          <w:color w:val="683104"/>
          <w:sz w:val="28"/>
          <w:szCs w:val="28"/>
          <w:lang w:val="en-GB"/>
        </w:rPr>
        <w:t>9</w:t>
      </w:r>
      <w:r w:rsidR="00765AA3" w:rsidRPr="00807D46">
        <w:rPr>
          <w:color w:val="683104"/>
          <w:sz w:val="28"/>
          <w:szCs w:val="28"/>
          <w:lang w:val="en-GB"/>
        </w:rPr>
        <w:t>S13</w:t>
      </w:r>
      <w:r w:rsidR="0029732D">
        <w:rPr>
          <w:color w:val="683104"/>
          <w:sz w:val="28"/>
          <w:szCs w:val="28"/>
          <w:lang w:val="en-GB"/>
        </w:rPr>
        <w:tab/>
      </w:r>
      <w:r w:rsidR="00881665" w:rsidRPr="00220DBA">
        <w:rPr>
          <w:sz w:val="28"/>
          <w:szCs w:val="28"/>
          <w:lang w:val="en-GB"/>
        </w:rPr>
        <w:t xml:space="preserve">See you in the next </w:t>
      </w:r>
      <w:r w:rsidR="007B0F8E">
        <w:rPr>
          <w:sz w:val="28"/>
          <w:szCs w:val="28"/>
          <w:lang w:val="en-GB"/>
        </w:rPr>
        <w:t>semester</w:t>
      </w:r>
      <w:r w:rsidR="00765AA3" w:rsidRPr="00B02D76">
        <w:rPr>
          <w:sz w:val="28"/>
          <w:szCs w:val="28"/>
          <w:lang w:val="en-GB"/>
        </w:rPr>
        <w:tab/>
      </w:r>
      <w:r w:rsidR="00765AA3" w:rsidRPr="00B02D76">
        <w:rPr>
          <w:sz w:val="28"/>
          <w:szCs w:val="28"/>
          <w:lang w:val="en-GB"/>
        </w:rPr>
        <w:tab/>
      </w:r>
      <w:r w:rsidR="00765AA3" w:rsidRPr="00B02D76">
        <w:rPr>
          <w:sz w:val="28"/>
          <w:szCs w:val="28"/>
          <w:lang w:val="en-GB"/>
        </w:rPr>
        <w:tab/>
      </w:r>
      <w:r w:rsidR="00765AA3" w:rsidRPr="00B02D76">
        <w:rPr>
          <w:sz w:val="28"/>
          <w:szCs w:val="28"/>
          <w:lang w:val="en-GB"/>
        </w:rPr>
        <w:tab/>
      </w:r>
      <w:r w:rsidR="00D345C4">
        <w:rPr>
          <w:noProof/>
          <w:sz w:val="28"/>
          <w:szCs w:val="28"/>
          <w:lang w:val="en-GB"/>
        </w:rPr>
        <w:fldChar w:fldCharType="begin"/>
      </w:r>
      <w:r w:rsidR="00D345C4">
        <w:rPr>
          <w:sz w:val="28"/>
          <w:szCs w:val="28"/>
          <w:lang w:val="en-GB"/>
        </w:rPr>
        <w:instrText xml:space="preserve"> PAGEREF L09S13 \h </w:instrText>
      </w:r>
      <w:r w:rsidR="00D345C4">
        <w:rPr>
          <w:noProof/>
          <w:sz w:val="28"/>
          <w:szCs w:val="28"/>
          <w:lang w:val="en-GB"/>
        </w:rPr>
      </w:r>
      <w:r w:rsidR="00D345C4">
        <w:rPr>
          <w:noProof/>
          <w:sz w:val="28"/>
          <w:szCs w:val="28"/>
          <w:lang w:val="en-GB"/>
        </w:rPr>
        <w:fldChar w:fldCharType="separate"/>
      </w:r>
      <w:r w:rsidR="007B0F8E">
        <w:rPr>
          <w:noProof/>
          <w:sz w:val="28"/>
          <w:szCs w:val="28"/>
          <w:lang w:val="en-GB"/>
        </w:rPr>
        <w:t>31</w:t>
      </w:r>
      <w:r w:rsidR="00D345C4">
        <w:rPr>
          <w:noProof/>
          <w:sz w:val="28"/>
          <w:szCs w:val="28"/>
          <w:lang w:val="en-GB"/>
        </w:rPr>
        <w:fldChar w:fldCharType="end"/>
      </w:r>
    </w:p>
    <w:p w14:paraId="5604853F" w14:textId="7EB2EAD9" w:rsidR="009F1672" w:rsidRPr="005E58EE" w:rsidRDefault="009F1672" w:rsidP="0029732D">
      <w:pPr>
        <w:spacing w:after="0" w:line="240" w:lineRule="auto"/>
        <w:rPr>
          <w:color w:val="683104"/>
          <w:sz w:val="28"/>
          <w:szCs w:val="28"/>
          <w:lang w:val="en-GB"/>
        </w:rPr>
      </w:pPr>
    </w:p>
    <w:p w14:paraId="1DF9CFB2" w14:textId="77777777" w:rsidR="00765AA3" w:rsidRDefault="00F22473" w:rsidP="00765AA3">
      <w:pPr>
        <w:rPr>
          <w:b/>
          <w:color w:val="C00000"/>
          <w:sz w:val="32"/>
          <w:szCs w:val="32"/>
          <w:lang w:val="en-GB"/>
        </w:rPr>
        <w:sectPr w:rsidR="00765AA3" w:rsidSect="0021752C">
          <w:headerReference w:type="default" r:id="rId9"/>
          <w:footerReference w:type="default" r:id="rId10"/>
          <w:headerReference w:type="first" r:id="rId11"/>
          <w:pgSz w:w="11906" w:h="16838"/>
          <w:pgMar w:top="1417" w:right="849" w:bottom="1417" w:left="851" w:header="57" w:footer="624" w:gutter="0"/>
          <w:cols w:space="708"/>
          <w:docGrid w:linePitch="360"/>
        </w:sectPr>
      </w:pPr>
      <w:r>
        <w:rPr>
          <w:b/>
          <w:color w:val="C00000"/>
          <w:sz w:val="32"/>
          <w:szCs w:val="32"/>
          <w:lang w:val="en-GB"/>
        </w:rPr>
        <w:br w:type="page"/>
      </w:r>
    </w:p>
    <w:p w14:paraId="1DF9CFB3" w14:textId="21CF08B2" w:rsidR="00BF2641" w:rsidRPr="00BF2641" w:rsidRDefault="00BF2641" w:rsidP="00F846F7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0" w:name="L09S01"/>
      <w:bookmarkEnd w:id="0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6F76CE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S01</w:t>
      </w:r>
    </w:p>
    <w:p w14:paraId="1DF9CFB4" w14:textId="73223E07" w:rsidR="00BF2641" w:rsidRDefault="00171FB2">
      <w:pPr>
        <w:jc w:val="center"/>
      </w:pPr>
      <w:r>
        <w:rPr>
          <w:noProof/>
        </w:rPr>
        <w:drawing>
          <wp:inline distT="0" distB="0" distL="0" distR="0" wp14:anchorId="6D14392B" wp14:editId="65A3BA86">
            <wp:extent cx="2746800" cy="2059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CFB5" w14:textId="24A59E22" w:rsidR="00BF2641" w:rsidRDefault="00BF2641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CFBE" w14:textId="77777777" w:rsidTr="008E3274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23B61" w14:textId="2D55353B" w:rsidR="008824DC" w:rsidRPr="008824DC" w:rsidRDefault="008824DC" w:rsidP="002760DF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824DC">
              <w:rPr>
                <w:lang w:val="en-GB"/>
              </w:rPr>
              <w:t xml:space="preserve">Welcome to the </w:t>
            </w:r>
            <w:r>
              <w:rPr>
                <w:lang w:val="en-GB"/>
              </w:rPr>
              <w:t>n</w:t>
            </w:r>
            <w:r w:rsidRPr="008824DC">
              <w:rPr>
                <w:lang w:val="en-GB"/>
              </w:rPr>
              <w:t xml:space="preserve">inth </w:t>
            </w:r>
            <w:r>
              <w:rPr>
                <w:lang w:val="en-GB"/>
              </w:rPr>
              <w:t xml:space="preserve">lesson </w:t>
            </w:r>
            <w:r w:rsidRPr="008824DC">
              <w:rPr>
                <w:lang w:val="en-GB"/>
              </w:rPr>
              <w:t xml:space="preserve">of </w:t>
            </w:r>
            <w:r>
              <w:rPr>
                <w:lang w:val="en-GB"/>
              </w:rPr>
              <w:t xml:space="preserve">the course </w:t>
            </w:r>
            <w:r w:rsidRPr="008824DC">
              <w:rPr>
                <w:lang w:val="en-GB"/>
              </w:rPr>
              <w:t>Financial Market Instruments. T</w:t>
            </w:r>
            <w:r w:rsidR="007D1465" w:rsidRPr="008824DC">
              <w:rPr>
                <w:lang w:val="en-GB"/>
              </w:rPr>
              <w:t>oday’s</w:t>
            </w:r>
            <w:r w:rsidR="007D1465">
              <w:rPr>
                <w:lang w:val="en-GB"/>
              </w:rPr>
              <w:t xml:space="preserve"> </w:t>
            </w:r>
            <w:r w:rsidR="00350222">
              <w:rPr>
                <w:lang w:val="en-GB"/>
              </w:rPr>
              <w:t xml:space="preserve">topic </w:t>
            </w:r>
            <w:r w:rsidR="00350222" w:rsidRPr="008824DC">
              <w:rPr>
                <w:lang w:val="en-GB"/>
              </w:rPr>
              <w:t>is</w:t>
            </w:r>
            <w:r w:rsidR="00350222">
              <w:rPr>
                <w:lang w:val="en-GB"/>
              </w:rPr>
              <w:t xml:space="preserve"> </w:t>
            </w:r>
            <w:r w:rsidRPr="008824DC">
              <w:rPr>
                <w:lang w:val="en-GB"/>
              </w:rPr>
              <w:t>credit derivatives. These are</w:t>
            </w:r>
            <w:r w:rsidR="00650D54">
              <w:rPr>
                <w:lang w:val="en-GB"/>
              </w:rPr>
              <w:t xml:space="preserve"> recent </w:t>
            </w:r>
            <w:r w:rsidRPr="008824DC">
              <w:rPr>
                <w:lang w:val="en-GB"/>
              </w:rPr>
              <w:t xml:space="preserve">instruments that attracted attention </w:t>
            </w:r>
            <w:r w:rsidR="00350222">
              <w:rPr>
                <w:lang w:val="en-GB"/>
              </w:rPr>
              <w:t xml:space="preserve">particularly </w:t>
            </w:r>
            <w:r w:rsidRPr="008824DC">
              <w:rPr>
                <w:lang w:val="en-GB"/>
              </w:rPr>
              <w:t xml:space="preserve">during the last financial crisis. This is also </w:t>
            </w:r>
            <w:r w:rsidR="00350222">
              <w:rPr>
                <w:lang w:val="en-GB"/>
              </w:rPr>
              <w:t xml:space="preserve">why it is worthwhile to invest time </w:t>
            </w:r>
            <w:r w:rsidRPr="008824DC">
              <w:rPr>
                <w:lang w:val="en-GB"/>
              </w:rPr>
              <w:t xml:space="preserve">in understanding financial transactions that deal with </w:t>
            </w:r>
            <w:r w:rsidR="00350222">
              <w:rPr>
                <w:lang w:val="en-GB"/>
              </w:rPr>
              <w:t xml:space="preserve">defaults </w:t>
            </w:r>
            <w:r w:rsidRPr="008824DC">
              <w:rPr>
                <w:lang w:val="en-GB"/>
              </w:rPr>
              <w:t>or credit risk in general.</w:t>
            </w:r>
          </w:p>
          <w:p w14:paraId="462CEB41" w14:textId="77777777" w:rsidR="008824DC" w:rsidRPr="008824DC" w:rsidRDefault="008824DC" w:rsidP="002760DF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8824DC">
              <w:rPr>
                <w:lang w:val="en-GB"/>
              </w:rPr>
              <w:t>. . . . .</w:t>
            </w:r>
          </w:p>
          <w:p w14:paraId="259FDE9C" w14:textId="53857EEE" w:rsidR="002760DF" w:rsidRDefault="008824DC" w:rsidP="002760DF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8824DC">
              <w:rPr>
                <w:lang w:val="en-GB"/>
              </w:rPr>
              <w:t>Credit derivatives</w:t>
            </w:r>
            <w:r w:rsidR="00650D54">
              <w:rPr>
                <w:lang w:val="en-GB"/>
              </w:rPr>
              <w:t xml:space="preserve"> – </w:t>
            </w:r>
            <w:r w:rsidRPr="008824DC">
              <w:rPr>
                <w:lang w:val="en-GB"/>
              </w:rPr>
              <w:t xml:space="preserve">unlike bonds, swaps, options and futures </w:t>
            </w:r>
            <w:r w:rsidR="00650D54">
              <w:rPr>
                <w:lang w:val="en-GB"/>
              </w:rPr>
              <w:t xml:space="preserve">– </w:t>
            </w:r>
            <w:r w:rsidRPr="008824DC">
              <w:rPr>
                <w:lang w:val="en-GB"/>
              </w:rPr>
              <w:t xml:space="preserve">do not form a </w:t>
            </w:r>
            <w:r w:rsidR="002760DF">
              <w:rPr>
                <w:lang w:val="en-GB"/>
              </w:rPr>
              <w:t xml:space="preserve">distinctive </w:t>
            </w:r>
            <w:r w:rsidRPr="008824DC">
              <w:rPr>
                <w:lang w:val="en-GB"/>
              </w:rPr>
              <w:t xml:space="preserve">class of financial instruments with a specific cash flow profile. In </w:t>
            </w:r>
            <w:r w:rsidR="002760DF">
              <w:rPr>
                <w:lang w:val="en-GB"/>
              </w:rPr>
              <w:t>each of these classes</w:t>
            </w:r>
            <w:r w:rsidRPr="008824DC">
              <w:rPr>
                <w:lang w:val="en-GB"/>
              </w:rPr>
              <w:t xml:space="preserve">, however, they find </w:t>
            </w:r>
            <w:r w:rsidR="002760DF">
              <w:rPr>
                <w:lang w:val="en-GB"/>
              </w:rPr>
              <w:t>broad application</w:t>
            </w:r>
            <w:r w:rsidR="00A819EB">
              <w:rPr>
                <w:lang w:val="en-GB"/>
              </w:rPr>
              <w:t>s</w:t>
            </w:r>
            <w:r w:rsidR="002760DF">
              <w:rPr>
                <w:lang w:val="en-GB"/>
              </w:rPr>
              <w:t xml:space="preserve">. </w:t>
            </w:r>
            <w:r w:rsidRPr="008824DC">
              <w:rPr>
                <w:lang w:val="en-GB"/>
              </w:rPr>
              <w:t xml:space="preserve">That is why we encounter credit swaps, credit </w:t>
            </w:r>
            <w:r w:rsidR="00650D54" w:rsidRPr="008824DC">
              <w:rPr>
                <w:lang w:val="en-GB"/>
              </w:rPr>
              <w:t>options</w:t>
            </w:r>
            <w:r w:rsidR="00650D54">
              <w:rPr>
                <w:lang w:val="en-GB"/>
              </w:rPr>
              <w:t xml:space="preserve">, </w:t>
            </w:r>
            <w:r w:rsidR="00650D54" w:rsidRPr="008824DC">
              <w:rPr>
                <w:lang w:val="en-GB"/>
              </w:rPr>
              <w:t>credit</w:t>
            </w:r>
            <w:r w:rsidRPr="008824DC">
              <w:rPr>
                <w:lang w:val="en-GB"/>
              </w:rPr>
              <w:t xml:space="preserve"> futures</w:t>
            </w:r>
            <w:r w:rsidR="00A819EB">
              <w:rPr>
                <w:lang w:val="en-GB"/>
              </w:rPr>
              <w:t xml:space="preserve"> or credit linked notes. </w:t>
            </w:r>
            <w:r w:rsidR="002760DF">
              <w:rPr>
                <w:lang w:val="en-GB"/>
              </w:rPr>
              <w:t>Unfortunately</w:t>
            </w:r>
            <w:r w:rsidRPr="008824DC">
              <w:rPr>
                <w:lang w:val="en-GB"/>
              </w:rPr>
              <w:t>, we do not know much about options and futures</w:t>
            </w:r>
            <w:r w:rsidR="00A819EB">
              <w:rPr>
                <w:lang w:val="en-GB"/>
              </w:rPr>
              <w:t xml:space="preserve"> </w:t>
            </w:r>
            <w:r w:rsidR="001E4A45">
              <w:rPr>
                <w:lang w:val="en-GB"/>
              </w:rPr>
              <w:t>at this point</w:t>
            </w:r>
            <w:r w:rsidR="002760DF">
              <w:rPr>
                <w:lang w:val="en-GB"/>
              </w:rPr>
              <w:t xml:space="preserve">. </w:t>
            </w:r>
            <w:r w:rsidR="00A819EB">
              <w:rPr>
                <w:lang w:val="en-GB"/>
              </w:rPr>
              <w:t xml:space="preserve">Therefore, </w:t>
            </w:r>
            <w:r w:rsidR="002760DF">
              <w:rPr>
                <w:lang w:val="en-GB"/>
              </w:rPr>
              <w:t xml:space="preserve">the </w:t>
            </w:r>
            <w:r w:rsidR="00A819EB">
              <w:rPr>
                <w:lang w:val="en-GB"/>
              </w:rPr>
              <w:t xml:space="preserve">explanation of these </w:t>
            </w:r>
            <w:r w:rsidRPr="008824DC">
              <w:rPr>
                <w:lang w:val="en-GB"/>
              </w:rPr>
              <w:t>forms of credit derivatives</w:t>
            </w:r>
            <w:r w:rsidR="00A819EB">
              <w:rPr>
                <w:lang w:val="en-GB"/>
              </w:rPr>
              <w:t xml:space="preserve"> will be </w:t>
            </w:r>
            <w:r w:rsidRPr="008824DC">
              <w:rPr>
                <w:lang w:val="en-GB"/>
              </w:rPr>
              <w:t xml:space="preserve">limited to </w:t>
            </w:r>
            <w:r w:rsidR="00A819EB">
              <w:rPr>
                <w:lang w:val="en-GB"/>
              </w:rPr>
              <w:t xml:space="preserve">the </w:t>
            </w:r>
            <w:r w:rsidRPr="008824DC">
              <w:rPr>
                <w:lang w:val="en-GB"/>
              </w:rPr>
              <w:t xml:space="preserve">basic </w:t>
            </w:r>
            <w:r w:rsidR="00A819EB">
              <w:rPr>
                <w:lang w:val="en-GB"/>
              </w:rPr>
              <w:t>facts only</w:t>
            </w:r>
            <w:r w:rsidRPr="008824DC">
              <w:rPr>
                <w:lang w:val="en-GB"/>
              </w:rPr>
              <w:t>.</w:t>
            </w:r>
          </w:p>
          <w:p w14:paraId="22E93353" w14:textId="012BC098" w:rsidR="00AB6C6D" w:rsidRPr="000B21D7" w:rsidRDefault="00AB6C6D" w:rsidP="002760DF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045ECFDC" w14:textId="77777777" w:rsidR="00242F81" w:rsidRDefault="00AB6C6D" w:rsidP="001E4A45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If you want to enjoy an animated presentation, a little bit of patience </w:t>
            </w:r>
            <w:r w:rsidR="00242F81">
              <w:rPr>
                <w:lang w:val="en-GB"/>
              </w:rPr>
              <w:t xml:space="preserve">is </w:t>
            </w:r>
            <w:r w:rsidR="001E4A45">
              <w:rPr>
                <w:lang w:val="en-GB"/>
              </w:rPr>
              <w:t>needed</w:t>
            </w:r>
            <w:r>
              <w:rPr>
                <w:lang w:val="en-GB"/>
              </w:rPr>
              <w:t>. Don’t rush too quickly through the clicking of the Sound and Video buttons</w:t>
            </w:r>
            <w:r w:rsidR="001E4A45">
              <w:rPr>
                <w:lang w:val="en-GB"/>
              </w:rPr>
              <w:t>,</w:t>
            </w:r>
            <w:r>
              <w:rPr>
                <w:lang w:val="en-GB"/>
              </w:rPr>
              <w:t xml:space="preserve"> and respect the recommended order. When the button turn</w:t>
            </w:r>
            <w:r w:rsidR="001E4A45">
              <w:rPr>
                <w:lang w:val="en-GB"/>
              </w:rPr>
              <w:t>s</w:t>
            </w:r>
            <w:r>
              <w:rPr>
                <w:lang w:val="en-GB"/>
              </w:rPr>
              <w:t xml:space="preserve"> dark red, the animation is finished.</w:t>
            </w:r>
          </w:p>
          <w:p w14:paraId="0EDA76CA" w14:textId="77777777" w:rsidR="00242F81" w:rsidRDefault="00242F81" w:rsidP="001E4A45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1DF9CFBA" w14:textId="495FBB00" w:rsidR="00BF2641" w:rsidRDefault="00AB6C6D" w:rsidP="001E4A45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rPr>
                <w:lang w:val="en-GB"/>
              </w:rPr>
              <w:t xml:space="preserve">If you are not interested in soundtracks and other vivifying tricks, you can download a still version of the same slideshow. Should you come across a </w:t>
            </w:r>
            <w:r w:rsidRPr="00702D8F">
              <w:rPr>
                <w:lang w:val="en-GB"/>
              </w:rPr>
              <w:t>faulty argument</w:t>
            </w:r>
            <w:r>
              <w:rPr>
                <w:lang w:val="en-GB"/>
              </w:rPr>
              <w:t xml:space="preserve"> or a malfunction in the animation sequence, kindly share your findings with the author of this presentation.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AFDB6" w14:textId="7775161B" w:rsidR="00A819EB" w:rsidRDefault="00AB6C6D" w:rsidP="00D56462">
            <w:pPr>
              <w:numPr>
                <w:ilvl w:val="0"/>
                <w:numId w:val="3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15730E">
              <w:t>Vítejte v</w:t>
            </w:r>
            <w:r w:rsidR="006F76CE">
              <w:t xml:space="preserve"> deváté lekci </w:t>
            </w:r>
            <w:r>
              <w:t xml:space="preserve">kurzu </w:t>
            </w:r>
            <w:r w:rsidRPr="0015730E">
              <w:t xml:space="preserve">Nástroje finančních trhů. </w:t>
            </w:r>
            <w:r w:rsidR="007D1465">
              <w:t>Dnešním t</w:t>
            </w:r>
            <w:r w:rsidR="006F76CE">
              <w:t>ématem jsou tzv. kreditní deriváty</w:t>
            </w:r>
            <w:r w:rsidR="00C47106">
              <w:t xml:space="preserve">. Jedná se o </w:t>
            </w:r>
            <w:r w:rsidR="006F76CE">
              <w:t xml:space="preserve">mladé instrumenty, které na sebe upoutaly pozornost </w:t>
            </w:r>
            <w:r w:rsidR="00350222">
              <w:t xml:space="preserve">zejména </w:t>
            </w:r>
            <w:r w:rsidR="006F76CE">
              <w:t>během poslední finanční krize. I to je důvod</w:t>
            </w:r>
            <w:r w:rsidR="00350222">
              <w:t xml:space="preserve">, proč má cenu </w:t>
            </w:r>
            <w:r w:rsidR="00C47106">
              <w:t xml:space="preserve">investovat </w:t>
            </w:r>
            <w:r w:rsidR="00350222">
              <w:t xml:space="preserve">čas </w:t>
            </w:r>
            <w:r w:rsidR="00C47106">
              <w:t>do po</w:t>
            </w:r>
            <w:r w:rsidR="006F76CE">
              <w:t>rozumě</w:t>
            </w:r>
            <w:r w:rsidR="00C47106">
              <w:t>ní finančním transakcím, které obchodují se selháním či s kreditním rizikem obecně.</w:t>
            </w:r>
          </w:p>
          <w:p w14:paraId="5CF31BDF" w14:textId="77777777" w:rsidR="00AB6C6D" w:rsidRDefault="00AB6C6D" w:rsidP="00AB6C6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758113FF" w14:textId="36D16E8C" w:rsidR="00AB6C6D" w:rsidRDefault="00C47106" w:rsidP="00AB6C6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Kreditní deriváty </w:t>
            </w:r>
            <w:r w:rsidR="00323E1D">
              <w:t xml:space="preserve">– na rozdíl od obligací, swapů, opcí a futurit – netvoří </w:t>
            </w:r>
            <w:r w:rsidR="00C533ED">
              <w:t>s</w:t>
            </w:r>
            <w:r w:rsidR="002760DF">
              <w:t xml:space="preserve">vébytnou </w:t>
            </w:r>
            <w:r w:rsidR="00C533ED">
              <w:t>třídu finanční</w:t>
            </w:r>
            <w:r w:rsidR="00323E1D">
              <w:t xml:space="preserve">ch </w:t>
            </w:r>
            <w:r w:rsidR="00C533ED">
              <w:t>nástroj</w:t>
            </w:r>
            <w:r w:rsidR="00323E1D">
              <w:t xml:space="preserve">ů se specifickým profilem hotovostního toku. V každé </w:t>
            </w:r>
            <w:r w:rsidR="002760DF">
              <w:t xml:space="preserve">z těchto </w:t>
            </w:r>
            <w:r w:rsidR="007D1465">
              <w:t xml:space="preserve">zmíněných </w:t>
            </w:r>
            <w:r w:rsidR="002760DF">
              <w:t xml:space="preserve">tříd </w:t>
            </w:r>
            <w:r w:rsidR="00323E1D">
              <w:t xml:space="preserve">však nalézají </w:t>
            </w:r>
            <w:r w:rsidR="002760DF">
              <w:t xml:space="preserve">široké </w:t>
            </w:r>
            <w:r w:rsidR="00323E1D">
              <w:t>uplatnění. Proto se setkáváme s kreditními swapy, kreditními opcemi</w:t>
            </w:r>
            <w:r w:rsidR="00A819EB">
              <w:t xml:space="preserve">, </w:t>
            </w:r>
            <w:r w:rsidR="00323E1D">
              <w:t xml:space="preserve">kreditními </w:t>
            </w:r>
            <w:proofErr w:type="spellStart"/>
            <w:r w:rsidR="00323E1D">
              <w:t>futuritami</w:t>
            </w:r>
            <w:proofErr w:type="spellEnd"/>
            <w:r w:rsidR="00A819EB">
              <w:t xml:space="preserve"> či kreditními obligacemi</w:t>
            </w:r>
            <w:r w:rsidR="00323E1D">
              <w:t xml:space="preserve">. </w:t>
            </w:r>
            <w:r w:rsidR="00A819EB">
              <w:t>Bohužel o</w:t>
            </w:r>
            <w:r w:rsidR="00323E1D">
              <w:t xml:space="preserve"> opcích a </w:t>
            </w:r>
            <w:proofErr w:type="spellStart"/>
            <w:r w:rsidR="00323E1D">
              <w:t>futuritách</w:t>
            </w:r>
            <w:proofErr w:type="spellEnd"/>
            <w:r w:rsidR="00323E1D">
              <w:t xml:space="preserve"> toho doposud moc nevíme</w:t>
            </w:r>
            <w:r w:rsidR="002760DF">
              <w:t>.</w:t>
            </w:r>
            <w:r w:rsidR="00A819EB">
              <w:t xml:space="preserve"> Proto při objasnění </w:t>
            </w:r>
            <w:r w:rsidR="00323E1D">
              <w:t xml:space="preserve">těchto </w:t>
            </w:r>
            <w:r w:rsidR="00CD2F4D">
              <w:t>forem kreditních derivátů se omezí</w:t>
            </w:r>
            <w:r w:rsidR="00A819EB">
              <w:t>me</w:t>
            </w:r>
            <w:r w:rsidR="00CD2F4D">
              <w:t xml:space="preserve"> jenom na základní poznatky.</w:t>
            </w:r>
          </w:p>
          <w:p w14:paraId="73E9239B" w14:textId="77777777" w:rsidR="00AB6C6D" w:rsidRDefault="00AB6C6D" w:rsidP="00AB6C6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5F6CDA74" w14:textId="77777777" w:rsidR="00242F81" w:rsidRDefault="00AB6C6D" w:rsidP="00CD2F4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Chcete-li si užívat animovanou prezentaci, pak trocha trpělivosti je na místě. </w:t>
            </w:r>
            <w:r w:rsidR="00CD2F4D">
              <w:t>Neupíchávejte</w:t>
            </w:r>
            <w:r>
              <w:t xml:space="preserve"> příliš klikání na tlačítka Zvuk a Video a respektujte doporučené pořadí. Přebarvení tlačítka na tmavě červenou sděluje ukončení animace.</w:t>
            </w:r>
          </w:p>
          <w:p w14:paraId="79E81D99" w14:textId="77777777" w:rsidR="00242F81" w:rsidRDefault="00242F81" w:rsidP="00CD2F4D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1DF9CFBD" w14:textId="2CBF6D47" w:rsidR="00BF2641" w:rsidRPr="00AB6C6D" w:rsidRDefault="00AB6C6D" w:rsidP="00CD2F4D">
            <w:pPr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t>Nemáte-li zájem o zvukové komentáře a jiné oživovací triky, můžete si stáhnout neanimovanou verzi téže prezentace. Narazíte-li na sporné tvrzení nebo nefunkčnost animační sekvence, svěřte se, prosím, se svým zjištěním autor</w:t>
            </w:r>
            <w:r w:rsidR="0037117F">
              <w:t xml:space="preserve">ovi </w:t>
            </w:r>
            <w:r>
              <w:t>této prezentace.</w:t>
            </w:r>
          </w:p>
        </w:tc>
      </w:tr>
    </w:tbl>
    <w:p w14:paraId="134D5CD5" w14:textId="77777777" w:rsidR="00AC3561" w:rsidRDefault="00AC3561" w:rsidP="008B1279">
      <w:pPr>
        <w:ind w:left="284"/>
        <w:rPr>
          <w:b/>
          <w:color w:val="0070C0"/>
          <w:sz w:val="28"/>
          <w:szCs w:val="28"/>
        </w:rPr>
        <w:sectPr w:rsidR="00AC3561" w:rsidSect="00AC3561">
          <w:headerReference w:type="default" r:id="rId13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</w:p>
    <w:p w14:paraId="1DF9CFC2" w14:textId="21CB6779" w:rsidR="00BF2641" w:rsidRPr="00BF2641" w:rsidRDefault="00BF2641" w:rsidP="008B1279">
      <w:pPr>
        <w:ind w:left="284"/>
        <w:rPr>
          <w:color w:val="683104"/>
          <w:sz w:val="28"/>
          <w:szCs w:val="28"/>
          <w:lang w:val="en-GB"/>
        </w:rPr>
      </w:pPr>
      <w:r>
        <w:rPr>
          <w:b/>
          <w:color w:val="0070C0"/>
          <w:sz w:val="28"/>
          <w:szCs w:val="28"/>
        </w:rPr>
        <w:br w:type="page"/>
      </w:r>
      <w:bookmarkStart w:id="1" w:name="L09S02"/>
      <w:bookmarkEnd w:id="1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826228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S02</w:t>
      </w:r>
    </w:p>
    <w:p w14:paraId="1DF9CFC3" w14:textId="11D4C157" w:rsidR="00BF2641" w:rsidRDefault="005574F4">
      <w:pPr>
        <w:jc w:val="center"/>
      </w:pPr>
      <w:r>
        <w:rPr>
          <w:noProof/>
        </w:rPr>
        <w:drawing>
          <wp:inline distT="0" distB="0" distL="0" distR="0" wp14:anchorId="589B01A5" wp14:editId="3ADAAF6E">
            <wp:extent cx="2746800" cy="20592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CFC4" w14:textId="77777777" w:rsidR="00BF2641" w:rsidRDefault="00BF2641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CFD9" w14:textId="77777777" w:rsidTr="008E3274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16BEC" w14:textId="26C6D364" w:rsidR="00782282" w:rsidRDefault="00782282" w:rsidP="00D56462">
            <w:pPr>
              <w:pStyle w:val="Odstavecseseznamem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782282">
              <w:rPr>
                <w:lang w:val="en-GB"/>
              </w:rPr>
              <w:t>Let's start by clarifying</w:t>
            </w:r>
            <w:r>
              <w:rPr>
                <w:lang w:val="en-GB"/>
              </w:rPr>
              <w:t xml:space="preserve"> </w:t>
            </w:r>
            <w:r w:rsidRPr="00782282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notion </w:t>
            </w:r>
            <w:r w:rsidRPr="00782282">
              <w:rPr>
                <w:lang w:val="en-GB"/>
              </w:rPr>
              <w:t xml:space="preserve">of a credit derivative and other related </w:t>
            </w:r>
            <w:r>
              <w:rPr>
                <w:lang w:val="en-GB"/>
              </w:rPr>
              <w:t xml:space="preserve">basic </w:t>
            </w:r>
            <w:r w:rsidRPr="00782282">
              <w:rPr>
                <w:lang w:val="en-GB"/>
              </w:rPr>
              <w:t>facts.</w:t>
            </w:r>
          </w:p>
          <w:p w14:paraId="6F902F06" w14:textId="77777777" w:rsidR="00782282" w:rsidRPr="00782282" w:rsidRDefault="00782282" w:rsidP="00782282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3E0636DE" w14:textId="306942A3" w:rsidR="00782282" w:rsidRPr="00782282" w:rsidRDefault="00782282" w:rsidP="00D56462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We can consider a credit </w:t>
            </w:r>
            <w:r w:rsidRPr="00782282">
              <w:rPr>
                <w:lang w:val="en-GB"/>
              </w:rPr>
              <w:t xml:space="preserve">derivative </w:t>
            </w:r>
            <w:r w:rsidR="00106AD6">
              <w:rPr>
                <w:lang w:val="en-GB"/>
              </w:rPr>
              <w:t xml:space="preserve">to be any </w:t>
            </w:r>
            <w:r w:rsidRPr="00782282">
              <w:rPr>
                <w:lang w:val="en-GB"/>
              </w:rPr>
              <w:t>financial instrument</w:t>
            </w:r>
            <w:r w:rsidR="00106AD6">
              <w:rPr>
                <w:lang w:val="en-GB"/>
              </w:rPr>
              <w:t xml:space="preserve"> or any technique of </w:t>
            </w:r>
            <w:r w:rsidRPr="00782282">
              <w:rPr>
                <w:lang w:val="en-GB"/>
              </w:rPr>
              <w:t xml:space="preserve">financial engineering that is able to </w:t>
            </w:r>
            <w:r w:rsidR="00106AD6">
              <w:rPr>
                <w:lang w:val="en-GB"/>
              </w:rPr>
              <w:t xml:space="preserve">detach </w:t>
            </w:r>
            <w:r w:rsidRPr="00782282">
              <w:rPr>
                <w:lang w:val="en-GB"/>
              </w:rPr>
              <w:t xml:space="preserve">credit risk from </w:t>
            </w:r>
            <w:r w:rsidR="00106AD6">
              <w:rPr>
                <w:lang w:val="en-GB"/>
              </w:rPr>
              <w:t>an underlying security</w:t>
            </w:r>
            <w:r w:rsidRPr="00782282">
              <w:rPr>
                <w:lang w:val="en-GB"/>
              </w:rPr>
              <w:t xml:space="preserve">, which we call the reference asset. With such a standalone credit risk, trades can be </w:t>
            </w:r>
            <w:r w:rsidR="00C714D8">
              <w:rPr>
                <w:lang w:val="en-GB"/>
              </w:rPr>
              <w:t xml:space="preserve">arranged with the aim </w:t>
            </w:r>
            <w:r w:rsidRPr="00782282">
              <w:rPr>
                <w:lang w:val="en-GB"/>
              </w:rPr>
              <w:t xml:space="preserve">to transfer </w:t>
            </w:r>
            <w:r w:rsidR="00C714D8">
              <w:rPr>
                <w:lang w:val="en-GB"/>
              </w:rPr>
              <w:t xml:space="preserve">this </w:t>
            </w:r>
            <w:r w:rsidRPr="00782282">
              <w:rPr>
                <w:lang w:val="en-GB"/>
              </w:rPr>
              <w:t>risk between the parties to the contract.</w:t>
            </w:r>
          </w:p>
          <w:p w14:paraId="0F73BF57" w14:textId="2A2569D1" w:rsidR="00782282" w:rsidRDefault="00782282" w:rsidP="00D56462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82282">
              <w:rPr>
                <w:lang w:val="en-GB"/>
              </w:rPr>
              <w:t xml:space="preserve">It should be noted that the issuer of the </w:t>
            </w:r>
            <w:r w:rsidR="00C714D8">
              <w:rPr>
                <w:lang w:val="en-GB"/>
              </w:rPr>
              <w:t xml:space="preserve">reference asset, </w:t>
            </w:r>
            <w:r w:rsidRPr="00782282">
              <w:rPr>
                <w:lang w:val="en-GB"/>
              </w:rPr>
              <w:t xml:space="preserve">which the credit derivative refers </w:t>
            </w:r>
            <w:r w:rsidR="00C714D8">
              <w:rPr>
                <w:lang w:val="en-GB"/>
              </w:rPr>
              <w:t xml:space="preserve">to, </w:t>
            </w:r>
            <w:r w:rsidRPr="00782282">
              <w:rPr>
                <w:lang w:val="en-GB"/>
              </w:rPr>
              <w:t>is not part of th</w:t>
            </w:r>
            <w:r w:rsidR="00D357D8">
              <w:rPr>
                <w:lang w:val="en-GB"/>
              </w:rPr>
              <w:t xml:space="preserve">e deal. </w:t>
            </w:r>
            <w:r w:rsidRPr="00782282">
              <w:rPr>
                <w:lang w:val="en-GB"/>
              </w:rPr>
              <w:t>The</w:t>
            </w:r>
            <w:r w:rsidR="00C714D8">
              <w:rPr>
                <w:lang w:val="en-GB"/>
              </w:rPr>
              <w:t xml:space="preserve"> </w:t>
            </w:r>
            <w:r w:rsidRPr="00782282">
              <w:rPr>
                <w:lang w:val="en-GB"/>
              </w:rPr>
              <w:t xml:space="preserve">parties </w:t>
            </w:r>
            <w:r w:rsidR="00C714D8">
              <w:rPr>
                <w:lang w:val="en-GB"/>
              </w:rPr>
              <w:t xml:space="preserve">of the contract </w:t>
            </w:r>
            <w:r w:rsidRPr="00782282">
              <w:rPr>
                <w:lang w:val="en-GB"/>
              </w:rPr>
              <w:t xml:space="preserve">are only </w:t>
            </w:r>
            <w:r w:rsidR="00C714D8">
              <w:rPr>
                <w:lang w:val="en-GB"/>
              </w:rPr>
              <w:t xml:space="preserve">the </w:t>
            </w:r>
            <w:r w:rsidRPr="00782282">
              <w:rPr>
                <w:lang w:val="en-GB"/>
              </w:rPr>
              <w:t xml:space="preserve">seller and </w:t>
            </w:r>
            <w:r w:rsidR="00C714D8">
              <w:rPr>
                <w:lang w:val="en-GB"/>
              </w:rPr>
              <w:t xml:space="preserve">the </w:t>
            </w:r>
            <w:r w:rsidRPr="00782282">
              <w:rPr>
                <w:lang w:val="en-GB"/>
              </w:rPr>
              <w:t>buyer of a given credit derivative.</w:t>
            </w:r>
          </w:p>
          <w:p w14:paraId="7859357D" w14:textId="77777777" w:rsidR="008B0CF6" w:rsidRPr="00782282" w:rsidRDefault="008B0CF6" w:rsidP="008B0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72EE81F3" w14:textId="549C294F" w:rsidR="000B6BF7" w:rsidRDefault="00782282" w:rsidP="00D56462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782282">
              <w:rPr>
                <w:lang w:val="en-GB"/>
              </w:rPr>
              <w:t>The credit derivative's cash flow is affected by a precisely defined type of credit event.</w:t>
            </w:r>
          </w:p>
          <w:p w14:paraId="05E9B037" w14:textId="77777777" w:rsidR="008B0CF6" w:rsidRDefault="008B0CF6" w:rsidP="008B0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0FF53B42" w14:textId="2B526BBB" w:rsidR="00AB6C6D" w:rsidRPr="008B0CF6" w:rsidRDefault="000B6BF7" w:rsidP="00D56462">
            <w:pPr>
              <w:pStyle w:val="Odstavecseseznamem"/>
              <w:numPr>
                <w:ilvl w:val="0"/>
                <w:numId w:val="37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0B6BF7">
              <w:rPr>
                <w:lang w:val="en-GB"/>
              </w:rPr>
              <w:t>These are frequent credit events</w:t>
            </w:r>
            <w:r w:rsidR="00A749B3">
              <w:rPr>
                <w:lang w:val="en-GB"/>
              </w:rPr>
              <w:t>. D</w:t>
            </w:r>
            <w:r w:rsidRPr="000B6BF7">
              <w:rPr>
                <w:lang w:val="en-GB"/>
              </w:rPr>
              <w:t>efault</w:t>
            </w:r>
            <w:r w:rsidR="00A749B3">
              <w:rPr>
                <w:lang w:val="en-GB"/>
              </w:rPr>
              <w:t xml:space="preserve">, which means </w:t>
            </w:r>
            <w:r w:rsidRPr="000B6BF7">
              <w:rPr>
                <w:lang w:val="en-GB"/>
              </w:rPr>
              <w:t>the issuer's inability to meet financial obligations</w:t>
            </w:r>
            <w:r w:rsidR="00A749B3">
              <w:rPr>
                <w:lang w:val="en-GB"/>
              </w:rPr>
              <w:t>. D</w:t>
            </w:r>
            <w:r w:rsidRPr="000B6BF7">
              <w:rPr>
                <w:lang w:val="en-GB"/>
              </w:rPr>
              <w:t>owngrade</w:t>
            </w:r>
            <w:r w:rsidR="00A050B7">
              <w:rPr>
                <w:lang w:val="en-GB"/>
              </w:rPr>
              <w:t xml:space="preserve">, which means </w:t>
            </w:r>
            <w:r w:rsidR="00A050B7" w:rsidRPr="00A050B7">
              <w:rPr>
                <w:lang w:val="en-GB"/>
              </w:rPr>
              <w:t xml:space="preserve">a negative change in the </w:t>
            </w:r>
            <w:r w:rsidR="009B5FAF">
              <w:rPr>
                <w:lang w:val="en-GB"/>
              </w:rPr>
              <w:t xml:space="preserve">credit </w:t>
            </w:r>
            <w:r w:rsidR="00A050B7" w:rsidRPr="00A050B7">
              <w:rPr>
                <w:lang w:val="en-GB"/>
              </w:rPr>
              <w:t>rating</w:t>
            </w:r>
            <w:r w:rsidR="004477B6">
              <w:rPr>
                <w:lang w:val="en-GB"/>
              </w:rPr>
              <w:t>.</w:t>
            </w:r>
            <w:r w:rsidR="00EB5546">
              <w:rPr>
                <w:lang w:val="en-GB"/>
              </w:rPr>
              <w:t xml:space="preserve"> </w:t>
            </w:r>
            <w:r w:rsidR="00A749B3">
              <w:rPr>
                <w:lang w:val="en-GB"/>
              </w:rPr>
              <w:t>R</w:t>
            </w:r>
            <w:r w:rsidRPr="000B6BF7">
              <w:rPr>
                <w:lang w:val="en-GB"/>
              </w:rPr>
              <w:t>epudiation</w:t>
            </w:r>
            <w:r w:rsidR="00A749B3">
              <w:rPr>
                <w:lang w:val="en-GB"/>
              </w:rPr>
              <w:t xml:space="preserve">, which means </w:t>
            </w:r>
            <w:r w:rsidRPr="000B6BF7">
              <w:rPr>
                <w:lang w:val="en-GB"/>
              </w:rPr>
              <w:t>unilateral refusal to honour obligations</w:t>
            </w:r>
            <w:r w:rsidR="00A749B3">
              <w:rPr>
                <w:lang w:val="en-GB"/>
              </w:rPr>
              <w:t>. D</w:t>
            </w:r>
            <w:r w:rsidRPr="000B6BF7">
              <w:rPr>
                <w:lang w:val="en-GB"/>
              </w:rPr>
              <w:t>ebt moratorium</w:t>
            </w:r>
            <w:r w:rsidR="00A749B3">
              <w:rPr>
                <w:lang w:val="en-GB"/>
              </w:rPr>
              <w:t xml:space="preserve">, which means </w:t>
            </w:r>
            <w:r w:rsidRPr="000B6BF7">
              <w:rPr>
                <w:lang w:val="en-GB"/>
              </w:rPr>
              <w:t>postponement of debt</w:t>
            </w:r>
            <w:r w:rsidR="008B0CF6">
              <w:rPr>
                <w:lang w:val="en-GB"/>
              </w:rPr>
              <w:t xml:space="preserve"> </w:t>
            </w:r>
            <w:r w:rsidR="008B0CF6" w:rsidRPr="000B6BF7">
              <w:rPr>
                <w:lang w:val="en-GB"/>
              </w:rPr>
              <w:t>repayment</w:t>
            </w:r>
            <w:r w:rsidR="00A749B3">
              <w:rPr>
                <w:lang w:val="en-GB"/>
              </w:rPr>
              <w:t>. A</w:t>
            </w:r>
            <w:r w:rsidR="008B0CF6" w:rsidRPr="000B6BF7">
              <w:rPr>
                <w:lang w:val="en-GB"/>
              </w:rPr>
              <w:t>cceleration</w:t>
            </w:r>
            <w:r w:rsidR="00A749B3">
              <w:rPr>
                <w:lang w:val="en-GB"/>
              </w:rPr>
              <w:t xml:space="preserve">, which means </w:t>
            </w:r>
            <w:r w:rsidR="008B0CF6" w:rsidRPr="000B6BF7">
              <w:rPr>
                <w:lang w:val="en-GB"/>
              </w:rPr>
              <w:t xml:space="preserve">enforced repayment of all </w:t>
            </w:r>
            <w:r w:rsidR="004477B6">
              <w:rPr>
                <w:lang w:val="en-GB"/>
              </w:rPr>
              <w:t xml:space="preserve">outstanding </w:t>
            </w:r>
            <w:r w:rsidR="008B0CF6" w:rsidRPr="000B6BF7">
              <w:rPr>
                <w:lang w:val="en-GB"/>
              </w:rPr>
              <w:t>debt.</w:t>
            </w:r>
          </w:p>
          <w:p w14:paraId="334F891A" w14:textId="77777777" w:rsidR="009B5FAF" w:rsidRDefault="009B5FAF" w:rsidP="009B5FAF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4A373586" w14:textId="7596BFF8" w:rsidR="00EB4EA3" w:rsidRPr="00EB4EA3" w:rsidRDefault="00EB4EA3" w:rsidP="00D56462">
            <w:pPr>
              <w:pStyle w:val="Odstavecseseznamem"/>
              <w:widowControl w:val="0"/>
              <w:numPr>
                <w:ilvl w:val="0"/>
                <w:numId w:val="3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EB4EA3">
              <w:rPr>
                <w:lang w:val="en-GB"/>
              </w:rPr>
              <w:t xml:space="preserve">Credit derivatives are </w:t>
            </w:r>
            <w:r>
              <w:rPr>
                <w:lang w:val="en-GB"/>
              </w:rPr>
              <w:t xml:space="preserve">products of </w:t>
            </w:r>
            <w:r w:rsidRPr="00EB4EA3">
              <w:rPr>
                <w:lang w:val="en-GB"/>
              </w:rPr>
              <w:t xml:space="preserve">financial engineering that would not take </w:t>
            </w:r>
            <w:r>
              <w:rPr>
                <w:lang w:val="en-GB"/>
              </w:rPr>
              <w:t xml:space="preserve">off </w:t>
            </w:r>
            <w:r w:rsidRPr="00EB4EA3">
              <w:rPr>
                <w:lang w:val="en-GB"/>
              </w:rPr>
              <w:t xml:space="preserve">if they did </w:t>
            </w:r>
            <w:r w:rsidRPr="00EB4EA3">
              <w:rPr>
                <w:lang w:val="en-GB"/>
              </w:rPr>
              <w:lastRenderedPageBreak/>
              <w:t xml:space="preserve">not </w:t>
            </w:r>
            <w:r w:rsidR="007D1465">
              <w:rPr>
                <w:lang w:val="en-GB"/>
              </w:rPr>
              <w:t xml:space="preserve">offer </w:t>
            </w:r>
            <w:r w:rsidRPr="00EB4EA3">
              <w:rPr>
                <w:lang w:val="en-GB"/>
              </w:rPr>
              <w:t>numerous benefits to their holders.</w:t>
            </w:r>
          </w:p>
          <w:p w14:paraId="430D2D7F" w14:textId="472B3B81" w:rsidR="00EB4EA3" w:rsidRDefault="00EB4EA3" w:rsidP="00D56462">
            <w:pPr>
              <w:pStyle w:val="Odstavecseseznamem"/>
              <w:numPr>
                <w:ilvl w:val="1"/>
                <w:numId w:val="3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EB4EA3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key </w:t>
            </w:r>
            <w:r w:rsidRPr="00EB4EA3">
              <w:rPr>
                <w:lang w:val="en-GB"/>
              </w:rPr>
              <w:t xml:space="preserve">advantage of a credit derivative is </w:t>
            </w:r>
            <w:r>
              <w:rPr>
                <w:lang w:val="en-GB"/>
              </w:rPr>
              <w:t xml:space="preserve">its </w:t>
            </w:r>
            <w:r w:rsidRPr="00EB4EA3">
              <w:rPr>
                <w:lang w:val="en-GB"/>
              </w:rPr>
              <w:t xml:space="preserve">ability to isolate credit risk from </w:t>
            </w:r>
            <w:r>
              <w:rPr>
                <w:lang w:val="en-GB"/>
              </w:rPr>
              <w:t xml:space="preserve">the underlying security </w:t>
            </w:r>
            <w:r w:rsidRPr="00EB4EA3">
              <w:rPr>
                <w:lang w:val="en-GB"/>
              </w:rPr>
              <w:t xml:space="preserve">and subsequently </w:t>
            </w:r>
            <w:r>
              <w:rPr>
                <w:lang w:val="en-GB"/>
              </w:rPr>
              <w:t xml:space="preserve">deal with this risk </w:t>
            </w:r>
            <w:r w:rsidRPr="00EB4EA3">
              <w:rPr>
                <w:lang w:val="en-GB"/>
              </w:rPr>
              <w:t xml:space="preserve">separately. Different types of credit derivatives do so in different ways, as we will see in the </w:t>
            </w:r>
            <w:r w:rsidR="00A77A30">
              <w:rPr>
                <w:lang w:val="en-GB"/>
              </w:rPr>
              <w:t xml:space="preserve">following </w:t>
            </w:r>
            <w:r>
              <w:rPr>
                <w:lang w:val="en-GB"/>
              </w:rPr>
              <w:t>slides.</w:t>
            </w:r>
          </w:p>
          <w:p w14:paraId="6096A172" w14:textId="77777777" w:rsidR="009B5FAF" w:rsidRPr="00EB4EA3" w:rsidRDefault="009B5FAF" w:rsidP="009B5FAF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</w:p>
          <w:p w14:paraId="6B97367A" w14:textId="00BCC0EC" w:rsidR="00EB4EA3" w:rsidRPr="00EB4EA3" w:rsidRDefault="00626A90" w:rsidP="00D56462">
            <w:pPr>
              <w:pStyle w:val="Odstavecseseznamem"/>
              <w:numPr>
                <w:ilvl w:val="1"/>
                <w:numId w:val="3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Employing </w:t>
            </w:r>
            <w:r w:rsidR="00EB4EA3" w:rsidRPr="00EB4EA3">
              <w:rPr>
                <w:lang w:val="en-GB"/>
              </w:rPr>
              <w:t>credit derivative</w:t>
            </w:r>
            <w:r>
              <w:rPr>
                <w:lang w:val="en-GB"/>
              </w:rPr>
              <w:t>s</w:t>
            </w:r>
            <w:r w:rsidR="00EB4EA3" w:rsidRPr="00EB4EA3">
              <w:rPr>
                <w:lang w:val="en-GB"/>
              </w:rPr>
              <w:t xml:space="preserve"> is usually a cheaper alternative to </w:t>
            </w:r>
            <w:r>
              <w:rPr>
                <w:lang w:val="en-GB"/>
              </w:rPr>
              <w:t xml:space="preserve">direct trades with a reference asset. The popularity of these instruments thus also stems from their ability to save </w:t>
            </w:r>
            <w:r w:rsidR="00EB4EA3" w:rsidRPr="00EB4EA3">
              <w:rPr>
                <w:lang w:val="en-GB"/>
              </w:rPr>
              <w:t>transaction costs.</w:t>
            </w:r>
          </w:p>
          <w:p w14:paraId="1DF9CFCD" w14:textId="25B20E2B" w:rsidR="00BF2641" w:rsidRPr="00626A90" w:rsidRDefault="00EB4EA3" w:rsidP="00D56462">
            <w:pPr>
              <w:pStyle w:val="Odstavecseseznamem"/>
              <w:numPr>
                <w:ilvl w:val="1"/>
                <w:numId w:val="36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EB4EA3">
              <w:rPr>
                <w:lang w:val="en-GB"/>
              </w:rPr>
              <w:t xml:space="preserve">The specific advantage of credit derivatives </w:t>
            </w:r>
            <w:r w:rsidR="00A77A30">
              <w:rPr>
                <w:lang w:val="en-GB"/>
              </w:rPr>
              <w:t>is</w:t>
            </w:r>
            <w:r w:rsidR="00626A90">
              <w:rPr>
                <w:lang w:val="en-GB"/>
              </w:rPr>
              <w:t xml:space="preserve"> </w:t>
            </w:r>
            <w:r w:rsidR="00A77A30">
              <w:rPr>
                <w:lang w:val="en-GB"/>
              </w:rPr>
              <w:t xml:space="preserve">that they are </w:t>
            </w:r>
            <w:r w:rsidR="00626A90">
              <w:rPr>
                <w:lang w:val="en-GB"/>
              </w:rPr>
              <w:t xml:space="preserve">a less intrusive </w:t>
            </w:r>
            <w:r w:rsidR="00626A90" w:rsidRPr="00626A90">
              <w:rPr>
                <w:lang w:val="en-GB"/>
              </w:rPr>
              <w:t>interference in</w:t>
            </w:r>
            <w:r w:rsidR="00626A90">
              <w:rPr>
                <w:lang w:val="en-GB"/>
              </w:rPr>
              <w:t xml:space="preserve"> trade links </w:t>
            </w:r>
            <w:r w:rsidR="00626A90" w:rsidRPr="00626A90">
              <w:rPr>
                <w:lang w:val="en-GB"/>
              </w:rPr>
              <w:t xml:space="preserve">with </w:t>
            </w:r>
            <w:r w:rsidR="00626A90">
              <w:rPr>
                <w:lang w:val="en-GB"/>
              </w:rPr>
              <w:t xml:space="preserve">more risky </w:t>
            </w:r>
            <w:r w:rsidR="00626A90" w:rsidRPr="00626A90">
              <w:rPr>
                <w:lang w:val="en-GB"/>
              </w:rPr>
              <w:t>clients</w:t>
            </w:r>
            <w:r w:rsidR="00626A90">
              <w:rPr>
                <w:lang w:val="en-GB"/>
              </w:rPr>
              <w:t xml:space="preserve">. </w:t>
            </w:r>
            <w:r w:rsidRPr="00EB4EA3">
              <w:rPr>
                <w:lang w:val="en-GB"/>
              </w:rPr>
              <w:t xml:space="preserve">In order to maintain </w:t>
            </w:r>
            <w:r w:rsidR="00A77A30">
              <w:rPr>
                <w:lang w:val="en-GB"/>
              </w:rPr>
              <w:t xml:space="preserve">sound </w:t>
            </w:r>
            <w:r w:rsidRPr="00EB4EA3">
              <w:rPr>
                <w:lang w:val="en-GB"/>
              </w:rPr>
              <w:t xml:space="preserve">relationships, it may be </w:t>
            </w:r>
            <w:r w:rsidR="00626A90">
              <w:rPr>
                <w:lang w:val="en-GB"/>
              </w:rPr>
              <w:t xml:space="preserve">preferable </w:t>
            </w:r>
            <w:r w:rsidRPr="00EB4EA3">
              <w:rPr>
                <w:lang w:val="en-GB"/>
              </w:rPr>
              <w:t xml:space="preserve">to limit credit risk </w:t>
            </w:r>
            <w:r w:rsidR="00626A90">
              <w:rPr>
                <w:lang w:val="en-GB"/>
              </w:rPr>
              <w:t xml:space="preserve">exposure by </w:t>
            </w:r>
            <w:r w:rsidRPr="00EB4EA3">
              <w:rPr>
                <w:lang w:val="en-GB"/>
              </w:rPr>
              <w:t xml:space="preserve">using a credit derivative rather than </w:t>
            </w:r>
            <w:r w:rsidR="00626A90">
              <w:rPr>
                <w:lang w:val="en-GB"/>
              </w:rPr>
              <w:t xml:space="preserve">by getting rid of </w:t>
            </w:r>
            <w:r w:rsidR="001B218A">
              <w:rPr>
                <w:lang w:val="en-GB"/>
              </w:rPr>
              <w:t xml:space="preserve">risky </w:t>
            </w:r>
            <w:r w:rsidRPr="00EB4EA3">
              <w:rPr>
                <w:lang w:val="en-GB"/>
              </w:rPr>
              <w:t>assets</w:t>
            </w:r>
            <w:r w:rsidR="001B218A">
              <w:rPr>
                <w:lang w:val="en-GB"/>
              </w:rPr>
              <w:t xml:space="preserve"> and thereby </w:t>
            </w:r>
            <w:r w:rsidR="00A77A30">
              <w:rPr>
                <w:lang w:val="en-GB"/>
              </w:rPr>
              <w:t xml:space="preserve">manifestly </w:t>
            </w:r>
            <w:r w:rsidRPr="00EB4EA3">
              <w:rPr>
                <w:lang w:val="en-GB"/>
              </w:rPr>
              <w:t>distrust</w:t>
            </w:r>
            <w:r w:rsidR="00A77A30">
              <w:rPr>
                <w:lang w:val="en-GB"/>
              </w:rPr>
              <w:t>ing</w:t>
            </w:r>
            <w:r w:rsidR="00626A90">
              <w:rPr>
                <w:lang w:val="en-GB"/>
              </w:rPr>
              <w:t xml:space="preserve"> the </w:t>
            </w:r>
            <w:r w:rsidRPr="00EB4EA3">
              <w:rPr>
                <w:lang w:val="en-GB"/>
              </w:rPr>
              <w:t>issuers.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185A3" w14:textId="5C6C8555" w:rsidR="009B5FAF" w:rsidRDefault="007014D5" w:rsidP="00D56462">
            <w:pPr>
              <w:pStyle w:val="Odstavecseseznamem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Začněme </w:t>
            </w:r>
            <w:r w:rsidR="00782282">
              <w:t xml:space="preserve">objasněním </w:t>
            </w:r>
            <w:r>
              <w:t xml:space="preserve">pojmu kreditní derivát a </w:t>
            </w:r>
            <w:r w:rsidR="00FF2915">
              <w:t xml:space="preserve">dalších </w:t>
            </w:r>
            <w:r>
              <w:t xml:space="preserve">s tím souvisejících </w:t>
            </w:r>
            <w:r w:rsidR="00EB2004">
              <w:t xml:space="preserve">základních </w:t>
            </w:r>
            <w:r w:rsidR="00FF2915">
              <w:t>skutečností.</w:t>
            </w:r>
          </w:p>
          <w:p w14:paraId="253DF0D7" w14:textId="0D3F5B48" w:rsidR="005C60E2" w:rsidRDefault="00EB2004" w:rsidP="00D56462">
            <w:pPr>
              <w:pStyle w:val="Odstavecseseznamem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Za kreditní derivát můžeme považovat každý finanční </w:t>
            </w:r>
            <w:r w:rsidR="00242F81">
              <w:t>instrument,</w:t>
            </w:r>
            <w:r w:rsidR="005C60E2">
              <w:t xml:space="preserve"> resp. </w:t>
            </w:r>
            <w:r>
              <w:t xml:space="preserve">každou techniku finančního inženýrství, která je schopna oddělit kreditní riziko od </w:t>
            </w:r>
            <w:r w:rsidR="00106AD6">
              <w:t xml:space="preserve">podkladového cenného papíru, </w:t>
            </w:r>
            <w:r w:rsidR="005C60E2">
              <w:t xml:space="preserve">jemuž říkáme referenční aktivum. S takto osamostatněným kreditním rizikem lze pak </w:t>
            </w:r>
            <w:r w:rsidR="00C714D8">
              <w:t xml:space="preserve">uzavírat </w:t>
            </w:r>
            <w:r w:rsidR="005C60E2">
              <w:t xml:space="preserve">obchody s cílem </w:t>
            </w:r>
            <w:r w:rsidR="00E574CF">
              <w:t xml:space="preserve">přenášet </w:t>
            </w:r>
            <w:r w:rsidR="00C714D8">
              <w:t xml:space="preserve">toto </w:t>
            </w:r>
            <w:r w:rsidR="00E574CF">
              <w:t xml:space="preserve">riziko mezi </w:t>
            </w:r>
            <w:r w:rsidR="005C60E2">
              <w:t xml:space="preserve">stranami </w:t>
            </w:r>
            <w:r w:rsidR="00E574CF">
              <w:t>kontraktu</w:t>
            </w:r>
            <w:r w:rsidR="005C60E2">
              <w:t>.</w:t>
            </w:r>
          </w:p>
          <w:p w14:paraId="61548DE3" w14:textId="4866C580" w:rsidR="00E574CF" w:rsidRDefault="00E574CF" w:rsidP="00D56462">
            <w:pPr>
              <w:pStyle w:val="Odstavecseseznamem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Je třeba si uvědomit, že emitent </w:t>
            </w:r>
            <w:r w:rsidR="00C714D8">
              <w:t xml:space="preserve">referenčního </w:t>
            </w:r>
            <w:r>
              <w:t xml:space="preserve">aktiva, na který kreditní derivát odkazuje, není součástí </w:t>
            </w:r>
            <w:r w:rsidR="00D357D8">
              <w:t xml:space="preserve">uzavřeného obchodu. </w:t>
            </w:r>
            <w:r>
              <w:t>Těm</w:t>
            </w:r>
            <w:r w:rsidR="00D357D8">
              <w:t>i</w:t>
            </w:r>
            <w:r>
              <w:t xml:space="preserve">to stranami kontraktu jsou pouze prodávající a kupující </w:t>
            </w:r>
            <w:r w:rsidR="00FF2915">
              <w:t xml:space="preserve">daného </w:t>
            </w:r>
            <w:r>
              <w:t>kreditního derivátu.</w:t>
            </w:r>
          </w:p>
          <w:p w14:paraId="2D32B0AD" w14:textId="2DAC327F" w:rsidR="00FF2915" w:rsidRDefault="00E574CF" w:rsidP="00D56462">
            <w:pPr>
              <w:pStyle w:val="Odstavecseseznamem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Hotovostní tok kreditního derivátu</w:t>
            </w:r>
            <w:r w:rsidR="009E5390">
              <w:t xml:space="preserve"> je </w:t>
            </w:r>
            <w:r w:rsidR="0003350C">
              <w:t xml:space="preserve">ovlivněn přesně </w:t>
            </w:r>
            <w:r w:rsidR="00D357D8">
              <w:t xml:space="preserve">specifikovaným </w:t>
            </w:r>
            <w:r w:rsidR="00FF2915">
              <w:t xml:space="preserve">typem </w:t>
            </w:r>
            <w:r w:rsidR="009E5390">
              <w:t>kreditní událost</w:t>
            </w:r>
            <w:r w:rsidR="00FF2915">
              <w:t>i.</w:t>
            </w:r>
          </w:p>
          <w:p w14:paraId="15EC3443" w14:textId="41AD8846" w:rsidR="00AB6C6D" w:rsidRDefault="00FF2915" w:rsidP="00D56462">
            <w:pPr>
              <w:pStyle w:val="Odstavecseseznamem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Toto jsou časté případy kreditn</w:t>
            </w:r>
            <w:r w:rsidR="00BF14D2">
              <w:t xml:space="preserve">í </w:t>
            </w:r>
            <w:r>
              <w:t>událost</w:t>
            </w:r>
            <w:r w:rsidR="00BF14D2">
              <w:t>i</w:t>
            </w:r>
            <w:r w:rsidR="00A749B3">
              <w:t>. D</w:t>
            </w:r>
            <w:r w:rsidR="00BF14D2">
              <w:t xml:space="preserve">efault </w:t>
            </w:r>
            <w:r w:rsidR="009B5FAF">
              <w:t xml:space="preserve">čili </w:t>
            </w:r>
            <w:r w:rsidR="00BF14D2">
              <w:t>neschopnost emitenta dostát svým finančním závazkům</w:t>
            </w:r>
            <w:r w:rsidR="00A749B3">
              <w:t>. S</w:t>
            </w:r>
            <w:r w:rsidR="00BF14D2">
              <w:t>nížení ratingu</w:t>
            </w:r>
            <w:r w:rsidR="009B5FAF">
              <w:t xml:space="preserve"> čili negativní změna úvěrového hodnocení. </w:t>
            </w:r>
            <w:r w:rsidR="00A749B3">
              <w:t>R</w:t>
            </w:r>
            <w:r w:rsidR="00BF14D2">
              <w:t xml:space="preserve">epudiace čili jednostranné odmítnutí </w:t>
            </w:r>
            <w:r w:rsidR="009B5FAF">
              <w:t xml:space="preserve">dostát svým </w:t>
            </w:r>
            <w:r w:rsidR="00BF14D2">
              <w:t>závazk</w:t>
            </w:r>
            <w:r w:rsidR="009B5FAF">
              <w:t>ům</w:t>
            </w:r>
            <w:r w:rsidR="00A749B3">
              <w:t>. D</w:t>
            </w:r>
            <w:r w:rsidR="00BF14D2">
              <w:t>luhové moratorium čili odložení splatnosti závazku</w:t>
            </w:r>
            <w:r w:rsidR="00A749B3">
              <w:t>. A</w:t>
            </w:r>
            <w:r w:rsidR="000C0313">
              <w:t xml:space="preserve">kcelerace čili vynucení splatnosti veškerého </w:t>
            </w:r>
            <w:r w:rsidR="004477B6">
              <w:t xml:space="preserve">doposud nesplaceného </w:t>
            </w:r>
            <w:r w:rsidR="000C0313">
              <w:t>dluhu.</w:t>
            </w:r>
          </w:p>
          <w:p w14:paraId="3932CB21" w14:textId="58C251B0" w:rsidR="00AB6C6D" w:rsidRDefault="00AB6C6D" w:rsidP="00AB6C6D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31C4BC22" w14:textId="77777777" w:rsidR="009B5FAF" w:rsidRDefault="009B5FAF" w:rsidP="00AB6C6D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6CA790D2" w14:textId="3FC0B855" w:rsidR="00AB6C6D" w:rsidRDefault="000C0313" w:rsidP="00D56462">
            <w:pPr>
              <w:pStyle w:val="Odstavecseseznamem"/>
              <w:widowControl w:val="0"/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Kreditní deriváty jsou produkty finančního inženýrství, které </w:t>
            </w:r>
            <w:r w:rsidR="00CB15AF">
              <w:t xml:space="preserve">by se neujaly, kdyby svým </w:t>
            </w:r>
            <w:r w:rsidR="00CB15AF">
              <w:lastRenderedPageBreak/>
              <w:t>držitelům ne</w:t>
            </w:r>
            <w:r w:rsidR="007D1465">
              <w:t xml:space="preserve">nabízely </w:t>
            </w:r>
            <w:r w:rsidR="007E50A5">
              <w:t xml:space="preserve">četné </w:t>
            </w:r>
            <w:r w:rsidR="00CB15AF">
              <w:t>výhody.</w:t>
            </w:r>
          </w:p>
          <w:p w14:paraId="050C2895" w14:textId="4405BA8A" w:rsidR="00AB6C6D" w:rsidRDefault="00CB15AF" w:rsidP="00D56462">
            <w:pPr>
              <w:pStyle w:val="Odstavecseseznamem"/>
              <w:numPr>
                <w:ilvl w:val="1"/>
                <w:numId w:val="4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Základní předností kreditního derivátu je schopnost izolovat kreditní riziko od </w:t>
            </w:r>
            <w:r w:rsidR="00EB4EA3">
              <w:t xml:space="preserve">podkladového cenného papíru </w:t>
            </w:r>
            <w:r>
              <w:t>a následně s</w:t>
            </w:r>
            <w:r w:rsidR="00EB4EA3">
              <w:t xml:space="preserve"> tímto rizikem </w:t>
            </w:r>
            <w:r>
              <w:t xml:space="preserve">samostatně nakládat. </w:t>
            </w:r>
            <w:r w:rsidR="007E50A5">
              <w:t>Různé typy kreditních derivátů tak činí různým způsobem, jak to uvidíme na dalších snímcích.</w:t>
            </w:r>
          </w:p>
          <w:p w14:paraId="2132072C" w14:textId="40B474DA" w:rsidR="006B5624" w:rsidRDefault="007E50A5" w:rsidP="00D56462">
            <w:pPr>
              <w:pStyle w:val="Odstavecseseznamem"/>
              <w:numPr>
                <w:ilvl w:val="1"/>
                <w:numId w:val="4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Užití kreditní</w:t>
            </w:r>
            <w:r w:rsidR="00626A90">
              <w:t xml:space="preserve">ch </w:t>
            </w:r>
            <w:r>
              <w:t>derivát</w:t>
            </w:r>
            <w:r w:rsidR="00626A90">
              <w:t>ů</w:t>
            </w:r>
            <w:r>
              <w:t xml:space="preserve"> je obvykle levnější alternativou</w:t>
            </w:r>
            <w:r w:rsidR="00626A90">
              <w:t xml:space="preserve"> k přímým obchodům s referenčním aktivem. Popularita těchto instrumentů tak pramení též z jejich schopnosti spořit </w:t>
            </w:r>
            <w:r>
              <w:t>transakční</w:t>
            </w:r>
            <w:r w:rsidR="00626A90">
              <w:t xml:space="preserve"> </w:t>
            </w:r>
            <w:r>
              <w:t>náklad</w:t>
            </w:r>
            <w:r w:rsidR="00626A90">
              <w:t>y</w:t>
            </w:r>
            <w:r>
              <w:t>.</w:t>
            </w:r>
          </w:p>
          <w:p w14:paraId="1DF9CFD8" w14:textId="4B76920B" w:rsidR="00BF2641" w:rsidRPr="006B5624" w:rsidRDefault="0097409E" w:rsidP="00D56462">
            <w:pPr>
              <w:pStyle w:val="Odstavecseseznamem"/>
              <w:numPr>
                <w:ilvl w:val="1"/>
                <w:numId w:val="4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Osobitou </w:t>
            </w:r>
            <w:r w:rsidR="00626A90" w:rsidRPr="00626A90">
              <w:t>přednost</w:t>
            </w:r>
            <w:r>
              <w:t>í</w:t>
            </w:r>
            <w:r w:rsidR="00626A90" w:rsidRPr="00626A90">
              <w:t xml:space="preserve"> kreditních derivátů</w:t>
            </w:r>
            <w:r>
              <w:t xml:space="preserve"> je jejich </w:t>
            </w:r>
            <w:r w:rsidR="00626A90" w:rsidRPr="00626A90">
              <w:t xml:space="preserve">méně rušivé zasahování do obchodních </w:t>
            </w:r>
            <w:r w:rsidR="00626A90">
              <w:t xml:space="preserve">vazeb s rizikovějšími </w:t>
            </w:r>
            <w:r w:rsidR="00626A90" w:rsidRPr="00626A90">
              <w:t xml:space="preserve">klienty. V zájmu udržování </w:t>
            </w:r>
            <w:r w:rsidR="00626A90">
              <w:t xml:space="preserve">koketních </w:t>
            </w:r>
            <w:r w:rsidR="00626A90" w:rsidRPr="00626A90">
              <w:t xml:space="preserve">vztahů může být výhodnější omezovat </w:t>
            </w:r>
            <w:r w:rsidR="001B218A">
              <w:t xml:space="preserve">expozici vůči </w:t>
            </w:r>
            <w:r w:rsidR="00626A90" w:rsidRPr="00626A90">
              <w:t>kreditní</w:t>
            </w:r>
            <w:r w:rsidR="001B218A">
              <w:t>mu</w:t>
            </w:r>
            <w:r w:rsidR="00626A90" w:rsidRPr="00626A90">
              <w:t xml:space="preserve"> rizik</w:t>
            </w:r>
            <w:r w:rsidR="001B218A">
              <w:t xml:space="preserve">u </w:t>
            </w:r>
            <w:r w:rsidR="00626A90" w:rsidRPr="00626A90">
              <w:t xml:space="preserve">pomocí kreditního derivátu než se zbavovat </w:t>
            </w:r>
            <w:r w:rsidR="001B218A">
              <w:t xml:space="preserve">rizikových </w:t>
            </w:r>
            <w:r w:rsidR="00626A90" w:rsidRPr="00626A90">
              <w:t>aktiv a tím dávat najevo nedůvěru vůči jejich emitentům.</w:t>
            </w:r>
          </w:p>
        </w:tc>
      </w:tr>
    </w:tbl>
    <w:p w14:paraId="409DD278" w14:textId="77777777" w:rsidR="00AC3561" w:rsidRDefault="00741077" w:rsidP="00BE60E9">
      <w:pPr>
        <w:sectPr w:rsidR="00AC3561" w:rsidSect="00AC3561">
          <w:headerReference w:type="default" r:id="rId15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1DF9CFFA" w14:textId="15AE35B8" w:rsidR="00BF2641" w:rsidRPr="00BF2641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2" w:name="L09S03"/>
      <w:bookmarkEnd w:id="2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CB05D4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S03</w:t>
      </w:r>
    </w:p>
    <w:p w14:paraId="1DF9CFFB" w14:textId="627EF314" w:rsidR="00BF2641" w:rsidRDefault="005574F4">
      <w:pPr>
        <w:jc w:val="center"/>
      </w:pPr>
      <w:r>
        <w:rPr>
          <w:noProof/>
        </w:rPr>
        <w:drawing>
          <wp:inline distT="0" distB="0" distL="0" distR="0" wp14:anchorId="50AB361B" wp14:editId="65A78BA5">
            <wp:extent cx="2746800" cy="20592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CFFC" w14:textId="77777777" w:rsidR="00BF2641" w:rsidRDefault="00BF2641" w:rsidP="00053873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19" w14:textId="77777777" w:rsidTr="006F6F3C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0F67A" w14:textId="1CAE29D1" w:rsidR="00CD0370" w:rsidRDefault="00CD0370" w:rsidP="00733275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We begin our </w:t>
            </w:r>
            <w:r>
              <w:rPr>
                <w:lang w:val="en-GB"/>
              </w:rPr>
              <w:t xml:space="preserve">tour </w:t>
            </w:r>
            <w:r w:rsidR="00A77A30">
              <w:rPr>
                <w:lang w:val="en-GB"/>
              </w:rPr>
              <w:t xml:space="preserve">of </w:t>
            </w:r>
            <w:r w:rsidRPr="00CD0370">
              <w:rPr>
                <w:lang w:val="en-GB"/>
              </w:rPr>
              <w:t>credit derivatives</w:t>
            </w:r>
            <w:r w:rsidR="00A77A30">
              <w:rPr>
                <w:lang w:val="en-GB"/>
              </w:rPr>
              <w:t xml:space="preserve"> with</w:t>
            </w:r>
            <w:r>
              <w:rPr>
                <w:lang w:val="en-GB"/>
              </w:rPr>
              <w:t xml:space="preserve"> </w:t>
            </w:r>
            <w:r w:rsidRPr="00CD0370">
              <w:rPr>
                <w:lang w:val="en-GB"/>
              </w:rPr>
              <w:t>a</w:t>
            </w:r>
            <w:r w:rsidR="00780385">
              <w:rPr>
                <w:lang w:val="en-GB"/>
              </w:rPr>
              <w:t xml:space="preserve">n </w:t>
            </w:r>
            <w:r w:rsidRPr="00CD0370">
              <w:rPr>
                <w:lang w:val="en-GB"/>
              </w:rPr>
              <w:t xml:space="preserve">instrument called the credit default swap. But it is more common to use the English acronym CDS. As the name </w:t>
            </w:r>
            <w:r>
              <w:rPr>
                <w:lang w:val="en-GB"/>
              </w:rPr>
              <w:t xml:space="preserve">suggests, </w:t>
            </w:r>
            <w:r w:rsidRPr="00CD0370">
              <w:rPr>
                <w:lang w:val="en-GB"/>
              </w:rPr>
              <w:t xml:space="preserve">this </w:t>
            </w:r>
            <w:r w:rsidR="00780385">
              <w:rPr>
                <w:lang w:val="en-GB"/>
              </w:rPr>
              <w:t>derivative</w:t>
            </w:r>
            <w:r>
              <w:rPr>
                <w:lang w:val="en-GB"/>
              </w:rPr>
              <w:t xml:space="preserve">, according to </w:t>
            </w:r>
            <w:r w:rsidRPr="00CD0370">
              <w:rPr>
                <w:lang w:val="en-GB"/>
              </w:rPr>
              <w:t>its cash flow</w:t>
            </w:r>
            <w:r>
              <w:rPr>
                <w:lang w:val="en-GB"/>
              </w:rPr>
              <w:t>, belong</w:t>
            </w:r>
            <w:r w:rsidR="007D1465">
              <w:rPr>
                <w:lang w:val="en-GB"/>
              </w:rPr>
              <w:t>s</w:t>
            </w:r>
            <w:r>
              <w:rPr>
                <w:lang w:val="en-GB"/>
              </w:rPr>
              <w:t xml:space="preserve"> to the family of </w:t>
            </w:r>
            <w:r w:rsidRPr="00CD0370">
              <w:rPr>
                <w:lang w:val="en-GB"/>
              </w:rPr>
              <w:t>swap contract</w:t>
            </w:r>
            <w:r>
              <w:rPr>
                <w:lang w:val="en-GB"/>
              </w:rPr>
              <w:t xml:space="preserve">s that were discussed in </w:t>
            </w:r>
            <w:r w:rsidRPr="00CD0370">
              <w:rPr>
                <w:lang w:val="en-GB"/>
              </w:rPr>
              <w:t xml:space="preserve">one of the earlier lectures. However, </w:t>
            </w:r>
            <w:r>
              <w:rPr>
                <w:lang w:val="en-GB"/>
              </w:rPr>
              <w:t xml:space="preserve">a novelty here </w:t>
            </w:r>
            <w:r w:rsidRPr="00CD0370">
              <w:rPr>
                <w:lang w:val="en-GB"/>
              </w:rPr>
              <w:t xml:space="preserve">is </w:t>
            </w:r>
            <w:r>
              <w:rPr>
                <w:lang w:val="en-GB"/>
              </w:rPr>
              <w:t xml:space="preserve">the possibility of the default </w:t>
            </w:r>
            <w:r w:rsidRPr="00CD0370">
              <w:rPr>
                <w:lang w:val="en-GB"/>
              </w:rPr>
              <w:t xml:space="preserve">of the underlying </w:t>
            </w:r>
            <w:r>
              <w:rPr>
                <w:lang w:val="en-GB"/>
              </w:rPr>
              <w:t>asset</w:t>
            </w:r>
            <w:r w:rsidRPr="00CD0370">
              <w:rPr>
                <w:lang w:val="en-GB"/>
              </w:rPr>
              <w:t>,</w:t>
            </w:r>
            <w:r w:rsidR="000A7E7E">
              <w:rPr>
                <w:lang w:val="en-GB"/>
              </w:rPr>
              <w:t xml:space="preserve"> which affects </w:t>
            </w:r>
            <w:r w:rsidRPr="00CD0370">
              <w:rPr>
                <w:lang w:val="en-GB"/>
              </w:rPr>
              <w:t xml:space="preserve">the size </w:t>
            </w:r>
            <w:r>
              <w:rPr>
                <w:lang w:val="en-GB"/>
              </w:rPr>
              <w:t xml:space="preserve">and direction </w:t>
            </w:r>
            <w:r w:rsidRPr="00CD0370">
              <w:rPr>
                <w:lang w:val="en-GB"/>
              </w:rPr>
              <w:t>of the payments</w:t>
            </w:r>
            <w:r w:rsidR="00A77A30">
              <w:rPr>
                <w:lang w:val="en-GB"/>
              </w:rPr>
              <w:t xml:space="preserve"> exchanged</w:t>
            </w:r>
            <w:r w:rsidRPr="00CD0370">
              <w:rPr>
                <w:lang w:val="en-GB"/>
              </w:rPr>
              <w:t>.</w:t>
            </w:r>
          </w:p>
          <w:p w14:paraId="75B2FED1" w14:textId="3ADCA1CE" w:rsidR="00FC3071" w:rsidRPr="00CD0370" w:rsidRDefault="00FC3071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360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 </w:t>
            </w:r>
          </w:p>
          <w:p w14:paraId="0A6F62E0" w14:textId="0F671860" w:rsidR="00CD0370" w:rsidRPr="00CD0370" w:rsidRDefault="00CD0370" w:rsidP="00733275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Basic features </w:t>
            </w:r>
            <w:r>
              <w:rPr>
                <w:lang w:val="en-GB"/>
              </w:rPr>
              <w:t xml:space="preserve">of a CDS </w:t>
            </w:r>
            <w:r w:rsidRPr="00CD0370">
              <w:rPr>
                <w:lang w:val="en-GB"/>
              </w:rPr>
              <w:t xml:space="preserve">are </w:t>
            </w:r>
            <w:r>
              <w:rPr>
                <w:lang w:val="en-GB"/>
              </w:rPr>
              <w:t xml:space="preserve">shown </w:t>
            </w:r>
            <w:r w:rsidRPr="00CD0370">
              <w:rPr>
                <w:lang w:val="en-GB"/>
              </w:rPr>
              <w:t xml:space="preserve">in this diagram. We see here two </w:t>
            </w:r>
            <w:r w:rsidR="0038117B">
              <w:rPr>
                <w:lang w:val="en-GB"/>
              </w:rPr>
              <w:t>contractual parties</w:t>
            </w:r>
            <w:r w:rsidR="002A2E0B">
              <w:rPr>
                <w:lang w:val="en-GB"/>
              </w:rPr>
              <w:t xml:space="preserve">. </w:t>
            </w:r>
            <w:r w:rsidR="00F243A9">
              <w:rPr>
                <w:lang w:val="en-GB"/>
              </w:rPr>
              <w:t xml:space="preserve"> </w:t>
            </w:r>
            <w:r w:rsidR="002A2E0B">
              <w:rPr>
                <w:lang w:val="en-GB"/>
              </w:rPr>
              <w:t>O</w:t>
            </w:r>
            <w:r w:rsidRPr="00CD0370">
              <w:rPr>
                <w:lang w:val="en-GB"/>
              </w:rPr>
              <w:t xml:space="preserve">ne of which </w:t>
            </w:r>
            <w:r>
              <w:rPr>
                <w:lang w:val="en-GB"/>
              </w:rPr>
              <w:t xml:space="preserve">is </w:t>
            </w:r>
            <w:r w:rsidR="00A77A30">
              <w:rPr>
                <w:lang w:val="en-GB"/>
              </w:rPr>
              <w:t xml:space="preserve">the </w:t>
            </w:r>
            <w:r w:rsidRPr="00CD0370">
              <w:rPr>
                <w:lang w:val="en-GB"/>
              </w:rPr>
              <w:t xml:space="preserve">CDS seller and the other </w:t>
            </w:r>
            <w:r w:rsidR="00F243A9">
              <w:rPr>
                <w:lang w:val="en-GB"/>
              </w:rPr>
              <w:t xml:space="preserve">is </w:t>
            </w:r>
            <w:r w:rsidR="00A77A30">
              <w:rPr>
                <w:lang w:val="en-GB"/>
              </w:rPr>
              <w:t xml:space="preserve">the </w:t>
            </w:r>
            <w:r w:rsidRPr="00CD0370">
              <w:rPr>
                <w:lang w:val="en-GB"/>
              </w:rPr>
              <w:t>CDS buy</w:t>
            </w:r>
            <w:r w:rsidR="0038117B">
              <w:rPr>
                <w:lang w:val="en-GB"/>
              </w:rPr>
              <w:t>er</w:t>
            </w:r>
            <w:r w:rsidRPr="00CD0370">
              <w:rPr>
                <w:lang w:val="en-GB"/>
              </w:rPr>
              <w:t>.</w:t>
            </w:r>
          </w:p>
          <w:p w14:paraId="6E30D69B" w14:textId="18147288" w:rsidR="00CD0370" w:rsidRPr="00CD0370" w:rsidRDefault="00CD0370" w:rsidP="00733275">
            <w:pPr>
              <w:pStyle w:val="Odstavecseseznamem"/>
              <w:widowControl w:val="0"/>
              <w:numPr>
                <w:ilvl w:val="1"/>
                <w:numId w:val="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The party </w:t>
            </w:r>
            <w:r w:rsidR="007C04A9">
              <w:rPr>
                <w:lang w:val="en-GB"/>
              </w:rPr>
              <w:t>that</w:t>
            </w:r>
            <w:r w:rsidR="007C04A9" w:rsidRPr="00CD0370">
              <w:rPr>
                <w:lang w:val="en-GB"/>
              </w:rPr>
              <w:t xml:space="preserve"> </w:t>
            </w:r>
            <w:r w:rsidRPr="00CD0370">
              <w:rPr>
                <w:lang w:val="en-GB"/>
              </w:rPr>
              <w:t xml:space="preserve">sells the CDS promises to compensate the CDS buyer in the event of </w:t>
            </w:r>
            <w:r>
              <w:rPr>
                <w:lang w:val="en-GB"/>
              </w:rPr>
              <w:t xml:space="preserve">the default of </w:t>
            </w:r>
            <w:r w:rsidRPr="00CD0370">
              <w:rPr>
                <w:lang w:val="en-GB"/>
              </w:rPr>
              <w:t xml:space="preserve">a </w:t>
            </w:r>
            <w:r>
              <w:rPr>
                <w:lang w:val="en-GB"/>
              </w:rPr>
              <w:t xml:space="preserve">given reference </w:t>
            </w:r>
            <w:r w:rsidRPr="00CD0370">
              <w:rPr>
                <w:lang w:val="en-GB"/>
              </w:rPr>
              <w:t>asset</w:t>
            </w:r>
            <w:r>
              <w:rPr>
                <w:lang w:val="en-GB"/>
              </w:rPr>
              <w:t xml:space="preserve">. </w:t>
            </w:r>
            <w:r w:rsidRPr="00CD0370">
              <w:rPr>
                <w:lang w:val="en-GB"/>
              </w:rPr>
              <w:t xml:space="preserve">For this protection, the CDS buyer pays the CDS </w:t>
            </w:r>
            <w:r>
              <w:rPr>
                <w:lang w:val="en-GB"/>
              </w:rPr>
              <w:t xml:space="preserve">seller </w:t>
            </w:r>
            <w:r w:rsidRPr="00CD0370">
              <w:rPr>
                <w:lang w:val="en-GB"/>
              </w:rPr>
              <w:t>a fee</w:t>
            </w:r>
            <w:r w:rsidR="00B2163C">
              <w:rPr>
                <w:lang w:val="en-GB"/>
              </w:rPr>
              <w:t xml:space="preserve"> on a regular basis</w:t>
            </w:r>
            <w:r w:rsidRPr="00CD0370">
              <w:rPr>
                <w:lang w:val="en-GB"/>
              </w:rPr>
              <w:t>.</w:t>
            </w:r>
          </w:p>
          <w:p w14:paraId="62A5F117" w14:textId="77777777" w:rsidR="00CD0370" w:rsidRPr="00CD0370" w:rsidRDefault="00CD0370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>. . . . .</w:t>
            </w:r>
          </w:p>
          <w:p w14:paraId="131EF811" w14:textId="58F93C8D" w:rsidR="00CD0370" w:rsidRDefault="00CD0370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For </w:t>
            </w:r>
            <w:r>
              <w:rPr>
                <w:lang w:val="en-GB"/>
              </w:rPr>
              <w:t xml:space="preserve">obvious </w:t>
            </w:r>
            <w:r w:rsidRPr="00CD0370">
              <w:rPr>
                <w:lang w:val="en-GB"/>
              </w:rPr>
              <w:t xml:space="preserve">reasons, </w:t>
            </w:r>
            <w:r>
              <w:rPr>
                <w:lang w:val="en-GB"/>
              </w:rPr>
              <w:t xml:space="preserve">the CDS </w:t>
            </w:r>
            <w:r w:rsidRPr="00CD0370">
              <w:rPr>
                <w:lang w:val="en-GB"/>
              </w:rPr>
              <w:t xml:space="preserve">buyer </w:t>
            </w:r>
            <w:r>
              <w:rPr>
                <w:lang w:val="en-GB"/>
              </w:rPr>
              <w:t xml:space="preserve">can be </w:t>
            </w:r>
            <w:r w:rsidRPr="00CD0370">
              <w:rPr>
                <w:lang w:val="en-GB"/>
              </w:rPr>
              <w:t xml:space="preserve">called </w:t>
            </w:r>
            <w:r w:rsidR="00CE54FF">
              <w:rPr>
                <w:lang w:val="en-GB"/>
              </w:rPr>
              <w:t xml:space="preserve">a </w:t>
            </w:r>
            <w:r w:rsidRPr="00CD0370">
              <w:rPr>
                <w:lang w:val="en-GB"/>
              </w:rPr>
              <w:t xml:space="preserve">credit protection </w:t>
            </w:r>
            <w:r>
              <w:rPr>
                <w:lang w:val="en-GB"/>
              </w:rPr>
              <w:t xml:space="preserve">buyer or also </w:t>
            </w:r>
            <w:r w:rsidR="00CE54FF">
              <w:rPr>
                <w:lang w:val="en-GB"/>
              </w:rPr>
              <w:t xml:space="preserve">a </w:t>
            </w:r>
            <w:r w:rsidRPr="00CD0370">
              <w:rPr>
                <w:lang w:val="en-GB"/>
              </w:rPr>
              <w:t>credit risk</w:t>
            </w:r>
            <w:r>
              <w:rPr>
                <w:lang w:val="en-GB"/>
              </w:rPr>
              <w:t xml:space="preserve"> seller</w:t>
            </w:r>
            <w:r w:rsidRPr="00CD0370">
              <w:rPr>
                <w:lang w:val="en-GB"/>
              </w:rPr>
              <w:t xml:space="preserve">. Similarly, we can </w:t>
            </w:r>
            <w:r w:rsidR="0038117B">
              <w:rPr>
                <w:lang w:val="en-GB"/>
              </w:rPr>
              <w:t xml:space="preserve">look at </w:t>
            </w:r>
            <w:r>
              <w:rPr>
                <w:lang w:val="en-GB"/>
              </w:rPr>
              <w:t xml:space="preserve">the CDS </w:t>
            </w:r>
            <w:r w:rsidR="00FB5658">
              <w:rPr>
                <w:lang w:val="en-GB"/>
              </w:rPr>
              <w:t xml:space="preserve">seller </w:t>
            </w:r>
            <w:r>
              <w:rPr>
                <w:lang w:val="en-GB"/>
              </w:rPr>
              <w:t xml:space="preserve">as </w:t>
            </w:r>
            <w:r w:rsidRPr="00CD0370">
              <w:rPr>
                <w:lang w:val="en-GB"/>
              </w:rPr>
              <w:t xml:space="preserve">the buyer of credit risk </w:t>
            </w:r>
            <w:r>
              <w:rPr>
                <w:lang w:val="en-GB"/>
              </w:rPr>
              <w:t xml:space="preserve">or </w:t>
            </w:r>
            <w:r w:rsidRPr="00CD0370">
              <w:rPr>
                <w:lang w:val="en-GB"/>
              </w:rPr>
              <w:t>the seller of credit protection.</w:t>
            </w:r>
          </w:p>
          <w:p w14:paraId="748D2714" w14:textId="18674899" w:rsidR="00CD0370" w:rsidRDefault="00CD0370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4D58C443" w14:textId="77777777" w:rsidR="00733275" w:rsidRPr="00CD0370" w:rsidRDefault="00733275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21EDE196" w14:textId="5E5FACE2" w:rsidR="00CD0370" w:rsidRDefault="00CD0370" w:rsidP="00733275">
            <w:pPr>
              <w:pStyle w:val="Odstavecseseznamem"/>
              <w:widowControl w:val="0"/>
              <w:numPr>
                <w:ilvl w:val="1"/>
                <w:numId w:val="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CD0370">
              <w:rPr>
                <w:lang w:val="en-GB"/>
              </w:rPr>
              <w:t xml:space="preserve">The </w:t>
            </w:r>
            <w:r>
              <w:rPr>
                <w:lang w:val="en-GB"/>
              </w:rPr>
              <w:t>fee</w:t>
            </w:r>
            <w:r w:rsidR="007C04A9">
              <w:rPr>
                <w:lang w:val="en-GB"/>
              </w:rPr>
              <w:t xml:space="preserve"> that the CDS buyer pays</w:t>
            </w:r>
            <w:r w:rsidRPr="00CD0370">
              <w:rPr>
                <w:lang w:val="en-GB"/>
              </w:rPr>
              <w:t xml:space="preserve">, which we </w:t>
            </w:r>
            <w:r>
              <w:rPr>
                <w:lang w:val="en-GB"/>
              </w:rPr>
              <w:t xml:space="preserve">also </w:t>
            </w:r>
            <w:r w:rsidRPr="00CD0370">
              <w:rPr>
                <w:lang w:val="en-GB"/>
              </w:rPr>
              <w:t xml:space="preserve">call </w:t>
            </w:r>
            <w:r w:rsidR="007C04A9">
              <w:rPr>
                <w:lang w:val="en-GB"/>
              </w:rPr>
              <w:t xml:space="preserve">a </w:t>
            </w:r>
            <w:r w:rsidRPr="00CD0370">
              <w:rPr>
                <w:lang w:val="en-GB"/>
              </w:rPr>
              <w:t xml:space="preserve">spread, is </w:t>
            </w:r>
            <w:r w:rsidR="0038117B">
              <w:rPr>
                <w:lang w:val="en-GB"/>
              </w:rPr>
              <w:t xml:space="preserve">determined </w:t>
            </w:r>
            <w:r>
              <w:rPr>
                <w:lang w:val="en-GB"/>
              </w:rPr>
              <w:t xml:space="preserve">as </w:t>
            </w:r>
            <w:r w:rsidRPr="00CD0370">
              <w:rPr>
                <w:lang w:val="en-GB"/>
              </w:rPr>
              <w:t>a certain percentage of the nominal</w:t>
            </w:r>
            <w:r>
              <w:rPr>
                <w:lang w:val="en-GB"/>
              </w:rPr>
              <w:t xml:space="preserve"> value of the </w:t>
            </w:r>
            <w:r w:rsidRPr="00CD0370">
              <w:rPr>
                <w:lang w:val="en-GB"/>
              </w:rPr>
              <w:t xml:space="preserve">reference </w:t>
            </w:r>
            <w:r>
              <w:rPr>
                <w:lang w:val="en-GB"/>
              </w:rPr>
              <w:t xml:space="preserve">asset. It is paid </w:t>
            </w:r>
            <w:r w:rsidRPr="00CD0370">
              <w:rPr>
                <w:lang w:val="en-GB"/>
              </w:rPr>
              <w:t xml:space="preserve">until the credit event occurs. And if it does not occur, it is paid until </w:t>
            </w:r>
            <w:r w:rsidR="00CE54FF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maturity of </w:t>
            </w:r>
            <w:r w:rsidRPr="00CD0370">
              <w:rPr>
                <w:lang w:val="en-GB"/>
              </w:rPr>
              <w:t>the CDS contract</w:t>
            </w:r>
            <w:r>
              <w:rPr>
                <w:lang w:val="en-GB"/>
              </w:rPr>
              <w:t>.</w:t>
            </w:r>
          </w:p>
          <w:p w14:paraId="7AA3C656" w14:textId="0C5CDD41" w:rsidR="00A6530C" w:rsidRDefault="00A6530C" w:rsidP="00733275">
            <w:pPr>
              <w:pStyle w:val="Odstavecseseznamem"/>
              <w:widowControl w:val="0"/>
              <w:numPr>
                <w:ilvl w:val="1"/>
                <w:numId w:val="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A6530C">
              <w:rPr>
                <w:lang w:val="en-GB"/>
              </w:rPr>
              <w:lastRenderedPageBreak/>
              <w:t xml:space="preserve">If a </w:t>
            </w:r>
            <w:r>
              <w:rPr>
                <w:lang w:val="en-GB"/>
              </w:rPr>
              <w:t xml:space="preserve">default takes place, </w:t>
            </w:r>
            <w:r w:rsidRPr="00A6530C">
              <w:rPr>
                <w:lang w:val="en-GB"/>
              </w:rPr>
              <w:t xml:space="preserve">the seller of credit protection will </w:t>
            </w:r>
            <w:r>
              <w:rPr>
                <w:lang w:val="en-GB"/>
              </w:rPr>
              <w:t xml:space="preserve">compensate </w:t>
            </w:r>
            <w:r w:rsidRPr="00A6530C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credit protection </w:t>
            </w:r>
            <w:r w:rsidRPr="00A6530C">
              <w:rPr>
                <w:lang w:val="en-GB"/>
              </w:rPr>
              <w:t>buyer. Th</w:t>
            </w:r>
            <w:r>
              <w:rPr>
                <w:lang w:val="en-GB"/>
              </w:rPr>
              <w:t>e</w:t>
            </w:r>
            <w:r w:rsidRPr="00A6530C">
              <w:rPr>
                <w:lang w:val="en-GB"/>
              </w:rPr>
              <w:t xml:space="preserve"> compensation can</w:t>
            </w:r>
            <w:r>
              <w:rPr>
                <w:lang w:val="en-GB"/>
              </w:rPr>
              <w:t xml:space="preserve"> be made in </w:t>
            </w:r>
            <w:r w:rsidRPr="00A6530C">
              <w:rPr>
                <w:lang w:val="en-GB"/>
              </w:rPr>
              <w:t xml:space="preserve">one of two possible ways. In </w:t>
            </w:r>
            <w:r w:rsidR="00CE54FF">
              <w:rPr>
                <w:lang w:val="en-GB"/>
              </w:rPr>
              <w:t>a</w:t>
            </w:r>
            <w:r w:rsidR="00CE54FF" w:rsidRPr="00A6530C">
              <w:rPr>
                <w:lang w:val="en-GB"/>
              </w:rPr>
              <w:t xml:space="preserve"> </w:t>
            </w:r>
            <w:r w:rsidRPr="00A6530C">
              <w:rPr>
                <w:lang w:val="en-GB"/>
              </w:rPr>
              <w:t>cas</w:t>
            </w:r>
            <w:r>
              <w:rPr>
                <w:lang w:val="en-GB"/>
              </w:rPr>
              <w:t>h</w:t>
            </w:r>
            <w:r w:rsidRPr="00A6530C">
              <w:rPr>
                <w:lang w:val="en-GB"/>
              </w:rPr>
              <w:t xml:space="preserve"> settlement, the credit protection seller pays the credit protection buyer the difference between the nominal and re</w:t>
            </w:r>
            <w:r>
              <w:rPr>
                <w:lang w:val="en-GB"/>
              </w:rPr>
              <w:t xml:space="preserve">covery </w:t>
            </w:r>
            <w:r w:rsidRPr="00A6530C">
              <w:rPr>
                <w:lang w:val="en-GB"/>
              </w:rPr>
              <w:t>value</w:t>
            </w:r>
            <w:r w:rsidR="00CE54FF">
              <w:rPr>
                <w:lang w:val="en-GB"/>
              </w:rPr>
              <w:t>s</w:t>
            </w:r>
            <w:r w:rsidRPr="00A6530C">
              <w:rPr>
                <w:lang w:val="en-GB"/>
              </w:rPr>
              <w:t xml:space="preserve"> of the reference asset</w:t>
            </w:r>
            <w:r>
              <w:rPr>
                <w:lang w:val="en-GB"/>
              </w:rPr>
              <w:t>. The asset in question</w:t>
            </w:r>
            <w:r w:rsidR="001B6DC0">
              <w:rPr>
                <w:lang w:val="en-GB"/>
              </w:rPr>
              <w:t xml:space="preserve"> </w:t>
            </w:r>
            <w:r w:rsidRPr="00A6530C">
              <w:rPr>
                <w:lang w:val="en-GB"/>
              </w:rPr>
              <w:t>remains the p</w:t>
            </w:r>
            <w:r w:rsidR="001B6DC0">
              <w:rPr>
                <w:lang w:val="en-GB"/>
              </w:rPr>
              <w:t>roperty of t</w:t>
            </w:r>
            <w:r w:rsidRPr="00A6530C">
              <w:rPr>
                <w:lang w:val="en-GB"/>
              </w:rPr>
              <w:t xml:space="preserve">he </w:t>
            </w:r>
            <w:r w:rsidR="001B6DC0">
              <w:rPr>
                <w:lang w:val="en-GB"/>
              </w:rPr>
              <w:t xml:space="preserve">credit protection </w:t>
            </w:r>
            <w:r w:rsidRPr="00A6530C">
              <w:rPr>
                <w:lang w:val="en-GB"/>
              </w:rPr>
              <w:t>buyer.</w:t>
            </w:r>
          </w:p>
          <w:p w14:paraId="500FCF2E" w14:textId="77777777" w:rsidR="00E7559E" w:rsidRPr="00A6530C" w:rsidRDefault="00E7559E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644"/>
              <w:textAlignment w:val="baseline"/>
              <w:rPr>
                <w:lang w:val="en-GB"/>
              </w:rPr>
            </w:pPr>
          </w:p>
          <w:p w14:paraId="57C12EFB" w14:textId="5A71C806" w:rsidR="008547A2" w:rsidRDefault="001B6DC0" w:rsidP="00733275">
            <w:pPr>
              <w:pStyle w:val="Odstavecseseznamem"/>
              <w:widowControl w:val="0"/>
              <w:numPr>
                <w:ilvl w:val="1"/>
                <w:numId w:val="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E7559E">
              <w:rPr>
                <w:lang w:val="en-GB"/>
              </w:rPr>
              <w:t xml:space="preserve">An alternative is the </w:t>
            </w:r>
            <w:r w:rsidR="00A6530C" w:rsidRPr="00E7559E">
              <w:rPr>
                <w:lang w:val="en-GB"/>
              </w:rPr>
              <w:t xml:space="preserve">physical settlement. </w:t>
            </w:r>
            <w:r w:rsidRPr="00E7559E">
              <w:rPr>
                <w:lang w:val="en-GB"/>
              </w:rPr>
              <w:t>In this case, t</w:t>
            </w:r>
            <w:r w:rsidR="00A6530C" w:rsidRPr="00E7559E">
              <w:rPr>
                <w:lang w:val="en-GB"/>
              </w:rPr>
              <w:t xml:space="preserve">he credit protection </w:t>
            </w:r>
            <w:r w:rsidRPr="00E7559E">
              <w:rPr>
                <w:lang w:val="en-GB"/>
              </w:rPr>
              <w:t xml:space="preserve">seller </w:t>
            </w:r>
            <w:r w:rsidR="00A6530C" w:rsidRPr="00E7559E">
              <w:rPr>
                <w:lang w:val="en-GB"/>
              </w:rPr>
              <w:t>purchase</w:t>
            </w:r>
            <w:r w:rsidR="00CE54FF">
              <w:rPr>
                <w:lang w:val="en-GB"/>
              </w:rPr>
              <w:t>s</w:t>
            </w:r>
            <w:r w:rsidR="00A6530C" w:rsidRPr="00E7559E">
              <w:rPr>
                <w:lang w:val="en-GB"/>
              </w:rPr>
              <w:t xml:space="preserve"> a reference asset </w:t>
            </w:r>
            <w:r w:rsidR="000137DA" w:rsidRPr="00E7559E">
              <w:rPr>
                <w:lang w:val="en-GB"/>
              </w:rPr>
              <w:t xml:space="preserve">from the credit protection buyer </w:t>
            </w:r>
            <w:r w:rsidR="00CE54FF">
              <w:rPr>
                <w:lang w:val="en-GB"/>
              </w:rPr>
              <w:t>at</w:t>
            </w:r>
            <w:r w:rsidR="00A6530C" w:rsidRPr="00E7559E">
              <w:rPr>
                <w:lang w:val="en-GB"/>
              </w:rPr>
              <w:t xml:space="preserve"> face value. It is clear that in both </w:t>
            </w:r>
            <w:r w:rsidR="00575C85" w:rsidRPr="00E7559E">
              <w:rPr>
                <w:lang w:val="en-GB"/>
              </w:rPr>
              <w:t xml:space="preserve">settlements </w:t>
            </w:r>
            <w:r w:rsidR="00A6530C" w:rsidRPr="00E7559E">
              <w:rPr>
                <w:lang w:val="en-GB"/>
              </w:rPr>
              <w:t xml:space="preserve">the </w:t>
            </w:r>
            <w:r w:rsidRPr="00E7559E">
              <w:rPr>
                <w:lang w:val="en-GB"/>
              </w:rPr>
              <w:t xml:space="preserve">credit protection </w:t>
            </w:r>
            <w:r w:rsidR="00A6530C" w:rsidRPr="00E7559E">
              <w:rPr>
                <w:lang w:val="en-GB"/>
              </w:rPr>
              <w:t xml:space="preserve">buyer </w:t>
            </w:r>
            <w:r w:rsidRPr="00E7559E">
              <w:rPr>
                <w:lang w:val="en-GB"/>
              </w:rPr>
              <w:t>ends up with the same wealth</w:t>
            </w:r>
            <w:r w:rsidR="00575C85" w:rsidRPr="00E7559E">
              <w:rPr>
                <w:lang w:val="en-GB"/>
              </w:rPr>
              <w:t>,</w:t>
            </w:r>
            <w:r w:rsidRPr="00E7559E">
              <w:rPr>
                <w:lang w:val="en-GB"/>
              </w:rPr>
              <w:t xml:space="preserve"> equal to the </w:t>
            </w:r>
            <w:r w:rsidR="00A6530C" w:rsidRPr="00E7559E">
              <w:rPr>
                <w:lang w:val="en-GB"/>
              </w:rPr>
              <w:t>nominal value of the reference asset.</w:t>
            </w:r>
          </w:p>
          <w:p w14:paraId="7F672E6A" w14:textId="77777777" w:rsidR="001B6DC0" w:rsidRDefault="001B6DC0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C9DB777" w14:textId="77C1E00B" w:rsidR="00B72AA8" w:rsidRDefault="00B72AA8" w:rsidP="00733275">
            <w:pPr>
              <w:pStyle w:val="Odstavecseseznamem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t>Note the similarit</w:t>
            </w:r>
            <w:r>
              <w:rPr>
                <w:lang w:val="en-GB"/>
              </w:rPr>
              <w:t xml:space="preserve">y </w:t>
            </w:r>
            <w:r w:rsidRPr="00B72AA8">
              <w:rPr>
                <w:lang w:val="en-GB"/>
              </w:rPr>
              <w:t>of the CDS con</w:t>
            </w:r>
            <w:r>
              <w:rPr>
                <w:lang w:val="en-GB"/>
              </w:rPr>
              <w:t xml:space="preserve">tract </w:t>
            </w:r>
            <w:r w:rsidRPr="00B72AA8">
              <w:rPr>
                <w:lang w:val="en-GB"/>
              </w:rPr>
              <w:t xml:space="preserve">with </w:t>
            </w:r>
            <w:r>
              <w:rPr>
                <w:lang w:val="en-GB"/>
              </w:rPr>
              <w:t xml:space="preserve">an </w:t>
            </w:r>
            <w:r w:rsidRPr="00B72AA8">
              <w:rPr>
                <w:lang w:val="en-GB"/>
              </w:rPr>
              <w:t>insurance p</w:t>
            </w:r>
            <w:r>
              <w:rPr>
                <w:lang w:val="en-GB"/>
              </w:rPr>
              <w:t>olicy</w:t>
            </w:r>
            <w:r w:rsidRPr="00B72AA8">
              <w:rPr>
                <w:lang w:val="en-GB"/>
              </w:rPr>
              <w:t xml:space="preserve">. It is </w:t>
            </w:r>
            <w:r>
              <w:rPr>
                <w:lang w:val="en-GB"/>
              </w:rPr>
              <w:t>not coinciden</w:t>
            </w:r>
            <w:r w:rsidR="00CE54FF">
              <w:rPr>
                <w:lang w:val="en-GB"/>
              </w:rPr>
              <w:t>tal</w:t>
            </w:r>
            <w:r>
              <w:rPr>
                <w:lang w:val="en-GB"/>
              </w:rPr>
              <w:t xml:space="preserve"> </w:t>
            </w:r>
            <w:r w:rsidRPr="00B72AA8">
              <w:rPr>
                <w:lang w:val="en-GB"/>
              </w:rPr>
              <w:t xml:space="preserve">that </w:t>
            </w:r>
            <w:r>
              <w:rPr>
                <w:lang w:val="en-GB"/>
              </w:rPr>
              <w:t xml:space="preserve">the </w:t>
            </w:r>
            <w:r w:rsidRPr="00B72AA8">
              <w:rPr>
                <w:lang w:val="en-GB"/>
              </w:rPr>
              <w:t>CDS is referred to as credit risk insurance.</w:t>
            </w:r>
          </w:p>
          <w:p w14:paraId="56B17205" w14:textId="77777777" w:rsidR="00E7559E" w:rsidRPr="00B72AA8" w:rsidRDefault="00E7559E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59942DD1" w14:textId="3E5F4850" w:rsidR="00B72AA8" w:rsidRPr="00B72AA8" w:rsidRDefault="00B72AA8" w:rsidP="00D56462">
            <w:pPr>
              <w:pStyle w:val="Odstavecseseznamem"/>
              <w:widowControl w:val="0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CDS buyer is like an insurance holder who promises to pay a fixed amount </w:t>
            </w:r>
            <w:r w:rsidRPr="00B72AA8">
              <w:rPr>
                <w:lang w:val="en-GB"/>
              </w:rPr>
              <w:t xml:space="preserve">in exchange for </w:t>
            </w:r>
            <w:r>
              <w:rPr>
                <w:lang w:val="en-GB"/>
              </w:rPr>
              <w:t>receiving compensation</w:t>
            </w:r>
            <w:r w:rsidR="00CE54FF">
              <w:rPr>
                <w:lang w:val="en-GB"/>
              </w:rPr>
              <w:t>,</w:t>
            </w:r>
            <w:r>
              <w:rPr>
                <w:lang w:val="en-GB"/>
              </w:rPr>
              <w:t xml:space="preserve"> mitigating </w:t>
            </w:r>
            <w:r w:rsidRPr="00B72AA8">
              <w:rPr>
                <w:lang w:val="en-GB"/>
              </w:rPr>
              <w:t xml:space="preserve">the impact of </w:t>
            </w:r>
            <w:r>
              <w:rPr>
                <w:lang w:val="en-GB"/>
              </w:rPr>
              <w:t xml:space="preserve">an unfavourable event. </w:t>
            </w:r>
            <w:r w:rsidRPr="00B72AA8">
              <w:rPr>
                <w:lang w:val="en-GB"/>
              </w:rPr>
              <w:t xml:space="preserve">Both </w:t>
            </w:r>
            <w:r w:rsidR="00D85D72">
              <w:rPr>
                <w:lang w:val="en-GB"/>
              </w:rPr>
              <w:t xml:space="preserve">of these </w:t>
            </w:r>
            <w:r w:rsidRPr="00B72AA8">
              <w:rPr>
                <w:lang w:val="en-GB"/>
              </w:rPr>
              <w:t>insurance</w:t>
            </w:r>
            <w:r w:rsidR="00D85D72">
              <w:rPr>
                <w:lang w:val="en-GB"/>
              </w:rPr>
              <w:t>s</w:t>
            </w:r>
            <w:r w:rsidRPr="00B72AA8">
              <w:rPr>
                <w:lang w:val="en-GB"/>
              </w:rPr>
              <w:t xml:space="preserve"> cover specific events that </w:t>
            </w:r>
            <w:r w:rsidR="00CE54FF">
              <w:rPr>
                <w:lang w:val="en-GB"/>
              </w:rPr>
              <w:t xml:space="preserve">can be expected to </w:t>
            </w:r>
            <w:r w:rsidR="00D85D72">
              <w:rPr>
                <w:lang w:val="en-GB"/>
              </w:rPr>
              <w:t xml:space="preserve">happen </w:t>
            </w:r>
            <w:r w:rsidRPr="00B72AA8">
              <w:rPr>
                <w:lang w:val="en-GB"/>
              </w:rPr>
              <w:t xml:space="preserve">with </w:t>
            </w:r>
            <w:r w:rsidR="00D85D72">
              <w:rPr>
                <w:lang w:val="en-GB"/>
              </w:rPr>
              <w:t xml:space="preserve">some predictable </w:t>
            </w:r>
            <w:r w:rsidRPr="00B72AA8">
              <w:rPr>
                <w:lang w:val="en-GB"/>
              </w:rPr>
              <w:t>probability.</w:t>
            </w:r>
          </w:p>
          <w:p w14:paraId="24AE7FBF" w14:textId="4C9711B8" w:rsidR="00B72AA8" w:rsidRPr="0087191F" w:rsidRDefault="00B72AA8" w:rsidP="00D56462">
            <w:pPr>
              <w:pStyle w:val="Odstavecseseznamem"/>
              <w:widowControl w:val="0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t>There are significant differences</w:t>
            </w:r>
            <w:r w:rsidR="00D85D72">
              <w:rPr>
                <w:lang w:val="en-GB"/>
              </w:rPr>
              <w:t xml:space="preserve">, as well. </w:t>
            </w:r>
            <w:r w:rsidRPr="00B72AA8">
              <w:rPr>
                <w:lang w:val="en-GB"/>
              </w:rPr>
              <w:t xml:space="preserve">First of all, </w:t>
            </w:r>
            <w:r w:rsidR="00D85D72">
              <w:rPr>
                <w:lang w:val="en-GB"/>
              </w:rPr>
              <w:t xml:space="preserve">the </w:t>
            </w:r>
            <w:r w:rsidRPr="00B72AA8">
              <w:rPr>
                <w:lang w:val="en-GB"/>
              </w:rPr>
              <w:t>CDS buyer may not be the owner of a reference asset that is insured against a credit event</w:t>
            </w:r>
            <w:r w:rsidRPr="0087191F">
              <w:rPr>
                <w:lang w:val="en-GB"/>
              </w:rPr>
              <w:t xml:space="preserve">. It </w:t>
            </w:r>
            <w:r w:rsidR="0087191F" w:rsidRPr="0087191F">
              <w:rPr>
                <w:lang w:val="en-GB"/>
              </w:rPr>
              <w:t xml:space="preserve">would be </w:t>
            </w:r>
            <w:r w:rsidRPr="0087191F">
              <w:rPr>
                <w:lang w:val="en-GB"/>
              </w:rPr>
              <w:t xml:space="preserve">the same as if the insured </w:t>
            </w:r>
            <w:r w:rsidR="00D85D72" w:rsidRPr="0087191F">
              <w:rPr>
                <w:lang w:val="en-GB"/>
              </w:rPr>
              <w:t xml:space="preserve">person </w:t>
            </w:r>
            <w:r w:rsidRPr="0087191F">
              <w:rPr>
                <w:lang w:val="en-GB"/>
              </w:rPr>
              <w:t xml:space="preserve">had received compensation without having previously suffered </w:t>
            </w:r>
            <w:r w:rsidR="00D85D72" w:rsidRPr="0087191F">
              <w:rPr>
                <w:lang w:val="en-GB"/>
              </w:rPr>
              <w:t>damage</w:t>
            </w:r>
            <w:r w:rsidR="00120718" w:rsidRPr="0087191F">
              <w:rPr>
                <w:lang w:val="en-GB"/>
              </w:rPr>
              <w:t xml:space="preserve">. </w:t>
            </w:r>
            <w:r w:rsidR="00235D43" w:rsidRPr="0087191F">
              <w:rPr>
                <w:lang w:val="en-GB"/>
              </w:rPr>
              <w:t xml:space="preserve">In other words, it </w:t>
            </w:r>
            <w:r w:rsidR="00734F39" w:rsidRPr="0087191F">
              <w:rPr>
                <w:lang w:val="en-GB"/>
              </w:rPr>
              <w:t>would be</w:t>
            </w:r>
            <w:r w:rsidR="00455CD4" w:rsidRPr="0087191F">
              <w:rPr>
                <w:lang w:val="en-GB"/>
              </w:rPr>
              <w:t xml:space="preserve"> like </w:t>
            </w:r>
            <w:r w:rsidR="00235D43" w:rsidRPr="0087191F">
              <w:rPr>
                <w:lang w:val="en-GB"/>
              </w:rPr>
              <w:t>purchas</w:t>
            </w:r>
            <w:r w:rsidR="00734F39" w:rsidRPr="0087191F">
              <w:rPr>
                <w:lang w:val="en-GB"/>
              </w:rPr>
              <w:t>ing</w:t>
            </w:r>
            <w:r w:rsidR="00235D43" w:rsidRPr="0087191F">
              <w:rPr>
                <w:lang w:val="en-GB"/>
              </w:rPr>
              <w:t xml:space="preserve"> protection </w:t>
            </w:r>
            <w:r w:rsidR="00D85D72" w:rsidRPr="0087191F">
              <w:rPr>
                <w:lang w:val="en-GB"/>
              </w:rPr>
              <w:t xml:space="preserve">against </w:t>
            </w:r>
            <w:r w:rsidRPr="0087191F">
              <w:rPr>
                <w:lang w:val="en-GB"/>
              </w:rPr>
              <w:t xml:space="preserve">our </w:t>
            </w:r>
            <w:r w:rsidR="000B674B" w:rsidRPr="0087191F">
              <w:rPr>
                <w:lang w:val="en-GB"/>
              </w:rPr>
              <w:t>neighbour’s</w:t>
            </w:r>
            <w:r w:rsidRPr="0087191F">
              <w:rPr>
                <w:lang w:val="en-GB"/>
              </w:rPr>
              <w:t xml:space="preserve"> house </w:t>
            </w:r>
            <w:r w:rsidR="000B674B" w:rsidRPr="0087191F">
              <w:rPr>
                <w:lang w:val="en-GB"/>
              </w:rPr>
              <w:t>burn</w:t>
            </w:r>
            <w:r w:rsidR="00CE54FF" w:rsidRPr="0087191F">
              <w:rPr>
                <w:lang w:val="en-GB"/>
              </w:rPr>
              <w:t>ing</w:t>
            </w:r>
            <w:r w:rsidR="000B674B" w:rsidRPr="0087191F">
              <w:rPr>
                <w:lang w:val="en-GB"/>
              </w:rPr>
              <w:t xml:space="preserve"> to the ground</w:t>
            </w:r>
            <w:r w:rsidR="00455CD4" w:rsidRPr="0087191F">
              <w:rPr>
                <w:lang w:val="en-GB"/>
              </w:rPr>
              <w:t>. W</w:t>
            </w:r>
            <w:r w:rsidR="00CE54FF" w:rsidRPr="0087191F">
              <w:rPr>
                <w:lang w:val="en-GB"/>
              </w:rPr>
              <w:t>ould we not</w:t>
            </w:r>
            <w:r w:rsidRPr="0087191F">
              <w:rPr>
                <w:lang w:val="en-GB"/>
              </w:rPr>
              <w:t xml:space="preserve"> </w:t>
            </w:r>
            <w:r w:rsidR="000B674B" w:rsidRPr="0087191F">
              <w:rPr>
                <w:lang w:val="en-GB"/>
              </w:rPr>
              <w:t xml:space="preserve">be tempted to ignite our </w:t>
            </w:r>
            <w:r w:rsidRPr="0087191F">
              <w:rPr>
                <w:lang w:val="en-GB"/>
              </w:rPr>
              <w:t>neighbo</w:t>
            </w:r>
            <w:r w:rsidR="000B674B" w:rsidRPr="0087191F">
              <w:rPr>
                <w:lang w:val="en-GB"/>
              </w:rPr>
              <w:t>u</w:t>
            </w:r>
            <w:r w:rsidRPr="0087191F">
              <w:rPr>
                <w:lang w:val="en-GB"/>
              </w:rPr>
              <w:t xml:space="preserve">r's house </w:t>
            </w:r>
            <w:r w:rsidR="00734F39" w:rsidRPr="0087191F">
              <w:rPr>
                <w:lang w:val="en-GB"/>
              </w:rPr>
              <w:t xml:space="preserve">if </w:t>
            </w:r>
            <w:r w:rsidR="00455CD4" w:rsidRPr="0087191F">
              <w:rPr>
                <w:lang w:val="en-GB"/>
              </w:rPr>
              <w:t xml:space="preserve">we </w:t>
            </w:r>
            <w:r w:rsidR="00734F39" w:rsidRPr="0087191F">
              <w:rPr>
                <w:lang w:val="en-GB"/>
              </w:rPr>
              <w:t xml:space="preserve">would </w:t>
            </w:r>
            <w:r w:rsidRPr="0087191F">
              <w:rPr>
                <w:lang w:val="en-GB"/>
              </w:rPr>
              <w:t>benefit</w:t>
            </w:r>
            <w:r w:rsidR="00455CD4" w:rsidRPr="0087191F">
              <w:rPr>
                <w:lang w:val="en-GB"/>
              </w:rPr>
              <w:t xml:space="preserve"> from setting </w:t>
            </w:r>
            <w:r w:rsidR="00734F39" w:rsidRPr="0087191F">
              <w:rPr>
                <w:lang w:val="en-GB"/>
              </w:rPr>
              <w:t>the</w:t>
            </w:r>
            <w:r w:rsidR="00455CD4" w:rsidRPr="0087191F">
              <w:rPr>
                <w:lang w:val="en-GB"/>
              </w:rPr>
              <w:t xml:space="preserve"> fire?</w:t>
            </w:r>
          </w:p>
          <w:p w14:paraId="55678D8A" w14:textId="56FD4885" w:rsidR="00B72AA8" w:rsidRPr="00B72AA8" w:rsidRDefault="00B72AA8" w:rsidP="00D56462">
            <w:pPr>
              <w:pStyle w:val="Odstavecseseznamem"/>
              <w:widowControl w:val="0"/>
              <w:numPr>
                <w:ilvl w:val="0"/>
                <w:numId w:val="2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7191F">
              <w:rPr>
                <w:lang w:val="en-GB"/>
              </w:rPr>
              <w:t xml:space="preserve">Differences also exist on the </w:t>
            </w:r>
            <w:r w:rsidR="000B674B" w:rsidRPr="0087191F">
              <w:rPr>
                <w:lang w:val="en-GB"/>
              </w:rPr>
              <w:t xml:space="preserve">CDS </w:t>
            </w:r>
            <w:r w:rsidRPr="0087191F">
              <w:rPr>
                <w:lang w:val="en-GB"/>
              </w:rPr>
              <w:t>seller's</w:t>
            </w:r>
            <w:r w:rsidRPr="00B72AA8">
              <w:rPr>
                <w:lang w:val="en-GB"/>
              </w:rPr>
              <w:t xml:space="preserve"> side. This</w:t>
            </w:r>
            <w:r w:rsidR="000B674B">
              <w:rPr>
                <w:lang w:val="en-GB"/>
              </w:rPr>
              <w:t xml:space="preserve"> party</w:t>
            </w:r>
            <w:r w:rsidRPr="00B72AA8">
              <w:rPr>
                <w:lang w:val="en-GB"/>
              </w:rPr>
              <w:t xml:space="preserve">, unlike </w:t>
            </w:r>
            <w:r w:rsidR="009564C5">
              <w:rPr>
                <w:lang w:val="en-GB"/>
              </w:rPr>
              <w:t>an</w:t>
            </w:r>
            <w:r w:rsidR="009564C5" w:rsidRPr="00B72AA8">
              <w:rPr>
                <w:lang w:val="en-GB"/>
              </w:rPr>
              <w:t xml:space="preserve"> </w:t>
            </w:r>
            <w:r w:rsidRPr="00B72AA8">
              <w:rPr>
                <w:lang w:val="en-GB"/>
              </w:rPr>
              <w:t xml:space="preserve">insurance company, does not have to </w:t>
            </w:r>
            <w:r w:rsidR="00E676AA">
              <w:rPr>
                <w:lang w:val="en-GB"/>
              </w:rPr>
              <w:t xml:space="preserve">create </w:t>
            </w:r>
            <w:r w:rsidRPr="00B72AA8">
              <w:rPr>
                <w:lang w:val="en-GB"/>
              </w:rPr>
              <w:t xml:space="preserve">reserves for </w:t>
            </w:r>
            <w:r w:rsidR="00E676AA">
              <w:rPr>
                <w:lang w:val="en-GB"/>
              </w:rPr>
              <w:t xml:space="preserve">payments of insurance </w:t>
            </w:r>
            <w:r w:rsidRPr="00B72AA8">
              <w:rPr>
                <w:lang w:val="en-GB"/>
              </w:rPr>
              <w:t>premiums. Would we</w:t>
            </w:r>
            <w:r w:rsidR="00CE54FF">
              <w:rPr>
                <w:lang w:val="en-GB"/>
              </w:rPr>
              <w:t>, in such an event,</w:t>
            </w:r>
            <w:r w:rsidRPr="00B72AA8">
              <w:rPr>
                <w:lang w:val="en-GB"/>
              </w:rPr>
              <w:t xml:space="preserve"> </w:t>
            </w:r>
            <w:r w:rsidR="00E676AA">
              <w:rPr>
                <w:lang w:val="en-GB"/>
              </w:rPr>
              <w:t xml:space="preserve">be willing to take life insurance from </w:t>
            </w:r>
            <w:r w:rsidRPr="00B72AA8">
              <w:rPr>
                <w:lang w:val="en-GB"/>
              </w:rPr>
              <w:t xml:space="preserve">such </w:t>
            </w:r>
            <w:r w:rsidR="00CE54FF">
              <w:rPr>
                <w:lang w:val="en-GB"/>
              </w:rPr>
              <w:t xml:space="preserve">an </w:t>
            </w:r>
            <w:r w:rsidRPr="00B72AA8">
              <w:rPr>
                <w:lang w:val="en-GB"/>
              </w:rPr>
              <w:t>insolvent insurer?</w:t>
            </w:r>
          </w:p>
          <w:p w14:paraId="00ADC818" w14:textId="77777777" w:rsidR="00B72AA8" w:rsidRPr="00B72AA8" w:rsidRDefault="00B72AA8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t>. . . . .</w:t>
            </w:r>
          </w:p>
          <w:p w14:paraId="1DF9D009" w14:textId="36BAFB1A" w:rsidR="00162813" w:rsidRPr="00E7559E" w:rsidRDefault="00B72AA8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2AA8">
              <w:rPr>
                <w:lang w:val="en-GB"/>
              </w:rPr>
              <w:lastRenderedPageBreak/>
              <w:t xml:space="preserve">We see that the analogy between CDS and insurance </w:t>
            </w:r>
            <w:r w:rsidR="009564C5">
              <w:rPr>
                <w:lang w:val="en-GB"/>
              </w:rPr>
              <w:t xml:space="preserve">brings up </w:t>
            </w:r>
            <w:r w:rsidR="002B0E0C">
              <w:rPr>
                <w:lang w:val="en-GB"/>
              </w:rPr>
              <w:t xml:space="preserve">uneasy </w:t>
            </w:r>
            <w:r w:rsidR="00E676AA">
              <w:rPr>
                <w:lang w:val="en-GB"/>
              </w:rPr>
              <w:t xml:space="preserve">questions </w:t>
            </w:r>
            <w:r w:rsidR="002822FC">
              <w:rPr>
                <w:lang w:val="en-GB"/>
              </w:rPr>
              <w:t xml:space="preserve">for </w:t>
            </w:r>
            <w:r w:rsidR="004E30DC">
              <w:rPr>
                <w:lang w:val="en-GB"/>
              </w:rPr>
              <w:t xml:space="preserve">us. That’s why </w:t>
            </w:r>
            <w:r w:rsidRPr="00B72AA8">
              <w:rPr>
                <w:lang w:val="en-GB"/>
              </w:rPr>
              <w:t>CDS contracts have a number of critics who call for their strict regulation.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EDA83" w14:textId="04DA6832" w:rsidR="00C2510B" w:rsidRDefault="007C76BF" w:rsidP="00733275">
            <w:pPr>
              <w:pStyle w:val="Odstavecseseznamem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lastRenderedPageBreak/>
              <w:t xml:space="preserve">Naši </w:t>
            </w:r>
            <w:r w:rsidR="00CD0370">
              <w:t xml:space="preserve">okružní jízdu po </w:t>
            </w:r>
            <w:r>
              <w:t>kreditních derivát</w:t>
            </w:r>
            <w:r w:rsidR="00CD0370">
              <w:t xml:space="preserve">ech </w:t>
            </w:r>
            <w:r>
              <w:t>zač</w:t>
            </w:r>
            <w:r w:rsidR="00CD0370">
              <w:t xml:space="preserve">ínáme </w:t>
            </w:r>
            <w:r>
              <w:t xml:space="preserve">u nástroje, kterému říkáme swap kreditního selhání. </w:t>
            </w:r>
            <w:r w:rsidR="00CD0370">
              <w:t>B</w:t>
            </w:r>
            <w:r>
              <w:t>ěžněj</w:t>
            </w:r>
            <w:r w:rsidR="00CD0370">
              <w:t xml:space="preserve">i </w:t>
            </w:r>
            <w:r>
              <w:t>ale použív</w:t>
            </w:r>
            <w:r w:rsidR="00CD0370">
              <w:t xml:space="preserve">áme </w:t>
            </w:r>
            <w:r>
              <w:t xml:space="preserve">anglický akronym CDS. </w:t>
            </w:r>
            <w:r w:rsidR="00946921">
              <w:t xml:space="preserve">Jak název napovídá, tento </w:t>
            </w:r>
            <w:r w:rsidR="00780385">
              <w:t>derivát</w:t>
            </w:r>
            <w:r w:rsidR="00CD0370">
              <w:t xml:space="preserve"> </w:t>
            </w:r>
            <w:r w:rsidR="00E3757E">
              <w:t xml:space="preserve">svým hotovostním tokem patří </w:t>
            </w:r>
            <w:r w:rsidR="00946921">
              <w:t>do rodiny swapových kontraktů</w:t>
            </w:r>
            <w:r w:rsidR="00342247">
              <w:t>, jimž byla věnována jedna z dřívějších přednášek. Nov</w:t>
            </w:r>
            <w:r w:rsidR="00CD0370">
              <w:t xml:space="preserve">inkou je zde však možnost </w:t>
            </w:r>
            <w:r w:rsidR="00342247">
              <w:t xml:space="preserve">platebního selhání podkladového </w:t>
            </w:r>
            <w:r w:rsidR="00CD0370">
              <w:t xml:space="preserve">aktiva, </w:t>
            </w:r>
            <w:r w:rsidR="00342247">
              <w:t>kter</w:t>
            </w:r>
            <w:r w:rsidR="0038117B">
              <w:t xml:space="preserve">é má dopad na </w:t>
            </w:r>
            <w:r w:rsidR="00342247">
              <w:t>velikost</w:t>
            </w:r>
            <w:r w:rsidR="00CD0370">
              <w:t xml:space="preserve"> a směr </w:t>
            </w:r>
            <w:r w:rsidR="00342247">
              <w:t>směňovaných plateb.</w:t>
            </w:r>
          </w:p>
          <w:p w14:paraId="135A11E6" w14:textId="62A1B7D8" w:rsidR="007C184B" w:rsidRPr="007C76BF" w:rsidRDefault="007C184B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360"/>
              <w:textAlignment w:val="baseline"/>
            </w:pPr>
            <w:r w:rsidRPr="007C76BF">
              <w:t> </w:t>
            </w:r>
          </w:p>
          <w:p w14:paraId="573E077A" w14:textId="4C6E9FAD" w:rsidR="002E1597" w:rsidRDefault="00C136FF" w:rsidP="00733275">
            <w:pPr>
              <w:pStyle w:val="Odstavecseseznamem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 xml:space="preserve">Základní náležitosti CDS jsou zachyceny na tomto </w:t>
            </w:r>
            <w:r w:rsidRPr="002E1597">
              <w:t>diagramu</w:t>
            </w:r>
            <w:r>
              <w:t>. Vidíme zde dv</w:t>
            </w:r>
            <w:r w:rsidR="0038117B">
              <w:t>ě smluvní strany</w:t>
            </w:r>
            <w:r>
              <w:t>, z nichž jed</w:t>
            </w:r>
            <w:r w:rsidR="0038117B">
              <w:t xml:space="preserve">na </w:t>
            </w:r>
            <w:r>
              <w:t>CDS prodává a druh</w:t>
            </w:r>
            <w:r w:rsidR="0038117B">
              <w:t xml:space="preserve">á </w:t>
            </w:r>
            <w:r>
              <w:t>CDS kupuje.</w:t>
            </w:r>
          </w:p>
          <w:p w14:paraId="2511024F" w14:textId="058512F0" w:rsidR="00CB4DFA" w:rsidRPr="002E1597" w:rsidRDefault="00FC31B0" w:rsidP="00D56462">
            <w:pPr>
              <w:pStyle w:val="Odstavecseseznamem"/>
              <w:widowControl w:val="0"/>
              <w:numPr>
                <w:ilvl w:val="1"/>
                <w:numId w:val="2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Strana, která </w:t>
            </w:r>
            <w:r w:rsidR="00CB4DFA" w:rsidRPr="002E1597">
              <w:rPr>
                <w:lang w:val="en-GB"/>
              </w:rPr>
              <w:t>CDS</w:t>
            </w:r>
            <w:r w:rsidR="00CB4DFA">
              <w:t xml:space="preserve"> prodává, se zavazuje odškodnit kupujícího CDS v</w:t>
            </w:r>
            <w:r w:rsidR="00CD0370">
              <w:t> </w:t>
            </w:r>
            <w:r w:rsidR="00CB4DFA">
              <w:t>případě</w:t>
            </w:r>
            <w:r w:rsidR="00CD0370">
              <w:t xml:space="preserve"> </w:t>
            </w:r>
            <w:r w:rsidR="00CB4DFA">
              <w:t xml:space="preserve">selhání </w:t>
            </w:r>
            <w:r w:rsidR="00CD0370">
              <w:t xml:space="preserve">daného </w:t>
            </w:r>
            <w:r w:rsidR="00CB4DFA">
              <w:t xml:space="preserve">referenčního aktiva. Za tuto ochranu kupující CDS </w:t>
            </w:r>
            <w:r>
              <w:t xml:space="preserve">platí </w:t>
            </w:r>
            <w:r w:rsidR="00CB4DFA">
              <w:t xml:space="preserve">prodávajícímu </w:t>
            </w:r>
            <w:r>
              <w:t xml:space="preserve">CDS </w:t>
            </w:r>
            <w:r w:rsidR="00CB4DFA">
              <w:t xml:space="preserve">určitý </w:t>
            </w:r>
            <w:r>
              <w:t xml:space="preserve">pravidelný </w:t>
            </w:r>
            <w:r w:rsidR="00CB4DFA">
              <w:t>poplatek.</w:t>
            </w:r>
          </w:p>
          <w:p w14:paraId="5E3F8B00" w14:textId="46C46C78" w:rsidR="002E1597" w:rsidRPr="00CB4DFA" w:rsidRDefault="002E1597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>. . . . .</w:t>
            </w:r>
          </w:p>
          <w:p w14:paraId="1AA3C198" w14:textId="1CA869AF" w:rsidR="00C136FF" w:rsidRPr="00C136FF" w:rsidRDefault="00C136FF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>Z</w:t>
            </w:r>
            <w:r w:rsidR="00CD0370">
              <w:t xml:space="preserve">e zřejmých důvodů </w:t>
            </w:r>
            <w:r>
              <w:t>kupující</w:t>
            </w:r>
            <w:r w:rsidR="00CD0370">
              <w:t>ho</w:t>
            </w:r>
            <w:r>
              <w:t xml:space="preserve"> CDS </w:t>
            </w:r>
            <w:r w:rsidR="00CD0370">
              <w:t xml:space="preserve">můžeme </w:t>
            </w:r>
            <w:r>
              <w:t>nazýv</w:t>
            </w:r>
            <w:r w:rsidR="00CD0370">
              <w:t xml:space="preserve">at </w:t>
            </w:r>
            <w:r>
              <w:t>kupující</w:t>
            </w:r>
            <w:r w:rsidR="002E1597">
              <w:t>m</w:t>
            </w:r>
            <w:r>
              <w:t xml:space="preserve"> kreditní</w:t>
            </w:r>
            <w:r w:rsidR="00CB4DFA">
              <w:t xml:space="preserve"> ochrany </w:t>
            </w:r>
            <w:r w:rsidR="00CD0370">
              <w:t xml:space="preserve">nebo také </w:t>
            </w:r>
            <w:r w:rsidR="00CB4DFA">
              <w:t>prodávající</w:t>
            </w:r>
            <w:r w:rsidR="002E1597">
              <w:t>m</w:t>
            </w:r>
            <w:r w:rsidR="00CB4DFA">
              <w:t xml:space="preserve"> kredit</w:t>
            </w:r>
            <w:r w:rsidR="002E1597">
              <w:t xml:space="preserve">ního </w:t>
            </w:r>
            <w:r w:rsidR="00CB4DFA">
              <w:t xml:space="preserve">rizika. </w:t>
            </w:r>
            <w:r w:rsidR="00CD0370">
              <w:t xml:space="preserve">Podobně </w:t>
            </w:r>
            <w:r w:rsidR="00CB4DFA">
              <w:t xml:space="preserve">pak na </w:t>
            </w:r>
            <w:r w:rsidR="00EA1052">
              <w:t xml:space="preserve">prodávajícího </w:t>
            </w:r>
            <w:r w:rsidR="00CB4DFA">
              <w:t xml:space="preserve">CDS můžeme </w:t>
            </w:r>
            <w:r w:rsidR="002E1597">
              <w:t>pohlížet</w:t>
            </w:r>
            <w:r w:rsidR="00CB4DFA">
              <w:t xml:space="preserve"> jako na </w:t>
            </w:r>
            <w:r w:rsidR="00CD0370">
              <w:t xml:space="preserve">kupujícího kreditního rizika </w:t>
            </w:r>
            <w:r w:rsidR="003E3B20">
              <w:t xml:space="preserve">či jako na </w:t>
            </w:r>
            <w:r w:rsidR="002E1597">
              <w:t>prodávajícího</w:t>
            </w:r>
            <w:r w:rsidR="00CB4DFA">
              <w:t xml:space="preserve"> kreditní ochrany.</w:t>
            </w:r>
          </w:p>
          <w:p w14:paraId="051F5247" w14:textId="3A69543D" w:rsidR="00F542C1" w:rsidRDefault="001C4F38" w:rsidP="00D56462">
            <w:pPr>
              <w:pStyle w:val="Odstavecseseznamem"/>
              <w:widowControl w:val="0"/>
              <w:numPr>
                <w:ilvl w:val="1"/>
                <w:numId w:val="2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P</w:t>
            </w:r>
            <w:r w:rsidR="00FC31B0">
              <w:t>oplatek</w:t>
            </w:r>
            <w:r>
              <w:t xml:space="preserve"> placený kupujícím CDS</w:t>
            </w:r>
            <w:r w:rsidR="00FC31B0">
              <w:t>, kterému říkáme také spread, je stanoven určitým procentem z nominální hodnoty referenčního aktiva. Placen je do</w:t>
            </w:r>
            <w:r w:rsidR="00F542C1">
              <w:t xml:space="preserve"> doby, než kreditní událost nastane. A pokud nenastane, je hrazen až do splatnosti CDS kontraktu.</w:t>
            </w:r>
          </w:p>
          <w:p w14:paraId="4B5610AF" w14:textId="7DF3376B" w:rsidR="00B452A2" w:rsidRDefault="00EF65CB" w:rsidP="00D56462">
            <w:pPr>
              <w:pStyle w:val="Odstavecseseznamem"/>
              <w:widowControl w:val="0"/>
              <w:numPr>
                <w:ilvl w:val="1"/>
                <w:numId w:val="2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lastRenderedPageBreak/>
              <w:t xml:space="preserve">Pokud </w:t>
            </w:r>
            <w:r w:rsidR="00F542C1">
              <w:t xml:space="preserve">dojde k platebnímu selhání, </w:t>
            </w:r>
            <w:r w:rsidR="00B452A2">
              <w:t xml:space="preserve">prodávající kreditní ochrany odškodní kupujícího kreditní ochrany. Tato kompenzace může proběhnout jedním ze dvou možných způsobů. Při </w:t>
            </w:r>
            <w:r w:rsidR="003626FB">
              <w:t xml:space="preserve">peněžním </w:t>
            </w:r>
            <w:r w:rsidR="00B452A2">
              <w:t xml:space="preserve">vypořádání prodávající kreditní ochrany vyplatí kupujícímu </w:t>
            </w:r>
            <w:r w:rsidR="003626FB">
              <w:t xml:space="preserve">kreditní ochrany </w:t>
            </w:r>
            <w:r w:rsidR="00B452A2">
              <w:t xml:space="preserve">rozdíl mezi nominální a </w:t>
            </w:r>
            <w:r w:rsidR="0038117B">
              <w:t xml:space="preserve">dobytnou </w:t>
            </w:r>
            <w:r w:rsidR="00B452A2">
              <w:t>hodnotou referenčního aktiva</w:t>
            </w:r>
            <w:r w:rsidR="00A6530C">
              <w:t xml:space="preserve">. Toto aktivum přitom </w:t>
            </w:r>
            <w:r w:rsidR="00B452A2">
              <w:t>zůstává v</w:t>
            </w:r>
            <w:r w:rsidR="00A6530C">
              <w:t xml:space="preserve">e vlastnictví </w:t>
            </w:r>
            <w:r w:rsidR="00B452A2">
              <w:t>kupujícího</w:t>
            </w:r>
            <w:r w:rsidR="001B6DC0">
              <w:t xml:space="preserve"> kreditní ochrany</w:t>
            </w:r>
            <w:r w:rsidR="00B452A2">
              <w:t>.</w:t>
            </w:r>
          </w:p>
          <w:p w14:paraId="1B3119CE" w14:textId="04DEEE7C" w:rsidR="00333794" w:rsidRPr="003626FB" w:rsidRDefault="00B452A2" w:rsidP="00D56462">
            <w:pPr>
              <w:pStyle w:val="Odstavecseseznamem"/>
              <w:widowControl w:val="0"/>
              <w:numPr>
                <w:ilvl w:val="1"/>
                <w:numId w:val="2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>Druhou možností je fyzické vypořádání</w:t>
            </w:r>
            <w:r w:rsidR="003626FB">
              <w:t xml:space="preserve">. </w:t>
            </w:r>
            <w:r w:rsidR="001B6DC0">
              <w:t xml:space="preserve">V tomto případě </w:t>
            </w:r>
            <w:r>
              <w:t xml:space="preserve">prodávající kreditní ochrany odkoupí od kupujícího kreditní </w:t>
            </w:r>
            <w:r w:rsidR="003626FB">
              <w:t>ochrany</w:t>
            </w:r>
            <w:r>
              <w:t xml:space="preserve"> </w:t>
            </w:r>
            <w:r w:rsidR="003626FB">
              <w:t>referenční</w:t>
            </w:r>
            <w:r>
              <w:t xml:space="preserve"> aktivum za jeho nominální hodnotu. </w:t>
            </w:r>
            <w:r w:rsidR="003626FB">
              <w:t xml:space="preserve">Je zřejmé, že v obou </w:t>
            </w:r>
            <w:r w:rsidR="00575C85">
              <w:t xml:space="preserve">vypořádáních </w:t>
            </w:r>
            <w:r w:rsidR="003626FB">
              <w:t>kupující</w:t>
            </w:r>
            <w:r w:rsidR="00575C85">
              <w:t xml:space="preserve">mu </w:t>
            </w:r>
            <w:r w:rsidR="003626FB">
              <w:t>kreditní ochrany zůstává majetek ve výši nominální hodnoty referenčního aktiva.</w:t>
            </w:r>
          </w:p>
          <w:p w14:paraId="64E42422" w14:textId="77777777" w:rsidR="00333794" w:rsidRDefault="00333794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644"/>
              <w:contextualSpacing w:val="0"/>
              <w:textAlignment w:val="baseline"/>
              <w:rPr>
                <w:lang w:val="en-GB"/>
              </w:rPr>
            </w:pPr>
          </w:p>
          <w:p w14:paraId="349ECA59" w14:textId="2783B8CE" w:rsidR="00333794" w:rsidRPr="00AF309A" w:rsidRDefault="00AF309A" w:rsidP="00733275">
            <w:pPr>
              <w:pStyle w:val="Odstavecseseznamem"/>
              <w:widowControl w:val="0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AF309A">
              <w:t xml:space="preserve">Povšimněme si </w:t>
            </w:r>
            <w:r>
              <w:t>podobnosti CDS kon</w:t>
            </w:r>
            <w:r w:rsidR="00B72AA8">
              <w:t xml:space="preserve">traktu </w:t>
            </w:r>
            <w:r>
              <w:t>s pojistným produktem. Nikoli náhodou se o CDS hovoří jako o nástrojích pro pojištění kreditního rizika.</w:t>
            </w:r>
            <w:r w:rsidR="00C0387A" w:rsidRPr="00AF309A">
              <w:t xml:space="preserve"> </w:t>
            </w:r>
          </w:p>
          <w:p w14:paraId="68B8AAB4" w14:textId="10100635" w:rsidR="00EF78CA" w:rsidRPr="00EF78CA" w:rsidRDefault="00AF309A" w:rsidP="00D56462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t xml:space="preserve">Kupující CDS </w:t>
            </w:r>
            <w:r w:rsidR="00EF78CA">
              <w:t>je jako držitel pojistky, který se zavazuje hradit určit</w:t>
            </w:r>
            <w:r w:rsidR="00B72AA8">
              <w:t xml:space="preserve">ou </w:t>
            </w:r>
            <w:r w:rsidR="00EF78CA">
              <w:t>pevn</w:t>
            </w:r>
            <w:r w:rsidR="00B72AA8">
              <w:t xml:space="preserve">ou částku </w:t>
            </w:r>
            <w:r w:rsidR="00EF78CA">
              <w:t xml:space="preserve">výměnou za </w:t>
            </w:r>
            <w:r w:rsidR="00B72AA8">
              <w:t>obdržení kompenzace</w:t>
            </w:r>
            <w:r w:rsidR="00D85D72">
              <w:t xml:space="preserve"> tlumící </w:t>
            </w:r>
            <w:r w:rsidR="000B5ECC">
              <w:t xml:space="preserve">dopad </w:t>
            </w:r>
            <w:r w:rsidR="00D85D72">
              <w:t xml:space="preserve">nějaké nepříznivé události. </w:t>
            </w:r>
            <w:r w:rsidR="000B5ECC">
              <w:t>Ob</w:t>
            </w:r>
            <w:r w:rsidR="00D85D72">
              <w:t xml:space="preserve">ě tato </w:t>
            </w:r>
            <w:r w:rsidR="000B5ECC">
              <w:t xml:space="preserve">pojištěni </w:t>
            </w:r>
            <w:r w:rsidR="00D85D72">
              <w:t xml:space="preserve">pokrývají specifické </w:t>
            </w:r>
            <w:r w:rsidR="000B5ECC">
              <w:t xml:space="preserve">události, které </w:t>
            </w:r>
            <w:r w:rsidR="001C4F38">
              <w:t xml:space="preserve">mohou nastat </w:t>
            </w:r>
            <w:r w:rsidR="000B5ECC">
              <w:t>s určitou odhadnutelnou pravděpodobností.</w:t>
            </w:r>
          </w:p>
          <w:p w14:paraId="6D59708C" w14:textId="503AB2FC" w:rsidR="00E26028" w:rsidRDefault="000B5ECC" w:rsidP="00D56462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0B5ECC">
              <w:t xml:space="preserve">Jsou zde však i podstatné rozdíly. </w:t>
            </w:r>
            <w:r>
              <w:t>Předně kupující CDS nemusí být vlastníkem referenčního aktiva</w:t>
            </w:r>
            <w:r w:rsidR="00E26028">
              <w:t xml:space="preserve">, které je pojištěno proti kreditní události. </w:t>
            </w:r>
            <w:r>
              <w:t>Je to stejné, jako by pojištěn</w:t>
            </w:r>
            <w:r w:rsidR="00D85D72">
              <w:t xml:space="preserve">á osoba </w:t>
            </w:r>
            <w:r>
              <w:t>obdržel</w:t>
            </w:r>
            <w:r w:rsidR="00D85D72">
              <w:t>a</w:t>
            </w:r>
            <w:r>
              <w:t xml:space="preserve"> finanční kompenzaci, aniž by</w:t>
            </w:r>
            <w:r w:rsidR="00E26028">
              <w:t xml:space="preserve"> předtím </w:t>
            </w:r>
            <w:r>
              <w:t>utrpěl</w:t>
            </w:r>
            <w:r w:rsidR="00D85D72">
              <w:t>a</w:t>
            </w:r>
            <w:r>
              <w:t xml:space="preserve"> faktickou </w:t>
            </w:r>
            <w:r w:rsidR="00E26028">
              <w:t xml:space="preserve">újmu. </w:t>
            </w:r>
            <w:r w:rsidR="00120718">
              <w:t xml:space="preserve">Může to vypadat </w:t>
            </w:r>
            <w:r w:rsidR="00455CD4">
              <w:t xml:space="preserve">tak, </w:t>
            </w:r>
            <w:r w:rsidR="00120718">
              <w:t xml:space="preserve">jako </w:t>
            </w:r>
            <w:r w:rsidR="00E26028">
              <w:t xml:space="preserve">bychom </w:t>
            </w:r>
            <w:r w:rsidR="000B674B">
              <w:t xml:space="preserve">byli pojištěni </w:t>
            </w:r>
            <w:r w:rsidR="00E26028">
              <w:t xml:space="preserve">proti </w:t>
            </w:r>
            <w:r w:rsidR="00120718">
              <w:t xml:space="preserve">tomu, že </w:t>
            </w:r>
            <w:r w:rsidR="00E26028">
              <w:t xml:space="preserve">dům našeho souseda </w:t>
            </w:r>
            <w:r w:rsidR="000B674B">
              <w:t xml:space="preserve">lehne popelem. </w:t>
            </w:r>
            <w:r w:rsidR="00CF017D">
              <w:t xml:space="preserve">Nebudeme potom chtít dům </w:t>
            </w:r>
            <w:r w:rsidR="000B674B">
              <w:t>našeho so</w:t>
            </w:r>
            <w:r w:rsidR="00CF017D">
              <w:t xml:space="preserve">useda zapálit, když máme prospěch ze založení požáru?  </w:t>
            </w:r>
          </w:p>
          <w:p w14:paraId="47E97A91" w14:textId="7CFCEBF3" w:rsidR="008F17E9" w:rsidRPr="008F17E9" w:rsidRDefault="00E26028" w:rsidP="00D56462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t>Odlišnosti panují i na straně prodávajícího CDS. T</w:t>
            </w:r>
            <w:r w:rsidR="00E676AA">
              <w:t xml:space="preserve">ato strana </w:t>
            </w:r>
            <w:r>
              <w:t xml:space="preserve">nemusí, na rozdíl od pojišťovny, vytvářet rezervy pro </w:t>
            </w:r>
            <w:r w:rsidR="00E676AA">
              <w:t>výplaty</w:t>
            </w:r>
            <w:r>
              <w:t xml:space="preserve"> pojistn</w:t>
            </w:r>
            <w:r w:rsidR="00CF017D">
              <w:t>ého</w:t>
            </w:r>
            <w:r w:rsidR="00E676AA">
              <w:t xml:space="preserve"> plnění</w:t>
            </w:r>
            <w:r w:rsidR="00CF017D">
              <w:t xml:space="preserve">. </w:t>
            </w:r>
            <w:r w:rsidR="00E676AA">
              <w:t>Byli bychom pak ochotni vzít si od takového nesolventního pojistitele životní pojistku?</w:t>
            </w:r>
          </w:p>
          <w:p w14:paraId="08C6170F" w14:textId="77777777" w:rsidR="00733275" w:rsidRDefault="00733275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</w:pPr>
          </w:p>
          <w:p w14:paraId="7444A509" w14:textId="1259595E" w:rsidR="008F17E9" w:rsidRDefault="008F17E9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. . . . .</w:t>
            </w:r>
          </w:p>
          <w:p w14:paraId="1DF9D018" w14:textId="22562050" w:rsidR="00BF2641" w:rsidRPr="00916277" w:rsidRDefault="008F17E9" w:rsidP="00733275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lastRenderedPageBreak/>
              <w:t>Vidíme, že analogie mezi CDS a pojištěním před nás klade znepokojivé otázky. Ostatně také CDS kontrakty mají řadu kritiků, kteří volají po jejich přísné regulaci.</w:t>
            </w:r>
          </w:p>
        </w:tc>
      </w:tr>
    </w:tbl>
    <w:p w14:paraId="18F3CADD" w14:textId="77777777" w:rsidR="00BE60E9" w:rsidRDefault="00BE60E9">
      <w:r>
        <w:lastRenderedPageBreak/>
        <w:br w:type="page"/>
      </w:r>
    </w:p>
    <w:p w14:paraId="3E38E3CA" w14:textId="77777777" w:rsidR="008515B9" w:rsidRDefault="008515B9" w:rsidP="008D165B">
      <w:pPr>
        <w:spacing w:before="100" w:beforeAutospacing="1" w:after="100" w:afterAutospacing="1" w:line="240" w:lineRule="auto"/>
        <w:jc w:val="center"/>
        <w:sectPr w:rsidR="008515B9" w:rsidSect="00AC3561">
          <w:headerReference w:type="default" r:id="rId17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</w:p>
    <w:p w14:paraId="1DF9D01D" w14:textId="064088ED" w:rsidR="00BF2641" w:rsidRPr="00BF2641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3" w:name="L09S04"/>
      <w:bookmarkEnd w:id="3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8F17E9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</w:t>
      </w:r>
      <w:r w:rsidR="009A363C">
        <w:rPr>
          <w:color w:val="683104"/>
          <w:sz w:val="28"/>
          <w:szCs w:val="28"/>
          <w:lang w:val="en-GB"/>
        </w:rPr>
        <w:t>4</w:t>
      </w:r>
    </w:p>
    <w:p w14:paraId="1DF9D01E" w14:textId="26AAA9E5" w:rsidR="00BF2641" w:rsidRDefault="005574F4">
      <w:pPr>
        <w:jc w:val="center"/>
      </w:pPr>
      <w:r>
        <w:rPr>
          <w:noProof/>
        </w:rPr>
        <w:drawing>
          <wp:inline distT="0" distB="0" distL="0" distR="0" wp14:anchorId="26C27506" wp14:editId="5D235FAB">
            <wp:extent cx="2746800" cy="20592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1F" w14:textId="5B761658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45" w14:textId="77777777" w:rsidTr="00FA4CCB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D3F8F" w14:textId="499DEEF8" w:rsidR="002B0E0C" w:rsidRPr="002B0E0C" w:rsidRDefault="002B0E0C" w:rsidP="00E82922">
            <w:pPr>
              <w:pStyle w:val="Odstavecseseznamem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On this slide</w:t>
            </w:r>
            <w:r w:rsidR="0090332F">
              <w:rPr>
                <w:lang w:val="en-GB"/>
              </w:rPr>
              <w:t>,</w:t>
            </w:r>
            <w:r>
              <w:rPr>
                <w:lang w:val="en-GB"/>
              </w:rPr>
              <w:t xml:space="preserve"> two typical applications of </w:t>
            </w:r>
            <w:r w:rsidRPr="002B0E0C">
              <w:rPr>
                <w:lang w:val="en-GB"/>
              </w:rPr>
              <w:t>credit default swap</w:t>
            </w:r>
            <w:r>
              <w:rPr>
                <w:lang w:val="en-GB"/>
              </w:rPr>
              <w:t xml:space="preserve"> are presented. </w:t>
            </w:r>
            <w:r w:rsidRPr="002B0E0C">
              <w:rPr>
                <w:lang w:val="en-GB"/>
              </w:rPr>
              <w:t xml:space="preserve">The first </w:t>
            </w:r>
            <w:r>
              <w:rPr>
                <w:lang w:val="en-GB"/>
              </w:rPr>
              <w:t xml:space="preserve">one is a </w:t>
            </w:r>
            <w:r w:rsidRPr="002B0E0C">
              <w:rPr>
                <w:lang w:val="en-GB"/>
              </w:rPr>
              <w:t xml:space="preserve">hedging operation and </w:t>
            </w:r>
            <w:r>
              <w:rPr>
                <w:lang w:val="en-GB"/>
              </w:rPr>
              <w:t xml:space="preserve">the second one a </w:t>
            </w:r>
            <w:r w:rsidRPr="002B0E0C">
              <w:rPr>
                <w:lang w:val="en-GB"/>
              </w:rPr>
              <w:t>speculati</w:t>
            </w:r>
            <w:r w:rsidR="0090332F">
              <w:rPr>
                <w:lang w:val="en-GB"/>
              </w:rPr>
              <w:t xml:space="preserve">ve </w:t>
            </w:r>
            <w:r>
              <w:rPr>
                <w:lang w:val="en-GB"/>
              </w:rPr>
              <w:t xml:space="preserve">trade. </w:t>
            </w:r>
            <w:r w:rsidRPr="002B0E0C">
              <w:rPr>
                <w:lang w:val="en-GB"/>
              </w:rPr>
              <w:t xml:space="preserve">Both of these examples illustrate how </w:t>
            </w:r>
            <w:r w:rsidR="00CE54FF">
              <w:rPr>
                <w:lang w:val="en-GB"/>
              </w:rPr>
              <w:t xml:space="preserve">a </w:t>
            </w:r>
            <w:r w:rsidRPr="002B0E0C">
              <w:rPr>
                <w:lang w:val="en-GB"/>
              </w:rPr>
              <w:t>CDS se</w:t>
            </w:r>
            <w:r w:rsidR="00124AE1">
              <w:rPr>
                <w:lang w:val="en-GB"/>
              </w:rPr>
              <w:t xml:space="preserve">parates </w:t>
            </w:r>
            <w:r w:rsidRPr="002B0E0C">
              <w:rPr>
                <w:lang w:val="en-GB"/>
              </w:rPr>
              <w:t xml:space="preserve">credit risk from </w:t>
            </w:r>
            <w:r w:rsidR="00124AE1">
              <w:rPr>
                <w:lang w:val="en-GB"/>
              </w:rPr>
              <w:t xml:space="preserve">the reference asset </w:t>
            </w:r>
            <w:r w:rsidRPr="002B0E0C">
              <w:rPr>
                <w:lang w:val="en-GB"/>
              </w:rPr>
              <w:t xml:space="preserve">and enables its </w:t>
            </w:r>
            <w:r w:rsidR="009564C5">
              <w:rPr>
                <w:lang w:val="en-GB"/>
              </w:rPr>
              <w:t xml:space="preserve">independent </w:t>
            </w:r>
            <w:r w:rsidR="0090332F">
              <w:rPr>
                <w:lang w:val="en-GB"/>
              </w:rPr>
              <w:t>treatment.</w:t>
            </w:r>
          </w:p>
          <w:p w14:paraId="3EBC4337" w14:textId="77777777" w:rsidR="002B0E0C" w:rsidRPr="002B0E0C" w:rsidRDefault="002B0E0C" w:rsidP="00124AE1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576B6EF8" w14:textId="28AE20F3" w:rsidR="002B0E0C" w:rsidRPr="002B0E0C" w:rsidRDefault="002B0E0C" w:rsidP="006672F1">
            <w:pPr>
              <w:pStyle w:val="Odstavecseseznamem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2B0E0C">
              <w:rPr>
                <w:lang w:val="en-GB"/>
              </w:rPr>
              <w:t xml:space="preserve">We consider a portfolio manager who </w:t>
            </w:r>
            <w:r w:rsidR="00124AE1">
              <w:rPr>
                <w:lang w:val="en-GB"/>
              </w:rPr>
              <w:t xml:space="preserve">is concerned that </w:t>
            </w:r>
            <w:r w:rsidRPr="002B0E0C">
              <w:rPr>
                <w:lang w:val="en-GB"/>
              </w:rPr>
              <w:t>the bond</w:t>
            </w:r>
            <w:r w:rsidR="0009617B">
              <w:rPr>
                <w:lang w:val="en-GB"/>
              </w:rPr>
              <w:t xml:space="preserve"> that is owned</w:t>
            </w:r>
            <w:r w:rsidRPr="002B0E0C">
              <w:rPr>
                <w:lang w:val="en-GB"/>
              </w:rPr>
              <w:t xml:space="preserve"> </w:t>
            </w:r>
            <w:r w:rsidR="00124AE1">
              <w:rPr>
                <w:lang w:val="en-GB"/>
              </w:rPr>
              <w:t xml:space="preserve">will default </w:t>
            </w:r>
            <w:r w:rsidRPr="002B0E0C">
              <w:rPr>
                <w:lang w:val="en-GB"/>
              </w:rPr>
              <w:t xml:space="preserve">and </w:t>
            </w:r>
            <w:r w:rsidR="00124AE1">
              <w:rPr>
                <w:lang w:val="en-GB"/>
              </w:rPr>
              <w:t xml:space="preserve">will </w:t>
            </w:r>
            <w:r w:rsidR="0009617B">
              <w:rPr>
                <w:lang w:val="en-GB"/>
              </w:rPr>
              <w:t>result in</w:t>
            </w:r>
            <w:r w:rsidR="00124AE1">
              <w:rPr>
                <w:lang w:val="en-GB"/>
              </w:rPr>
              <w:t xml:space="preserve"> </w:t>
            </w:r>
            <w:r w:rsidRPr="002B0E0C">
              <w:rPr>
                <w:lang w:val="en-GB"/>
              </w:rPr>
              <w:t xml:space="preserve">financial loss. In this case, </w:t>
            </w:r>
            <w:r w:rsidR="00124AE1">
              <w:rPr>
                <w:lang w:val="en-GB"/>
              </w:rPr>
              <w:t xml:space="preserve">the following </w:t>
            </w:r>
            <w:r w:rsidRPr="002B0E0C">
              <w:rPr>
                <w:lang w:val="en-GB"/>
              </w:rPr>
              <w:t>hedging scheme</w:t>
            </w:r>
            <w:r w:rsidR="00124AE1">
              <w:rPr>
                <w:lang w:val="en-GB"/>
              </w:rPr>
              <w:t xml:space="preserve"> can be recommended</w:t>
            </w:r>
            <w:r w:rsidRPr="002B0E0C">
              <w:rPr>
                <w:lang w:val="en-GB"/>
              </w:rPr>
              <w:t>.</w:t>
            </w:r>
          </w:p>
          <w:p w14:paraId="4F8CFFB4" w14:textId="58A36BA8" w:rsidR="002B0E0C" w:rsidRPr="00B2163C" w:rsidRDefault="002B0E0C" w:rsidP="00124AE1">
            <w:pPr>
              <w:pStyle w:val="Odstavecseseznamem"/>
              <w:numPr>
                <w:ilvl w:val="1"/>
                <w:numId w:val="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2B0E0C">
              <w:rPr>
                <w:lang w:val="en-GB"/>
              </w:rPr>
              <w:t>The manager is the owner</w:t>
            </w:r>
            <w:r w:rsidR="00124AE1">
              <w:rPr>
                <w:lang w:val="en-GB"/>
              </w:rPr>
              <w:t xml:space="preserve"> and hence </w:t>
            </w:r>
            <w:r w:rsidRPr="002B0E0C">
              <w:rPr>
                <w:lang w:val="en-GB"/>
              </w:rPr>
              <w:t xml:space="preserve">the </w:t>
            </w:r>
            <w:r w:rsidR="0090332F" w:rsidRPr="00124AE1">
              <w:t>rec</w:t>
            </w:r>
            <w:r w:rsidR="0090332F">
              <w:t xml:space="preserve">ipient </w:t>
            </w:r>
            <w:r w:rsidR="0090332F" w:rsidRPr="002B0E0C">
              <w:rPr>
                <w:lang w:val="en-GB"/>
              </w:rPr>
              <w:t xml:space="preserve">of the </w:t>
            </w:r>
            <w:r w:rsidR="0090332F">
              <w:rPr>
                <w:lang w:val="en-GB"/>
              </w:rPr>
              <w:t xml:space="preserve">bond’s </w:t>
            </w:r>
            <w:r w:rsidR="0090332F" w:rsidRPr="002B0E0C">
              <w:rPr>
                <w:lang w:val="en-GB"/>
              </w:rPr>
              <w:t>entire cash flow</w:t>
            </w:r>
            <w:r w:rsidR="0090332F">
              <w:rPr>
                <w:lang w:val="en-GB"/>
              </w:rPr>
              <w:t xml:space="preserve">. As we know, this cash flow </w:t>
            </w:r>
            <w:r w:rsidRPr="002B0E0C">
              <w:rPr>
                <w:lang w:val="en-GB"/>
              </w:rPr>
              <w:t xml:space="preserve">could also be negative if the </w:t>
            </w:r>
            <w:r w:rsidR="00124AE1" w:rsidRPr="002B0E0C">
              <w:rPr>
                <w:lang w:val="en-GB"/>
              </w:rPr>
              <w:t>issuer</w:t>
            </w:r>
            <w:r w:rsidR="00124AE1">
              <w:rPr>
                <w:lang w:val="en-GB"/>
              </w:rPr>
              <w:t xml:space="preserve"> of the bond </w:t>
            </w:r>
            <w:r w:rsidR="00381118">
              <w:rPr>
                <w:lang w:val="en-GB"/>
              </w:rPr>
              <w:t xml:space="preserve">was </w:t>
            </w:r>
            <w:r w:rsidRPr="002B0E0C">
              <w:rPr>
                <w:lang w:val="en-GB"/>
              </w:rPr>
              <w:t xml:space="preserve">unable to repay the borrowed </w:t>
            </w:r>
            <w:r w:rsidR="00124AE1">
              <w:rPr>
                <w:lang w:val="en-GB"/>
              </w:rPr>
              <w:t xml:space="preserve">amount. </w:t>
            </w:r>
            <w:r w:rsidR="0094112D">
              <w:rPr>
                <w:lang w:val="en-GB"/>
              </w:rPr>
              <w:t xml:space="preserve">The manager decides to </w:t>
            </w:r>
            <w:r w:rsidR="00381118">
              <w:rPr>
                <w:lang w:val="en-GB"/>
              </w:rPr>
              <w:t xml:space="preserve">purchase </w:t>
            </w:r>
            <w:r w:rsidR="0094112D" w:rsidRPr="002B0E0C">
              <w:rPr>
                <w:lang w:val="en-GB"/>
              </w:rPr>
              <w:t xml:space="preserve">the CDS </w:t>
            </w:r>
            <w:r w:rsidR="0072609D">
              <w:rPr>
                <w:lang w:val="en-GB"/>
              </w:rPr>
              <w:t xml:space="preserve">related </w:t>
            </w:r>
            <w:r w:rsidR="0094112D">
              <w:rPr>
                <w:lang w:val="en-GB"/>
              </w:rPr>
              <w:t>to the bond, for which he</w:t>
            </w:r>
            <w:r w:rsidR="0090332F">
              <w:rPr>
                <w:lang w:val="en-GB"/>
              </w:rPr>
              <w:t>/she</w:t>
            </w:r>
            <w:r w:rsidR="0094112D">
              <w:rPr>
                <w:lang w:val="en-GB"/>
              </w:rPr>
              <w:t xml:space="preserve"> </w:t>
            </w:r>
            <w:r w:rsidR="0094112D" w:rsidRPr="00B2163C">
              <w:rPr>
                <w:lang w:val="en-GB"/>
              </w:rPr>
              <w:t>pays a fee</w:t>
            </w:r>
            <w:r w:rsidR="00B2163C">
              <w:rPr>
                <w:lang w:val="en-GB"/>
              </w:rPr>
              <w:t xml:space="preserve"> on a regular basis</w:t>
            </w:r>
            <w:r w:rsidR="0094112D" w:rsidRPr="00B2163C">
              <w:rPr>
                <w:lang w:val="en-GB"/>
              </w:rPr>
              <w:t>.</w:t>
            </w:r>
          </w:p>
          <w:p w14:paraId="21D81E72" w14:textId="684CE9A5" w:rsidR="005303B3" w:rsidRPr="0094112D" w:rsidRDefault="002B0E0C" w:rsidP="008D165B">
            <w:pPr>
              <w:pStyle w:val="Odstavecseseznamem"/>
              <w:numPr>
                <w:ilvl w:val="1"/>
                <w:numId w:val="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 w:rsidRPr="0094112D">
              <w:rPr>
                <w:lang w:val="en-GB"/>
              </w:rPr>
              <w:t xml:space="preserve">As we already know from the previous </w:t>
            </w:r>
            <w:r w:rsidR="0094112D" w:rsidRPr="0094112D">
              <w:rPr>
                <w:lang w:val="en-GB"/>
              </w:rPr>
              <w:t>slide</w:t>
            </w:r>
            <w:r w:rsidRPr="0094112D">
              <w:rPr>
                <w:lang w:val="en-GB"/>
              </w:rPr>
              <w:t xml:space="preserve">, if the bond </w:t>
            </w:r>
            <w:r w:rsidR="0094112D" w:rsidRPr="0094112D">
              <w:rPr>
                <w:lang w:val="en-GB"/>
              </w:rPr>
              <w:t>defaults</w:t>
            </w:r>
            <w:r w:rsidRPr="0094112D">
              <w:rPr>
                <w:lang w:val="en-GB"/>
              </w:rPr>
              <w:t xml:space="preserve">, the counterparty of the swap contract </w:t>
            </w:r>
            <w:r w:rsidR="0094112D" w:rsidRPr="0094112D">
              <w:rPr>
                <w:lang w:val="en-GB"/>
              </w:rPr>
              <w:t xml:space="preserve">compensates </w:t>
            </w:r>
            <w:r w:rsidRPr="0094112D">
              <w:rPr>
                <w:lang w:val="en-GB"/>
              </w:rPr>
              <w:t>the CDS holder</w:t>
            </w:r>
            <w:r w:rsidR="0072609D">
              <w:rPr>
                <w:lang w:val="en-GB"/>
              </w:rPr>
              <w:t xml:space="preserve">. It could be done </w:t>
            </w:r>
            <w:r w:rsidR="0009617B">
              <w:rPr>
                <w:lang w:val="en-GB"/>
              </w:rPr>
              <w:t>e</w:t>
            </w:r>
            <w:r w:rsidRPr="0094112D">
              <w:rPr>
                <w:lang w:val="en-GB"/>
              </w:rPr>
              <w:t>ither financially</w:t>
            </w:r>
            <w:r w:rsidR="0094112D" w:rsidRPr="0094112D">
              <w:rPr>
                <w:lang w:val="en-GB"/>
              </w:rPr>
              <w:t xml:space="preserve"> by paying </w:t>
            </w:r>
            <w:r w:rsidRPr="0094112D">
              <w:rPr>
                <w:lang w:val="en-GB"/>
              </w:rPr>
              <w:t>the difference between the nominal and re</w:t>
            </w:r>
            <w:r w:rsidR="0090332F">
              <w:rPr>
                <w:lang w:val="en-GB"/>
              </w:rPr>
              <w:t xml:space="preserve">covery </w:t>
            </w:r>
            <w:r w:rsidRPr="0094112D">
              <w:rPr>
                <w:lang w:val="en-GB"/>
              </w:rPr>
              <w:t>value</w:t>
            </w:r>
            <w:r w:rsidR="009564C5">
              <w:rPr>
                <w:lang w:val="en-GB"/>
              </w:rPr>
              <w:t>s</w:t>
            </w:r>
            <w:r w:rsidRPr="0094112D">
              <w:rPr>
                <w:lang w:val="en-GB"/>
              </w:rPr>
              <w:t xml:space="preserve"> of the reference bond or physically </w:t>
            </w:r>
            <w:r w:rsidR="0094112D" w:rsidRPr="0094112D">
              <w:rPr>
                <w:lang w:val="en-GB"/>
              </w:rPr>
              <w:t xml:space="preserve">by repurchasing </w:t>
            </w:r>
            <w:r w:rsidR="0090332F">
              <w:rPr>
                <w:lang w:val="en-GB"/>
              </w:rPr>
              <w:t xml:space="preserve">the </w:t>
            </w:r>
            <w:r w:rsidRPr="0094112D">
              <w:rPr>
                <w:lang w:val="en-GB"/>
              </w:rPr>
              <w:t>reference bond</w:t>
            </w:r>
            <w:r w:rsidR="0094112D" w:rsidRPr="0094112D">
              <w:rPr>
                <w:lang w:val="en-GB"/>
              </w:rPr>
              <w:t xml:space="preserve"> </w:t>
            </w:r>
            <w:r w:rsidR="009564C5">
              <w:rPr>
                <w:lang w:val="en-GB"/>
              </w:rPr>
              <w:t>at</w:t>
            </w:r>
            <w:r w:rsidR="009564C5" w:rsidRPr="0094112D"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 xml:space="preserve">its </w:t>
            </w:r>
            <w:r w:rsidRPr="0094112D">
              <w:rPr>
                <w:lang w:val="en-GB"/>
              </w:rPr>
              <w:t>nominal value.</w:t>
            </w:r>
          </w:p>
          <w:p w14:paraId="2B9189FC" w14:textId="77777777" w:rsidR="0094112D" w:rsidRDefault="0094112D" w:rsidP="0094112D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402A539" w14:textId="4B2D2224" w:rsidR="0094112D" w:rsidRPr="00937120" w:rsidRDefault="00C7034C" w:rsidP="006672F1">
            <w:pPr>
              <w:pStyle w:val="Odstavecseseznamem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937120">
              <w:rPr>
                <w:lang w:val="en-GB"/>
              </w:rPr>
              <w:t xml:space="preserve">The next </w:t>
            </w:r>
            <w:r w:rsidR="0094112D" w:rsidRPr="00937120">
              <w:rPr>
                <w:lang w:val="en-GB"/>
              </w:rPr>
              <w:t xml:space="preserve">diagram shows how </w:t>
            </w:r>
            <w:r w:rsidRPr="00937120">
              <w:rPr>
                <w:lang w:val="en-GB"/>
              </w:rPr>
              <w:t>one can</w:t>
            </w:r>
            <w:r w:rsidR="00937120">
              <w:rPr>
                <w:lang w:val="en-GB"/>
              </w:rPr>
              <w:t xml:space="preserve"> use </w:t>
            </w:r>
            <w:r w:rsidR="00937120" w:rsidRPr="00937120">
              <w:rPr>
                <w:lang w:val="en-GB"/>
              </w:rPr>
              <w:t xml:space="preserve">a </w:t>
            </w:r>
            <w:r w:rsidR="00937120">
              <w:rPr>
                <w:lang w:val="en-GB"/>
              </w:rPr>
              <w:t xml:space="preserve">CDS for </w:t>
            </w:r>
            <w:r w:rsidRPr="00937120">
              <w:rPr>
                <w:lang w:val="en-GB"/>
              </w:rPr>
              <w:t>speculat</w:t>
            </w:r>
            <w:r w:rsidR="00937120">
              <w:rPr>
                <w:lang w:val="en-GB"/>
              </w:rPr>
              <w:t xml:space="preserve">ion that </w:t>
            </w:r>
            <w:r w:rsidR="00937120" w:rsidRPr="00937120">
              <w:rPr>
                <w:lang w:val="en-GB"/>
              </w:rPr>
              <w:t xml:space="preserve">a credit event </w:t>
            </w:r>
            <w:r w:rsidR="00937120">
              <w:rPr>
                <w:lang w:val="en-GB"/>
              </w:rPr>
              <w:t>will happen.</w:t>
            </w:r>
          </w:p>
          <w:p w14:paraId="348962BC" w14:textId="37D93475" w:rsidR="0094112D" w:rsidRPr="0094112D" w:rsidRDefault="0094112D" w:rsidP="00D56462">
            <w:pPr>
              <w:pStyle w:val="Odstavecseseznamem"/>
              <w:numPr>
                <w:ilvl w:val="1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94112D">
              <w:rPr>
                <w:lang w:val="en-GB"/>
              </w:rPr>
              <w:t>The spe</w:t>
            </w:r>
            <w:r w:rsidR="00C7034C">
              <w:rPr>
                <w:lang w:val="en-GB"/>
              </w:rPr>
              <w:t xml:space="preserve">culator buys </w:t>
            </w:r>
            <w:r w:rsidR="0009617B">
              <w:rPr>
                <w:lang w:val="en-GB"/>
              </w:rPr>
              <w:t xml:space="preserve">a </w:t>
            </w:r>
            <w:r w:rsidR="00C7034C">
              <w:rPr>
                <w:lang w:val="en-GB"/>
              </w:rPr>
              <w:t xml:space="preserve">CDS without being the owner of the reference bond. </w:t>
            </w:r>
            <w:r w:rsidR="0009617B">
              <w:rPr>
                <w:lang w:val="en-GB"/>
              </w:rPr>
              <w:t xml:space="preserve">This </w:t>
            </w:r>
            <w:r w:rsidR="0009617B">
              <w:rPr>
                <w:lang w:val="en-GB"/>
              </w:rPr>
              <w:lastRenderedPageBreak/>
              <w:t>involve</w:t>
            </w:r>
            <w:r w:rsidR="00BA3087">
              <w:rPr>
                <w:lang w:val="en-GB"/>
              </w:rPr>
              <w:t>s</w:t>
            </w:r>
            <w:r w:rsidR="0009617B">
              <w:rPr>
                <w:lang w:val="en-GB"/>
              </w:rPr>
              <w:t xml:space="preserve"> a gamble</w:t>
            </w:r>
            <w:r w:rsidR="00C7034C">
              <w:rPr>
                <w:lang w:val="en-GB"/>
              </w:rPr>
              <w:t xml:space="preserve"> that </w:t>
            </w:r>
            <w:r w:rsidRPr="0094112D">
              <w:rPr>
                <w:lang w:val="en-GB"/>
              </w:rPr>
              <w:t xml:space="preserve">the bond is most likely to </w:t>
            </w:r>
            <w:r w:rsidR="00C7034C">
              <w:rPr>
                <w:lang w:val="en-GB"/>
              </w:rPr>
              <w:t xml:space="preserve">default </w:t>
            </w:r>
            <w:r w:rsidRPr="0094112D">
              <w:rPr>
                <w:lang w:val="en-GB"/>
              </w:rPr>
              <w:t xml:space="preserve">and the </w:t>
            </w:r>
            <w:r w:rsidR="00C7034C">
              <w:rPr>
                <w:lang w:val="en-GB"/>
              </w:rPr>
              <w:t xml:space="preserve">received </w:t>
            </w:r>
            <w:r w:rsidRPr="0094112D">
              <w:rPr>
                <w:lang w:val="en-GB"/>
              </w:rPr>
              <w:t xml:space="preserve">financial compensation will significantly exceed the </w:t>
            </w:r>
            <w:r w:rsidR="00C7034C">
              <w:rPr>
                <w:lang w:val="en-GB"/>
              </w:rPr>
              <w:t xml:space="preserve">fee </w:t>
            </w:r>
            <w:r w:rsidRPr="0094112D">
              <w:rPr>
                <w:lang w:val="en-GB"/>
              </w:rPr>
              <w:t>paid.</w:t>
            </w:r>
          </w:p>
          <w:p w14:paraId="159D96C6" w14:textId="225AB796" w:rsidR="0094112D" w:rsidRPr="0094112D" w:rsidRDefault="00C7034C" w:rsidP="00D56462">
            <w:pPr>
              <w:pStyle w:val="Odstavecseseznamem"/>
              <w:numPr>
                <w:ilvl w:val="1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There is another motive</w:t>
            </w:r>
            <w:r w:rsidR="00CF63B9">
              <w:rPr>
                <w:lang w:val="en-GB"/>
              </w:rPr>
              <w:t xml:space="preserve"> to be considered. </w:t>
            </w:r>
            <w:r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>The speculator invests in the CDS anticipati</w:t>
            </w:r>
            <w:r w:rsidR="0009617B">
              <w:rPr>
                <w:lang w:val="en-GB"/>
              </w:rPr>
              <w:t>ng</w:t>
            </w:r>
            <w:r w:rsidR="0094112D" w:rsidRPr="0094112D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that </w:t>
            </w:r>
            <w:r w:rsidR="0094112D" w:rsidRPr="0094112D">
              <w:rPr>
                <w:lang w:val="en-GB"/>
              </w:rPr>
              <w:t xml:space="preserve">the probability </w:t>
            </w:r>
            <w:r w:rsidR="0009617B">
              <w:rPr>
                <w:lang w:val="en-GB"/>
              </w:rPr>
              <w:t>of</w:t>
            </w:r>
            <w:r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reference </w:t>
            </w:r>
            <w:r w:rsidR="0094112D" w:rsidRPr="0094112D">
              <w:rPr>
                <w:lang w:val="en-GB"/>
              </w:rPr>
              <w:t xml:space="preserve">bond </w:t>
            </w:r>
            <w:r>
              <w:rPr>
                <w:lang w:val="en-GB"/>
              </w:rPr>
              <w:t>default</w:t>
            </w:r>
            <w:r w:rsidR="0009617B">
              <w:rPr>
                <w:lang w:val="en-GB"/>
              </w:rPr>
              <w:t>ing</w:t>
            </w:r>
            <w:r>
              <w:rPr>
                <w:lang w:val="en-GB"/>
              </w:rPr>
              <w:t xml:space="preserve"> will </w:t>
            </w:r>
            <w:r w:rsidR="00CF63B9">
              <w:rPr>
                <w:lang w:val="en-GB"/>
              </w:rPr>
              <w:t xml:space="preserve">increase. </w:t>
            </w:r>
            <w:r w:rsidR="0094112D" w:rsidRPr="0094112D">
              <w:rPr>
                <w:lang w:val="en-GB"/>
              </w:rPr>
              <w:t xml:space="preserve">In that case, the </w:t>
            </w:r>
            <w:r w:rsidR="00E01DA3">
              <w:rPr>
                <w:lang w:val="en-GB"/>
              </w:rPr>
              <w:t>paid spread w</w:t>
            </w:r>
            <w:r w:rsidR="0094112D" w:rsidRPr="0094112D">
              <w:rPr>
                <w:lang w:val="en-GB"/>
              </w:rPr>
              <w:t xml:space="preserve">ould </w:t>
            </w:r>
            <w:r>
              <w:rPr>
                <w:lang w:val="en-GB"/>
              </w:rPr>
              <w:t>increase</w:t>
            </w:r>
            <w:r w:rsidR="00CF63B9">
              <w:rPr>
                <w:lang w:val="en-GB"/>
              </w:rPr>
              <w:t xml:space="preserve"> as well</w:t>
            </w:r>
            <w:r w:rsidR="0094112D" w:rsidRPr="0094112D">
              <w:rPr>
                <w:lang w:val="en-GB"/>
              </w:rPr>
              <w:t xml:space="preserve">, </w:t>
            </w:r>
            <w:r>
              <w:rPr>
                <w:lang w:val="en-GB"/>
              </w:rPr>
              <w:t xml:space="preserve">so </w:t>
            </w:r>
            <w:r w:rsidR="0094112D" w:rsidRPr="0094112D">
              <w:rPr>
                <w:lang w:val="en-GB"/>
              </w:rPr>
              <w:t xml:space="preserve">the speculator </w:t>
            </w:r>
            <w:r>
              <w:rPr>
                <w:lang w:val="en-GB"/>
              </w:rPr>
              <w:t xml:space="preserve">could </w:t>
            </w:r>
            <w:r w:rsidR="0094112D" w:rsidRPr="0094112D">
              <w:rPr>
                <w:lang w:val="en-GB"/>
              </w:rPr>
              <w:t xml:space="preserve">sell the CDS at a </w:t>
            </w:r>
            <w:r w:rsidR="00B8099C">
              <w:rPr>
                <w:lang w:val="en-GB"/>
              </w:rPr>
              <w:t xml:space="preserve">higher </w:t>
            </w:r>
            <w:r w:rsidR="00E01DA3">
              <w:rPr>
                <w:lang w:val="en-GB"/>
              </w:rPr>
              <w:t xml:space="preserve">spread </w:t>
            </w:r>
            <w:r w:rsidR="0094112D" w:rsidRPr="0094112D">
              <w:rPr>
                <w:lang w:val="en-GB"/>
              </w:rPr>
              <w:t xml:space="preserve">than </w:t>
            </w:r>
            <w:r w:rsidR="00B8099C">
              <w:rPr>
                <w:lang w:val="en-GB"/>
              </w:rPr>
              <w:t xml:space="preserve">at </w:t>
            </w:r>
            <w:r w:rsidR="0094112D" w:rsidRPr="0094112D">
              <w:rPr>
                <w:lang w:val="en-GB"/>
              </w:rPr>
              <w:t xml:space="preserve">which </w:t>
            </w:r>
            <w:r w:rsidR="009564C5">
              <w:rPr>
                <w:lang w:val="en-GB"/>
              </w:rPr>
              <w:t>it was</w:t>
            </w:r>
            <w:r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>bought.</w:t>
            </w:r>
          </w:p>
          <w:p w14:paraId="59ADE08D" w14:textId="65260B05" w:rsidR="0094112D" w:rsidRPr="0094112D" w:rsidRDefault="00B8099C" w:rsidP="00D56462">
            <w:pPr>
              <w:pStyle w:val="Odstavecseseznamem"/>
              <w:numPr>
                <w:ilvl w:val="1"/>
                <w:numId w:val="2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A </w:t>
            </w:r>
            <w:r w:rsidR="0094112D" w:rsidRPr="0094112D">
              <w:rPr>
                <w:lang w:val="en-GB"/>
              </w:rPr>
              <w:t xml:space="preserve">CDS that was purchased </w:t>
            </w:r>
            <w:r w:rsidR="002253F4">
              <w:rPr>
                <w:lang w:val="en-GB"/>
              </w:rPr>
              <w:t>by a</w:t>
            </w:r>
            <w:r w:rsidR="00E01DA3">
              <w:rPr>
                <w:lang w:val="en-GB"/>
              </w:rPr>
              <w:t xml:space="preserve">n investor </w:t>
            </w:r>
            <w:r w:rsidR="002253F4">
              <w:rPr>
                <w:lang w:val="en-GB"/>
              </w:rPr>
              <w:t xml:space="preserve">who does not </w:t>
            </w:r>
            <w:r w:rsidR="0094112D" w:rsidRPr="0094112D">
              <w:rPr>
                <w:lang w:val="en-GB"/>
              </w:rPr>
              <w:t>own the reference security</w:t>
            </w:r>
            <w:r>
              <w:rPr>
                <w:lang w:val="en-GB"/>
              </w:rPr>
              <w:t xml:space="preserve"> </w:t>
            </w:r>
            <w:r w:rsidR="0094112D" w:rsidRPr="0094112D">
              <w:rPr>
                <w:lang w:val="en-GB"/>
              </w:rPr>
              <w:t xml:space="preserve">is called a </w:t>
            </w:r>
            <w:r>
              <w:rPr>
                <w:lang w:val="en-GB"/>
              </w:rPr>
              <w:t xml:space="preserve">naked </w:t>
            </w:r>
            <w:r w:rsidR="0094112D" w:rsidRPr="0094112D">
              <w:rPr>
                <w:lang w:val="en-GB"/>
              </w:rPr>
              <w:t>CDS. Large</w:t>
            </w:r>
            <w:r w:rsidR="002253F4">
              <w:rPr>
                <w:lang w:val="en-GB"/>
              </w:rPr>
              <w:t xml:space="preserve"> number</w:t>
            </w:r>
            <w:r w:rsidR="0094112D" w:rsidRPr="0094112D">
              <w:rPr>
                <w:lang w:val="en-GB"/>
              </w:rPr>
              <w:t>s of</w:t>
            </w:r>
            <w:r>
              <w:rPr>
                <w:lang w:val="en-GB"/>
              </w:rPr>
              <w:t xml:space="preserve"> naked </w:t>
            </w:r>
            <w:r w:rsidR="0094112D" w:rsidRPr="0094112D">
              <w:rPr>
                <w:lang w:val="en-GB"/>
              </w:rPr>
              <w:t>CDS</w:t>
            </w:r>
            <w:r w:rsidR="00E01DA3">
              <w:rPr>
                <w:lang w:val="en-GB"/>
              </w:rPr>
              <w:t xml:space="preserve">es </w:t>
            </w:r>
            <w:r w:rsidR="0094112D" w:rsidRPr="0094112D">
              <w:rPr>
                <w:lang w:val="en-GB"/>
              </w:rPr>
              <w:t>may pose a risk to financial stability.</w:t>
            </w:r>
          </w:p>
          <w:p w14:paraId="7E8C6B05" w14:textId="77777777" w:rsidR="0094112D" w:rsidRDefault="0094112D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94112D">
              <w:rPr>
                <w:lang w:val="en-GB"/>
              </w:rPr>
              <w:t>. . . . .</w:t>
            </w:r>
          </w:p>
          <w:p w14:paraId="6BF28AF0" w14:textId="00CE1B5D" w:rsidR="0094112D" w:rsidRPr="0094112D" w:rsidRDefault="0094112D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94112D">
              <w:rPr>
                <w:lang w:val="en-GB"/>
              </w:rPr>
              <w:t>On</w:t>
            </w:r>
            <w:r w:rsidR="00B8099C">
              <w:rPr>
                <w:lang w:val="en-GB"/>
              </w:rPr>
              <w:t xml:space="preserve">e reason is that the quantity </w:t>
            </w:r>
            <w:r w:rsidRPr="0094112D">
              <w:rPr>
                <w:lang w:val="en-GB"/>
              </w:rPr>
              <w:t xml:space="preserve">of </w:t>
            </w:r>
            <w:r w:rsidR="00B8099C">
              <w:rPr>
                <w:lang w:val="en-GB"/>
              </w:rPr>
              <w:t xml:space="preserve">naked </w:t>
            </w:r>
            <w:r w:rsidRPr="0094112D">
              <w:rPr>
                <w:lang w:val="en-GB"/>
              </w:rPr>
              <w:t>CDS</w:t>
            </w:r>
            <w:r w:rsidR="00C568E1">
              <w:rPr>
                <w:lang w:val="en-GB"/>
              </w:rPr>
              <w:t xml:space="preserve">es </w:t>
            </w:r>
            <w:r w:rsidRPr="0094112D">
              <w:rPr>
                <w:lang w:val="en-GB"/>
              </w:rPr>
              <w:t xml:space="preserve">may </w:t>
            </w:r>
            <w:r w:rsidR="00B8099C">
              <w:rPr>
                <w:lang w:val="en-GB"/>
              </w:rPr>
              <w:t xml:space="preserve">vastly </w:t>
            </w:r>
            <w:r w:rsidRPr="0094112D">
              <w:rPr>
                <w:lang w:val="en-GB"/>
              </w:rPr>
              <w:t xml:space="preserve">exceed </w:t>
            </w:r>
            <w:r w:rsidR="00B8099C">
              <w:rPr>
                <w:lang w:val="en-GB"/>
              </w:rPr>
              <w:t xml:space="preserve">the quantity </w:t>
            </w:r>
            <w:r w:rsidRPr="0094112D">
              <w:rPr>
                <w:lang w:val="en-GB"/>
              </w:rPr>
              <w:t>of the</w:t>
            </w:r>
            <w:r w:rsidR="00B8099C">
              <w:rPr>
                <w:lang w:val="en-GB"/>
              </w:rPr>
              <w:t xml:space="preserve"> outstanding </w:t>
            </w:r>
            <w:r w:rsidRPr="0094112D">
              <w:rPr>
                <w:lang w:val="en-GB"/>
              </w:rPr>
              <w:t xml:space="preserve">reference asset. </w:t>
            </w:r>
            <w:r w:rsidRPr="0087191F">
              <w:rPr>
                <w:lang w:val="en-GB"/>
              </w:rPr>
              <w:t xml:space="preserve">The </w:t>
            </w:r>
            <w:r w:rsidR="0087191F">
              <w:rPr>
                <w:lang w:val="en-GB"/>
              </w:rPr>
              <w:t xml:space="preserve">disrupting </w:t>
            </w:r>
            <w:r w:rsidR="00CF63B9" w:rsidRPr="0087191F">
              <w:rPr>
                <w:lang w:val="en-GB"/>
              </w:rPr>
              <w:t xml:space="preserve">effect </w:t>
            </w:r>
            <w:r w:rsidRPr="0087191F">
              <w:rPr>
                <w:lang w:val="en-GB"/>
              </w:rPr>
              <w:t xml:space="preserve">is then </w:t>
            </w:r>
            <w:r w:rsidR="00C568E1" w:rsidRPr="0087191F">
              <w:rPr>
                <w:lang w:val="en-GB"/>
              </w:rPr>
              <w:t xml:space="preserve">disproportionally </w:t>
            </w:r>
            <w:r w:rsidR="00235D43" w:rsidRPr="0087191F">
              <w:rPr>
                <w:lang w:val="en-GB"/>
              </w:rPr>
              <w:t xml:space="preserve">bigger </w:t>
            </w:r>
            <w:r w:rsidR="00C568E1" w:rsidRPr="0087191F">
              <w:rPr>
                <w:lang w:val="en-GB"/>
              </w:rPr>
              <w:t xml:space="preserve">in comparison with </w:t>
            </w:r>
            <w:r w:rsidRPr="0087191F">
              <w:rPr>
                <w:lang w:val="en-GB"/>
              </w:rPr>
              <w:t xml:space="preserve">the actual </w:t>
            </w:r>
            <w:r w:rsidR="00CF63B9" w:rsidRPr="0087191F">
              <w:rPr>
                <w:lang w:val="en-GB"/>
              </w:rPr>
              <w:t xml:space="preserve">size </w:t>
            </w:r>
            <w:r w:rsidRPr="0087191F">
              <w:rPr>
                <w:lang w:val="en-GB"/>
              </w:rPr>
              <w:t xml:space="preserve">of the </w:t>
            </w:r>
            <w:r w:rsidR="00CF63B9" w:rsidRPr="0087191F">
              <w:rPr>
                <w:lang w:val="en-GB"/>
              </w:rPr>
              <w:t xml:space="preserve">market with the </w:t>
            </w:r>
            <w:r w:rsidRPr="0087191F">
              <w:rPr>
                <w:lang w:val="en-GB"/>
              </w:rPr>
              <w:t>reference asset.</w:t>
            </w:r>
          </w:p>
          <w:p w14:paraId="52C8F739" w14:textId="77777777" w:rsidR="0094112D" w:rsidRPr="0094112D" w:rsidRDefault="0094112D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94112D">
              <w:rPr>
                <w:lang w:val="en-GB"/>
              </w:rPr>
              <w:t>. . . . .</w:t>
            </w:r>
          </w:p>
          <w:p w14:paraId="1DF9D033" w14:textId="2820FA7B" w:rsidR="00BF2641" w:rsidRDefault="0094112D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94112D">
              <w:rPr>
                <w:lang w:val="en-GB"/>
              </w:rPr>
              <w:t xml:space="preserve">Also keep in mind that </w:t>
            </w:r>
            <w:r w:rsidR="000D4D0D">
              <w:rPr>
                <w:lang w:val="en-GB"/>
              </w:rPr>
              <w:t xml:space="preserve">sellers of </w:t>
            </w:r>
            <w:r w:rsidRPr="0094112D">
              <w:rPr>
                <w:lang w:val="en-GB"/>
              </w:rPr>
              <w:t>credit</w:t>
            </w:r>
            <w:r w:rsidR="000D4D0D">
              <w:rPr>
                <w:lang w:val="en-GB"/>
              </w:rPr>
              <w:t xml:space="preserve"> insurance </w:t>
            </w:r>
            <w:r w:rsidRPr="0094112D">
              <w:rPr>
                <w:lang w:val="en-GB"/>
              </w:rPr>
              <w:t xml:space="preserve">do not have to make </w:t>
            </w:r>
            <w:r w:rsidR="000D4D0D">
              <w:rPr>
                <w:lang w:val="en-GB"/>
              </w:rPr>
              <w:t xml:space="preserve">reserves for the contingency that </w:t>
            </w:r>
            <w:r w:rsidRPr="0094112D">
              <w:rPr>
                <w:lang w:val="en-GB"/>
              </w:rPr>
              <w:t xml:space="preserve">credit event occurs. The liabilities resulting from credit insurance </w:t>
            </w:r>
            <w:r w:rsidR="00CF63B9">
              <w:rPr>
                <w:lang w:val="en-GB"/>
              </w:rPr>
              <w:t xml:space="preserve">then </w:t>
            </w:r>
            <w:r w:rsidRPr="0094112D">
              <w:rPr>
                <w:lang w:val="en-GB"/>
              </w:rPr>
              <w:t xml:space="preserve">would </w:t>
            </w:r>
            <w:r w:rsidR="002253F4">
              <w:rPr>
                <w:lang w:val="en-GB"/>
              </w:rPr>
              <w:t xml:space="preserve">not </w:t>
            </w:r>
            <w:r w:rsidR="00597CA1">
              <w:rPr>
                <w:lang w:val="en-GB"/>
              </w:rPr>
              <w:t xml:space="preserve">have to be </w:t>
            </w:r>
            <w:r w:rsidRPr="0094112D">
              <w:rPr>
                <w:lang w:val="en-GB"/>
              </w:rPr>
              <w:t>fully hono</w:t>
            </w:r>
            <w:r w:rsidR="000D4D0D">
              <w:rPr>
                <w:lang w:val="en-GB"/>
              </w:rPr>
              <w:t>u</w:t>
            </w:r>
            <w:r w:rsidRPr="0094112D">
              <w:rPr>
                <w:lang w:val="en-GB"/>
              </w:rPr>
              <w:t xml:space="preserve">red. CDS buyers who </w:t>
            </w:r>
            <w:r w:rsidR="00597CA1">
              <w:rPr>
                <w:lang w:val="en-GB"/>
              </w:rPr>
              <w:t xml:space="preserve">took </w:t>
            </w:r>
            <w:r w:rsidR="002253F4">
              <w:rPr>
                <w:lang w:val="en-GB"/>
              </w:rPr>
              <w:t xml:space="preserve">out </w:t>
            </w:r>
            <w:r w:rsidR="00333CF5">
              <w:rPr>
                <w:lang w:val="en-GB"/>
              </w:rPr>
              <w:t xml:space="preserve">insurance against credit risk would </w:t>
            </w:r>
            <w:r w:rsidRPr="0094112D">
              <w:rPr>
                <w:lang w:val="en-GB"/>
              </w:rPr>
              <w:t xml:space="preserve">then </w:t>
            </w:r>
            <w:r w:rsidR="00CF1FB7">
              <w:rPr>
                <w:lang w:val="en-GB"/>
              </w:rPr>
              <w:t>experience</w:t>
            </w:r>
            <w:r w:rsidR="00333CF5">
              <w:rPr>
                <w:lang w:val="en-GB"/>
              </w:rPr>
              <w:t xml:space="preserve"> </w:t>
            </w:r>
            <w:r w:rsidRPr="0094112D">
              <w:rPr>
                <w:lang w:val="en-GB"/>
              </w:rPr>
              <w:t>financial trouble</w:t>
            </w:r>
            <w:r w:rsidR="00597CA1">
              <w:rPr>
                <w:lang w:val="en-GB"/>
              </w:rPr>
              <w:t>s</w:t>
            </w:r>
            <w:r w:rsidRPr="0094112D">
              <w:rPr>
                <w:lang w:val="en-GB"/>
              </w:rPr>
              <w:t>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8FFB3" w14:textId="40FF0DAF" w:rsidR="00CE6B83" w:rsidRPr="00CE6B83" w:rsidRDefault="00CF77FB" w:rsidP="006672F1">
            <w:pPr>
              <w:pStyle w:val="Odstavecseseznamem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CF77FB">
              <w:lastRenderedPageBreak/>
              <w:t>Na tomto snímku si ukážeme dvě typick</w:t>
            </w:r>
            <w:r w:rsidR="002B0E0C">
              <w:t xml:space="preserve">á </w:t>
            </w:r>
            <w:r>
              <w:t xml:space="preserve">uplatnění swapu kreditního selhání. </w:t>
            </w:r>
            <w:r w:rsidR="002B0E0C">
              <w:t xml:space="preserve">První z nich je zajišťovací operace a druhá spekulační obchod. </w:t>
            </w:r>
            <w:r w:rsidR="00D03698">
              <w:t xml:space="preserve">Oba tyto příklady demonstrují, jak CDS separuje kreditní riziko od </w:t>
            </w:r>
            <w:r w:rsidR="00124AE1">
              <w:t xml:space="preserve">referenčního aktiva </w:t>
            </w:r>
            <w:r w:rsidR="00D03698">
              <w:t xml:space="preserve">a umožňuje </w:t>
            </w:r>
            <w:r w:rsidR="0090332F">
              <w:t>s ním samostatně zacházet.</w:t>
            </w:r>
          </w:p>
          <w:p w14:paraId="05C6442E" w14:textId="5A2FBD2C" w:rsidR="00CE6B83" w:rsidRDefault="00CE6B83" w:rsidP="005303B3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747930A0" w14:textId="77777777" w:rsidR="00C858E0" w:rsidRPr="00CE6B83" w:rsidRDefault="00C858E0" w:rsidP="005303B3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22325D7F" w14:textId="4FCF7FA9" w:rsidR="00CE6B83" w:rsidRDefault="00D03698" w:rsidP="006672F1">
            <w:pPr>
              <w:pStyle w:val="Odstavecseseznamem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D03698">
              <w:t>Uvažujeme</w:t>
            </w:r>
            <w:r>
              <w:t xml:space="preserve"> portfoliového manažera, který se obává, že jím držená obligace selže a způsobí tím finanční ztrátu. V takovém případě lze doporučit toto zajišťovací schéma.</w:t>
            </w:r>
          </w:p>
          <w:p w14:paraId="642848B4" w14:textId="77777777" w:rsidR="0090332F" w:rsidRPr="00D03698" w:rsidRDefault="0090332F" w:rsidP="0090332F">
            <w:pPr>
              <w:suppressAutoHyphens/>
              <w:autoSpaceDN w:val="0"/>
              <w:spacing w:after="0" w:line="240" w:lineRule="auto"/>
              <w:textAlignment w:val="baseline"/>
            </w:pPr>
          </w:p>
          <w:p w14:paraId="0139A13D" w14:textId="1A0ECE78" w:rsidR="00CE6B83" w:rsidRPr="00CE6B83" w:rsidRDefault="00D03698" w:rsidP="00D56462">
            <w:pPr>
              <w:pStyle w:val="Odstavecseseznamem"/>
              <w:numPr>
                <w:ilvl w:val="1"/>
                <w:numId w:val="2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D5220B">
              <w:t>Manažer je vlastníkem</w:t>
            </w:r>
            <w:r w:rsidR="00D5220B">
              <w:t>, t</w:t>
            </w:r>
            <w:r w:rsidR="00124AE1">
              <w:t xml:space="preserve">udíž </w:t>
            </w:r>
            <w:r w:rsidRPr="00D5220B">
              <w:t xml:space="preserve">i </w:t>
            </w:r>
            <w:r w:rsidR="00D5220B" w:rsidRPr="00D5220B">
              <w:t>příjemce</w:t>
            </w:r>
            <w:r w:rsidR="00D5220B">
              <w:t>m</w:t>
            </w:r>
            <w:r w:rsidRPr="00D5220B">
              <w:t xml:space="preserve"> veškerého hotovostního</w:t>
            </w:r>
            <w:r w:rsidR="00D5220B">
              <w:t xml:space="preserve"> to</w:t>
            </w:r>
            <w:r w:rsidRPr="00D5220B">
              <w:t>ku z</w:t>
            </w:r>
            <w:r w:rsidR="0090332F">
              <w:t> </w:t>
            </w:r>
            <w:r w:rsidRPr="00D5220B">
              <w:t>obligace</w:t>
            </w:r>
            <w:r w:rsidR="0090332F">
              <w:t xml:space="preserve">. Jak ale víme, tento hotovostní tok </w:t>
            </w:r>
            <w:r w:rsidR="00D5220B">
              <w:t xml:space="preserve">by mohl </w:t>
            </w:r>
            <w:r w:rsidRPr="00D5220B">
              <w:t>být i z</w:t>
            </w:r>
            <w:r w:rsidR="00D5220B">
              <w:t>áporný, po</w:t>
            </w:r>
            <w:r w:rsidR="00D5220B" w:rsidRPr="00D5220B">
              <w:t>kud</w:t>
            </w:r>
            <w:r w:rsidRPr="00D5220B">
              <w:t xml:space="preserve"> by emitent </w:t>
            </w:r>
            <w:r w:rsidR="00D5220B" w:rsidRPr="00D5220B">
              <w:t>obligace</w:t>
            </w:r>
            <w:r w:rsidRPr="00D5220B">
              <w:t xml:space="preserve"> nebyl schopen </w:t>
            </w:r>
            <w:r w:rsidR="00D5220B">
              <w:t xml:space="preserve">splatit vypůjčenou jistinu. </w:t>
            </w:r>
            <w:r w:rsidR="0094112D">
              <w:t xml:space="preserve">Manažer se rozhodne </w:t>
            </w:r>
            <w:r w:rsidR="00381118">
              <w:t>zakoupit CDS znějící na tuto obligaci, za což platí pravidelný poplatek.</w:t>
            </w:r>
          </w:p>
          <w:p w14:paraId="521A9761" w14:textId="69222BE5" w:rsidR="00CE6B83" w:rsidRPr="006672F1" w:rsidRDefault="00D5220B" w:rsidP="00D56462">
            <w:pPr>
              <w:pStyle w:val="Odstavecseseznamem"/>
              <w:numPr>
                <w:ilvl w:val="1"/>
                <w:numId w:val="2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D5220B">
              <w:t>Jak již víme z předchozího snímku,</w:t>
            </w:r>
            <w:r w:rsidR="0090332F">
              <w:t xml:space="preserve"> </w:t>
            </w:r>
            <w:r w:rsidRPr="00D5220B">
              <w:t xml:space="preserve">pokud </w:t>
            </w:r>
            <w:r>
              <w:t xml:space="preserve">obligace selže, protistrana </w:t>
            </w:r>
            <w:r w:rsidR="009A3316">
              <w:t xml:space="preserve">swapového kontraktu odškodní držitele CDS. A to buď finančně </w:t>
            </w:r>
            <w:r w:rsidR="0094112D">
              <w:t xml:space="preserve">zaplacením </w:t>
            </w:r>
            <w:r w:rsidR="009A3316">
              <w:t xml:space="preserve">rozdílu mezi nominální a </w:t>
            </w:r>
            <w:r w:rsidR="0090332F">
              <w:t xml:space="preserve">dobytnou </w:t>
            </w:r>
            <w:r w:rsidR="009A3316">
              <w:t>hodnotou referenční obligace, nebo fyzicky</w:t>
            </w:r>
            <w:r w:rsidR="00C80AA8">
              <w:t xml:space="preserve"> </w:t>
            </w:r>
            <w:r w:rsidR="009A3316">
              <w:t>odkoupením referenční obligace za</w:t>
            </w:r>
            <w:r w:rsidR="0094112D">
              <w:t xml:space="preserve"> její </w:t>
            </w:r>
            <w:r w:rsidR="009A3316">
              <w:t>nominální hodnotu.</w:t>
            </w:r>
          </w:p>
          <w:p w14:paraId="20DD6FFA" w14:textId="77777777" w:rsidR="0094112D" w:rsidRDefault="0094112D" w:rsidP="00161E9A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03F4F10E" w14:textId="77777777" w:rsidR="0090332F" w:rsidRPr="00CE6B83" w:rsidRDefault="0090332F" w:rsidP="00161E9A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612E33A0" w14:textId="4E0EEAAC" w:rsidR="00CE6B83" w:rsidRPr="00CE6B83" w:rsidRDefault="00C80AA8" w:rsidP="006672F1">
            <w:pPr>
              <w:pStyle w:val="Odstavecseseznamem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C80AA8">
              <w:t>Další diagram ukazuje</w:t>
            </w:r>
            <w:r>
              <w:t xml:space="preserve">, jak lze </w:t>
            </w:r>
            <w:r w:rsidR="00937120">
              <w:t xml:space="preserve">použít </w:t>
            </w:r>
            <w:r>
              <w:t xml:space="preserve">CDS </w:t>
            </w:r>
            <w:r w:rsidR="00937120">
              <w:t xml:space="preserve">ke spekulaci, že nastane </w:t>
            </w:r>
            <w:r>
              <w:t>kreditní událost.</w:t>
            </w:r>
          </w:p>
          <w:p w14:paraId="447F58F1" w14:textId="41CDEBEA" w:rsidR="00CE6B83" w:rsidRPr="00CE6B83" w:rsidRDefault="00C80AA8" w:rsidP="00D56462">
            <w:pPr>
              <w:pStyle w:val="Odstavecseseznamem"/>
              <w:numPr>
                <w:ilvl w:val="1"/>
                <w:numId w:val="23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C80AA8">
              <w:t>Spekulant kupuje CDS, aniž by byl vlastníkem referenční obligace.</w:t>
            </w:r>
            <w:r>
              <w:t xml:space="preserve"> Sáz</w:t>
            </w:r>
            <w:r w:rsidR="00BA3087">
              <w:t xml:space="preserve">í přitom </w:t>
            </w:r>
            <w:r>
              <w:lastRenderedPageBreak/>
              <w:t xml:space="preserve">na to, že obligace s největší </w:t>
            </w:r>
            <w:proofErr w:type="gramStart"/>
            <w:r>
              <w:t>pravděpodobnosti</w:t>
            </w:r>
            <w:proofErr w:type="gramEnd"/>
            <w:r>
              <w:t xml:space="preserve"> selže</w:t>
            </w:r>
            <w:r w:rsidR="00BA3087">
              <w:t xml:space="preserve"> a že </w:t>
            </w:r>
            <w:r>
              <w:t>přijatá finanční kompenzace výrazně převýší zaplacen</w:t>
            </w:r>
            <w:r w:rsidR="00BA3087">
              <w:t>ý poplatek.</w:t>
            </w:r>
          </w:p>
          <w:p w14:paraId="3DA27F62" w14:textId="3E0841E4" w:rsidR="00CF63B9" w:rsidRPr="006672F1" w:rsidRDefault="00523F5D" w:rsidP="00D56462">
            <w:pPr>
              <w:pStyle w:val="Odstavecseseznamem"/>
              <w:numPr>
                <w:ilvl w:val="1"/>
                <w:numId w:val="23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523F5D">
              <w:t>V úvahu může připadat ještě jeden motiv.</w:t>
            </w:r>
            <w:r>
              <w:t xml:space="preserve"> Spekulant investuje do CDS v očekávání, že se zvýší pravděpodobnost, že podkladová obligace selže</w:t>
            </w:r>
            <w:r w:rsidR="00F537B4">
              <w:t xml:space="preserve">. V takovém případě by se </w:t>
            </w:r>
            <w:r w:rsidR="00CF63B9">
              <w:t xml:space="preserve">rovněž </w:t>
            </w:r>
            <w:r w:rsidR="00F537B4">
              <w:t>zvýšil</w:t>
            </w:r>
            <w:r w:rsidR="00E01DA3">
              <w:t xml:space="preserve"> placený spread</w:t>
            </w:r>
            <w:r w:rsidR="00F537B4">
              <w:t xml:space="preserve">, načež </w:t>
            </w:r>
            <w:r>
              <w:t xml:space="preserve">spekulant </w:t>
            </w:r>
            <w:r w:rsidR="00F537B4">
              <w:t xml:space="preserve">by </w:t>
            </w:r>
            <w:r w:rsidR="00E01DA3">
              <w:t xml:space="preserve">mohl </w:t>
            </w:r>
            <w:r>
              <w:t>proda</w:t>
            </w:r>
            <w:r w:rsidR="00E01DA3">
              <w:t>t</w:t>
            </w:r>
            <w:r w:rsidR="00F537B4">
              <w:t xml:space="preserve"> </w:t>
            </w:r>
            <w:r>
              <w:t xml:space="preserve">CDS za vyšší </w:t>
            </w:r>
            <w:r w:rsidR="00E01DA3">
              <w:t>spread</w:t>
            </w:r>
            <w:r>
              <w:t>, než za jak</w:t>
            </w:r>
            <w:r w:rsidR="00E01DA3">
              <w:t xml:space="preserve">ý </w:t>
            </w:r>
            <w:r>
              <w:t>ho koupil</w:t>
            </w:r>
            <w:r w:rsidR="00ED6618" w:rsidRPr="006672F1">
              <w:rPr>
                <w:lang w:val="en-GB"/>
              </w:rPr>
              <w:t>.</w:t>
            </w:r>
          </w:p>
          <w:p w14:paraId="6EC6582C" w14:textId="77777777" w:rsidR="00CF63B9" w:rsidRPr="00CF63B9" w:rsidRDefault="00CF63B9" w:rsidP="00CF63B9">
            <w:pPr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3915AB8A" w14:textId="5AD5FD70" w:rsidR="00831609" w:rsidRPr="00831609" w:rsidRDefault="00523F5D" w:rsidP="00D56462">
            <w:pPr>
              <w:pStyle w:val="Odstavecseseznamem"/>
              <w:numPr>
                <w:ilvl w:val="1"/>
                <w:numId w:val="23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F537B4">
              <w:t>CDS, kter</w:t>
            </w:r>
            <w:r w:rsidR="00F537B4">
              <w:t>é bylo zakoupeno</w:t>
            </w:r>
            <w:r w:rsidR="00E01DA3">
              <w:t xml:space="preserve"> investorem, </w:t>
            </w:r>
            <w:r w:rsidR="00C568E1">
              <w:t xml:space="preserve">jenž </w:t>
            </w:r>
            <w:r w:rsidR="00E01DA3">
              <w:t xml:space="preserve">nevlastní </w:t>
            </w:r>
            <w:r w:rsidR="00F537B4">
              <w:t xml:space="preserve">referenční cenný papír, se nazývá obnažené CDS. </w:t>
            </w:r>
            <w:r w:rsidR="00831609">
              <w:t>Velké objemy obnažených CDS mohou představovat riziko pro finanční stabilitu.</w:t>
            </w:r>
          </w:p>
          <w:p w14:paraId="53CCA83D" w14:textId="77777777" w:rsidR="00831609" w:rsidRDefault="00831609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. . . . .</w:t>
            </w:r>
          </w:p>
          <w:p w14:paraId="04285969" w14:textId="585F2A05" w:rsidR="00831609" w:rsidRDefault="00831609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 xml:space="preserve">A to jednak tím, že </w:t>
            </w:r>
            <w:r w:rsidR="00B8099C">
              <w:t xml:space="preserve">množství </w:t>
            </w:r>
            <w:r>
              <w:t>obnažených CDS m</w:t>
            </w:r>
            <w:r w:rsidR="00B8099C">
              <w:t xml:space="preserve">ůže vysoce převyšovat množství obíhajícího </w:t>
            </w:r>
            <w:r>
              <w:t xml:space="preserve">referenčního aktiva. </w:t>
            </w:r>
            <w:r w:rsidR="0087191F">
              <w:t xml:space="preserve">Rozvratný </w:t>
            </w:r>
            <w:r w:rsidR="00CF63B9">
              <w:t xml:space="preserve">účinek </w:t>
            </w:r>
            <w:r>
              <w:t xml:space="preserve">je pak </w:t>
            </w:r>
            <w:r w:rsidR="00C568E1">
              <w:t xml:space="preserve">neúměrně </w:t>
            </w:r>
            <w:r>
              <w:t>vyšší</w:t>
            </w:r>
            <w:r w:rsidR="00C568E1">
              <w:t xml:space="preserve"> ve srovnání s </w:t>
            </w:r>
            <w:r>
              <w:t>faktick</w:t>
            </w:r>
            <w:r w:rsidR="00C568E1">
              <w:t xml:space="preserve">ou </w:t>
            </w:r>
            <w:r w:rsidR="00CF63B9">
              <w:t>velikost</w:t>
            </w:r>
            <w:r w:rsidR="00C568E1">
              <w:t xml:space="preserve">í </w:t>
            </w:r>
            <w:r>
              <w:t xml:space="preserve">trhu </w:t>
            </w:r>
            <w:r w:rsidR="00CF63B9">
              <w:t>s </w:t>
            </w:r>
            <w:r>
              <w:t>referenční</w:t>
            </w:r>
            <w:r w:rsidR="00CF63B9">
              <w:t xml:space="preserve">m </w:t>
            </w:r>
            <w:r>
              <w:t>aktiv</w:t>
            </w:r>
            <w:r w:rsidR="00CF63B9">
              <w:t>em</w:t>
            </w:r>
            <w:r>
              <w:t>.</w:t>
            </w:r>
          </w:p>
          <w:p w14:paraId="4B7BDC5B" w14:textId="77777777" w:rsidR="00831609" w:rsidRDefault="00831609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. . . . .</w:t>
            </w:r>
          </w:p>
          <w:p w14:paraId="1DF9D044" w14:textId="40BE0755" w:rsidR="00F537B4" w:rsidRPr="00E7496E" w:rsidRDefault="00831609" w:rsidP="006672F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t>Také si připomeňme, že prodávající kreditního pojištění nemusejí vytvářet rezervy pro případ, že kreditní událost</w:t>
            </w:r>
            <w:r w:rsidR="002A53F8">
              <w:t xml:space="preserve"> nastane. Závazky vyplývající z kreditního pojištění by tak nemusely být v plné výši honorovány. Do finančních potíží by se pak </w:t>
            </w:r>
            <w:r w:rsidR="00C568E1">
              <w:t xml:space="preserve">dostali </w:t>
            </w:r>
            <w:r w:rsidR="002A53F8">
              <w:t xml:space="preserve">kupující CDS, </w:t>
            </w:r>
            <w:r w:rsidR="002A53F8" w:rsidRPr="00CF63B9">
              <w:t>kteří se</w:t>
            </w:r>
            <w:r w:rsidR="002A53F8">
              <w:t xml:space="preserve"> proti kreditnímu riziku pojistili.</w:t>
            </w:r>
          </w:p>
        </w:tc>
      </w:tr>
    </w:tbl>
    <w:p w14:paraId="03F40121" w14:textId="3B2BB46E" w:rsidR="008515B9" w:rsidRDefault="00BE60E9" w:rsidP="00BE60E9">
      <w:pPr>
        <w:rPr>
          <w:b/>
          <w:color w:val="0070C0"/>
          <w:sz w:val="28"/>
          <w:szCs w:val="28"/>
        </w:rPr>
        <w:sectPr w:rsidR="008515B9" w:rsidSect="00AC3561">
          <w:headerReference w:type="default" r:id="rId19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b/>
          <w:color w:val="0070C0"/>
          <w:sz w:val="28"/>
          <w:szCs w:val="28"/>
        </w:rPr>
        <w:lastRenderedPageBreak/>
        <w:br w:type="page"/>
      </w:r>
    </w:p>
    <w:p w14:paraId="1DF9D047" w14:textId="3FD454CA" w:rsidR="00BF2641" w:rsidRPr="00BF2641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4" w:name="L09S05"/>
      <w:bookmarkEnd w:id="4"/>
      <w:r w:rsidRPr="00BF2641">
        <w:rPr>
          <w:color w:val="683104"/>
          <w:sz w:val="28"/>
          <w:szCs w:val="28"/>
          <w:lang w:val="en-GB"/>
        </w:rPr>
        <w:lastRenderedPageBreak/>
        <w:t>L0</w:t>
      </w:r>
      <w:r w:rsidR="002A53F8">
        <w:rPr>
          <w:color w:val="683104"/>
          <w:sz w:val="28"/>
          <w:szCs w:val="28"/>
          <w:lang w:val="en-GB"/>
        </w:rPr>
        <w:t>9</w:t>
      </w:r>
      <w:r w:rsidRPr="00BF2641">
        <w:rPr>
          <w:color w:val="683104"/>
          <w:sz w:val="28"/>
          <w:szCs w:val="28"/>
          <w:lang w:val="en-GB"/>
        </w:rPr>
        <w:t>S0</w:t>
      </w:r>
      <w:r w:rsidR="009A363C">
        <w:rPr>
          <w:color w:val="683104"/>
          <w:sz w:val="28"/>
          <w:szCs w:val="28"/>
          <w:lang w:val="en-GB"/>
        </w:rPr>
        <w:t>5</w:t>
      </w:r>
    </w:p>
    <w:p w14:paraId="1DF9D048" w14:textId="498BDFA3" w:rsidR="00BF2641" w:rsidRDefault="005574F4">
      <w:pPr>
        <w:jc w:val="center"/>
      </w:pPr>
      <w:r>
        <w:rPr>
          <w:noProof/>
        </w:rPr>
        <w:drawing>
          <wp:inline distT="0" distB="0" distL="0" distR="0" wp14:anchorId="193F035C" wp14:editId="74D36EC0">
            <wp:extent cx="2746800" cy="20592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49" w14:textId="77777777" w:rsidR="00BF2641" w:rsidRDefault="00BF2641" w:rsidP="00053873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69" w14:textId="77777777" w:rsidTr="00EE5E62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E0CCF" w14:textId="1DCB52F4" w:rsidR="00381118" w:rsidRPr="00381118" w:rsidRDefault="00381118" w:rsidP="00D56462">
            <w:pPr>
              <w:pStyle w:val="Odstavecseseznamem"/>
              <w:numPr>
                <w:ilvl w:val="0"/>
                <w:numId w:val="3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On this slide, </w:t>
            </w:r>
            <w:r w:rsidRPr="00381118">
              <w:rPr>
                <w:lang w:val="en-GB"/>
              </w:rPr>
              <w:t xml:space="preserve">two models </w:t>
            </w:r>
            <w:r w:rsidR="00CF1FB7">
              <w:rPr>
                <w:lang w:val="en-GB"/>
              </w:rPr>
              <w:t>of</w:t>
            </w:r>
            <w:r w:rsidR="00CF1FB7" w:rsidRPr="00381118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pricing </w:t>
            </w:r>
            <w:r w:rsidRPr="00381118">
              <w:rPr>
                <w:lang w:val="en-GB"/>
              </w:rPr>
              <w:t>CDS contracts</w:t>
            </w:r>
            <w:r>
              <w:rPr>
                <w:lang w:val="en-GB"/>
              </w:rPr>
              <w:t xml:space="preserve"> are explained. </w:t>
            </w:r>
            <w:r w:rsidRPr="00381118">
              <w:rPr>
                <w:lang w:val="en-GB"/>
              </w:rPr>
              <w:t>We</w:t>
            </w:r>
            <w:r w:rsidR="00CF1FB7">
              <w:rPr>
                <w:lang w:val="en-GB"/>
              </w:rPr>
              <w:t>’ll</w:t>
            </w:r>
            <w:r w:rsidRPr="00381118">
              <w:rPr>
                <w:lang w:val="en-GB"/>
              </w:rPr>
              <w:t xml:space="preserve"> have to </w:t>
            </w:r>
            <w:r>
              <w:rPr>
                <w:lang w:val="en-GB"/>
              </w:rPr>
              <w:t xml:space="preserve">be </w:t>
            </w:r>
            <w:r w:rsidR="00CF1FB7">
              <w:rPr>
                <w:lang w:val="en-GB"/>
              </w:rPr>
              <w:t xml:space="preserve">content </w:t>
            </w:r>
            <w:r>
              <w:rPr>
                <w:lang w:val="en-GB"/>
              </w:rPr>
              <w:t>with the</w:t>
            </w:r>
            <w:r w:rsidR="00CF1FB7">
              <w:rPr>
                <w:lang w:val="en-GB"/>
              </w:rPr>
              <w:t>se</w:t>
            </w:r>
            <w:r>
              <w:rPr>
                <w:lang w:val="en-GB"/>
              </w:rPr>
              <w:t xml:space="preserve"> </w:t>
            </w:r>
            <w:r w:rsidRPr="00381118">
              <w:rPr>
                <w:lang w:val="en-GB"/>
              </w:rPr>
              <w:t xml:space="preserve">simple versions because a deeper dive into this </w:t>
            </w:r>
            <w:r>
              <w:rPr>
                <w:lang w:val="en-GB"/>
              </w:rPr>
              <w:t xml:space="preserve">stuff </w:t>
            </w:r>
            <w:r w:rsidRPr="00381118">
              <w:rPr>
                <w:lang w:val="en-GB"/>
              </w:rPr>
              <w:t xml:space="preserve">cannot be done without advanced mathematical knowledge and skill. However, to understand basic </w:t>
            </w:r>
            <w:r w:rsidR="00AB7260">
              <w:rPr>
                <w:lang w:val="en-GB"/>
              </w:rPr>
              <w:t xml:space="preserve">pricing </w:t>
            </w:r>
            <w:r w:rsidRPr="00381118">
              <w:rPr>
                <w:lang w:val="en-GB"/>
              </w:rPr>
              <w:t>tricks, these simple models are quite sufficient.</w:t>
            </w:r>
          </w:p>
          <w:p w14:paraId="4EEE1AF8" w14:textId="0AED0D83" w:rsidR="00381118" w:rsidRDefault="00381118" w:rsidP="00AB7260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  <w:rPr>
                <w:lang w:val="en-GB"/>
              </w:rPr>
            </w:pPr>
          </w:p>
          <w:p w14:paraId="432C16D5" w14:textId="77777777" w:rsidR="000E4D29" w:rsidRPr="00381118" w:rsidRDefault="000E4D29" w:rsidP="00AB7260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  <w:rPr>
                <w:lang w:val="en-GB"/>
              </w:rPr>
            </w:pPr>
          </w:p>
          <w:p w14:paraId="3DAD26AD" w14:textId="2F72BC5D" w:rsidR="00AB7260" w:rsidRPr="00AB7260" w:rsidRDefault="00381118" w:rsidP="00D56462">
            <w:pPr>
              <w:pStyle w:val="Odstavecseseznamem"/>
              <w:numPr>
                <w:ilvl w:val="0"/>
                <w:numId w:val="3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 w:rsidRPr="007A3514">
              <w:rPr>
                <w:lang w:val="en-GB"/>
              </w:rPr>
              <w:t xml:space="preserve">The first and more </w:t>
            </w:r>
            <w:r w:rsidR="00AB7260" w:rsidRPr="007A3514">
              <w:rPr>
                <w:lang w:val="en-GB"/>
              </w:rPr>
              <w:t xml:space="preserve">common </w:t>
            </w:r>
            <w:r w:rsidRPr="007A3514">
              <w:rPr>
                <w:lang w:val="en-GB"/>
              </w:rPr>
              <w:t xml:space="preserve">method of </w:t>
            </w:r>
            <w:r w:rsidR="00AB7260" w:rsidRPr="007A3514">
              <w:rPr>
                <w:lang w:val="en-GB"/>
              </w:rPr>
              <w:t xml:space="preserve">pricing </w:t>
            </w:r>
            <w:r w:rsidRPr="007A3514">
              <w:rPr>
                <w:lang w:val="en-GB"/>
              </w:rPr>
              <w:t xml:space="preserve">CDS contracts </w:t>
            </w:r>
            <w:r w:rsidR="00AB7260" w:rsidRPr="007A3514">
              <w:rPr>
                <w:lang w:val="en-GB"/>
              </w:rPr>
              <w:t xml:space="preserve">is based on </w:t>
            </w:r>
            <w:r w:rsidRPr="007A3514">
              <w:rPr>
                <w:lang w:val="en-GB"/>
              </w:rPr>
              <w:t xml:space="preserve">the probability model. As the name </w:t>
            </w:r>
            <w:r w:rsidR="00AB7260" w:rsidRPr="007A3514">
              <w:rPr>
                <w:lang w:val="en-GB"/>
              </w:rPr>
              <w:t>suggests</w:t>
            </w:r>
            <w:r w:rsidRPr="007A3514">
              <w:rPr>
                <w:lang w:val="en-GB"/>
              </w:rPr>
              <w:t xml:space="preserve">, this approach explicitly </w:t>
            </w:r>
            <w:r w:rsidR="00AB7260" w:rsidRPr="007A3514">
              <w:rPr>
                <w:lang w:val="en-GB"/>
              </w:rPr>
              <w:t xml:space="preserve">deals </w:t>
            </w:r>
            <w:r w:rsidRPr="007A3514">
              <w:rPr>
                <w:lang w:val="en-GB"/>
              </w:rPr>
              <w:t xml:space="preserve">with the probability that the reference asset </w:t>
            </w:r>
            <w:r w:rsidR="009564C5" w:rsidRPr="007A3514">
              <w:rPr>
                <w:lang w:val="en-GB"/>
              </w:rPr>
              <w:t xml:space="preserve">will </w:t>
            </w:r>
            <w:r w:rsidR="00AB7260" w:rsidRPr="007A3514">
              <w:rPr>
                <w:lang w:val="en-GB"/>
              </w:rPr>
              <w:t xml:space="preserve">default </w:t>
            </w:r>
            <w:r w:rsidRPr="007A3514">
              <w:rPr>
                <w:lang w:val="en-GB"/>
              </w:rPr>
              <w:t xml:space="preserve">at </w:t>
            </w:r>
            <w:r w:rsidR="009564C5" w:rsidRPr="007A3514">
              <w:rPr>
                <w:lang w:val="en-GB"/>
              </w:rPr>
              <w:t xml:space="preserve">some </w:t>
            </w:r>
            <w:r w:rsidRPr="007A3514">
              <w:rPr>
                <w:lang w:val="en-GB"/>
              </w:rPr>
              <w:t>point in time.</w:t>
            </w:r>
          </w:p>
          <w:p w14:paraId="6B86CB3D" w14:textId="773D0CAC" w:rsidR="00AB7260" w:rsidRPr="00716DB3" w:rsidRDefault="00AB7260" w:rsidP="007A3514">
            <w:pPr>
              <w:pStyle w:val="Odstavecseseznamem"/>
              <w:numPr>
                <w:ilvl w:val="1"/>
                <w:numId w:val="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t xml:space="preserve">The fair price of a financial instrument is always equal to the present value of its cash flow. </w:t>
            </w:r>
            <w:r w:rsidR="005E5EC0" w:rsidRPr="005E5EC0">
              <w:rPr>
                <w:lang w:val="en-GB"/>
              </w:rPr>
              <w:t xml:space="preserve">In a risky environment, </w:t>
            </w:r>
            <w:r w:rsidR="003B5FE0">
              <w:rPr>
                <w:lang w:val="en-GB"/>
              </w:rPr>
              <w:t xml:space="preserve">this rule </w:t>
            </w:r>
            <w:r w:rsidR="005E5EC0">
              <w:rPr>
                <w:lang w:val="en-GB"/>
              </w:rPr>
              <w:t>requires</w:t>
            </w:r>
            <w:r w:rsidR="00B2163C">
              <w:rPr>
                <w:lang w:val="en-GB"/>
              </w:rPr>
              <w:t xml:space="preserve"> us first </w:t>
            </w:r>
            <w:r w:rsidR="005E5EC0">
              <w:rPr>
                <w:lang w:val="en-GB"/>
              </w:rPr>
              <w:t>calculate</w:t>
            </w:r>
            <w:r w:rsidR="003B5FE0">
              <w:rPr>
                <w:lang w:val="en-GB"/>
              </w:rPr>
              <w:t xml:space="preserve"> </w:t>
            </w:r>
            <w:r w:rsidR="005E5EC0" w:rsidRPr="005E5EC0">
              <w:rPr>
                <w:lang w:val="en-GB"/>
              </w:rPr>
              <w:t xml:space="preserve">the </w:t>
            </w:r>
            <w:r w:rsidR="005E5EC0">
              <w:rPr>
                <w:lang w:val="en-GB"/>
              </w:rPr>
              <w:t>cash flow</w:t>
            </w:r>
            <w:r w:rsidR="005E5EC0">
              <w:rPr>
                <w:lang w:val="en-US"/>
              </w:rPr>
              <w:t>’</w:t>
            </w:r>
            <w:r w:rsidR="005E5EC0">
              <w:rPr>
                <w:lang w:val="en-GB"/>
              </w:rPr>
              <w:t xml:space="preserve">s </w:t>
            </w:r>
            <w:r w:rsidR="005E5EC0" w:rsidRPr="005E5EC0">
              <w:rPr>
                <w:lang w:val="en-GB"/>
              </w:rPr>
              <w:t xml:space="preserve">expected </w:t>
            </w:r>
            <w:r w:rsidR="005E5EC0">
              <w:rPr>
                <w:lang w:val="en-GB"/>
              </w:rPr>
              <w:t>value.</w:t>
            </w:r>
            <w:r w:rsidR="005E5EC0" w:rsidRPr="005E5EC0">
              <w:rPr>
                <w:lang w:val="en-GB"/>
              </w:rPr>
              <w:t xml:space="preserve"> </w:t>
            </w:r>
            <w:r w:rsidR="00DC339F">
              <w:rPr>
                <w:lang w:val="en-GB"/>
              </w:rPr>
              <w:t>Just to remind you</w:t>
            </w:r>
            <w:r w:rsidR="003B5FE0">
              <w:rPr>
                <w:lang w:val="en-GB"/>
              </w:rPr>
              <w:t>, t</w:t>
            </w:r>
            <w:r w:rsidR="005E5EC0" w:rsidRPr="005E5EC0">
              <w:rPr>
                <w:lang w:val="en-GB"/>
              </w:rPr>
              <w:t>h</w:t>
            </w:r>
            <w:r w:rsidR="00716DB3">
              <w:rPr>
                <w:lang w:val="en-GB"/>
              </w:rPr>
              <w:t xml:space="preserve">e expected value </w:t>
            </w:r>
            <w:r w:rsidR="005E5EC0" w:rsidRPr="005E5EC0">
              <w:rPr>
                <w:lang w:val="en-GB"/>
              </w:rPr>
              <w:t xml:space="preserve">is </w:t>
            </w:r>
            <w:r w:rsidR="00E8401A">
              <w:rPr>
                <w:lang w:val="en-GB"/>
              </w:rPr>
              <w:t xml:space="preserve">quantified </w:t>
            </w:r>
            <w:r w:rsidR="00B2163C" w:rsidRPr="005E5EC0">
              <w:rPr>
                <w:lang w:val="en-GB"/>
              </w:rPr>
              <w:t>by multiplying</w:t>
            </w:r>
            <w:r w:rsidR="00B2163C">
              <w:rPr>
                <w:lang w:val="en-GB"/>
              </w:rPr>
              <w:t xml:space="preserve"> each possible outcome by its probability with which these outcomes </w:t>
            </w:r>
            <w:r w:rsidR="00716DB3">
              <w:rPr>
                <w:lang w:val="en-GB"/>
              </w:rPr>
              <w:t>may h</w:t>
            </w:r>
            <w:r w:rsidR="00B2163C">
              <w:rPr>
                <w:lang w:val="en-GB"/>
              </w:rPr>
              <w:t>appen and summing</w:t>
            </w:r>
            <w:r w:rsidR="00B2163C" w:rsidRPr="005E5EC0">
              <w:rPr>
                <w:lang w:val="en-GB"/>
              </w:rPr>
              <w:t xml:space="preserve"> the</w:t>
            </w:r>
            <w:r w:rsidR="00B2163C">
              <w:rPr>
                <w:lang w:val="en-GB"/>
              </w:rPr>
              <w:t xml:space="preserve"> results</w:t>
            </w:r>
            <w:r w:rsidR="00B2163C" w:rsidRPr="005E5EC0">
              <w:rPr>
                <w:lang w:val="en-GB"/>
              </w:rPr>
              <w:t>.</w:t>
            </w:r>
          </w:p>
          <w:p w14:paraId="2D0A27D4" w14:textId="77777777" w:rsidR="007A3514" w:rsidRDefault="007A3514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2D2FE490" w14:textId="20245629" w:rsidR="00AB7260" w:rsidRPr="001E5123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1E5123">
              <w:t>. . . . .</w:t>
            </w:r>
          </w:p>
          <w:p w14:paraId="57F69AA7" w14:textId="180D9CF3" w:rsidR="009A36C1" w:rsidRPr="007A3514" w:rsidRDefault="00EC5A3F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1D1F9F">
              <w:rPr>
                <w:lang w:val="en-GB"/>
              </w:rPr>
              <w:t>Let us consider a reference asset that has three years to maturity. For simplicity</w:t>
            </w:r>
            <w:r w:rsidR="00517EB3" w:rsidRPr="001D1F9F">
              <w:rPr>
                <w:lang w:val="en-GB"/>
              </w:rPr>
              <w:t>’s sake</w:t>
            </w:r>
            <w:r w:rsidR="009A36C1" w:rsidRPr="001D1F9F">
              <w:rPr>
                <w:lang w:val="en-GB"/>
              </w:rPr>
              <w:t xml:space="preserve"> </w:t>
            </w:r>
            <w:r w:rsidRPr="001D1F9F">
              <w:rPr>
                <w:lang w:val="en-GB"/>
              </w:rPr>
              <w:t xml:space="preserve">we assume that this asset </w:t>
            </w:r>
            <w:r w:rsidR="00517EB3" w:rsidRPr="001D1F9F">
              <w:rPr>
                <w:lang w:val="en-GB"/>
              </w:rPr>
              <w:t xml:space="preserve">can </w:t>
            </w:r>
            <w:r w:rsidRPr="001D1F9F">
              <w:rPr>
                <w:lang w:val="en-GB"/>
              </w:rPr>
              <w:t xml:space="preserve">only default at the end of the year. </w:t>
            </w:r>
            <w:r w:rsidR="009A36C1" w:rsidRPr="001D1F9F">
              <w:rPr>
                <w:lang w:val="en-GB"/>
              </w:rPr>
              <w:t xml:space="preserve">A list of all </w:t>
            </w:r>
            <w:r w:rsidR="009A36C1" w:rsidRPr="007B0F8E">
              <w:rPr>
                <w:lang w:val="en-GB"/>
              </w:rPr>
              <w:t>possibilities that might happen during the life of the reference asset is summarized in this branching diagram. Let's clarify its logic.</w:t>
            </w:r>
          </w:p>
          <w:p w14:paraId="03163805" w14:textId="77777777" w:rsidR="00AB7260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7A3514">
              <w:t>. . . .</w:t>
            </w:r>
            <w:r w:rsidRPr="00AB7260">
              <w:rPr>
                <w:lang w:val="en-GB"/>
              </w:rPr>
              <w:t xml:space="preserve"> .</w:t>
            </w:r>
          </w:p>
          <w:p w14:paraId="10E4DAFA" w14:textId="00C84185" w:rsidR="00AB7260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lastRenderedPageBreak/>
              <w:t>At the end of the first year, the asset</w:t>
            </w:r>
            <w:r w:rsidR="00D94495">
              <w:rPr>
                <w:lang w:val="en-GB"/>
              </w:rPr>
              <w:t xml:space="preserve"> may </w:t>
            </w:r>
            <w:r w:rsidR="00A51B3A">
              <w:rPr>
                <w:lang w:val="en-GB"/>
              </w:rPr>
              <w:t xml:space="preserve">default </w:t>
            </w:r>
            <w:r w:rsidRPr="00AB7260">
              <w:rPr>
                <w:lang w:val="en-GB"/>
              </w:rPr>
              <w:t xml:space="preserve">with a probability </w:t>
            </w:r>
            <w:r w:rsidR="00A51B3A">
              <w:rPr>
                <w:rFonts w:ascii="Cambria Math" w:hAnsi="Cambria Math"/>
              </w:rPr>
              <w:t>π</w:t>
            </w:r>
            <w:r w:rsidRPr="00AB7260">
              <w:rPr>
                <w:lang w:val="en-GB"/>
              </w:rPr>
              <w:t xml:space="preserve">, </w:t>
            </w:r>
            <w:r w:rsidR="00D94495">
              <w:rPr>
                <w:lang w:val="en-GB"/>
              </w:rPr>
              <w:t xml:space="preserve">so </w:t>
            </w:r>
            <w:r w:rsidRPr="00AB7260">
              <w:rPr>
                <w:lang w:val="en-GB"/>
              </w:rPr>
              <w:t xml:space="preserve">the </w:t>
            </w:r>
            <w:r w:rsidR="00A51B3A">
              <w:rPr>
                <w:lang w:val="en-GB"/>
              </w:rPr>
              <w:t xml:space="preserve">CDS </w:t>
            </w:r>
            <w:r w:rsidRPr="00AB7260">
              <w:rPr>
                <w:lang w:val="en-GB"/>
              </w:rPr>
              <w:t>owner will be compensated</w:t>
            </w:r>
            <w:r w:rsidR="002A1660">
              <w:rPr>
                <w:lang w:val="en-GB"/>
              </w:rPr>
              <w:t xml:space="preserve"> for the loss incurre</w:t>
            </w:r>
            <w:r w:rsidR="00752723">
              <w:rPr>
                <w:lang w:val="en-GB"/>
              </w:rPr>
              <w:t>d</w:t>
            </w:r>
            <w:r w:rsidR="002A1660">
              <w:rPr>
                <w:lang w:val="en-GB"/>
              </w:rPr>
              <w:t xml:space="preserve">. </w:t>
            </w:r>
            <w:r w:rsidRPr="00AB7260">
              <w:rPr>
                <w:lang w:val="en-GB"/>
              </w:rPr>
              <w:t xml:space="preserve">This is the </w:t>
            </w:r>
            <w:r w:rsidR="00A51B3A">
              <w:rPr>
                <w:lang w:val="en-GB"/>
              </w:rPr>
              <w:t xml:space="preserve">present </w:t>
            </w:r>
            <w:r w:rsidRPr="00AB7260">
              <w:rPr>
                <w:lang w:val="en-GB"/>
              </w:rPr>
              <w:t xml:space="preserve">value of the </w:t>
            </w:r>
            <w:r w:rsidR="00A51B3A" w:rsidRPr="00AB7260">
              <w:rPr>
                <w:lang w:val="en-GB"/>
              </w:rPr>
              <w:t>com</w:t>
            </w:r>
            <w:r w:rsidR="00A51B3A">
              <w:rPr>
                <w:lang w:val="en-GB"/>
              </w:rPr>
              <w:t>pensation</w:t>
            </w:r>
            <w:r w:rsidRPr="00AB7260">
              <w:rPr>
                <w:lang w:val="en-GB"/>
              </w:rPr>
              <w:t xml:space="preserve">. The second </w:t>
            </w:r>
            <w:r w:rsidR="00A51B3A">
              <w:rPr>
                <w:lang w:val="en-GB"/>
              </w:rPr>
              <w:t xml:space="preserve">possibility </w:t>
            </w:r>
            <w:r w:rsidRPr="00AB7260">
              <w:rPr>
                <w:lang w:val="en-GB"/>
              </w:rPr>
              <w:t xml:space="preserve">is that with </w:t>
            </w:r>
            <w:r w:rsidR="00A51B3A">
              <w:rPr>
                <w:lang w:val="en-GB"/>
              </w:rPr>
              <w:t xml:space="preserve">a </w:t>
            </w:r>
            <w:r w:rsidRPr="00AB7260">
              <w:rPr>
                <w:lang w:val="en-GB"/>
              </w:rPr>
              <w:t>probability (1-</w:t>
            </w:r>
            <w:r w:rsidR="00A51B3A" w:rsidRPr="007A343D">
              <w:rPr>
                <w:lang w:val="en-GB"/>
              </w:rPr>
              <w:t>π</w:t>
            </w:r>
            <w:r w:rsidRPr="00AB7260">
              <w:rPr>
                <w:lang w:val="en-GB"/>
              </w:rPr>
              <w:t xml:space="preserve">) the asset </w:t>
            </w:r>
            <w:r w:rsidR="00A51B3A">
              <w:rPr>
                <w:lang w:val="en-GB"/>
              </w:rPr>
              <w:t>will not default</w:t>
            </w:r>
            <w:r w:rsidR="007A343D">
              <w:rPr>
                <w:lang w:val="en-GB"/>
              </w:rPr>
              <w:t>. So,</w:t>
            </w:r>
            <w:r w:rsidR="00A51B3A">
              <w:rPr>
                <w:lang w:val="en-GB"/>
              </w:rPr>
              <w:t xml:space="preserve"> </w:t>
            </w:r>
            <w:r w:rsidR="007A343D" w:rsidRPr="007A343D">
              <w:rPr>
                <w:lang w:val="en-GB"/>
              </w:rPr>
              <w:t xml:space="preserve">the CDS owner pays a fee at the end of the year, which is equal to a given percentage of the reference asset's nominal value. The asset itself </w:t>
            </w:r>
            <w:r w:rsidR="000E23F4">
              <w:rPr>
                <w:lang w:val="en-GB"/>
              </w:rPr>
              <w:t xml:space="preserve">advances </w:t>
            </w:r>
            <w:r w:rsidRPr="00AB7260">
              <w:rPr>
                <w:lang w:val="en-GB"/>
              </w:rPr>
              <w:t>to the second year of its life.</w:t>
            </w:r>
          </w:p>
          <w:p w14:paraId="36B15C04" w14:textId="77777777" w:rsidR="00AB7260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t>. . . . .</w:t>
            </w:r>
          </w:p>
          <w:p w14:paraId="77ADCD60" w14:textId="4A36E773" w:rsidR="007076DF" w:rsidRDefault="002C5431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2C5431">
              <w:rPr>
                <w:lang w:val="en-GB"/>
              </w:rPr>
              <w:t xml:space="preserve">At the end of the second year, the asset may or may not </w:t>
            </w:r>
            <w:r>
              <w:rPr>
                <w:lang w:val="en-GB"/>
              </w:rPr>
              <w:t xml:space="preserve">default </w:t>
            </w:r>
            <w:r w:rsidRPr="002C5431">
              <w:rPr>
                <w:lang w:val="en-GB"/>
              </w:rPr>
              <w:t xml:space="preserve">again. If it </w:t>
            </w:r>
            <w:r>
              <w:rPr>
                <w:lang w:val="en-GB"/>
              </w:rPr>
              <w:t>defaults</w:t>
            </w:r>
            <w:r w:rsidRPr="002C5431">
              <w:rPr>
                <w:lang w:val="en-GB"/>
              </w:rPr>
              <w:t xml:space="preserve">, then this </w:t>
            </w:r>
            <w:r>
              <w:rPr>
                <w:lang w:val="en-GB"/>
              </w:rPr>
              <w:t xml:space="preserve">expression denotes </w:t>
            </w:r>
            <w:r w:rsidRPr="002C5431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present value of the </w:t>
            </w:r>
            <w:r w:rsidRPr="002C5431">
              <w:rPr>
                <w:lang w:val="en-GB"/>
              </w:rPr>
              <w:t xml:space="preserve">cash flow for </w:t>
            </w:r>
            <w:r>
              <w:rPr>
                <w:lang w:val="en-GB"/>
              </w:rPr>
              <w:t xml:space="preserve">the </w:t>
            </w:r>
            <w:r w:rsidRPr="002C5431">
              <w:rPr>
                <w:lang w:val="en-GB"/>
              </w:rPr>
              <w:t xml:space="preserve">CDS holder. </w:t>
            </w:r>
            <w:r>
              <w:rPr>
                <w:lang w:val="en-GB"/>
              </w:rPr>
              <w:t xml:space="preserve">His/her revenue </w:t>
            </w:r>
            <w:r w:rsidRPr="002C5431">
              <w:rPr>
                <w:lang w:val="en-GB"/>
              </w:rPr>
              <w:t xml:space="preserve">is the compensation </w:t>
            </w:r>
            <w:r w:rsidR="007076DF">
              <w:rPr>
                <w:lang w:val="en-GB"/>
              </w:rPr>
              <w:t xml:space="preserve">obtained </w:t>
            </w:r>
            <w:r w:rsidRPr="002C5431">
              <w:rPr>
                <w:lang w:val="en-GB"/>
              </w:rPr>
              <w:t xml:space="preserve">at the end of the second year and </w:t>
            </w:r>
            <w:r w:rsidR="007076DF">
              <w:rPr>
                <w:lang w:val="en-GB"/>
              </w:rPr>
              <w:t xml:space="preserve">his/her </w:t>
            </w:r>
            <w:r w:rsidRPr="002C5431">
              <w:rPr>
                <w:lang w:val="en-GB"/>
              </w:rPr>
              <w:t xml:space="preserve">expense </w:t>
            </w:r>
            <w:r w:rsidR="007076DF">
              <w:rPr>
                <w:lang w:val="en-GB"/>
              </w:rPr>
              <w:t xml:space="preserve">is </w:t>
            </w:r>
            <w:r w:rsidR="007E39BE">
              <w:rPr>
                <w:lang w:val="en-GB"/>
              </w:rPr>
              <w:t xml:space="preserve">the spread paid </w:t>
            </w:r>
            <w:r w:rsidRPr="002C5431">
              <w:rPr>
                <w:lang w:val="en-GB"/>
              </w:rPr>
              <w:t>at the end of the first year.</w:t>
            </w:r>
          </w:p>
          <w:p w14:paraId="7366136F" w14:textId="61ACCB24" w:rsidR="00AB7260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t>. . . . .</w:t>
            </w:r>
          </w:p>
          <w:p w14:paraId="3A80C819" w14:textId="4B308009" w:rsidR="007076DF" w:rsidRPr="00AB7260" w:rsidRDefault="00AB7260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7260">
              <w:rPr>
                <w:lang w:val="en-GB"/>
              </w:rPr>
              <w:t xml:space="preserve">We are </w:t>
            </w:r>
            <w:r w:rsidR="00C37277">
              <w:rPr>
                <w:lang w:val="en-GB"/>
              </w:rPr>
              <w:t xml:space="preserve">moving </w:t>
            </w:r>
            <w:r w:rsidRPr="00AB7260">
              <w:rPr>
                <w:lang w:val="en-GB"/>
              </w:rPr>
              <w:t>to the end of the third year</w:t>
            </w:r>
            <w:r w:rsidR="00517EB3">
              <w:rPr>
                <w:lang w:val="en-GB"/>
              </w:rPr>
              <w:t xml:space="preserve"> now</w:t>
            </w:r>
            <w:r w:rsidRPr="00AB7260">
              <w:rPr>
                <w:lang w:val="en-GB"/>
              </w:rPr>
              <w:t xml:space="preserve">. This is the </w:t>
            </w:r>
            <w:r w:rsidR="007076DF">
              <w:rPr>
                <w:lang w:val="en-GB"/>
              </w:rPr>
              <w:t xml:space="preserve">present value of the </w:t>
            </w:r>
            <w:r w:rsidRPr="00AB7260">
              <w:rPr>
                <w:lang w:val="en-GB"/>
              </w:rPr>
              <w:t xml:space="preserve">cash flow </w:t>
            </w:r>
            <w:r w:rsidR="007076DF">
              <w:rPr>
                <w:lang w:val="en-GB"/>
              </w:rPr>
              <w:t xml:space="preserve">provided that </w:t>
            </w:r>
            <w:r w:rsidRPr="00AB7260">
              <w:rPr>
                <w:lang w:val="en-GB"/>
              </w:rPr>
              <w:t xml:space="preserve">the asset </w:t>
            </w:r>
            <w:r w:rsidR="007076DF">
              <w:rPr>
                <w:lang w:val="en-GB"/>
              </w:rPr>
              <w:t xml:space="preserve">will default </w:t>
            </w:r>
            <w:r w:rsidRPr="00AB7260">
              <w:rPr>
                <w:lang w:val="en-GB"/>
              </w:rPr>
              <w:t xml:space="preserve">at the end of the third year. And this is the </w:t>
            </w:r>
            <w:r w:rsidR="007076DF">
              <w:rPr>
                <w:lang w:val="en-GB"/>
              </w:rPr>
              <w:t xml:space="preserve">present value </w:t>
            </w:r>
            <w:r w:rsidRPr="00AB7260">
              <w:rPr>
                <w:lang w:val="en-GB"/>
              </w:rPr>
              <w:t xml:space="preserve">of the cash flow </w:t>
            </w:r>
            <w:r w:rsidR="007076DF">
              <w:rPr>
                <w:lang w:val="en-GB"/>
              </w:rPr>
              <w:t xml:space="preserve">provided that </w:t>
            </w:r>
            <w:r w:rsidRPr="00AB7260">
              <w:rPr>
                <w:lang w:val="en-GB"/>
              </w:rPr>
              <w:t xml:space="preserve">the asset </w:t>
            </w:r>
            <w:r w:rsidR="007076DF">
              <w:rPr>
                <w:lang w:val="en-GB"/>
              </w:rPr>
              <w:t xml:space="preserve">will not default. </w:t>
            </w:r>
            <w:r w:rsidRPr="00AB7260">
              <w:rPr>
                <w:lang w:val="en-GB"/>
              </w:rPr>
              <w:t>We see that it is made up of all the fees paid.</w:t>
            </w:r>
          </w:p>
          <w:p w14:paraId="16735A76" w14:textId="677CEC45" w:rsidR="007076DF" w:rsidRPr="007076DF" w:rsidRDefault="007076DF" w:rsidP="007A3514">
            <w:pPr>
              <w:pStyle w:val="Odstavecseseznamem"/>
              <w:numPr>
                <w:ilvl w:val="1"/>
                <w:numId w:val="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7076DF">
              <w:rPr>
                <w:lang w:val="en-GB"/>
              </w:rPr>
              <w:t xml:space="preserve">Now, you just need to multiply all sub-components of the discounted cash flow by </w:t>
            </w:r>
            <w:r w:rsidR="00517EB3">
              <w:rPr>
                <w:lang w:val="en-GB"/>
              </w:rPr>
              <w:t xml:space="preserve">their </w:t>
            </w:r>
            <w:r>
              <w:rPr>
                <w:lang w:val="en-GB"/>
              </w:rPr>
              <w:t xml:space="preserve">respective </w:t>
            </w:r>
            <w:r w:rsidRPr="007076DF">
              <w:rPr>
                <w:lang w:val="en-GB"/>
              </w:rPr>
              <w:t xml:space="preserve">probabilities and </w:t>
            </w:r>
            <w:r w:rsidR="0005628B">
              <w:rPr>
                <w:lang w:val="en-GB"/>
              </w:rPr>
              <w:t>add th</w:t>
            </w:r>
            <w:r w:rsidR="007E39BE">
              <w:rPr>
                <w:lang w:val="en-GB"/>
              </w:rPr>
              <w:t xml:space="preserve">em </w:t>
            </w:r>
            <w:r w:rsidR="0005628B">
              <w:rPr>
                <w:lang w:val="en-GB"/>
              </w:rPr>
              <w:t>together</w:t>
            </w:r>
            <w:r w:rsidRPr="007076DF">
              <w:rPr>
                <w:lang w:val="en-GB"/>
              </w:rPr>
              <w:t>. We get this somewhat un</w:t>
            </w:r>
            <w:r>
              <w:rPr>
                <w:lang w:val="en-GB"/>
              </w:rPr>
              <w:t xml:space="preserve">tidy </w:t>
            </w:r>
            <w:r w:rsidRPr="007076DF">
              <w:rPr>
                <w:lang w:val="en-GB"/>
              </w:rPr>
              <w:t xml:space="preserve">result. </w:t>
            </w:r>
            <w:r w:rsidR="007E39BE">
              <w:rPr>
                <w:lang w:val="en-GB"/>
              </w:rPr>
              <w:t xml:space="preserve">The formula for </w:t>
            </w:r>
            <w:r w:rsidRPr="007076DF">
              <w:rPr>
                <w:lang w:val="en-GB"/>
              </w:rPr>
              <w:t>calculating the CDS price</w:t>
            </w:r>
            <w:r w:rsidR="007E39BE">
              <w:rPr>
                <w:lang w:val="en-GB"/>
              </w:rPr>
              <w:t xml:space="preserve"> was just found.</w:t>
            </w:r>
          </w:p>
          <w:p w14:paraId="6737B380" w14:textId="73E4E840" w:rsidR="00295F31" w:rsidRDefault="007076DF" w:rsidP="007A3514">
            <w:pPr>
              <w:pStyle w:val="Odstavecseseznamem"/>
              <w:numPr>
                <w:ilvl w:val="1"/>
                <w:numId w:val="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7076DF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present </w:t>
            </w:r>
            <w:r w:rsidRPr="007076DF">
              <w:rPr>
                <w:lang w:val="en-GB"/>
              </w:rPr>
              <w:t xml:space="preserve">value of each newly issued CDS should be zero so as not to </w:t>
            </w:r>
            <w:r w:rsidR="00DD41A1">
              <w:rPr>
                <w:lang w:val="en-GB"/>
              </w:rPr>
              <w:t xml:space="preserve">favour one </w:t>
            </w:r>
            <w:r w:rsidRPr="007076DF">
              <w:rPr>
                <w:lang w:val="en-GB"/>
              </w:rPr>
              <w:t>of the parties to the transaction. Th</w:t>
            </w:r>
            <w:r w:rsidR="00DD41A1">
              <w:rPr>
                <w:lang w:val="en-GB"/>
              </w:rPr>
              <w:t xml:space="preserve">is condition </w:t>
            </w:r>
            <w:r w:rsidRPr="007076DF">
              <w:rPr>
                <w:lang w:val="en-GB"/>
              </w:rPr>
              <w:t xml:space="preserve">can be used to find a fair spread that the </w:t>
            </w:r>
            <w:r w:rsidR="00DD41A1">
              <w:rPr>
                <w:lang w:val="en-GB"/>
              </w:rPr>
              <w:t xml:space="preserve">CDS </w:t>
            </w:r>
            <w:r w:rsidRPr="007076DF">
              <w:rPr>
                <w:lang w:val="en-GB"/>
              </w:rPr>
              <w:t xml:space="preserve">buyer pays to the </w:t>
            </w:r>
            <w:r w:rsidR="00DD41A1">
              <w:rPr>
                <w:lang w:val="en-GB"/>
              </w:rPr>
              <w:t xml:space="preserve">CDS </w:t>
            </w:r>
            <w:r w:rsidRPr="007076DF">
              <w:rPr>
                <w:lang w:val="en-GB"/>
              </w:rPr>
              <w:t xml:space="preserve">seller </w:t>
            </w:r>
            <w:r w:rsidR="00DD41A1">
              <w:rPr>
                <w:lang w:val="en-GB"/>
              </w:rPr>
              <w:t xml:space="preserve">as insurance against </w:t>
            </w:r>
            <w:r w:rsidR="00517EB3">
              <w:rPr>
                <w:lang w:val="en-GB"/>
              </w:rPr>
              <w:t xml:space="preserve">the </w:t>
            </w:r>
            <w:r w:rsidR="00DD41A1">
              <w:rPr>
                <w:lang w:val="en-GB"/>
              </w:rPr>
              <w:t>default of the reference asset.</w:t>
            </w:r>
          </w:p>
          <w:p w14:paraId="031F9B03" w14:textId="77777777" w:rsidR="00DD41A1" w:rsidRPr="00DD41A1" w:rsidRDefault="00DD41A1" w:rsidP="00DD41A1">
            <w:pPr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6BE486B4" w14:textId="4A23B39C" w:rsidR="00DD41A1" w:rsidRPr="00DD41A1" w:rsidRDefault="00DD41A1" w:rsidP="00D56462">
            <w:pPr>
              <w:pStyle w:val="Odstavecseseznamem"/>
              <w:numPr>
                <w:ilvl w:val="0"/>
                <w:numId w:val="31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 xml:space="preserve">The second approach to the </w:t>
            </w:r>
            <w:r>
              <w:rPr>
                <w:lang w:val="en-GB"/>
              </w:rPr>
              <w:t xml:space="preserve">pricing </w:t>
            </w:r>
            <w:r w:rsidRPr="00DD41A1">
              <w:rPr>
                <w:lang w:val="en-GB"/>
              </w:rPr>
              <w:t xml:space="preserve">of CDS </w:t>
            </w:r>
            <w:r w:rsidR="00C37277">
              <w:rPr>
                <w:lang w:val="en-GB"/>
              </w:rPr>
              <w:t xml:space="preserve">contracts </w:t>
            </w:r>
            <w:r w:rsidRPr="00DD41A1">
              <w:rPr>
                <w:lang w:val="en-GB"/>
              </w:rPr>
              <w:t>uses another important feature of efficient financial markets, which is the absence of arbitrage opportunities.</w:t>
            </w:r>
          </w:p>
          <w:p w14:paraId="3910A040" w14:textId="411E27B5" w:rsidR="00DD41A1" w:rsidRPr="00DD41A1" w:rsidRDefault="00DD41A1" w:rsidP="00D56462">
            <w:pPr>
              <w:pStyle w:val="Odstavecseseznamem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In this case, t</w:t>
            </w:r>
            <w:r w:rsidRPr="00DD41A1">
              <w:rPr>
                <w:lang w:val="en-GB"/>
              </w:rPr>
              <w:t xml:space="preserve">he </w:t>
            </w:r>
            <w:r>
              <w:rPr>
                <w:lang w:val="en-GB"/>
              </w:rPr>
              <w:t xml:space="preserve">pricing formula </w:t>
            </w:r>
            <w:r w:rsidRPr="00DD41A1">
              <w:rPr>
                <w:lang w:val="en-GB"/>
              </w:rPr>
              <w:t xml:space="preserve">is based on the following </w:t>
            </w:r>
            <w:r>
              <w:rPr>
                <w:lang w:val="en-GB"/>
              </w:rPr>
              <w:t>reasoning</w:t>
            </w:r>
            <w:r w:rsidR="009B6617">
              <w:rPr>
                <w:lang w:val="en-GB"/>
              </w:rPr>
              <w:t>.</w:t>
            </w:r>
            <w:r w:rsidR="009B6617" w:rsidRPr="00DD41A1">
              <w:rPr>
                <w:lang w:val="en-GB"/>
              </w:rPr>
              <w:t xml:space="preserve"> If we </w:t>
            </w:r>
            <w:r w:rsidR="009B6617">
              <w:rPr>
                <w:lang w:val="en-GB"/>
              </w:rPr>
              <w:t xml:space="preserve">create </w:t>
            </w:r>
            <w:r w:rsidR="009B6617" w:rsidRPr="00DD41A1">
              <w:rPr>
                <w:lang w:val="en-GB"/>
              </w:rPr>
              <w:t xml:space="preserve">a portfolio </w:t>
            </w:r>
            <w:r w:rsidR="009B6617">
              <w:rPr>
                <w:lang w:val="en-GB"/>
              </w:rPr>
              <w:t xml:space="preserve">composed of a </w:t>
            </w:r>
            <w:r w:rsidR="009B6617" w:rsidRPr="00DD41A1">
              <w:rPr>
                <w:lang w:val="en-GB"/>
              </w:rPr>
              <w:t>risk</w:t>
            </w:r>
            <w:r w:rsidR="009B6617">
              <w:rPr>
                <w:lang w:val="en-GB"/>
              </w:rPr>
              <w:t xml:space="preserve">y par </w:t>
            </w:r>
            <w:r w:rsidR="009B6617" w:rsidRPr="00DD41A1">
              <w:rPr>
                <w:lang w:val="en-GB"/>
              </w:rPr>
              <w:t>bond</w:t>
            </w:r>
            <w:r w:rsidR="009B6617">
              <w:rPr>
                <w:lang w:val="en-GB"/>
              </w:rPr>
              <w:t xml:space="preserve"> and a </w:t>
            </w:r>
            <w:r w:rsidR="009B6617" w:rsidRPr="00DD41A1">
              <w:rPr>
                <w:lang w:val="en-GB"/>
              </w:rPr>
              <w:t>CDS contract</w:t>
            </w:r>
            <w:r w:rsidR="009B6617">
              <w:rPr>
                <w:lang w:val="en-GB"/>
              </w:rPr>
              <w:t xml:space="preserve">, which insures this bond </w:t>
            </w:r>
            <w:r w:rsidR="009B6617">
              <w:rPr>
                <w:lang w:val="en-GB"/>
              </w:rPr>
              <w:lastRenderedPageBreak/>
              <w:t xml:space="preserve">against not obtaining </w:t>
            </w:r>
            <w:r w:rsidR="009B6617" w:rsidRPr="00DD41A1">
              <w:rPr>
                <w:lang w:val="en-GB"/>
              </w:rPr>
              <w:t xml:space="preserve">the principal at maturity, we </w:t>
            </w:r>
            <w:r w:rsidR="009B6617">
              <w:rPr>
                <w:lang w:val="en-GB"/>
              </w:rPr>
              <w:t xml:space="preserve">get </w:t>
            </w:r>
            <w:r w:rsidR="009B6617" w:rsidRPr="00DD41A1">
              <w:rPr>
                <w:lang w:val="en-GB"/>
              </w:rPr>
              <w:t>a risk-free par</w:t>
            </w:r>
            <w:r w:rsidR="009B6617">
              <w:rPr>
                <w:lang w:val="en-GB"/>
              </w:rPr>
              <w:t xml:space="preserve"> bond</w:t>
            </w:r>
            <w:r w:rsidR="009B6617" w:rsidRPr="00DD41A1">
              <w:rPr>
                <w:lang w:val="en-GB"/>
              </w:rPr>
              <w:t>.</w:t>
            </w:r>
          </w:p>
          <w:p w14:paraId="4DE090A4" w14:textId="77777777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>. . . . .</w:t>
            </w:r>
          </w:p>
          <w:p w14:paraId="3B19B1CE" w14:textId="59F4E6ED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 xml:space="preserve">This is the </w:t>
            </w:r>
            <w:r w:rsidR="0056552C">
              <w:rPr>
                <w:lang w:val="en-GB"/>
              </w:rPr>
              <w:t xml:space="preserve">present value </w:t>
            </w:r>
            <w:r w:rsidRPr="00DD41A1">
              <w:rPr>
                <w:lang w:val="en-GB"/>
              </w:rPr>
              <w:t xml:space="preserve">of the cash flow of the </w:t>
            </w:r>
            <w:r w:rsidR="0056552C">
              <w:rPr>
                <w:lang w:val="en-GB"/>
              </w:rPr>
              <w:t xml:space="preserve">above portfolio. </w:t>
            </w:r>
            <w:r w:rsidR="003312F6">
              <w:rPr>
                <w:lang w:val="en-GB"/>
              </w:rPr>
              <w:t>T</w:t>
            </w:r>
            <w:r w:rsidR="0056552C">
              <w:rPr>
                <w:lang w:val="en-GB"/>
              </w:rPr>
              <w:t xml:space="preserve">he sum formula for pricing bonds, in which </w:t>
            </w:r>
            <w:r w:rsidRPr="00DD41A1">
              <w:rPr>
                <w:lang w:val="en-GB"/>
              </w:rPr>
              <w:t>the coupon</w:t>
            </w:r>
            <w:r w:rsidR="0056552C">
              <w:rPr>
                <w:lang w:val="en-GB"/>
              </w:rPr>
              <w:t xml:space="preserve"> rate is reduced </w:t>
            </w:r>
            <w:r w:rsidRPr="00DD41A1">
              <w:rPr>
                <w:lang w:val="en-GB"/>
              </w:rPr>
              <w:t>by a regularly paid CDS spread</w:t>
            </w:r>
            <w:r w:rsidR="003312F6">
              <w:rPr>
                <w:lang w:val="en-GB"/>
              </w:rPr>
              <w:t>, has been applied</w:t>
            </w:r>
            <w:r w:rsidRPr="00DD41A1">
              <w:rPr>
                <w:lang w:val="en-GB"/>
              </w:rPr>
              <w:t xml:space="preserve">. We </w:t>
            </w:r>
            <w:r w:rsidR="005254BB">
              <w:rPr>
                <w:lang w:val="en-GB"/>
              </w:rPr>
              <w:t xml:space="preserve">can </w:t>
            </w:r>
            <w:r w:rsidRPr="00DD41A1">
              <w:rPr>
                <w:lang w:val="en-GB"/>
              </w:rPr>
              <w:t xml:space="preserve">use </w:t>
            </w:r>
            <w:r w:rsidR="0056552C">
              <w:rPr>
                <w:lang w:val="en-GB"/>
              </w:rPr>
              <w:t xml:space="preserve">the yield of </w:t>
            </w:r>
            <w:r w:rsidR="0005628B">
              <w:rPr>
                <w:lang w:val="en-GB"/>
              </w:rPr>
              <w:t xml:space="preserve">the </w:t>
            </w:r>
            <w:r w:rsidRPr="00DD41A1">
              <w:rPr>
                <w:lang w:val="en-GB"/>
              </w:rPr>
              <w:t>risk-free bond as the discount rate.</w:t>
            </w:r>
          </w:p>
          <w:p w14:paraId="5F678086" w14:textId="77777777" w:rsidR="007A3514" w:rsidRDefault="007A3514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63C6F796" w14:textId="10992D32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>. . . . .</w:t>
            </w:r>
          </w:p>
          <w:p w14:paraId="631527D5" w14:textId="3647D15F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 xml:space="preserve">As has </w:t>
            </w:r>
            <w:r w:rsidR="007C2C2D">
              <w:rPr>
                <w:lang w:val="en-GB"/>
              </w:rPr>
              <w:t xml:space="preserve">already </w:t>
            </w:r>
            <w:r w:rsidRPr="00DD41A1">
              <w:rPr>
                <w:lang w:val="en-GB"/>
              </w:rPr>
              <w:t>been said,</w:t>
            </w:r>
            <w:r w:rsidR="007C2C2D">
              <w:rPr>
                <w:lang w:val="en-GB"/>
              </w:rPr>
              <w:t xml:space="preserve"> </w:t>
            </w:r>
            <w:r w:rsidR="005254BB">
              <w:rPr>
                <w:lang w:val="en-GB"/>
              </w:rPr>
              <w:t xml:space="preserve">the described </w:t>
            </w:r>
            <w:r w:rsidR="007C2C2D">
              <w:rPr>
                <w:lang w:val="en-GB"/>
              </w:rPr>
              <w:t xml:space="preserve">trade strategy simulates the </w:t>
            </w:r>
            <w:r w:rsidRPr="00DD41A1">
              <w:rPr>
                <w:lang w:val="en-GB"/>
              </w:rPr>
              <w:t xml:space="preserve">cash flow </w:t>
            </w:r>
            <w:r w:rsidR="007C2C2D">
              <w:rPr>
                <w:lang w:val="en-GB"/>
              </w:rPr>
              <w:t xml:space="preserve">of </w:t>
            </w:r>
            <w:r w:rsidR="005254BB">
              <w:rPr>
                <w:lang w:val="en-GB"/>
              </w:rPr>
              <w:t xml:space="preserve">a </w:t>
            </w:r>
            <w:r w:rsidRPr="00DD41A1">
              <w:rPr>
                <w:lang w:val="en-GB"/>
              </w:rPr>
              <w:t>risk</w:t>
            </w:r>
            <w:r w:rsidR="003312F6">
              <w:rPr>
                <w:lang w:val="en-GB"/>
              </w:rPr>
              <w:t>-</w:t>
            </w:r>
            <w:r w:rsidRPr="00DD41A1">
              <w:rPr>
                <w:lang w:val="en-GB"/>
              </w:rPr>
              <w:t xml:space="preserve">free </w:t>
            </w:r>
            <w:r w:rsidR="00DE6DBC">
              <w:rPr>
                <w:lang w:val="en-GB"/>
              </w:rPr>
              <w:t xml:space="preserve">par </w:t>
            </w:r>
            <w:r w:rsidRPr="00DD41A1">
              <w:rPr>
                <w:lang w:val="en-GB"/>
              </w:rPr>
              <w:t>b</w:t>
            </w:r>
            <w:r w:rsidR="007C2C2D">
              <w:rPr>
                <w:lang w:val="en-GB"/>
              </w:rPr>
              <w:t xml:space="preserve">ond. </w:t>
            </w:r>
            <w:r w:rsidR="00DE6DBC">
              <w:rPr>
                <w:lang w:val="en-GB"/>
              </w:rPr>
              <w:t>T</w:t>
            </w:r>
            <w:r w:rsidR="00DE6DBC" w:rsidRPr="00DD41A1">
              <w:rPr>
                <w:lang w:val="en-GB"/>
              </w:rPr>
              <w:t>herefore</w:t>
            </w:r>
            <w:r w:rsidR="00DE6DBC">
              <w:rPr>
                <w:lang w:val="en-GB"/>
              </w:rPr>
              <w:t>, t</w:t>
            </w:r>
            <w:r w:rsidRPr="00DD41A1">
              <w:rPr>
                <w:lang w:val="en-GB"/>
              </w:rPr>
              <w:t xml:space="preserve">he price of this bond will be equal to </w:t>
            </w:r>
            <w:r w:rsidR="005254BB">
              <w:rPr>
                <w:lang w:val="en-GB"/>
              </w:rPr>
              <w:t>its nominal value.</w:t>
            </w:r>
            <w:r w:rsidR="002C213E">
              <w:rPr>
                <w:lang w:val="en-GB"/>
              </w:rPr>
              <w:t xml:space="preserve"> </w:t>
            </w:r>
            <w:r w:rsidR="00335198">
              <w:rPr>
                <w:lang w:val="en-GB"/>
              </w:rPr>
              <w:t>W</w:t>
            </w:r>
            <w:r w:rsidR="00335198" w:rsidRPr="00DD41A1">
              <w:rPr>
                <w:lang w:val="en-GB"/>
              </w:rPr>
              <w:t xml:space="preserve">e get this equality, which can be </w:t>
            </w:r>
            <w:r w:rsidR="00335198">
              <w:rPr>
                <w:lang w:val="en-GB"/>
              </w:rPr>
              <w:t xml:space="preserve">rearranged </w:t>
            </w:r>
            <w:r w:rsidR="00335198" w:rsidRPr="00DD41A1">
              <w:rPr>
                <w:lang w:val="en-GB"/>
              </w:rPr>
              <w:t>to this equality.</w:t>
            </w:r>
            <w:r w:rsidR="00335198">
              <w:rPr>
                <w:lang w:val="en-GB"/>
              </w:rPr>
              <w:t xml:space="preserve"> </w:t>
            </w:r>
            <w:r w:rsidRPr="00DD41A1">
              <w:rPr>
                <w:lang w:val="en-GB"/>
              </w:rPr>
              <w:t xml:space="preserve">We </w:t>
            </w:r>
            <w:r w:rsidR="00335198">
              <w:rPr>
                <w:lang w:val="en-GB"/>
              </w:rPr>
              <w:t xml:space="preserve">took </w:t>
            </w:r>
            <w:r w:rsidR="0042635E">
              <w:rPr>
                <w:lang w:val="en-GB"/>
              </w:rPr>
              <w:t xml:space="preserve">advantage of </w:t>
            </w:r>
            <w:r w:rsidR="00AC7AF8">
              <w:rPr>
                <w:lang w:val="en-GB"/>
              </w:rPr>
              <w:t>another property of par bonds, namely equality between the coupon and the yield.</w:t>
            </w:r>
            <w:r w:rsidRPr="00DD41A1">
              <w:rPr>
                <w:lang w:val="en-GB"/>
              </w:rPr>
              <w:t xml:space="preserve"> </w:t>
            </w:r>
          </w:p>
          <w:p w14:paraId="3DA5F743" w14:textId="77777777" w:rsidR="00DD41A1" w:rsidRPr="00DD41A1" w:rsidRDefault="00DD41A1" w:rsidP="00DD41A1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>. . . . .</w:t>
            </w:r>
          </w:p>
          <w:p w14:paraId="1DF9D055" w14:textId="1B5E1049" w:rsidR="0034656F" w:rsidRPr="007E5AA8" w:rsidRDefault="00DD41A1" w:rsidP="00DE6DBC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DD41A1">
              <w:rPr>
                <w:lang w:val="en-GB"/>
              </w:rPr>
              <w:t xml:space="preserve">The </w:t>
            </w:r>
            <w:r w:rsidR="00AC7AF8">
              <w:rPr>
                <w:lang w:val="en-GB"/>
              </w:rPr>
              <w:t xml:space="preserve">assumption of </w:t>
            </w:r>
            <w:r w:rsidRPr="00DD41A1">
              <w:rPr>
                <w:lang w:val="en-GB"/>
              </w:rPr>
              <w:t xml:space="preserve">non-existing arbitrage </w:t>
            </w:r>
            <w:r w:rsidR="00AC7AF8">
              <w:rPr>
                <w:lang w:val="en-GB"/>
              </w:rPr>
              <w:t xml:space="preserve">opportunity thus </w:t>
            </w:r>
            <w:r w:rsidRPr="00DD41A1">
              <w:rPr>
                <w:lang w:val="en-GB"/>
              </w:rPr>
              <w:t xml:space="preserve">leads to </w:t>
            </w:r>
            <w:r w:rsidR="00AC7AF8">
              <w:rPr>
                <w:lang w:val="en-GB"/>
              </w:rPr>
              <w:t xml:space="preserve">the conclusion </w:t>
            </w:r>
            <w:r w:rsidRPr="00DD41A1">
              <w:rPr>
                <w:lang w:val="en-GB"/>
              </w:rPr>
              <w:t xml:space="preserve">that the CDS spread should be set </w:t>
            </w:r>
            <w:r w:rsidR="00DE6DBC">
              <w:rPr>
                <w:lang w:val="en-GB"/>
              </w:rPr>
              <w:t xml:space="preserve">as </w:t>
            </w:r>
            <w:r w:rsidRPr="00DD41A1">
              <w:rPr>
                <w:lang w:val="en-GB"/>
              </w:rPr>
              <w:t>a</w:t>
            </w:r>
            <w:r w:rsidR="00DE6DBC">
              <w:rPr>
                <w:lang w:val="en-GB"/>
              </w:rPr>
              <w:t xml:space="preserve"> </w:t>
            </w:r>
            <w:r w:rsidRPr="00DD41A1">
              <w:rPr>
                <w:lang w:val="en-GB"/>
              </w:rPr>
              <w:t xml:space="preserve">difference between the </w:t>
            </w:r>
            <w:r w:rsidR="00AC7AF8">
              <w:rPr>
                <w:lang w:val="en-GB"/>
              </w:rPr>
              <w:t xml:space="preserve">yields of </w:t>
            </w:r>
            <w:r w:rsidRPr="00DD41A1">
              <w:rPr>
                <w:lang w:val="en-GB"/>
              </w:rPr>
              <w:t>risk</w:t>
            </w:r>
            <w:r w:rsidR="00AC7AF8">
              <w:rPr>
                <w:lang w:val="en-GB"/>
              </w:rPr>
              <w:t>y</w:t>
            </w:r>
            <w:r w:rsidRPr="00DD41A1">
              <w:rPr>
                <w:lang w:val="en-GB"/>
              </w:rPr>
              <w:t xml:space="preserve"> and risk-free </w:t>
            </w:r>
            <w:r w:rsidR="00AC7AF8">
              <w:rPr>
                <w:lang w:val="en-GB"/>
              </w:rPr>
              <w:t>par bonds</w:t>
            </w:r>
            <w:r w:rsidRPr="00DD41A1">
              <w:rPr>
                <w:lang w:val="en-GB"/>
              </w:rPr>
              <w:t>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F6267" w14:textId="13E6F17F" w:rsidR="00DC33DE" w:rsidRPr="00DC33DE" w:rsidRDefault="00DC33DE" w:rsidP="00D56462">
            <w:pPr>
              <w:pStyle w:val="Odstavecseseznamem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>
              <w:lastRenderedPageBreak/>
              <w:t>Na tomto snímku si objasníme dva model</w:t>
            </w:r>
            <w:r w:rsidR="0009120F">
              <w:t xml:space="preserve">y </w:t>
            </w:r>
            <w:r>
              <w:t>k oceňování CDS kontraktů. Musíme se spokojit s jejich jednoduchými verzemi, protože hlubší ponor do této problematiky se neobejde bez pokročilých matematických znalostí a dovedností. K pochopení základních oceňovacích triků nám však tyto jednoduché modely zcela postačují.</w:t>
            </w:r>
          </w:p>
          <w:p w14:paraId="20A0E4E0" w14:textId="431AA99F" w:rsidR="00CE3D21" w:rsidRPr="00DC33DE" w:rsidRDefault="00DC33DE" w:rsidP="00DC33DE">
            <w:pPr>
              <w:pStyle w:val="Odstavecseseznamem"/>
              <w:suppressAutoHyphens/>
              <w:autoSpaceDN w:val="0"/>
              <w:spacing w:after="0" w:line="240" w:lineRule="auto"/>
              <w:ind w:left="319"/>
              <w:contextualSpacing w:val="0"/>
              <w:textAlignment w:val="baseline"/>
              <w:rPr>
                <w:lang w:val="en-GB"/>
              </w:rPr>
            </w:pPr>
            <w:r>
              <w:t xml:space="preserve"> </w:t>
            </w:r>
          </w:p>
          <w:p w14:paraId="2DB46335" w14:textId="1FA68A8D" w:rsidR="00CE3D21" w:rsidRDefault="00AE0C54" w:rsidP="00D56462">
            <w:pPr>
              <w:pStyle w:val="Odstavecseseznamem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První a </w:t>
            </w:r>
            <w:r w:rsidR="00AB7260">
              <w:t xml:space="preserve">běžnější </w:t>
            </w:r>
            <w:r>
              <w:t xml:space="preserve">metoda oceňování CDS kontraktů </w:t>
            </w:r>
            <w:r w:rsidR="00AB7260">
              <w:t xml:space="preserve">je založena na </w:t>
            </w:r>
            <w:r>
              <w:t>pravděpodobnostní</w:t>
            </w:r>
            <w:r w:rsidR="00AB7260">
              <w:t xml:space="preserve">m </w:t>
            </w:r>
            <w:r>
              <w:t>model</w:t>
            </w:r>
            <w:r w:rsidR="00AB7260">
              <w:t>u</w:t>
            </w:r>
            <w:r>
              <w:t xml:space="preserve">. </w:t>
            </w:r>
            <w:r w:rsidR="00A41012">
              <w:t>Jak název napovídá, tento přístup e</w:t>
            </w:r>
            <w:r>
              <w:t xml:space="preserve">xplicitně pracuje s pravděpodobností, že </w:t>
            </w:r>
            <w:r w:rsidR="00A41012">
              <w:t>referenční aktivum v nějakém okamžiku selže.</w:t>
            </w:r>
          </w:p>
          <w:p w14:paraId="531E1186" w14:textId="77777777" w:rsidR="007A3514" w:rsidRPr="00DC33DE" w:rsidRDefault="007A3514" w:rsidP="007A351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4F6E2A7D" w14:textId="6B40C1D2" w:rsidR="00A41012" w:rsidRDefault="00A41012" w:rsidP="00D56462">
            <w:pPr>
              <w:pStyle w:val="Odstavecseseznamem"/>
              <w:numPr>
                <w:ilvl w:val="1"/>
                <w:numId w:val="4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Férová cena finančního instrumentu se vždy rovná současné hodnotě jeho hotovostního toku. V</w:t>
            </w:r>
            <w:r w:rsidR="005E5EC0">
              <w:t xml:space="preserve"> rizikovém </w:t>
            </w:r>
            <w:r>
              <w:t>prostředí to</w:t>
            </w:r>
            <w:r w:rsidR="003B5FE0">
              <w:t xml:space="preserve">to pravidlo </w:t>
            </w:r>
            <w:r w:rsidR="005E5EC0">
              <w:t xml:space="preserve">vyžaduje </w:t>
            </w:r>
            <w:r w:rsidR="003B5FE0">
              <w:t xml:space="preserve">nejprve </w:t>
            </w:r>
            <w:r w:rsidR="005E5EC0">
              <w:t xml:space="preserve">spočítat </w:t>
            </w:r>
            <w:r>
              <w:t xml:space="preserve">očekávanou hodnotu hotovostního toku. </w:t>
            </w:r>
            <w:r w:rsidR="003B5FE0">
              <w:t xml:space="preserve">Pro připomenutí, </w:t>
            </w:r>
            <w:r w:rsidR="005E5EC0">
              <w:t>o</w:t>
            </w:r>
            <w:r>
              <w:t xml:space="preserve">čekávanou hodnotu </w:t>
            </w:r>
            <w:r w:rsidR="00C37277">
              <w:t xml:space="preserve">spočítáme </w:t>
            </w:r>
            <w:r w:rsidR="005E5EC0">
              <w:t>tak, že všechny možné výsledk</w:t>
            </w:r>
            <w:r w:rsidR="00C37277">
              <w:t>y</w:t>
            </w:r>
            <w:r w:rsidR="005E5EC0">
              <w:t xml:space="preserve"> vynásobíme </w:t>
            </w:r>
            <w:r>
              <w:t>pravděpodobnost</w:t>
            </w:r>
            <w:r w:rsidR="00716DB3">
              <w:t>í,</w:t>
            </w:r>
            <w:r w:rsidR="00547071">
              <w:t xml:space="preserve"> s</w:t>
            </w:r>
            <w:r w:rsidR="00716DB3">
              <w:t> </w:t>
            </w:r>
            <w:r w:rsidR="00547071">
              <w:t>n</w:t>
            </w:r>
            <w:r w:rsidR="00716DB3">
              <w:t xml:space="preserve">íž </w:t>
            </w:r>
            <w:r w:rsidR="005E5EC0">
              <w:t>tyto výsledky nastanou, a provedeme jejich součet.</w:t>
            </w:r>
          </w:p>
          <w:p w14:paraId="2E0085FE" w14:textId="77777777" w:rsidR="00A41012" w:rsidRDefault="00A41012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35B4A530" w14:textId="476F15ED" w:rsidR="007A343D" w:rsidRDefault="00EC5A3F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Uvažujme referenční aktivum, které má tři roky do splatnosti. </w:t>
            </w:r>
            <w:r w:rsidR="007A343D">
              <w:t>P</w:t>
            </w:r>
            <w:r>
              <w:t xml:space="preserve">ro </w:t>
            </w:r>
            <w:r w:rsidR="00547071">
              <w:t>jednoduchost předpoklád</w:t>
            </w:r>
            <w:r w:rsidR="00C37277">
              <w:t>áme</w:t>
            </w:r>
            <w:r w:rsidR="00547071">
              <w:t xml:space="preserve">, že </w:t>
            </w:r>
            <w:r>
              <w:t xml:space="preserve">toto </w:t>
            </w:r>
            <w:r w:rsidR="00547071">
              <w:t>aktivum může selhat pouze na konci roku</w:t>
            </w:r>
            <w:r>
              <w:t>.</w:t>
            </w:r>
            <w:r w:rsidR="00547071">
              <w:t xml:space="preserve"> </w:t>
            </w:r>
            <w:r w:rsidR="007A343D">
              <w:t>Přehled všech možností, které by mohly nastat během života referenčního aktiva, je shrnut v tomto větvícím se diagramu. Objasněme si jeho logiku.</w:t>
            </w:r>
          </w:p>
          <w:p w14:paraId="0BA8EF5B" w14:textId="20071A8A" w:rsidR="00971986" w:rsidRDefault="00971986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4046A24D" w14:textId="70246E16" w:rsidR="00971986" w:rsidRPr="000E4D29" w:rsidRDefault="00971986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0E4D29">
              <w:lastRenderedPageBreak/>
              <w:t xml:space="preserve">Na konci prvního roku aktivum </w:t>
            </w:r>
            <w:r w:rsidR="000E4D29">
              <w:t xml:space="preserve">může </w:t>
            </w:r>
            <w:r w:rsidRPr="000E4D29">
              <w:t>s pravděpodobností π sel</w:t>
            </w:r>
            <w:r w:rsidR="000E4D29">
              <w:t xml:space="preserve">hat, načež </w:t>
            </w:r>
            <w:r w:rsidRPr="000E4D29">
              <w:t>majitel CDS bude kompenzován</w:t>
            </w:r>
            <w:r w:rsidR="00A23E5E">
              <w:t xml:space="preserve"> za vzniklou ztrátu. </w:t>
            </w:r>
            <w:r w:rsidRPr="000E4D29">
              <w:t>Toto je současná hodnota provedené kompenzace. Druhá možnost je, že s pravděpodobností (</w:t>
            </w:r>
            <w:proofErr w:type="gramStart"/>
            <w:r w:rsidR="000E4D29" w:rsidRPr="000E4D29">
              <w:t>1</w:t>
            </w:r>
            <w:r w:rsidR="001D1F9F">
              <w:t>-</w:t>
            </w:r>
            <w:r w:rsidR="000E4D29" w:rsidRPr="000E4D29">
              <w:t>π</w:t>
            </w:r>
            <w:proofErr w:type="gramEnd"/>
            <w:r w:rsidRPr="000E4D29">
              <w:t xml:space="preserve">) aktivum neselže, načež </w:t>
            </w:r>
            <w:r w:rsidR="000E4D29">
              <w:t xml:space="preserve">majitel CDS zaplatí na konci roku poplatek ve výši stanoveného procenta z nominální hodnoty referenčního aktiva. Samo toto aktivum </w:t>
            </w:r>
            <w:r w:rsidRPr="000E4D29">
              <w:t>postupuje do druhého roku svého života.</w:t>
            </w:r>
          </w:p>
          <w:p w14:paraId="2F3D9810" w14:textId="77777777" w:rsidR="00182E36" w:rsidRDefault="00182E36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2A84018B" w14:textId="43A5FB6D" w:rsidR="007F509F" w:rsidRDefault="005B6AEB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Na konci druhého roku </w:t>
            </w:r>
            <w:r w:rsidR="002C5431">
              <w:t xml:space="preserve">aktivum opět může ale nemusí selhat. Pokud selže, pak </w:t>
            </w:r>
            <w:r>
              <w:t>tento výraz udává současnou hodnotu hotovostního toku pro držitele CDS. Jeho příjmem je přijatá kompenzace na konci druhého roku a jeho výdajem</w:t>
            </w:r>
            <w:r w:rsidR="007F509F">
              <w:t xml:space="preserve"> </w:t>
            </w:r>
            <w:r w:rsidR="007E39BE">
              <w:t xml:space="preserve">je </w:t>
            </w:r>
            <w:r>
              <w:t xml:space="preserve">spread </w:t>
            </w:r>
            <w:r w:rsidR="007E39BE">
              <w:t xml:space="preserve">placený </w:t>
            </w:r>
            <w:r>
              <w:t>na konci prvního roku.</w:t>
            </w:r>
          </w:p>
          <w:p w14:paraId="3027DCB7" w14:textId="77777777" w:rsidR="007A3514" w:rsidRDefault="007A3514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AD69C11" w14:textId="7E020FDF" w:rsidR="007F509F" w:rsidRDefault="007F509F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1F4D8946" w14:textId="27171CFB" w:rsidR="007076DF" w:rsidRPr="00A41012" w:rsidRDefault="007F509F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Dostáváme se </w:t>
            </w:r>
            <w:r w:rsidR="007E39BE">
              <w:t xml:space="preserve">nyní </w:t>
            </w:r>
            <w:r>
              <w:t xml:space="preserve">na konec třetího roku. Toto je současná hodnota hotovostního toku v případě, že aktivum na konci třetího roku selže. A toto je současná hodnota hotovostního toku v případě, že aktivum neselže. </w:t>
            </w:r>
            <w:r w:rsidR="00D645FB">
              <w:t>Vidíme, že je tvořena všemi zaplacenými poplatky.</w:t>
            </w:r>
          </w:p>
          <w:p w14:paraId="299103A4" w14:textId="3E80F287" w:rsidR="00D645FB" w:rsidRDefault="00D645FB" w:rsidP="00D56462">
            <w:pPr>
              <w:pStyle w:val="Odstavecseseznamem"/>
              <w:numPr>
                <w:ilvl w:val="1"/>
                <w:numId w:val="4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N</w:t>
            </w:r>
            <w:r w:rsidRPr="00D645FB">
              <w:t xml:space="preserve">yní již jen stačí </w:t>
            </w:r>
            <w:r w:rsidR="007703DB">
              <w:t xml:space="preserve">vynásobit </w:t>
            </w:r>
            <w:r w:rsidRPr="00D645FB">
              <w:t>všechny</w:t>
            </w:r>
            <w:r>
              <w:t xml:space="preserve"> dílčí složky diskontovaného hotovostního toku</w:t>
            </w:r>
            <w:r w:rsidR="007703DB">
              <w:t xml:space="preserve"> </w:t>
            </w:r>
            <w:r>
              <w:t>odpovídajícími pravděpodobnostmi</w:t>
            </w:r>
            <w:r w:rsidR="007703DB">
              <w:t xml:space="preserve"> a provést jejich součet. </w:t>
            </w:r>
            <w:r>
              <w:t>Dostáváme tento poněkud nevzhledný výsledek.</w:t>
            </w:r>
            <w:r w:rsidR="007703DB">
              <w:t xml:space="preserve"> Formule pro výpočet ceny CDS byla </w:t>
            </w:r>
            <w:r w:rsidR="007E39BE">
              <w:t xml:space="preserve">právě </w:t>
            </w:r>
            <w:r w:rsidR="007703DB">
              <w:t>nalezena.</w:t>
            </w:r>
          </w:p>
          <w:p w14:paraId="7FA6CACF" w14:textId="32D0DCB5" w:rsidR="007703DB" w:rsidRDefault="007703DB" w:rsidP="00D56462">
            <w:pPr>
              <w:pStyle w:val="Odstavecseseznamem"/>
              <w:numPr>
                <w:ilvl w:val="1"/>
                <w:numId w:val="44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Současná hodnota každého nově emitovaného CDS by měla být nulová, aby nezvýhodňovala některou ze stran provedené transakce. Této podmínky lze využít k nalezení férového spreadu, který kupující CDS platí prodávajícímu </w:t>
            </w:r>
            <w:r w:rsidR="00DD41A1">
              <w:t xml:space="preserve">CDS jako </w:t>
            </w:r>
            <w:r>
              <w:t xml:space="preserve">pojištění proti selhání </w:t>
            </w:r>
            <w:r w:rsidR="00DD41A1">
              <w:t xml:space="preserve">referenčního </w:t>
            </w:r>
            <w:r>
              <w:t>aktiva.</w:t>
            </w:r>
          </w:p>
          <w:p w14:paraId="6DF65687" w14:textId="77777777" w:rsidR="007703DB" w:rsidRDefault="007703DB" w:rsidP="007703DB">
            <w:pPr>
              <w:pStyle w:val="Odstavecseseznamem"/>
              <w:suppressAutoHyphens/>
              <w:autoSpaceDN w:val="0"/>
              <w:spacing w:after="0" w:line="240" w:lineRule="auto"/>
              <w:ind w:left="644"/>
              <w:contextualSpacing w:val="0"/>
              <w:textAlignment w:val="baseline"/>
            </w:pPr>
          </w:p>
          <w:p w14:paraId="0D28F8D9" w14:textId="6E515075" w:rsidR="00AB5D16" w:rsidRDefault="00AB5D16" w:rsidP="00D56462">
            <w:pPr>
              <w:pStyle w:val="Odstavecseseznamem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Druhý přístup k oceňování CDS kontraktů využívá </w:t>
            </w:r>
            <w:r w:rsidR="004E0775">
              <w:t xml:space="preserve">jinou </w:t>
            </w:r>
            <w:r>
              <w:t>důležitou vlastnost efektivních finančních trhů, kterou je abs</w:t>
            </w:r>
            <w:r w:rsidR="004E0775">
              <w:t>ence arbitrážních příležitostí.</w:t>
            </w:r>
          </w:p>
          <w:p w14:paraId="441183E5" w14:textId="148E93F2" w:rsidR="00761AB1" w:rsidRDefault="00761AB1" w:rsidP="00D56462">
            <w:pPr>
              <w:pStyle w:val="Odstavecseseznamem"/>
              <w:numPr>
                <w:ilvl w:val="0"/>
                <w:numId w:val="3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Oceňovací formule v tomto případě vychází z následující úvahy. Vytvoříme-li portfolio složené s rizikové pari obligace a CDS kontraktu, jenž tuto obligaci pojišťuje proti </w:t>
            </w:r>
            <w:r w:rsidR="000705E4">
              <w:lastRenderedPageBreak/>
              <w:t>ne</w:t>
            </w:r>
            <w:r w:rsidR="0056552C">
              <w:t xml:space="preserve">obdržení </w:t>
            </w:r>
            <w:r>
              <w:t>jistiny při splatnosti, dostáváme bezrizikovou pari obligaci.</w:t>
            </w:r>
          </w:p>
          <w:p w14:paraId="1AC6DF06" w14:textId="77777777" w:rsidR="00761AB1" w:rsidRPr="007A3514" w:rsidRDefault="00761AB1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7A3514">
              <w:rPr>
                <w:lang w:val="en-GB"/>
              </w:rPr>
              <w:t>. . . . .</w:t>
            </w:r>
          </w:p>
          <w:p w14:paraId="70B3E8B5" w14:textId="33D4FA48" w:rsidR="000705E4" w:rsidRPr="007B0F8E" w:rsidRDefault="00761AB1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 xml:space="preserve">Toto je současná hodnota hotovostního toku </w:t>
            </w:r>
            <w:r w:rsidR="0056552C" w:rsidRPr="007B0F8E">
              <w:t xml:space="preserve">výše uvedeného </w:t>
            </w:r>
            <w:r w:rsidRPr="007B0F8E">
              <w:t xml:space="preserve">portfolia. </w:t>
            </w:r>
            <w:r w:rsidR="000705E4" w:rsidRPr="007B0F8E">
              <w:t xml:space="preserve">Aplikován </w:t>
            </w:r>
            <w:r w:rsidRPr="007B0F8E">
              <w:t xml:space="preserve">je součtový vzorec pro oceňování obligací, v němž je kupón obligace snížen o pravidelně vyplácený CDS spread. </w:t>
            </w:r>
            <w:r w:rsidR="007E49D7" w:rsidRPr="007B0F8E">
              <w:t>Jako d</w:t>
            </w:r>
            <w:r w:rsidR="000705E4" w:rsidRPr="007B0F8E">
              <w:t>iskontní sazb</w:t>
            </w:r>
            <w:r w:rsidR="007E49D7" w:rsidRPr="007B0F8E">
              <w:t xml:space="preserve">u </w:t>
            </w:r>
            <w:r w:rsidR="005254BB" w:rsidRPr="007B0F8E">
              <w:t xml:space="preserve">můžeme </w:t>
            </w:r>
            <w:r w:rsidR="00894C23" w:rsidRPr="007B0F8E">
              <w:t>použ</w:t>
            </w:r>
            <w:r w:rsidR="005254BB" w:rsidRPr="007B0F8E">
              <w:t xml:space="preserve">ít </w:t>
            </w:r>
            <w:r w:rsidR="007E49D7" w:rsidRPr="007B0F8E">
              <w:t>výnos</w:t>
            </w:r>
            <w:r w:rsidR="00894C23" w:rsidRPr="007B0F8E">
              <w:t xml:space="preserve"> </w:t>
            </w:r>
            <w:r w:rsidR="005254BB" w:rsidRPr="007B0F8E">
              <w:t>b</w:t>
            </w:r>
            <w:r w:rsidR="000705E4" w:rsidRPr="007B0F8E">
              <w:t>ezrizikové obligace.</w:t>
            </w:r>
          </w:p>
          <w:p w14:paraId="55974BC9" w14:textId="77777777" w:rsidR="000705E4" w:rsidRPr="007B0F8E" w:rsidRDefault="000705E4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. . . . .</w:t>
            </w:r>
          </w:p>
          <w:p w14:paraId="1F6A17D6" w14:textId="45EE8F3F" w:rsidR="007E49D7" w:rsidRPr="007B0F8E" w:rsidRDefault="000705E4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 xml:space="preserve">Jak bylo </w:t>
            </w:r>
            <w:r w:rsidR="007C2C2D" w:rsidRPr="007B0F8E">
              <w:t xml:space="preserve">již </w:t>
            </w:r>
            <w:r w:rsidRPr="007B0F8E">
              <w:t>řečeno,</w:t>
            </w:r>
            <w:r w:rsidR="007C2C2D" w:rsidRPr="007B0F8E">
              <w:t xml:space="preserve"> </w:t>
            </w:r>
            <w:r w:rsidR="005254BB" w:rsidRPr="007B0F8E">
              <w:t xml:space="preserve">popsaná </w:t>
            </w:r>
            <w:r w:rsidR="007C2C2D" w:rsidRPr="007B0F8E">
              <w:t xml:space="preserve">obchodní strategie simuluje </w:t>
            </w:r>
            <w:r w:rsidR="00894C23" w:rsidRPr="007B0F8E">
              <w:t xml:space="preserve">hotovostní tok </w:t>
            </w:r>
            <w:r w:rsidRPr="007B0F8E">
              <w:t>bezrizikov</w:t>
            </w:r>
            <w:r w:rsidR="00894C23" w:rsidRPr="007B0F8E">
              <w:t xml:space="preserve">é </w:t>
            </w:r>
            <w:r w:rsidRPr="007B0F8E">
              <w:t>pari obligac</w:t>
            </w:r>
            <w:r w:rsidR="00894C23" w:rsidRPr="007B0F8E">
              <w:t xml:space="preserve">e. </w:t>
            </w:r>
            <w:r w:rsidR="005254BB" w:rsidRPr="007B0F8E">
              <w:t>Cena této obligace se proto bude rovnat své nominální hodnotě.</w:t>
            </w:r>
            <w:r w:rsidR="00BB3FBD" w:rsidRPr="007B0F8E">
              <w:t xml:space="preserve"> Dostáváme tuto rovnost, kterou lze upravit na tuto rovnost.</w:t>
            </w:r>
            <w:r w:rsidR="002C213E" w:rsidRPr="007B0F8E">
              <w:t xml:space="preserve"> </w:t>
            </w:r>
            <w:r w:rsidR="00BB3FBD" w:rsidRPr="007B0F8E">
              <w:t xml:space="preserve">Přitom jsme využili </w:t>
            </w:r>
            <w:r w:rsidR="00AC7AF8" w:rsidRPr="007B0F8E">
              <w:t xml:space="preserve">ještě jednu vlastnost pari obligací, a to konkrétně rovnost kupónu a výnosu. </w:t>
            </w:r>
          </w:p>
          <w:p w14:paraId="47EBDE59" w14:textId="77777777" w:rsidR="007E49D7" w:rsidRPr="007B0F8E" w:rsidRDefault="007E49D7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. . . . .</w:t>
            </w:r>
          </w:p>
          <w:p w14:paraId="1DF9D068" w14:textId="09C677FA" w:rsidR="00625234" w:rsidRPr="00891CCD" w:rsidRDefault="007E49D7" w:rsidP="007A351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7B0F8E">
              <w:t>P</w:t>
            </w:r>
            <w:r w:rsidR="00AC7AF8" w:rsidRPr="007B0F8E">
              <w:t xml:space="preserve">ředpoklad </w:t>
            </w:r>
            <w:r w:rsidRPr="007B0F8E">
              <w:t>o neexistující arbitráž</w:t>
            </w:r>
            <w:r w:rsidR="00AC7AF8" w:rsidRPr="007B0F8E">
              <w:t xml:space="preserve">ní příležitosti </w:t>
            </w:r>
            <w:r w:rsidR="00894C23" w:rsidRPr="007B0F8E">
              <w:t>tak</w:t>
            </w:r>
            <w:r w:rsidR="00AC7AF8" w:rsidRPr="007B0F8E">
              <w:t xml:space="preserve"> vede</w:t>
            </w:r>
            <w:r w:rsidR="00894C23" w:rsidRPr="007B0F8E">
              <w:t xml:space="preserve"> k závěru, že CDS spread je třeba stanovit </w:t>
            </w:r>
            <w:r w:rsidR="00DE6DBC" w:rsidRPr="007B0F8E">
              <w:t xml:space="preserve">jako </w:t>
            </w:r>
            <w:r w:rsidR="00894C23" w:rsidRPr="007B0F8E">
              <w:t>rozdíl mezi výnosem rizikové a bezrizikové pari obligace.</w:t>
            </w:r>
          </w:p>
        </w:tc>
      </w:tr>
    </w:tbl>
    <w:p w14:paraId="0BB541EB" w14:textId="77777777" w:rsidR="002F7E1F" w:rsidRDefault="002E1498" w:rsidP="00BE60E9">
      <w:pPr>
        <w:rPr>
          <w:color w:val="683104"/>
          <w:sz w:val="28"/>
          <w:szCs w:val="28"/>
          <w:lang w:val="en-GB"/>
        </w:rPr>
        <w:sectPr w:rsidR="002F7E1F" w:rsidSect="00AC3561">
          <w:headerReference w:type="default" r:id="rId21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color w:val="683104"/>
          <w:sz w:val="28"/>
          <w:szCs w:val="28"/>
          <w:lang w:val="en-GB"/>
        </w:rPr>
        <w:lastRenderedPageBreak/>
        <w:br w:type="page"/>
      </w:r>
    </w:p>
    <w:p w14:paraId="1DF9D06B" w14:textId="6882B278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5" w:name="L09S06"/>
      <w:bookmarkEnd w:id="5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5D4D19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S0</w:t>
      </w:r>
      <w:r w:rsidR="001F430C">
        <w:rPr>
          <w:color w:val="683104"/>
          <w:sz w:val="28"/>
          <w:szCs w:val="28"/>
          <w:lang w:val="en-GB"/>
        </w:rPr>
        <w:t>6</w:t>
      </w:r>
    </w:p>
    <w:p w14:paraId="1DF9D06C" w14:textId="63BE0A61" w:rsidR="00BF2641" w:rsidRDefault="005574F4" w:rsidP="008D165B">
      <w:pPr>
        <w:jc w:val="center"/>
      </w:pPr>
      <w:r>
        <w:rPr>
          <w:noProof/>
        </w:rPr>
        <w:drawing>
          <wp:inline distT="0" distB="0" distL="0" distR="0" wp14:anchorId="526DFF32" wp14:editId="5D82F0F0">
            <wp:extent cx="2746800" cy="20592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6D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8C" w14:textId="77777777" w:rsidTr="000A2731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73815" w14:textId="304ABBC5" w:rsidR="001C417A" w:rsidRPr="001C417A" w:rsidRDefault="001C417A" w:rsidP="00E32CF5">
            <w:pPr>
              <w:pStyle w:val="Odstavecseseznamem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The next credit derivative </w:t>
            </w:r>
            <w:r w:rsidR="0042635E">
              <w:rPr>
                <w:lang w:val="en-GB"/>
              </w:rPr>
              <w:t xml:space="preserve">to be discussed </w:t>
            </w:r>
            <w:r>
              <w:rPr>
                <w:lang w:val="en-GB"/>
              </w:rPr>
              <w:t xml:space="preserve">also belongs </w:t>
            </w:r>
            <w:r w:rsidRPr="00745E48">
              <w:rPr>
                <w:lang w:val="en-GB"/>
              </w:rPr>
              <w:t>to the family</w:t>
            </w:r>
            <w:r>
              <w:rPr>
                <w:lang w:val="en-GB"/>
              </w:rPr>
              <w:t xml:space="preserve"> of </w:t>
            </w:r>
            <w:r w:rsidRPr="001C417A">
              <w:rPr>
                <w:lang w:val="en-GB"/>
              </w:rPr>
              <w:t xml:space="preserve">swap contracts. It is called a total </w:t>
            </w:r>
            <w:r w:rsidR="00623FE5">
              <w:rPr>
                <w:lang w:val="en-GB"/>
              </w:rPr>
              <w:t xml:space="preserve">rate of </w:t>
            </w:r>
            <w:r w:rsidRPr="001C417A">
              <w:rPr>
                <w:lang w:val="en-GB"/>
              </w:rPr>
              <w:t xml:space="preserve">return swap and is known </w:t>
            </w:r>
            <w:r w:rsidR="0042635E">
              <w:rPr>
                <w:lang w:val="en-GB"/>
              </w:rPr>
              <w:t>by</w:t>
            </w:r>
            <w:r w:rsidR="0042635E" w:rsidRPr="001C417A">
              <w:rPr>
                <w:lang w:val="en-GB"/>
              </w:rPr>
              <w:t xml:space="preserve"> </w:t>
            </w:r>
            <w:r w:rsidRPr="001C417A">
              <w:rPr>
                <w:lang w:val="en-GB"/>
              </w:rPr>
              <w:t xml:space="preserve">the English acronym TROR. This diagram </w:t>
            </w:r>
            <w:r>
              <w:rPr>
                <w:lang w:val="en-GB"/>
              </w:rPr>
              <w:t xml:space="preserve">presents </w:t>
            </w:r>
            <w:r w:rsidRPr="001C417A">
              <w:rPr>
                <w:lang w:val="en-GB"/>
              </w:rPr>
              <w:t xml:space="preserve">the cash flows </w:t>
            </w:r>
            <w:r>
              <w:rPr>
                <w:lang w:val="en-GB"/>
              </w:rPr>
              <w:t xml:space="preserve">that are </w:t>
            </w:r>
            <w:r w:rsidRPr="001C417A">
              <w:rPr>
                <w:lang w:val="en-GB"/>
              </w:rPr>
              <w:t>exchanged between the parties of th</w:t>
            </w:r>
            <w:r w:rsidR="009F25AA">
              <w:rPr>
                <w:lang w:val="en-GB"/>
              </w:rPr>
              <w:t>is</w:t>
            </w:r>
            <w:r>
              <w:rPr>
                <w:lang w:val="en-GB"/>
              </w:rPr>
              <w:t xml:space="preserve"> </w:t>
            </w:r>
            <w:r w:rsidRPr="001C417A">
              <w:rPr>
                <w:lang w:val="en-GB"/>
              </w:rPr>
              <w:t xml:space="preserve">financial </w:t>
            </w:r>
            <w:r w:rsidR="00595451">
              <w:rPr>
                <w:lang w:val="en-GB"/>
              </w:rPr>
              <w:t>instrument</w:t>
            </w:r>
            <w:r w:rsidRPr="001C417A">
              <w:rPr>
                <w:lang w:val="en-GB"/>
              </w:rPr>
              <w:t>.</w:t>
            </w:r>
          </w:p>
          <w:p w14:paraId="477C89D8" w14:textId="77777777" w:rsidR="00E32CF5" w:rsidRDefault="00E32CF5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4E8F37EC" w14:textId="03CF6C5B" w:rsidR="001C417A" w:rsidRPr="001C417A" w:rsidRDefault="001C417A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1C417A">
              <w:rPr>
                <w:lang w:val="en-GB"/>
              </w:rPr>
              <w:t>. . . . .</w:t>
            </w:r>
          </w:p>
          <w:p w14:paraId="1DF9D072" w14:textId="4D4874DD" w:rsidR="00BF2641" w:rsidRDefault="001C417A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 w:rsidRPr="001C417A">
              <w:rPr>
                <w:lang w:val="en-GB"/>
              </w:rPr>
              <w:t xml:space="preserve">According to the convention used, the </w:t>
            </w:r>
            <w:r>
              <w:rPr>
                <w:lang w:val="en-GB"/>
              </w:rPr>
              <w:t xml:space="preserve">TROR </w:t>
            </w:r>
            <w:r w:rsidRPr="001C417A">
              <w:rPr>
                <w:lang w:val="en-GB"/>
              </w:rPr>
              <w:t>buyer is the party receiv</w:t>
            </w:r>
            <w:r>
              <w:rPr>
                <w:lang w:val="en-GB"/>
              </w:rPr>
              <w:t xml:space="preserve">ing </w:t>
            </w:r>
            <w:r w:rsidRPr="001C417A">
              <w:rPr>
                <w:lang w:val="en-GB"/>
              </w:rPr>
              <w:t xml:space="preserve">the total return of the reference asset. </w:t>
            </w:r>
            <w:r>
              <w:rPr>
                <w:lang w:val="en-GB"/>
              </w:rPr>
              <w:t xml:space="preserve">On the other hand, the TROR </w:t>
            </w:r>
            <w:r w:rsidRPr="001C417A">
              <w:rPr>
                <w:lang w:val="en-GB"/>
              </w:rPr>
              <w:t>seller</w:t>
            </w:r>
            <w:r>
              <w:rPr>
                <w:lang w:val="en-GB"/>
              </w:rPr>
              <w:t xml:space="preserve"> </w:t>
            </w:r>
            <w:r w:rsidR="009F25AA">
              <w:rPr>
                <w:lang w:val="en-GB"/>
              </w:rPr>
              <w:t xml:space="preserve">is </w:t>
            </w:r>
            <w:r w:rsidRPr="001C417A">
              <w:rPr>
                <w:lang w:val="en-GB"/>
              </w:rPr>
              <w:t>the party that is the payer of the total re</w:t>
            </w:r>
            <w:r>
              <w:rPr>
                <w:lang w:val="en-GB"/>
              </w:rPr>
              <w:t>turn.</w:t>
            </w:r>
            <w:r w:rsidR="00BF2641">
              <w:t xml:space="preserve">  </w:t>
            </w:r>
          </w:p>
          <w:p w14:paraId="5CCC8974" w14:textId="0488E799" w:rsidR="001C417A" w:rsidRPr="001C417A" w:rsidRDefault="001C417A" w:rsidP="00D56462">
            <w:pPr>
              <w:pStyle w:val="Odstavecseseznamem"/>
              <w:numPr>
                <w:ilvl w:val="0"/>
                <w:numId w:val="4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1C417A">
              <w:rPr>
                <w:lang w:val="en-GB"/>
              </w:rPr>
              <w:t xml:space="preserve">As can be seen in the diagram, </w:t>
            </w:r>
            <w:r w:rsidR="009F25AA">
              <w:rPr>
                <w:lang w:val="en-GB"/>
              </w:rPr>
              <w:t xml:space="preserve">in order to </w:t>
            </w:r>
            <w:r w:rsidR="009F0A6D">
              <w:rPr>
                <w:lang w:val="en-GB"/>
              </w:rPr>
              <w:t>receiv</w:t>
            </w:r>
            <w:r w:rsidR="009F25AA">
              <w:rPr>
                <w:lang w:val="en-GB"/>
              </w:rPr>
              <w:t>e</w:t>
            </w:r>
            <w:r w:rsidR="009F0A6D">
              <w:rPr>
                <w:lang w:val="en-GB"/>
              </w:rPr>
              <w:t xml:space="preserve"> </w:t>
            </w:r>
            <w:r w:rsidRPr="001C417A">
              <w:rPr>
                <w:lang w:val="en-GB"/>
              </w:rPr>
              <w:t>the total return on the reference asset, which may be a bond, a loan, a stock index</w:t>
            </w:r>
            <w:r w:rsidR="00FA0CD0">
              <w:rPr>
                <w:lang w:val="en-GB"/>
              </w:rPr>
              <w:t>,</w:t>
            </w:r>
            <w:r w:rsidRPr="001C417A">
              <w:rPr>
                <w:lang w:val="en-GB"/>
              </w:rPr>
              <w:t xml:space="preserve"> etc., the </w:t>
            </w:r>
            <w:r w:rsidR="009F0A6D">
              <w:rPr>
                <w:lang w:val="en-GB"/>
              </w:rPr>
              <w:t xml:space="preserve">TROR </w:t>
            </w:r>
            <w:r w:rsidRPr="001C417A">
              <w:rPr>
                <w:lang w:val="en-GB"/>
              </w:rPr>
              <w:t xml:space="preserve">buyer </w:t>
            </w:r>
            <w:r w:rsidR="009F0A6D">
              <w:rPr>
                <w:lang w:val="en-GB"/>
              </w:rPr>
              <w:t xml:space="preserve">pays a </w:t>
            </w:r>
            <w:r w:rsidR="00743D8C">
              <w:rPr>
                <w:lang w:val="en-GB"/>
              </w:rPr>
              <w:t xml:space="preserve">fee </w:t>
            </w:r>
            <w:r w:rsidR="00C86AC1">
              <w:rPr>
                <w:lang w:val="en-GB"/>
              </w:rPr>
              <w:t xml:space="preserve">at regular intervals </w:t>
            </w:r>
            <w:r w:rsidR="00743D8C">
              <w:rPr>
                <w:lang w:val="en-GB"/>
              </w:rPr>
              <w:t xml:space="preserve">derived from an agreed upon </w:t>
            </w:r>
            <w:r w:rsidRPr="001C417A">
              <w:rPr>
                <w:lang w:val="en-GB"/>
              </w:rPr>
              <w:t>floating interest rate.</w:t>
            </w:r>
          </w:p>
          <w:p w14:paraId="2DC215D0" w14:textId="03ABA9FC" w:rsidR="001C417A" w:rsidRPr="001C417A" w:rsidRDefault="001C417A" w:rsidP="00D56462">
            <w:pPr>
              <w:pStyle w:val="Odstavecseseznamem"/>
              <w:numPr>
                <w:ilvl w:val="0"/>
                <w:numId w:val="4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1C417A">
              <w:rPr>
                <w:lang w:val="en-GB"/>
              </w:rPr>
              <w:t xml:space="preserve">It should be noted that the total return </w:t>
            </w:r>
            <w:r w:rsidR="009F0A6D">
              <w:rPr>
                <w:lang w:val="en-GB"/>
              </w:rPr>
              <w:t xml:space="preserve">need </w:t>
            </w:r>
            <w:r w:rsidRPr="001C417A">
              <w:rPr>
                <w:lang w:val="en-GB"/>
              </w:rPr>
              <w:t xml:space="preserve">not only </w:t>
            </w:r>
            <w:r w:rsidR="009F0A6D">
              <w:rPr>
                <w:lang w:val="en-GB"/>
              </w:rPr>
              <w:t xml:space="preserve">consist of payments with </w:t>
            </w:r>
            <w:r w:rsidRPr="001C417A">
              <w:rPr>
                <w:lang w:val="en-GB"/>
              </w:rPr>
              <w:t>positive sign</w:t>
            </w:r>
            <w:r w:rsidR="00C86AC1">
              <w:rPr>
                <w:lang w:val="en-GB"/>
              </w:rPr>
              <w:t>s</w:t>
            </w:r>
            <w:r w:rsidR="009F0A6D">
              <w:rPr>
                <w:lang w:val="en-GB"/>
              </w:rPr>
              <w:t xml:space="preserve"> like coupons or dividends. </w:t>
            </w:r>
            <w:r w:rsidR="004E43E3">
              <w:rPr>
                <w:lang w:val="en-GB"/>
              </w:rPr>
              <w:t xml:space="preserve">An example of a payment with negative sign is </w:t>
            </w:r>
            <w:r w:rsidRPr="001C417A">
              <w:rPr>
                <w:lang w:val="en-GB"/>
              </w:rPr>
              <w:t>a capital loss</w:t>
            </w:r>
            <w:r w:rsidR="004E43E3">
              <w:rPr>
                <w:lang w:val="en-GB"/>
              </w:rPr>
              <w:t xml:space="preserve">. If this happens, </w:t>
            </w:r>
            <w:r w:rsidR="00743D8C">
              <w:rPr>
                <w:lang w:val="en-GB"/>
              </w:rPr>
              <w:t xml:space="preserve">the </w:t>
            </w:r>
            <w:r w:rsidR="009F0A6D">
              <w:rPr>
                <w:lang w:val="en-GB"/>
              </w:rPr>
              <w:t>TROR b</w:t>
            </w:r>
            <w:r w:rsidRPr="001C417A">
              <w:rPr>
                <w:lang w:val="en-GB"/>
              </w:rPr>
              <w:t xml:space="preserve">uyer sends </w:t>
            </w:r>
            <w:r w:rsidR="009F0A6D">
              <w:rPr>
                <w:lang w:val="en-GB"/>
              </w:rPr>
              <w:t xml:space="preserve">the TROR seller two </w:t>
            </w:r>
            <w:r w:rsidR="009F0A6D" w:rsidRPr="001C417A">
              <w:rPr>
                <w:lang w:val="en-GB"/>
              </w:rPr>
              <w:t>payments</w:t>
            </w:r>
            <w:r w:rsidR="009F0A6D">
              <w:rPr>
                <w:lang w:val="en-GB"/>
              </w:rPr>
              <w:t xml:space="preserve">. </w:t>
            </w:r>
            <w:r w:rsidRPr="001C417A">
              <w:rPr>
                <w:lang w:val="en-GB"/>
              </w:rPr>
              <w:t xml:space="preserve">One </w:t>
            </w:r>
            <w:r w:rsidR="00743D8C">
              <w:rPr>
                <w:lang w:val="en-GB"/>
              </w:rPr>
              <w:t>as the compensation for the</w:t>
            </w:r>
            <w:r w:rsidRPr="001C417A">
              <w:rPr>
                <w:lang w:val="en-GB"/>
              </w:rPr>
              <w:t xml:space="preserve"> depreciation of the asset and the </w:t>
            </w:r>
            <w:r w:rsidR="005E3F37">
              <w:rPr>
                <w:lang w:val="en-GB"/>
              </w:rPr>
              <w:t xml:space="preserve">other </w:t>
            </w:r>
            <w:r w:rsidR="00743D8C">
              <w:rPr>
                <w:lang w:val="en-GB"/>
              </w:rPr>
              <w:t xml:space="preserve">which corresponds to </w:t>
            </w:r>
            <w:r w:rsidR="00C86AC1">
              <w:rPr>
                <w:lang w:val="en-GB"/>
              </w:rPr>
              <w:t xml:space="preserve">the </w:t>
            </w:r>
            <w:r w:rsidR="00743D8C">
              <w:rPr>
                <w:lang w:val="en-GB"/>
              </w:rPr>
              <w:t xml:space="preserve">current </w:t>
            </w:r>
            <w:r w:rsidRPr="001C417A">
              <w:rPr>
                <w:lang w:val="en-GB"/>
              </w:rPr>
              <w:t>floating rate.</w:t>
            </w:r>
          </w:p>
          <w:p w14:paraId="609C9E8D" w14:textId="4BADEF1E" w:rsidR="001C417A" w:rsidRDefault="001C417A" w:rsidP="00D56462">
            <w:pPr>
              <w:pStyle w:val="Odstavecseseznamem"/>
              <w:numPr>
                <w:ilvl w:val="0"/>
                <w:numId w:val="4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1C417A">
              <w:rPr>
                <w:lang w:val="en-GB"/>
              </w:rPr>
              <w:t xml:space="preserve">If the reference asset </w:t>
            </w:r>
            <w:r w:rsidR="005E3F37">
              <w:rPr>
                <w:lang w:val="en-GB"/>
              </w:rPr>
              <w:t xml:space="preserve">defaults, </w:t>
            </w:r>
            <w:r w:rsidR="00C86AC1">
              <w:rPr>
                <w:lang w:val="en-GB"/>
              </w:rPr>
              <w:t xml:space="preserve">the </w:t>
            </w:r>
            <w:r w:rsidRPr="001C417A">
              <w:rPr>
                <w:lang w:val="en-GB"/>
              </w:rPr>
              <w:t xml:space="preserve">TROR is terminated. </w:t>
            </w:r>
            <w:r w:rsidR="005E3F37">
              <w:rPr>
                <w:lang w:val="en-GB"/>
              </w:rPr>
              <w:t xml:space="preserve">The default, </w:t>
            </w:r>
            <w:r w:rsidRPr="001C417A">
              <w:rPr>
                <w:lang w:val="en-GB"/>
              </w:rPr>
              <w:t xml:space="preserve">however, is also a form of negative return. </w:t>
            </w:r>
            <w:r w:rsidR="005E3F37">
              <w:rPr>
                <w:lang w:val="en-GB"/>
              </w:rPr>
              <w:t xml:space="preserve">According </w:t>
            </w:r>
            <w:r w:rsidRPr="001C417A">
              <w:rPr>
                <w:lang w:val="en-GB"/>
              </w:rPr>
              <w:t xml:space="preserve">the terms of the contract, the </w:t>
            </w:r>
            <w:r w:rsidR="005E3F37">
              <w:rPr>
                <w:lang w:val="en-GB"/>
              </w:rPr>
              <w:t xml:space="preserve">TROR </w:t>
            </w:r>
            <w:r w:rsidRPr="001C417A">
              <w:rPr>
                <w:lang w:val="en-GB"/>
              </w:rPr>
              <w:t xml:space="preserve">buyer may </w:t>
            </w:r>
            <w:r w:rsidR="005E3F37">
              <w:rPr>
                <w:lang w:val="en-GB"/>
              </w:rPr>
              <w:t xml:space="preserve">compensate </w:t>
            </w:r>
            <w:r w:rsidRPr="001C417A">
              <w:rPr>
                <w:lang w:val="en-GB"/>
              </w:rPr>
              <w:t xml:space="preserve">the </w:t>
            </w:r>
            <w:r w:rsidR="005E3F37">
              <w:rPr>
                <w:lang w:val="en-GB"/>
              </w:rPr>
              <w:t xml:space="preserve">TROR </w:t>
            </w:r>
            <w:r w:rsidRPr="001C417A">
              <w:rPr>
                <w:lang w:val="en-GB"/>
              </w:rPr>
              <w:t xml:space="preserve">seller either </w:t>
            </w:r>
            <w:r w:rsidR="00C86AC1">
              <w:rPr>
                <w:lang w:val="en-GB"/>
              </w:rPr>
              <w:t xml:space="preserve">with a </w:t>
            </w:r>
            <w:r w:rsidRPr="001C417A">
              <w:rPr>
                <w:lang w:val="en-GB"/>
              </w:rPr>
              <w:t xml:space="preserve">physical or monetary settlement. In the </w:t>
            </w:r>
            <w:r w:rsidRPr="001C417A">
              <w:rPr>
                <w:lang w:val="en-GB"/>
              </w:rPr>
              <w:lastRenderedPageBreak/>
              <w:t>first case, the reference asset will be re</w:t>
            </w:r>
            <w:r w:rsidR="005E3F37">
              <w:rPr>
                <w:lang w:val="en-GB"/>
              </w:rPr>
              <w:t>purchased for i</w:t>
            </w:r>
            <w:r w:rsidRPr="001C417A">
              <w:rPr>
                <w:lang w:val="en-GB"/>
              </w:rPr>
              <w:t xml:space="preserve">ts original price. In the </w:t>
            </w:r>
            <w:r w:rsidR="005E3F37">
              <w:rPr>
                <w:lang w:val="en-GB"/>
              </w:rPr>
              <w:t xml:space="preserve">second </w:t>
            </w:r>
            <w:r w:rsidRPr="001C417A">
              <w:rPr>
                <w:lang w:val="en-GB"/>
              </w:rPr>
              <w:t>case, the difference between the original and re</w:t>
            </w:r>
            <w:r w:rsidR="005E3F37">
              <w:rPr>
                <w:lang w:val="en-GB"/>
              </w:rPr>
              <w:t xml:space="preserve">covery </w:t>
            </w:r>
            <w:r w:rsidRPr="001C417A">
              <w:rPr>
                <w:lang w:val="en-GB"/>
              </w:rPr>
              <w:t>prices of the reference asset</w:t>
            </w:r>
            <w:r w:rsidR="005E3F37">
              <w:rPr>
                <w:lang w:val="en-GB"/>
              </w:rPr>
              <w:t xml:space="preserve"> will be paid</w:t>
            </w:r>
            <w:r w:rsidRPr="001C417A">
              <w:rPr>
                <w:lang w:val="en-GB"/>
              </w:rPr>
              <w:t>.</w:t>
            </w:r>
          </w:p>
          <w:p w14:paraId="61A5F932" w14:textId="6B21BEF8" w:rsidR="001C417A" w:rsidRDefault="001C417A" w:rsidP="005E3F37">
            <w:pPr>
              <w:pStyle w:val="Odstavecseseznamem"/>
              <w:suppressAutoHyphens/>
              <w:autoSpaceDN w:val="0"/>
              <w:spacing w:after="0" w:line="240" w:lineRule="auto"/>
              <w:ind w:left="360"/>
              <w:contextualSpacing w:val="0"/>
              <w:textAlignment w:val="baseline"/>
              <w:rPr>
                <w:lang w:val="en-GB"/>
              </w:rPr>
            </w:pPr>
          </w:p>
          <w:p w14:paraId="6A73EB43" w14:textId="2C63E27C" w:rsidR="001A26FC" w:rsidRPr="001A26FC" w:rsidRDefault="00C86AC1" w:rsidP="00E32CF5">
            <w:pPr>
              <w:pStyle w:val="Odstavecseseznamem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If </w:t>
            </w:r>
            <w:r w:rsidR="001A26FC" w:rsidRPr="001A26FC">
              <w:rPr>
                <w:lang w:val="en-GB"/>
              </w:rPr>
              <w:t xml:space="preserve">CDS </w:t>
            </w:r>
            <w:r w:rsidR="001A26FC">
              <w:rPr>
                <w:lang w:val="en-GB"/>
              </w:rPr>
              <w:t xml:space="preserve">contracts </w:t>
            </w:r>
            <w:r w:rsidRPr="001A26FC">
              <w:rPr>
                <w:lang w:val="en-GB"/>
              </w:rPr>
              <w:t>c</w:t>
            </w:r>
            <w:r>
              <w:rPr>
                <w:lang w:val="en-GB"/>
              </w:rPr>
              <w:t>an</w:t>
            </w:r>
            <w:r w:rsidRPr="001A26FC">
              <w:rPr>
                <w:lang w:val="en-GB"/>
              </w:rPr>
              <w:t xml:space="preserve"> </w:t>
            </w:r>
            <w:r w:rsidR="001A26FC" w:rsidRPr="001A26FC">
              <w:rPr>
                <w:lang w:val="en-GB"/>
              </w:rPr>
              <w:t xml:space="preserve">be </w:t>
            </w:r>
            <w:r w:rsidR="006B4A27">
              <w:rPr>
                <w:lang w:val="en-GB"/>
              </w:rPr>
              <w:t xml:space="preserve">likened to </w:t>
            </w:r>
            <w:r w:rsidR="001A26FC" w:rsidRPr="001A26FC">
              <w:rPr>
                <w:lang w:val="en-GB"/>
              </w:rPr>
              <w:t xml:space="preserve">insurance, then </w:t>
            </w:r>
            <w:r>
              <w:rPr>
                <w:lang w:val="en-GB"/>
              </w:rPr>
              <w:t xml:space="preserve">a </w:t>
            </w:r>
            <w:r w:rsidR="001A26FC" w:rsidRPr="001A26FC">
              <w:rPr>
                <w:lang w:val="en-GB"/>
              </w:rPr>
              <w:t>TROR is similar to a lease.</w:t>
            </w:r>
          </w:p>
          <w:p w14:paraId="3C8C82E2" w14:textId="3EF506DA" w:rsidR="0017073C" w:rsidRDefault="001A26FC" w:rsidP="00E32CF5">
            <w:pPr>
              <w:pStyle w:val="Odstavecseseznamem"/>
              <w:numPr>
                <w:ilvl w:val="1"/>
                <w:numId w:val="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The </w:t>
            </w:r>
            <w:r w:rsidRPr="001A26FC">
              <w:rPr>
                <w:lang w:val="en-GB"/>
              </w:rPr>
              <w:t xml:space="preserve">TROR </w:t>
            </w:r>
            <w:r>
              <w:rPr>
                <w:lang w:val="en-GB"/>
              </w:rPr>
              <w:t>buyer</w:t>
            </w:r>
            <w:r w:rsidR="006B4A27">
              <w:rPr>
                <w:lang w:val="en-GB"/>
              </w:rPr>
              <w:t xml:space="preserve"> </w:t>
            </w:r>
            <w:r w:rsidR="006B4A27" w:rsidRPr="006B4A27">
              <w:rPr>
                <w:lang w:val="en-GB"/>
              </w:rPr>
              <w:t xml:space="preserve">has </w:t>
            </w:r>
            <w:r w:rsidR="00C86AC1" w:rsidRPr="006B4A27">
              <w:rPr>
                <w:lang w:val="en-GB"/>
              </w:rPr>
              <w:t>m</w:t>
            </w:r>
            <w:r w:rsidR="00C86AC1">
              <w:rPr>
                <w:lang w:val="en-GB"/>
              </w:rPr>
              <w:t>uch</w:t>
            </w:r>
            <w:r w:rsidR="00C86AC1" w:rsidRPr="006B4A27">
              <w:rPr>
                <w:lang w:val="en-GB"/>
              </w:rPr>
              <w:t xml:space="preserve"> </w:t>
            </w:r>
            <w:r w:rsidR="006B4A27" w:rsidRPr="006B4A27">
              <w:rPr>
                <w:lang w:val="en-GB"/>
              </w:rPr>
              <w:t xml:space="preserve">in common with </w:t>
            </w:r>
            <w:r w:rsidR="006B4A27">
              <w:rPr>
                <w:lang w:val="en-GB"/>
              </w:rPr>
              <w:t xml:space="preserve">the </w:t>
            </w:r>
            <w:r w:rsidR="006B4A27" w:rsidRPr="006B4A27">
              <w:rPr>
                <w:lang w:val="en-GB"/>
              </w:rPr>
              <w:t>user</w:t>
            </w:r>
            <w:r w:rsidR="006B4A27">
              <w:rPr>
                <w:lang w:val="en-GB"/>
              </w:rPr>
              <w:t xml:space="preserve"> of a </w:t>
            </w:r>
            <w:r w:rsidR="006B4A27" w:rsidRPr="006B4A27">
              <w:rPr>
                <w:lang w:val="en-GB"/>
              </w:rPr>
              <w:t>leased asset.</w:t>
            </w:r>
            <w:r w:rsidR="006B4A27">
              <w:rPr>
                <w:lang w:val="en-GB"/>
              </w:rPr>
              <w:t xml:space="preserve"> </w:t>
            </w:r>
            <w:r w:rsidRPr="001A26FC">
              <w:rPr>
                <w:lang w:val="en-GB"/>
              </w:rPr>
              <w:t xml:space="preserve">This party takes advantage of all the benefits of the leased asset and, at the same time, is liable for any damage to that asset. </w:t>
            </w:r>
            <w:r w:rsidR="0015562B">
              <w:rPr>
                <w:lang w:val="en-GB"/>
              </w:rPr>
              <w:t xml:space="preserve">This all </w:t>
            </w:r>
            <w:r w:rsidRPr="001A26FC">
              <w:rPr>
                <w:lang w:val="en-GB"/>
              </w:rPr>
              <w:t>without having to own th</w:t>
            </w:r>
            <w:r w:rsidR="0015562B">
              <w:rPr>
                <w:lang w:val="en-GB"/>
              </w:rPr>
              <w:t xml:space="preserve">e </w:t>
            </w:r>
            <w:r w:rsidRPr="001A26FC">
              <w:rPr>
                <w:lang w:val="en-GB"/>
              </w:rPr>
              <w:t xml:space="preserve">asset. </w:t>
            </w:r>
            <w:r w:rsidR="0017073C">
              <w:rPr>
                <w:lang w:val="en-GB"/>
              </w:rPr>
              <w:t>For using services of the asset</w:t>
            </w:r>
            <w:r w:rsidR="00FA0CD0">
              <w:rPr>
                <w:lang w:val="en-GB"/>
              </w:rPr>
              <w:t>,</w:t>
            </w:r>
            <w:r w:rsidR="0017073C">
              <w:rPr>
                <w:lang w:val="en-GB"/>
              </w:rPr>
              <w:t xml:space="preserve"> t</w:t>
            </w:r>
            <w:r w:rsidR="0017073C" w:rsidRPr="0017073C">
              <w:rPr>
                <w:lang w:val="en-GB"/>
              </w:rPr>
              <w:t>he T</w:t>
            </w:r>
            <w:r w:rsidR="0017073C">
              <w:rPr>
                <w:lang w:val="en-GB"/>
              </w:rPr>
              <w:t xml:space="preserve">ROR buyer pays a regular fee, </w:t>
            </w:r>
            <w:r w:rsidR="0017073C" w:rsidRPr="0017073C">
              <w:rPr>
                <w:lang w:val="en-GB"/>
              </w:rPr>
              <w:t>analog</w:t>
            </w:r>
            <w:r w:rsidR="00C86AC1">
              <w:rPr>
                <w:lang w:val="en-GB"/>
              </w:rPr>
              <w:t>ous to</w:t>
            </w:r>
            <w:r w:rsidR="0017073C" w:rsidRPr="0017073C">
              <w:rPr>
                <w:lang w:val="en-GB"/>
              </w:rPr>
              <w:t xml:space="preserve"> regular lease </w:t>
            </w:r>
            <w:r w:rsidR="0017073C">
              <w:rPr>
                <w:lang w:val="en-GB"/>
              </w:rPr>
              <w:t>instalments.</w:t>
            </w:r>
          </w:p>
          <w:p w14:paraId="5914A087" w14:textId="77777777" w:rsidR="00E32CF5" w:rsidRDefault="00E32CF5" w:rsidP="00E32CF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</w:p>
          <w:p w14:paraId="1DF9D07D" w14:textId="52578EA3" w:rsidR="00BF2641" w:rsidRDefault="00F40D85" w:rsidP="00E32CF5">
            <w:pPr>
              <w:pStyle w:val="Odstavecseseznamem"/>
              <w:numPr>
                <w:ilvl w:val="1"/>
                <w:numId w:val="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 w:rsidRPr="00F40D85">
              <w:rPr>
                <w:lang w:val="en-GB"/>
              </w:rPr>
              <w:t>There is another similarity, namely</w:t>
            </w:r>
            <w:r w:rsidR="00C86AC1">
              <w:rPr>
                <w:lang w:val="en-GB"/>
              </w:rPr>
              <w:t>,</w:t>
            </w:r>
            <w:r w:rsidRPr="00F40D85">
              <w:rPr>
                <w:lang w:val="en-GB"/>
              </w:rPr>
              <w:t xml:space="preserve"> that </w:t>
            </w:r>
            <w:r>
              <w:rPr>
                <w:lang w:val="en-GB"/>
              </w:rPr>
              <w:t xml:space="preserve">upon termination of </w:t>
            </w:r>
            <w:r w:rsidRPr="00F40D85">
              <w:rPr>
                <w:lang w:val="en-GB"/>
              </w:rPr>
              <w:t xml:space="preserve">the TROR, the </w:t>
            </w:r>
            <w:r>
              <w:rPr>
                <w:lang w:val="en-GB"/>
              </w:rPr>
              <w:t xml:space="preserve">asset’s </w:t>
            </w:r>
            <w:r w:rsidRPr="00F40D85">
              <w:rPr>
                <w:lang w:val="en-GB"/>
              </w:rPr>
              <w:t xml:space="preserve">user is </w:t>
            </w:r>
            <w:r>
              <w:rPr>
                <w:lang w:val="en-GB"/>
              </w:rPr>
              <w:t xml:space="preserve">usually </w:t>
            </w:r>
            <w:r w:rsidRPr="00F40D85">
              <w:rPr>
                <w:lang w:val="en-GB"/>
              </w:rPr>
              <w:t>offered the option to purchase the asset at its current market price.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72D91" w14:textId="4C7D1F56" w:rsidR="00F57E90" w:rsidRDefault="005D4D19" w:rsidP="00D56462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5D4D19">
              <w:lastRenderedPageBreak/>
              <w:t>Další</w:t>
            </w:r>
            <w:r>
              <w:t xml:space="preserve"> </w:t>
            </w:r>
            <w:r w:rsidRPr="005D4D19">
              <w:t>kreditní</w:t>
            </w:r>
            <w:r w:rsidR="00745E48">
              <w:t xml:space="preserve"> </w:t>
            </w:r>
            <w:r w:rsidRPr="005D4D19">
              <w:t>derivát</w:t>
            </w:r>
            <w:r w:rsidR="00745E48">
              <w:t xml:space="preserve">, který si probereme, </w:t>
            </w:r>
            <w:r>
              <w:t>patří rovněž do rodiny swapových kontraktů.</w:t>
            </w:r>
            <w:r w:rsidR="00453E4E">
              <w:t xml:space="preserve"> </w:t>
            </w:r>
            <w:r>
              <w:t>Jmenuje se swap celkové</w:t>
            </w:r>
            <w:r w:rsidR="00623FE5">
              <w:t xml:space="preserve"> </w:t>
            </w:r>
            <w:r>
              <w:t>výnos</w:t>
            </w:r>
            <w:r w:rsidR="00623FE5">
              <w:t>ové míry</w:t>
            </w:r>
            <w:r>
              <w:t xml:space="preserve"> a známý je pod anglickým akronymem TROR. </w:t>
            </w:r>
            <w:r w:rsidR="00F57E90">
              <w:t>Tento diagram nás seznamuje s h</w:t>
            </w:r>
            <w:r>
              <w:t>otovostní</w:t>
            </w:r>
            <w:r w:rsidR="00F57E90">
              <w:t>mi</w:t>
            </w:r>
            <w:r>
              <w:t xml:space="preserve"> toky</w:t>
            </w:r>
            <w:r w:rsidR="00F57E90">
              <w:t xml:space="preserve">, které si mezi sebou vyměňují smluvní strany </w:t>
            </w:r>
            <w:r w:rsidR="00745E48">
              <w:t xml:space="preserve">tohoto </w:t>
            </w:r>
            <w:r w:rsidR="00F57E90">
              <w:t xml:space="preserve">finančního </w:t>
            </w:r>
            <w:r w:rsidR="00595451">
              <w:t>nástroje</w:t>
            </w:r>
            <w:r w:rsidR="00F57E90">
              <w:t>.</w:t>
            </w:r>
          </w:p>
          <w:p w14:paraId="3EE8024C" w14:textId="77777777" w:rsidR="00F57E90" w:rsidRDefault="00F57E90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1F86E2DF" w14:textId="70BBA918" w:rsidR="005B489A" w:rsidRDefault="007073F9" w:rsidP="00E32CF5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Podle používané konvence je k</w:t>
            </w:r>
            <w:r w:rsidR="00E44B7D">
              <w:t xml:space="preserve">upujícím </w:t>
            </w:r>
            <w:proofErr w:type="spellStart"/>
            <w:r w:rsidR="00E44B7D">
              <w:t>TRORu</w:t>
            </w:r>
            <w:proofErr w:type="spellEnd"/>
            <w:r w:rsidR="00E44B7D">
              <w:t xml:space="preserve"> ta strana, která je příjemcem celkového výnosu </w:t>
            </w:r>
            <w:r>
              <w:t xml:space="preserve">daného </w:t>
            </w:r>
            <w:r w:rsidR="00E44B7D">
              <w:t xml:space="preserve">referenčního aktiva. Proti tomu prodávající </w:t>
            </w:r>
            <w:proofErr w:type="spellStart"/>
            <w:r w:rsidR="00E44B7D">
              <w:t>TRORu</w:t>
            </w:r>
            <w:proofErr w:type="spellEnd"/>
            <w:r w:rsidR="00E44B7D">
              <w:t xml:space="preserve"> je ta strana, která je plátcem celkového výnosu.</w:t>
            </w:r>
          </w:p>
          <w:p w14:paraId="7F2A2E37" w14:textId="5FAF6C19" w:rsidR="00E44B7D" w:rsidRDefault="00E44B7D" w:rsidP="00D56462">
            <w:pPr>
              <w:pStyle w:val="Odstavecseseznamem"/>
              <w:numPr>
                <w:ilvl w:val="0"/>
                <w:numId w:val="3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Jak vidíme na diagramu, za příjem celkového výnosu z referenčního aktiva, což může být obligace, půjčka</w:t>
            </w:r>
            <w:r w:rsidR="00723465">
              <w:t>,</w:t>
            </w:r>
            <w:r>
              <w:t xml:space="preserve"> akciový index</w:t>
            </w:r>
            <w:r w:rsidR="007073F9">
              <w:t xml:space="preserve"> apod.</w:t>
            </w:r>
            <w:r>
              <w:t xml:space="preserve">, kupující </w:t>
            </w:r>
            <w:proofErr w:type="spellStart"/>
            <w:r>
              <w:t>TRORu</w:t>
            </w:r>
            <w:proofErr w:type="spellEnd"/>
            <w:r>
              <w:t xml:space="preserve"> </w:t>
            </w:r>
            <w:r w:rsidR="007073F9">
              <w:t>v pravidelných intervalech platí</w:t>
            </w:r>
            <w:r w:rsidR="00743D8C">
              <w:t xml:space="preserve"> poplatek, odvozený od dohodnuté </w:t>
            </w:r>
            <w:r w:rsidR="005B489A" w:rsidRPr="005B489A">
              <w:t>pohybliv</w:t>
            </w:r>
            <w:r w:rsidR="00743D8C">
              <w:t xml:space="preserve">é </w:t>
            </w:r>
            <w:r w:rsidR="005B489A" w:rsidRPr="005B489A">
              <w:t>úrokov</w:t>
            </w:r>
            <w:r w:rsidR="00743D8C">
              <w:t>é sazby.</w:t>
            </w:r>
          </w:p>
          <w:p w14:paraId="16EB5293" w14:textId="08FDB668" w:rsidR="00500223" w:rsidRDefault="00E44B7D" w:rsidP="00D56462">
            <w:pPr>
              <w:pStyle w:val="Odstavecseseznamem"/>
              <w:numPr>
                <w:ilvl w:val="0"/>
                <w:numId w:val="3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Je třeba si uvědomit, že celkový výnos nem</w:t>
            </w:r>
            <w:r w:rsidR="00500223">
              <w:t xml:space="preserve">usí být jenom platba s kladným znaménkem, </w:t>
            </w:r>
            <w:r w:rsidR="009F0A6D">
              <w:t xml:space="preserve">jako jsou kupóny a dividendy. </w:t>
            </w:r>
            <w:r w:rsidR="00A85FC8">
              <w:t xml:space="preserve">Příkladem </w:t>
            </w:r>
            <w:r w:rsidR="004E43E3">
              <w:t xml:space="preserve">platby se záporným znaménkem je kapitálová ztráta. Pokud tato nastane, </w:t>
            </w:r>
            <w:r w:rsidR="00743D8C">
              <w:t>k</w:t>
            </w:r>
            <w:r w:rsidR="00500223">
              <w:t xml:space="preserve">upující </w:t>
            </w:r>
            <w:proofErr w:type="spellStart"/>
            <w:r w:rsidR="00500223">
              <w:t>TRORu</w:t>
            </w:r>
            <w:proofErr w:type="spellEnd"/>
            <w:r w:rsidR="00B06E44">
              <w:t xml:space="preserve"> </w:t>
            </w:r>
            <w:r w:rsidR="00723465">
              <w:t xml:space="preserve">posílá </w:t>
            </w:r>
            <w:r w:rsidR="00B06E44">
              <w:t xml:space="preserve">prodávajícímu </w:t>
            </w:r>
            <w:proofErr w:type="spellStart"/>
            <w:r w:rsidR="00B06E44">
              <w:t>TRORu</w:t>
            </w:r>
            <w:proofErr w:type="spellEnd"/>
            <w:r w:rsidR="00B06E44">
              <w:t xml:space="preserve"> </w:t>
            </w:r>
            <w:r w:rsidR="00AC5B99">
              <w:t xml:space="preserve">dvě platby. Jednu </w:t>
            </w:r>
            <w:r w:rsidR="00743D8C">
              <w:t xml:space="preserve">jako kompenzaci </w:t>
            </w:r>
            <w:r w:rsidR="00AC5B99">
              <w:t xml:space="preserve">za </w:t>
            </w:r>
            <w:r w:rsidR="00B06E44">
              <w:t xml:space="preserve">znehodnocení aktiva a </w:t>
            </w:r>
            <w:r w:rsidR="00AC5B99">
              <w:t>druhou podle</w:t>
            </w:r>
            <w:r w:rsidR="007073F9">
              <w:t xml:space="preserve"> aktuální </w:t>
            </w:r>
            <w:r w:rsidR="00AC5B99">
              <w:t>pohyblivé sazby.</w:t>
            </w:r>
          </w:p>
          <w:p w14:paraId="084B74D3" w14:textId="77777777" w:rsidR="00E32CF5" w:rsidRDefault="00E32CF5" w:rsidP="00E32CF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</w:p>
          <w:p w14:paraId="0DFF2BE1" w14:textId="5009EA49" w:rsidR="007D7919" w:rsidRPr="005D4D19" w:rsidRDefault="007073F9" w:rsidP="00D56462">
            <w:pPr>
              <w:pStyle w:val="Odstavecseseznamem"/>
              <w:numPr>
                <w:ilvl w:val="0"/>
                <w:numId w:val="3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Pokud referenční aktivum selže, TROR </w:t>
            </w:r>
            <w:r w:rsidR="008E5936">
              <w:t xml:space="preserve">je ukončen.  </w:t>
            </w:r>
            <w:r w:rsidR="005E3F37">
              <w:t>Finanční s</w:t>
            </w:r>
            <w:r w:rsidR="008E5936">
              <w:t xml:space="preserve">elhání aktiva je ovšem také forma záporného výnosu. Podle podmínek kontraktu pak kupující </w:t>
            </w:r>
            <w:proofErr w:type="spellStart"/>
            <w:r w:rsidR="008E5936">
              <w:t>TRORu</w:t>
            </w:r>
            <w:proofErr w:type="spellEnd"/>
            <w:r w:rsidR="008E5936">
              <w:t xml:space="preserve"> může odškodnit prodávajícího </w:t>
            </w:r>
            <w:proofErr w:type="spellStart"/>
            <w:r w:rsidR="005E3F37">
              <w:t>TRORu</w:t>
            </w:r>
            <w:proofErr w:type="spellEnd"/>
            <w:r w:rsidR="005E3F37">
              <w:t xml:space="preserve"> </w:t>
            </w:r>
            <w:r w:rsidR="008E5936">
              <w:t>buď fyzickým</w:t>
            </w:r>
            <w:r w:rsidR="0074469B">
              <w:t>,</w:t>
            </w:r>
            <w:r w:rsidR="008E5936">
              <w:t xml:space="preserve"> nebo peněžním vypořádáním. </w:t>
            </w:r>
            <w:r w:rsidR="008E5936">
              <w:lastRenderedPageBreak/>
              <w:t>V </w:t>
            </w:r>
            <w:r w:rsidR="0074469B">
              <w:t>prvním</w:t>
            </w:r>
            <w:r w:rsidR="008E5936">
              <w:t xml:space="preserve"> případě </w:t>
            </w:r>
            <w:r w:rsidR="0074469B">
              <w:t>referenční</w:t>
            </w:r>
            <w:r w:rsidR="008E5936">
              <w:t xml:space="preserve"> </w:t>
            </w:r>
            <w:r w:rsidR="0074469B">
              <w:t>aktivum</w:t>
            </w:r>
            <w:r w:rsidR="008E5936">
              <w:t xml:space="preserve"> </w:t>
            </w:r>
            <w:r w:rsidR="005E3F37">
              <w:t xml:space="preserve">bude odkoupeno </w:t>
            </w:r>
            <w:r w:rsidR="008E5936">
              <w:t>z</w:t>
            </w:r>
            <w:r w:rsidR="0074469B">
              <w:t>a</w:t>
            </w:r>
            <w:r w:rsidR="008E5936">
              <w:t xml:space="preserve"> jeho </w:t>
            </w:r>
            <w:r w:rsidR="0074469B">
              <w:t xml:space="preserve">původní cenu. V druhém případě </w:t>
            </w:r>
            <w:r w:rsidR="005E3F37">
              <w:t xml:space="preserve">bude zaplacen </w:t>
            </w:r>
            <w:r w:rsidR="0074469B">
              <w:t xml:space="preserve">rozdíl mezi původní a </w:t>
            </w:r>
            <w:r w:rsidR="00595451">
              <w:t xml:space="preserve">dobytnou </w:t>
            </w:r>
            <w:r w:rsidR="0074469B">
              <w:t>cenou referenčního aktiva.</w:t>
            </w:r>
          </w:p>
          <w:p w14:paraId="11430E0A" w14:textId="064F6F14" w:rsidR="007D7919" w:rsidRDefault="007D7919" w:rsidP="00BA17BA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547E4B0E" w14:textId="3F2643D0" w:rsidR="007D7919" w:rsidRPr="0074469B" w:rsidRDefault="001A26FC" w:rsidP="00D56462">
            <w:pPr>
              <w:pStyle w:val="Odstavecseseznamem"/>
              <w:numPr>
                <w:ilvl w:val="0"/>
                <w:numId w:val="4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 xml:space="preserve">Zatímco </w:t>
            </w:r>
            <w:r w:rsidR="0074469B" w:rsidRPr="0074469B">
              <w:t>CDS</w:t>
            </w:r>
            <w:r w:rsidR="00E33791">
              <w:t xml:space="preserve"> </w:t>
            </w:r>
            <w:r>
              <w:t xml:space="preserve">kontrakty </w:t>
            </w:r>
            <w:r w:rsidR="006B4A27">
              <w:t xml:space="preserve">lze přirovnávat k </w:t>
            </w:r>
            <w:r w:rsidR="00E33791">
              <w:t>pojištění, pak TROR se podobá leasingu.</w:t>
            </w:r>
          </w:p>
          <w:p w14:paraId="5FA5E6F0" w14:textId="52C4A6F4" w:rsidR="00BF2641" w:rsidRPr="00EE6E9F" w:rsidRDefault="00E33791" w:rsidP="00D56462">
            <w:pPr>
              <w:pStyle w:val="Odstavecseseznamem"/>
              <w:numPr>
                <w:ilvl w:val="1"/>
                <w:numId w:val="4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t xml:space="preserve">Kupující </w:t>
            </w:r>
            <w:proofErr w:type="spellStart"/>
            <w:r>
              <w:t>TRORu</w:t>
            </w:r>
            <w:proofErr w:type="spellEnd"/>
            <w:r>
              <w:t xml:space="preserve"> </w:t>
            </w:r>
            <w:r w:rsidR="006B4A27">
              <w:t>má mnoho společného s </w:t>
            </w:r>
            <w:r w:rsidR="001A26FC">
              <w:t>uživatel</w:t>
            </w:r>
            <w:r w:rsidR="006B4A27">
              <w:t xml:space="preserve">em </w:t>
            </w:r>
            <w:r w:rsidR="00EE6E9F">
              <w:t xml:space="preserve">pronajatého aktiva. </w:t>
            </w:r>
            <w:r w:rsidR="00723465">
              <w:t>Tato strana v</w:t>
            </w:r>
            <w:r w:rsidR="00EE6E9F">
              <w:t xml:space="preserve">yužívá veškeré výhody </w:t>
            </w:r>
            <w:r w:rsidR="00723465">
              <w:t xml:space="preserve">pronajatého </w:t>
            </w:r>
            <w:r w:rsidR="00EE6E9F">
              <w:t xml:space="preserve">aktiva a současně odpovídá za veškeré škody na tomto aktivu. </w:t>
            </w:r>
            <w:r w:rsidR="00595451">
              <w:t>T</w:t>
            </w:r>
            <w:r w:rsidR="00EE6E9F">
              <w:t xml:space="preserve">o vše bez nutnosti toto aktivum vlastnit. </w:t>
            </w:r>
            <w:r w:rsidR="0015562B">
              <w:t xml:space="preserve">Za využívání </w:t>
            </w:r>
            <w:r w:rsidR="00723465">
              <w:t xml:space="preserve">služeb </w:t>
            </w:r>
            <w:r w:rsidR="0015562B">
              <w:t xml:space="preserve">aktiva kupující </w:t>
            </w:r>
            <w:proofErr w:type="spellStart"/>
            <w:r w:rsidR="0015562B">
              <w:t>TRORu</w:t>
            </w:r>
            <w:proofErr w:type="spellEnd"/>
            <w:r w:rsidR="0015562B">
              <w:t xml:space="preserve"> </w:t>
            </w:r>
            <w:r w:rsidR="00EE6E9F">
              <w:t xml:space="preserve">platí </w:t>
            </w:r>
            <w:r w:rsidR="0015562B">
              <w:t xml:space="preserve">pravidelný poplatek, </w:t>
            </w:r>
            <w:r w:rsidR="003428CA">
              <w:t xml:space="preserve">analogický </w:t>
            </w:r>
            <w:r w:rsidR="00EE6E9F">
              <w:t>pravideln</w:t>
            </w:r>
            <w:r w:rsidR="00723465">
              <w:t>ý</w:t>
            </w:r>
            <w:r w:rsidR="003428CA">
              <w:t xml:space="preserve">m </w:t>
            </w:r>
            <w:r w:rsidR="00EE6E9F">
              <w:t>leasingov</w:t>
            </w:r>
            <w:r w:rsidR="00723465">
              <w:t>ý</w:t>
            </w:r>
            <w:r w:rsidR="003428CA">
              <w:t xml:space="preserve">m </w:t>
            </w:r>
            <w:r w:rsidR="00EE6E9F">
              <w:t>splát</w:t>
            </w:r>
            <w:r w:rsidR="003428CA">
              <w:t>kám</w:t>
            </w:r>
            <w:r w:rsidR="00EE6E9F">
              <w:t>.</w:t>
            </w:r>
          </w:p>
          <w:p w14:paraId="1DF9D08B" w14:textId="37C2C2F6" w:rsidR="00EE6E9F" w:rsidRPr="00BA1EB9" w:rsidRDefault="0017073C" w:rsidP="00D56462">
            <w:pPr>
              <w:pStyle w:val="Odstavecseseznamem"/>
              <w:numPr>
                <w:ilvl w:val="1"/>
                <w:numId w:val="48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t xml:space="preserve">Je zde ještě jedna podobnost, a to </w:t>
            </w:r>
            <w:r w:rsidR="00EE6E9F">
              <w:t xml:space="preserve">že </w:t>
            </w:r>
            <w:r>
              <w:t xml:space="preserve">při ukončení </w:t>
            </w:r>
            <w:proofErr w:type="spellStart"/>
            <w:r>
              <w:t>TRORu</w:t>
            </w:r>
            <w:proofErr w:type="spellEnd"/>
            <w:r>
              <w:t xml:space="preserve"> je uživateli aktiva </w:t>
            </w:r>
            <w:r w:rsidR="00317D28">
              <w:t xml:space="preserve">obyčejně </w:t>
            </w:r>
            <w:r w:rsidR="00723465">
              <w:t xml:space="preserve">nabídnuta </w:t>
            </w:r>
            <w:r w:rsidR="00317D28">
              <w:t xml:space="preserve">možnost odkoupit </w:t>
            </w:r>
            <w:r>
              <w:t xml:space="preserve">toto </w:t>
            </w:r>
            <w:r w:rsidR="00317D28">
              <w:t>aktivum za jeho aktuální tržní cenu.</w:t>
            </w:r>
          </w:p>
        </w:tc>
      </w:tr>
    </w:tbl>
    <w:p w14:paraId="20266671" w14:textId="77777777" w:rsidR="00A65E8F" w:rsidRDefault="00BF2641">
      <w:pPr>
        <w:sectPr w:rsidR="00A65E8F" w:rsidSect="00AC3561">
          <w:headerReference w:type="default" r:id="rId23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t xml:space="preserve"> </w:t>
      </w:r>
      <w:r w:rsidR="00824AB8">
        <w:br w:type="page"/>
      </w:r>
    </w:p>
    <w:p w14:paraId="1DF9D08F" w14:textId="2C2A5B1D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6" w:name="L09S07"/>
      <w:bookmarkEnd w:id="6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317D28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S0</w:t>
      </w:r>
      <w:r w:rsidR="00AB16F6">
        <w:rPr>
          <w:color w:val="683104"/>
          <w:sz w:val="28"/>
          <w:szCs w:val="28"/>
          <w:lang w:val="en-GB"/>
        </w:rPr>
        <w:t>7</w:t>
      </w:r>
    </w:p>
    <w:p w14:paraId="1DF9D090" w14:textId="13598CED" w:rsidR="00BF2641" w:rsidRDefault="005574F4">
      <w:pPr>
        <w:jc w:val="center"/>
      </w:pPr>
      <w:r>
        <w:rPr>
          <w:noProof/>
        </w:rPr>
        <w:drawing>
          <wp:inline distT="0" distB="0" distL="0" distR="0" wp14:anchorId="10962437" wp14:editId="35A6D6C6">
            <wp:extent cx="2746800" cy="20592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91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  <w:bookmarkStart w:id="7" w:name="AAA"/>
      <w:bookmarkEnd w:id="7"/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C5" w14:textId="77777777" w:rsidTr="005D4E61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710D8" w14:textId="691FB8A3" w:rsidR="00253ECC" w:rsidRPr="008138A4" w:rsidRDefault="00253ECC" w:rsidP="00D56462">
            <w:pPr>
              <w:pStyle w:val="Odstavecseseznamem"/>
              <w:numPr>
                <w:ilvl w:val="0"/>
                <w:numId w:val="2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138A4">
              <w:rPr>
                <w:lang w:val="en-GB"/>
              </w:rPr>
              <w:t xml:space="preserve">Let's have a look at some typical trade strategies that use the financial instrument TROR. The first is </w:t>
            </w:r>
            <w:r w:rsidR="00C86AC1" w:rsidRPr="008138A4">
              <w:rPr>
                <w:lang w:val="en-GB"/>
              </w:rPr>
              <w:t xml:space="preserve">a </w:t>
            </w:r>
            <w:r w:rsidRPr="008138A4">
              <w:rPr>
                <w:lang w:val="en-GB"/>
              </w:rPr>
              <w:t>hedging operation. Its logic is easily understood from this diagram.</w:t>
            </w:r>
          </w:p>
          <w:p w14:paraId="58DB0573" w14:textId="77777777" w:rsidR="00253ECC" w:rsidRPr="00253ECC" w:rsidRDefault="00253ECC" w:rsidP="008138A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 w:rsidRPr="00253ECC">
              <w:rPr>
                <w:lang w:val="en-GB"/>
              </w:rPr>
              <w:t xml:space="preserve">. </w:t>
            </w:r>
            <w:r w:rsidRPr="00253ECC">
              <w:t>. . . .</w:t>
            </w:r>
          </w:p>
          <w:p w14:paraId="656CF9B9" w14:textId="22C3BD1E" w:rsidR="00253ECC" w:rsidRPr="00253ECC" w:rsidRDefault="00253ECC" w:rsidP="008138A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Here t</w:t>
            </w:r>
            <w:r w:rsidRPr="00253ECC">
              <w:rPr>
                <w:lang w:val="en-GB"/>
              </w:rPr>
              <w:t xml:space="preserve">he hedger </w:t>
            </w:r>
            <w:r>
              <w:rPr>
                <w:lang w:val="en-GB"/>
              </w:rPr>
              <w:t>is the owner of</w:t>
            </w:r>
            <w:r w:rsidRPr="00253ECC">
              <w:rPr>
                <w:lang w:val="en-GB"/>
              </w:rPr>
              <w:t xml:space="preserve"> a reference bond, so </w:t>
            </w:r>
            <w:r>
              <w:rPr>
                <w:lang w:val="en-GB"/>
              </w:rPr>
              <w:t xml:space="preserve">he/she </w:t>
            </w:r>
            <w:r w:rsidRPr="00253ECC">
              <w:rPr>
                <w:lang w:val="en-GB"/>
              </w:rPr>
              <w:t>is also the recipient of the total return</w:t>
            </w:r>
            <w:r w:rsidR="00B75EE5">
              <w:rPr>
                <w:lang w:val="en-GB"/>
              </w:rPr>
              <w:t xml:space="preserve"> of this </w:t>
            </w:r>
            <w:r w:rsidR="006D1C37">
              <w:rPr>
                <w:lang w:val="en-GB"/>
              </w:rPr>
              <w:t>bond</w:t>
            </w:r>
            <w:r w:rsidRPr="00253ECC">
              <w:rPr>
                <w:lang w:val="en-GB"/>
              </w:rPr>
              <w:t xml:space="preserve">. </w:t>
            </w:r>
            <w:r w:rsidR="00B75EE5" w:rsidRPr="00B75EE5">
              <w:rPr>
                <w:lang w:val="en-GB"/>
              </w:rPr>
              <w:t xml:space="preserve">If the </w:t>
            </w:r>
            <w:r w:rsidR="00B75EE5">
              <w:rPr>
                <w:lang w:val="en-GB"/>
              </w:rPr>
              <w:t xml:space="preserve">hedger </w:t>
            </w:r>
            <w:r w:rsidR="00B75EE5" w:rsidRPr="00B75EE5">
              <w:rPr>
                <w:lang w:val="en-GB"/>
              </w:rPr>
              <w:t xml:space="preserve">sells </w:t>
            </w:r>
            <w:r w:rsidR="00B75EE5">
              <w:rPr>
                <w:lang w:val="en-GB"/>
              </w:rPr>
              <w:t xml:space="preserve">the </w:t>
            </w:r>
            <w:r w:rsidR="00B75EE5" w:rsidRPr="00B75EE5">
              <w:rPr>
                <w:lang w:val="en-GB"/>
              </w:rPr>
              <w:t xml:space="preserve">TROR, </w:t>
            </w:r>
            <w:r w:rsidR="00B75EE5">
              <w:rPr>
                <w:lang w:val="en-GB"/>
              </w:rPr>
              <w:t xml:space="preserve">he/she gets rid of </w:t>
            </w:r>
            <w:r w:rsidR="00B75EE5" w:rsidRPr="00B75EE5">
              <w:rPr>
                <w:lang w:val="en-GB"/>
              </w:rPr>
              <w:t xml:space="preserve">the total return, </w:t>
            </w:r>
            <w:r w:rsidR="00B75EE5">
              <w:rPr>
                <w:lang w:val="en-GB"/>
              </w:rPr>
              <w:t xml:space="preserve">which can be either </w:t>
            </w:r>
            <w:r w:rsidR="00B75EE5" w:rsidRPr="00B75EE5">
              <w:rPr>
                <w:lang w:val="en-GB"/>
              </w:rPr>
              <w:t>positive or negative</w:t>
            </w:r>
            <w:r w:rsidR="006D1C37">
              <w:rPr>
                <w:lang w:val="en-GB"/>
              </w:rPr>
              <w:t>. I</w:t>
            </w:r>
            <w:r w:rsidR="00B75EE5" w:rsidRPr="00B75EE5">
              <w:rPr>
                <w:lang w:val="en-GB"/>
              </w:rPr>
              <w:t xml:space="preserve">nstead of </w:t>
            </w:r>
            <w:r w:rsidR="00B75EE5">
              <w:rPr>
                <w:lang w:val="en-GB"/>
              </w:rPr>
              <w:t>this</w:t>
            </w:r>
            <w:r w:rsidR="006D1C37">
              <w:rPr>
                <w:lang w:val="en-GB"/>
              </w:rPr>
              <w:t>,</w:t>
            </w:r>
            <w:r w:rsidR="00B75EE5">
              <w:rPr>
                <w:lang w:val="en-GB"/>
              </w:rPr>
              <w:t xml:space="preserve"> he/she receiv</w:t>
            </w:r>
            <w:r w:rsidR="00C86AC1">
              <w:rPr>
                <w:lang w:val="en-GB"/>
              </w:rPr>
              <w:t>es</w:t>
            </w:r>
            <w:r w:rsidR="00B75EE5">
              <w:rPr>
                <w:lang w:val="en-GB"/>
              </w:rPr>
              <w:t xml:space="preserve"> </w:t>
            </w:r>
            <w:r w:rsidR="00B75EE5" w:rsidRPr="00B75EE5">
              <w:rPr>
                <w:lang w:val="en-GB"/>
              </w:rPr>
              <w:t xml:space="preserve">payments </w:t>
            </w:r>
            <w:r w:rsidR="006D1C37">
              <w:rPr>
                <w:lang w:val="en-GB"/>
              </w:rPr>
              <w:t xml:space="preserve">based on </w:t>
            </w:r>
            <w:r w:rsidR="0039299D">
              <w:rPr>
                <w:lang w:val="en-GB"/>
              </w:rPr>
              <w:t xml:space="preserve">a given </w:t>
            </w:r>
            <w:r w:rsidR="00B75EE5" w:rsidRPr="00B75EE5">
              <w:rPr>
                <w:lang w:val="en-GB"/>
              </w:rPr>
              <w:t>floating interest rate</w:t>
            </w:r>
            <w:r w:rsidR="00C86AC1">
              <w:rPr>
                <w:lang w:val="en-GB"/>
              </w:rPr>
              <w:t xml:space="preserve"> from the TROR buyer</w:t>
            </w:r>
            <w:r w:rsidR="00B75EE5" w:rsidRPr="00B75EE5">
              <w:rPr>
                <w:lang w:val="en-GB"/>
              </w:rPr>
              <w:t>.</w:t>
            </w:r>
          </w:p>
          <w:p w14:paraId="5C9DBF0C" w14:textId="618C75FD" w:rsidR="00253ECC" w:rsidRPr="004C7B65" w:rsidRDefault="00253ECC" w:rsidP="00D56462">
            <w:pPr>
              <w:pStyle w:val="Odstavecseseznamem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39299D">
              <w:rPr>
                <w:lang w:val="en-GB"/>
              </w:rPr>
              <w:t xml:space="preserve">Let us add that the </w:t>
            </w:r>
            <w:r w:rsidR="0039299D">
              <w:rPr>
                <w:lang w:val="en-GB"/>
              </w:rPr>
              <w:t xml:space="preserve">hedger, by using </w:t>
            </w:r>
            <w:r w:rsidR="00C86AC1">
              <w:rPr>
                <w:lang w:val="en-GB"/>
              </w:rPr>
              <w:t xml:space="preserve">a </w:t>
            </w:r>
            <w:r w:rsidR="0039299D" w:rsidRPr="0039299D">
              <w:rPr>
                <w:lang w:val="en-GB"/>
              </w:rPr>
              <w:t>TROR</w:t>
            </w:r>
            <w:r w:rsidR="0039299D">
              <w:rPr>
                <w:lang w:val="en-GB"/>
              </w:rPr>
              <w:t>,</w:t>
            </w:r>
            <w:r w:rsidR="0039299D" w:rsidRPr="0039299D">
              <w:rPr>
                <w:lang w:val="en-GB"/>
              </w:rPr>
              <w:t xml:space="preserve"> </w:t>
            </w:r>
            <w:r w:rsidRPr="0039299D">
              <w:rPr>
                <w:lang w:val="en-GB"/>
              </w:rPr>
              <w:t xml:space="preserve">discards all the risks that affect the total return of the reference </w:t>
            </w:r>
            <w:r w:rsidR="006D1C37">
              <w:rPr>
                <w:lang w:val="en-GB"/>
              </w:rPr>
              <w:t>asset</w:t>
            </w:r>
            <w:r w:rsidRPr="0039299D">
              <w:rPr>
                <w:lang w:val="en-GB"/>
              </w:rPr>
              <w:t xml:space="preserve">. </w:t>
            </w:r>
            <w:proofErr w:type="gramStart"/>
            <w:r w:rsidR="0039299D">
              <w:rPr>
                <w:lang w:val="en-GB"/>
              </w:rPr>
              <w:t>So</w:t>
            </w:r>
            <w:proofErr w:type="gramEnd"/>
            <w:r w:rsidR="0039299D">
              <w:rPr>
                <w:lang w:val="en-GB"/>
              </w:rPr>
              <w:t xml:space="preserve"> </w:t>
            </w:r>
            <w:r w:rsidRPr="0039299D">
              <w:rPr>
                <w:lang w:val="en-GB"/>
              </w:rPr>
              <w:t xml:space="preserve">in addition to </w:t>
            </w:r>
            <w:r w:rsidR="0039299D">
              <w:rPr>
                <w:lang w:val="en-GB"/>
              </w:rPr>
              <w:t xml:space="preserve">the </w:t>
            </w:r>
            <w:r w:rsidRPr="0039299D">
              <w:rPr>
                <w:lang w:val="en-GB"/>
              </w:rPr>
              <w:t>credit risk</w:t>
            </w:r>
            <w:r w:rsidR="00C86AC1">
              <w:rPr>
                <w:lang w:val="en-GB"/>
              </w:rPr>
              <w:t>,</w:t>
            </w:r>
            <w:r w:rsidR="006D1C37">
              <w:rPr>
                <w:lang w:val="en-GB"/>
              </w:rPr>
              <w:t xml:space="preserve"> it</w:t>
            </w:r>
            <w:r w:rsidR="00FA0CD0">
              <w:rPr>
                <w:lang w:val="en-GB"/>
              </w:rPr>
              <w:t>’</w:t>
            </w:r>
            <w:r w:rsidR="006D1C37">
              <w:rPr>
                <w:lang w:val="en-GB"/>
              </w:rPr>
              <w:t xml:space="preserve">s </w:t>
            </w:r>
            <w:r w:rsidR="00C86AC1">
              <w:rPr>
                <w:lang w:val="en-GB"/>
              </w:rPr>
              <w:t xml:space="preserve">a </w:t>
            </w:r>
            <w:r w:rsidRPr="0039299D">
              <w:rPr>
                <w:lang w:val="en-GB"/>
              </w:rPr>
              <w:t>market risk</w:t>
            </w:r>
            <w:r w:rsidR="0039299D">
              <w:rPr>
                <w:lang w:val="en-GB"/>
              </w:rPr>
              <w:t xml:space="preserve"> as well</w:t>
            </w:r>
            <w:r w:rsidRPr="0039299D">
              <w:rPr>
                <w:lang w:val="en-GB"/>
              </w:rPr>
              <w:t>. With this feature</w:t>
            </w:r>
            <w:r w:rsidR="00C86AC1">
              <w:rPr>
                <w:lang w:val="en-GB"/>
              </w:rPr>
              <w:t>,</w:t>
            </w:r>
            <w:r w:rsidRPr="0039299D">
              <w:rPr>
                <w:lang w:val="en-GB"/>
              </w:rPr>
              <w:t xml:space="preserve"> </w:t>
            </w:r>
            <w:r w:rsidR="00C86AC1">
              <w:rPr>
                <w:lang w:val="en-GB"/>
              </w:rPr>
              <w:t xml:space="preserve">a </w:t>
            </w:r>
            <w:r w:rsidRPr="0039299D">
              <w:rPr>
                <w:lang w:val="en-GB"/>
              </w:rPr>
              <w:t xml:space="preserve">TROR differs from </w:t>
            </w:r>
            <w:r w:rsidR="00C86AC1">
              <w:rPr>
                <w:lang w:val="en-GB"/>
              </w:rPr>
              <w:t xml:space="preserve">a </w:t>
            </w:r>
            <w:r w:rsidRPr="0039299D">
              <w:rPr>
                <w:lang w:val="en-GB"/>
              </w:rPr>
              <w:t xml:space="preserve">CDS, which is designed to provide </w:t>
            </w:r>
            <w:r w:rsidR="0039299D">
              <w:rPr>
                <w:lang w:val="en-GB"/>
              </w:rPr>
              <w:t xml:space="preserve">protection </w:t>
            </w:r>
            <w:r w:rsidRPr="0039299D">
              <w:rPr>
                <w:lang w:val="en-GB"/>
              </w:rPr>
              <w:t>only against credit risk.</w:t>
            </w:r>
          </w:p>
          <w:p w14:paraId="78F126C7" w14:textId="77777777" w:rsidR="0039299D" w:rsidRPr="00253ECC" w:rsidRDefault="0039299D" w:rsidP="0039299D">
            <w:pPr>
              <w:pStyle w:val="Odstavecseseznamem"/>
              <w:suppressAutoHyphens/>
              <w:autoSpaceDN w:val="0"/>
              <w:spacing w:after="0" w:line="240" w:lineRule="auto"/>
              <w:ind w:left="744"/>
              <w:textAlignment w:val="baseline"/>
              <w:rPr>
                <w:lang w:val="en-GB"/>
              </w:rPr>
            </w:pPr>
          </w:p>
          <w:p w14:paraId="2CDE8B2C" w14:textId="403C92FD" w:rsidR="00504CEA" w:rsidRPr="004C7B65" w:rsidRDefault="00ED608C" w:rsidP="00D56462">
            <w:pPr>
              <w:pStyle w:val="Odstavecseseznamem"/>
              <w:numPr>
                <w:ilvl w:val="0"/>
                <w:numId w:val="2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4C7B65">
              <w:rPr>
                <w:lang w:val="en-GB"/>
              </w:rPr>
              <w:t xml:space="preserve">The second diagram shows the application of </w:t>
            </w:r>
            <w:r w:rsidR="00E27CB2" w:rsidRPr="004C7B65">
              <w:rPr>
                <w:lang w:val="en-GB"/>
              </w:rPr>
              <w:t xml:space="preserve">a </w:t>
            </w:r>
            <w:r w:rsidRPr="004C7B65">
              <w:rPr>
                <w:lang w:val="en-GB"/>
              </w:rPr>
              <w:t>TROR for speculation.</w:t>
            </w:r>
            <w:r w:rsidR="007E7946" w:rsidRPr="004C7B65">
              <w:rPr>
                <w:lang w:val="en-GB"/>
              </w:rPr>
              <w:t xml:space="preserve"> Here, the speculator is the buyer of the TROR. So, he/she becomes the recipient of the total return of the reference bond.</w:t>
            </w:r>
          </w:p>
          <w:p w14:paraId="619ED2B0" w14:textId="0601A29A" w:rsidR="004C7B65" w:rsidRDefault="007E7946" w:rsidP="00D56462">
            <w:pPr>
              <w:pStyle w:val="Odstavecseseznamem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Note the</w:t>
            </w:r>
            <w:r w:rsidRPr="00406425">
              <w:rPr>
                <w:lang w:val="en-GB"/>
              </w:rPr>
              <w:t xml:space="preserve"> </w:t>
            </w:r>
            <w:r w:rsidR="004C7B65">
              <w:rPr>
                <w:lang w:val="en-GB"/>
              </w:rPr>
              <w:t xml:space="preserve">characteristic </w:t>
            </w:r>
            <w:r w:rsidRPr="00406425">
              <w:rPr>
                <w:lang w:val="en-GB"/>
              </w:rPr>
              <w:t xml:space="preserve">arrangement in collecting the total </w:t>
            </w:r>
            <w:r>
              <w:rPr>
                <w:lang w:val="en-GB"/>
              </w:rPr>
              <w:t>return</w:t>
            </w:r>
            <w:r w:rsidRPr="00406425">
              <w:rPr>
                <w:lang w:val="en-GB"/>
              </w:rPr>
              <w:t>.</w:t>
            </w:r>
            <w:r w:rsidRPr="007E7946">
              <w:t xml:space="preserve"> </w:t>
            </w:r>
            <w:r w:rsidR="004C7B65">
              <w:t>T</w:t>
            </w:r>
            <w:r w:rsidR="004C7B65">
              <w:rPr>
                <w:lang w:val="en-GB"/>
              </w:rPr>
              <w:t>he s</w:t>
            </w:r>
            <w:r w:rsidRPr="007E7946">
              <w:rPr>
                <w:lang w:val="en-GB"/>
              </w:rPr>
              <w:t>peculator makes no upfront payment</w:t>
            </w:r>
            <w:r w:rsidR="004C7B65">
              <w:rPr>
                <w:lang w:val="en-GB"/>
              </w:rPr>
              <w:t>.</w:t>
            </w:r>
            <w:r w:rsidR="004C7B65" w:rsidRPr="00406425">
              <w:rPr>
                <w:lang w:val="en-GB"/>
              </w:rPr>
              <w:t xml:space="preserve"> </w:t>
            </w:r>
            <w:r w:rsidR="004C7B65">
              <w:rPr>
                <w:lang w:val="en-GB"/>
              </w:rPr>
              <w:t xml:space="preserve">Instead, he/she transfers to </w:t>
            </w:r>
            <w:r w:rsidR="004C7B65" w:rsidRPr="00406425">
              <w:rPr>
                <w:lang w:val="en-GB"/>
              </w:rPr>
              <w:t xml:space="preserve">the dealer the collateral at </w:t>
            </w:r>
            <w:r w:rsidR="004C7B65">
              <w:rPr>
                <w:lang w:val="en-GB"/>
              </w:rPr>
              <w:t xml:space="preserve">the </w:t>
            </w:r>
            <w:r w:rsidR="004C7B65" w:rsidRPr="00406425">
              <w:rPr>
                <w:lang w:val="en-GB"/>
              </w:rPr>
              <w:t xml:space="preserve">required amount, from which the capital loss on the reference bond is </w:t>
            </w:r>
            <w:r w:rsidR="004C7B65">
              <w:rPr>
                <w:lang w:val="en-GB"/>
              </w:rPr>
              <w:t>reimbursed. T</w:t>
            </w:r>
            <w:r w:rsidR="004C7B65" w:rsidRPr="00406425">
              <w:rPr>
                <w:lang w:val="en-GB"/>
              </w:rPr>
              <w:t>his</w:t>
            </w:r>
            <w:r w:rsidR="004C7B65">
              <w:rPr>
                <w:lang w:val="en-GB"/>
              </w:rPr>
              <w:t xml:space="preserve"> </w:t>
            </w:r>
            <w:r w:rsidR="004C7B65" w:rsidRPr="00406425">
              <w:rPr>
                <w:lang w:val="en-GB"/>
              </w:rPr>
              <w:t xml:space="preserve">collateral remains </w:t>
            </w:r>
            <w:r w:rsidR="004C7B65">
              <w:rPr>
                <w:lang w:val="en-GB"/>
              </w:rPr>
              <w:t xml:space="preserve">the </w:t>
            </w:r>
            <w:proofErr w:type="gramStart"/>
            <w:r w:rsidR="004C7B65">
              <w:rPr>
                <w:lang w:val="en-GB"/>
              </w:rPr>
              <w:t>speculator</w:t>
            </w:r>
            <w:r w:rsidR="004C7B65">
              <w:t>‘</w:t>
            </w:r>
            <w:proofErr w:type="gramEnd"/>
            <w:r w:rsidR="004C7B65">
              <w:rPr>
                <w:lang w:val="en-GB"/>
              </w:rPr>
              <w:t>s p</w:t>
            </w:r>
            <w:r w:rsidR="004C7B65" w:rsidRPr="00406425">
              <w:rPr>
                <w:lang w:val="en-GB"/>
              </w:rPr>
              <w:t>roperty, so the yield of the collateral asset</w:t>
            </w:r>
            <w:r w:rsidR="004C7B65">
              <w:rPr>
                <w:lang w:val="en-GB"/>
              </w:rPr>
              <w:t xml:space="preserve"> is also his/hers. The speculator also </w:t>
            </w:r>
            <w:r w:rsidR="004C7B65" w:rsidRPr="007E7946">
              <w:rPr>
                <w:lang w:val="en-GB"/>
              </w:rPr>
              <w:t xml:space="preserve">pays a </w:t>
            </w:r>
            <w:r w:rsidR="004C7B65">
              <w:rPr>
                <w:lang w:val="en-GB"/>
              </w:rPr>
              <w:t xml:space="preserve">floating </w:t>
            </w:r>
            <w:r w:rsidR="004C7B65" w:rsidRPr="007E7946">
              <w:rPr>
                <w:lang w:val="en-GB"/>
              </w:rPr>
              <w:t>fee</w:t>
            </w:r>
            <w:r w:rsidR="004C7B65" w:rsidRPr="004C7B65">
              <w:rPr>
                <w:lang w:val="en-GB"/>
              </w:rPr>
              <w:t>.</w:t>
            </w:r>
          </w:p>
          <w:p w14:paraId="72C39409" w14:textId="29516FF5" w:rsidR="004C7B65" w:rsidRDefault="004C7B65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lastRenderedPageBreak/>
              <w:t>. . . . .</w:t>
            </w:r>
          </w:p>
          <w:p w14:paraId="1080D04C" w14:textId="4FEFDF1D" w:rsidR="00904501" w:rsidRPr="00290700" w:rsidRDefault="004C7B65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This arrangement </w:t>
            </w:r>
            <w:r w:rsidRPr="007E7946">
              <w:rPr>
                <w:lang w:val="en-GB"/>
              </w:rPr>
              <w:t xml:space="preserve">makes the cash flow of the underlying </w:t>
            </w:r>
            <w:r>
              <w:rPr>
                <w:lang w:val="en-GB"/>
              </w:rPr>
              <w:t xml:space="preserve">bond </w:t>
            </w:r>
            <w:r w:rsidRPr="007E7946">
              <w:rPr>
                <w:lang w:val="en-GB"/>
              </w:rPr>
              <w:t xml:space="preserve">accessible at a much lower cost than the expenditure of purchasing the </w:t>
            </w:r>
            <w:r>
              <w:rPr>
                <w:lang w:val="en-GB"/>
              </w:rPr>
              <w:t>given bond</w:t>
            </w:r>
            <w:r w:rsidRPr="007E7946">
              <w:rPr>
                <w:lang w:val="en-GB"/>
              </w:rPr>
              <w:t xml:space="preserve">. The advantage of </w:t>
            </w:r>
            <w:r>
              <w:rPr>
                <w:lang w:val="en-GB"/>
              </w:rPr>
              <w:t xml:space="preserve">this </w:t>
            </w:r>
            <w:r w:rsidRPr="007E7946">
              <w:rPr>
                <w:lang w:val="en-GB"/>
              </w:rPr>
              <w:t xml:space="preserve">leverage </w:t>
            </w:r>
            <w:r>
              <w:rPr>
                <w:lang w:val="en-GB"/>
              </w:rPr>
              <w:t xml:space="preserve">effect </w:t>
            </w:r>
            <w:r w:rsidRPr="007E7946">
              <w:rPr>
                <w:lang w:val="en-GB"/>
              </w:rPr>
              <w:t>consists of a multiple increase in yields in the case of successful speculation. The downside, however, is extensive losses if the speculation bet does not come off.</w:t>
            </w:r>
          </w:p>
          <w:p w14:paraId="109033DA" w14:textId="26571B60" w:rsidR="00ED608C" w:rsidRPr="00ED608C" w:rsidRDefault="00ED608C" w:rsidP="00D56462">
            <w:pPr>
              <w:pStyle w:val="Odstavecseseznamem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ED608C">
              <w:rPr>
                <w:lang w:val="en-GB"/>
              </w:rPr>
              <w:t>As already mentioned, the dealer</w:t>
            </w:r>
            <w:r w:rsidR="00AF4461">
              <w:rPr>
                <w:lang w:val="en-GB"/>
              </w:rPr>
              <w:t>,</w:t>
            </w:r>
            <w:r w:rsidRPr="00ED608C">
              <w:rPr>
                <w:lang w:val="en-GB"/>
              </w:rPr>
              <w:t xml:space="preserve"> </w:t>
            </w:r>
            <w:r w:rsidR="00AB2D5B">
              <w:rPr>
                <w:lang w:val="en-GB"/>
              </w:rPr>
              <w:t xml:space="preserve">who is the owner of </w:t>
            </w:r>
            <w:r w:rsidRPr="00ED608C">
              <w:rPr>
                <w:lang w:val="en-GB"/>
              </w:rPr>
              <w:t>the reference bond</w:t>
            </w:r>
            <w:r w:rsidR="00AF4461">
              <w:rPr>
                <w:lang w:val="en-GB"/>
              </w:rPr>
              <w:t>,</w:t>
            </w:r>
            <w:r w:rsidRPr="00ED608C">
              <w:rPr>
                <w:lang w:val="en-GB"/>
              </w:rPr>
              <w:t xml:space="preserve"> uses </w:t>
            </w:r>
            <w:r w:rsidR="00AF4461">
              <w:rPr>
                <w:lang w:val="en-GB"/>
              </w:rPr>
              <w:t xml:space="preserve">the </w:t>
            </w:r>
            <w:r w:rsidRPr="00ED608C">
              <w:rPr>
                <w:lang w:val="en-GB"/>
              </w:rPr>
              <w:t xml:space="preserve">collateral as a hedge against capital loss. In other words, if the reference bond </w:t>
            </w:r>
            <w:r w:rsidR="00AB2D5B">
              <w:rPr>
                <w:lang w:val="en-GB"/>
              </w:rPr>
              <w:t xml:space="preserve">depreciates, </w:t>
            </w:r>
            <w:r w:rsidRPr="00ED608C">
              <w:rPr>
                <w:lang w:val="en-GB"/>
              </w:rPr>
              <w:t xml:space="preserve">the dealer retains part of the collateral in the amount of the capital loss. If </w:t>
            </w:r>
            <w:r w:rsidR="00AF4461">
              <w:rPr>
                <w:lang w:val="en-GB"/>
              </w:rPr>
              <w:t>there is no loss</w:t>
            </w:r>
            <w:r w:rsidRPr="00ED608C">
              <w:rPr>
                <w:lang w:val="en-GB"/>
              </w:rPr>
              <w:t>, the entire collateral is returned to the speculator at the TROR</w:t>
            </w:r>
            <w:r w:rsidR="007521DF">
              <w:rPr>
                <w:lang w:val="en-GB"/>
              </w:rPr>
              <w:t>’s</w:t>
            </w:r>
            <w:r w:rsidRPr="00ED608C">
              <w:rPr>
                <w:lang w:val="en-GB"/>
              </w:rPr>
              <w:t xml:space="preserve"> </w:t>
            </w:r>
            <w:r w:rsidR="00AB2D5B">
              <w:rPr>
                <w:lang w:val="en-GB"/>
              </w:rPr>
              <w:t>maturity.</w:t>
            </w:r>
          </w:p>
          <w:p w14:paraId="0721E680" w14:textId="56FA5152" w:rsidR="00ED608C" w:rsidRPr="00ED608C" w:rsidRDefault="00AB2D5B" w:rsidP="00D56462">
            <w:pPr>
              <w:pStyle w:val="Odstavecseseznamem"/>
              <w:numPr>
                <w:ilvl w:val="1"/>
                <w:numId w:val="2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Let’s i</w:t>
            </w:r>
            <w:r w:rsidR="00ED608C" w:rsidRPr="00ED608C">
              <w:rPr>
                <w:lang w:val="en-GB"/>
              </w:rPr>
              <w:t xml:space="preserve">llustrate the </w:t>
            </w:r>
            <w:r w:rsidR="007521DF">
              <w:rPr>
                <w:lang w:val="en-GB"/>
              </w:rPr>
              <w:t xml:space="preserve">working </w:t>
            </w:r>
            <w:r w:rsidR="00ED608C" w:rsidRPr="00ED608C">
              <w:rPr>
                <w:lang w:val="en-GB"/>
              </w:rPr>
              <w:t>of financial leverage</w:t>
            </w:r>
            <w:r>
              <w:rPr>
                <w:lang w:val="en-GB"/>
              </w:rPr>
              <w:t xml:space="preserve"> by using a simple example.</w:t>
            </w:r>
          </w:p>
          <w:p w14:paraId="3A9467BC" w14:textId="03114834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ED608C">
              <w:rPr>
                <w:lang w:val="en-GB"/>
              </w:rPr>
              <w:t xml:space="preserve">. . . </w:t>
            </w:r>
            <w:r w:rsidRPr="00AB2D5B">
              <w:t>. .</w:t>
            </w:r>
          </w:p>
          <w:p w14:paraId="6A5C69B7" w14:textId="664504AD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B2D5B">
              <w:rPr>
                <w:lang w:val="en-GB"/>
              </w:rPr>
              <w:t xml:space="preserve">The baseline scenario is </w:t>
            </w:r>
            <w:r w:rsidR="00AB2D5B" w:rsidRPr="00AB2D5B">
              <w:rPr>
                <w:lang w:val="en-GB"/>
              </w:rPr>
              <w:t xml:space="preserve">the purchase </w:t>
            </w:r>
            <w:r w:rsidR="00AB2D5B">
              <w:rPr>
                <w:lang w:val="en-GB"/>
              </w:rPr>
              <w:t xml:space="preserve">of </w:t>
            </w:r>
            <w:r w:rsidRPr="00AB2D5B">
              <w:rPr>
                <w:lang w:val="en-GB"/>
              </w:rPr>
              <w:t>a</w:t>
            </w:r>
            <w:r w:rsidR="00AB2D5B">
              <w:rPr>
                <w:lang w:val="en-GB"/>
              </w:rPr>
              <w:t xml:space="preserve"> three</w:t>
            </w:r>
            <w:r w:rsidR="00AF4461">
              <w:rPr>
                <w:lang w:val="en-GB"/>
              </w:rPr>
              <w:t>-</w:t>
            </w:r>
            <w:r w:rsidR="00AB2D5B">
              <w:rPr>
                <w:lang w:val="en-GB"/>
              </w:rPr>
              <w:t>y</w:t>
            </w:r>
            <w:r w:rsidRPr="00AB2D5B">
              <w:rPr>
                <w:lang w:val="en-GB"/>
              </w:rPr>
              <w:t xml:space="preserve">ear </w:t>
            </w:r>
            <w:r w:rsidR="00AB2D5B">
              <w:rPr>
                <w:lang w:val="en-GB"/>
              </w:rPr>
              <w:t xml:space="preserve">par </w:t>
            </w:r>
            <w:r w:rsidRPr="00AB2D5B">
              <w:rPr>
                <w:lang w:val="en-GB"/>
              </w:rPr>
              <w:t xml:space="preserve">bond with a coupon of 6%. The corresponding yield to maturity can be </w:t>
            </w:r>
            <w:r w:rsidRPr="00681566">
              <w:rPr>
                <w:lang w:val="en-GB"/>
              </w:rPr>
              <w:t xml:space="preserve">found by solving this equation. On the left, we see the size of the initial investment of 100, corresponding to the purchase price of the bond. </w:t>
            </w:r>
            <w:r w:rsidR="00C82E41" w:rsidRPr="00681566">
              <w:rPr>
                <w:lang w:val="en-GB"/>
              </w:rPr>
              <w:t>As you probably know,</w:t>
            </w:r>
            <w:r w:rsidRPr="00681566">
              <w:rPr>
                <w:lang w:val="en-GB"/>
              </w:rPr>
              <w:t xml:space="preserve"> the price of </w:t>
            </w:r>
            <w:r w:rsidR="00C82E41" w:rsidRPr="00681566">
              <w:rPr>
                <w:lang w:val="en-GB"/>
              </w:rPr>
              <w:t xml:space="preserve">a </w:t>
            </w:r>
            <w:r w:rsidRPr="00681566">
              <w:rPr>
                <w:lang w:val="en-GB"/>
              </w:rPr>
              <w:t xml:space="preserve">par bond is equal to </w:t>
            </w:r>
            <w:r w:rsidR="00C82E41" w:rsidRPr="00681566">
              <w:rPr>
                <w:lang w:val="en-GB"/>
              </w:rPr>
              <w:t xml:space="preserve">its </w:t>
            </w:r>
            <w:r w:rsidRPr="00681566">
              <w:rPr>
                <w:lang w:val="en-GB"/>
              </w:rPr>
              <w:t>nominal value.</w:t>
            </w:r>
          </w:p>
          <w:p w14:paraId="76508A30" w14:textId="77777777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B2D5B">
              <w:t>. . . . .</w:t>
            </w:r>
          </w:p>
          <w:p w14:paraId="0AD2452F" w14:textId="00D13BAA" w:rsidR="00ED608C" w:rsidRPr="00E00364" w:rsidRDefault="00E0036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E00364">
              <w:rPr>
                <w:lang w:val="en-GB"/>
              </w:rPr>
              <w:t>Now c</w:t>
            </w:r>
            <w:r w:rsidR="00ED608C" w:rsidRPr="00E00364">
              <w:rPr>
                <w:lang w:val="en-GB"/>
              </w:rPr>
              <w:t xml:space="preserve">onsider two </w:t>
            </w:r>
            <w:r>
              <w:rPr>
                <w:lang w:val="en-GB"/>
              </w:rPr>
              <w:t>possibilities</w:t>
            </w:r>
            <w:r w:rsidR="00ED608C" w:rsidRPr="00E00364">
              <w:rPr>
                <w:lang w:val="en-GB"/>
              </w:rPr>
              <w:t xml:space="preserve">. If the bond does not suffer a capital loss, the yield to maturity is 6%. For this </w:t>
            </w:r>
            <w:r>
              <w:rPr>
                <w:lang w:val="en-GB"/>
              </w:rPr>
              <w:t xml:space="preserve">assertion </w:t>
            </w:r>
            <w:r w:rsidR="00ED608C" w:rsidRPr="00E00364">
              <w:rPr>
                <w:lang w:val="en-GB"/>
              </w:rPr>
              <w:t xml:space="preserve">we can use the well-known </w:t>
            </w:r>
            <w:r>
              <w:rPr>
                <w:lang w:val="en-GB"/>
              </w:rPr>
              <w:t xml:space="preserve">proposition </w:t>
            </w:r>
            <w:r w:rsidR="00ED608C" w:rsidRPr="00E00364">
              <w:rPr>
                <w:lang w:val="en-GB"/>
              </w:rPr>
              <w:t>that the yield to maturity of the par bond is equal to its coupon rate.</w:t>
            </w:r>
          </w:p>
          <w:p w14:paraId="3FB4C536" w14:textId="77777777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B2D5B">
              <w:t>. . . . .</w:t>
            </w:r>
          </w:p>
          <w:p w14:paraId="14FE77BF" w14:textId="45C9C688" w:rsidR="00ED608C" w:rsidRPr="00436611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436611">
              <w:rPr>
                <w:lang w:val="en-GB"/>
              </w:rPr>
              <w:t xml:space="preserve">As </w:t>
            </w:r>
            <w:r w:rsidR="00C82E41">
              <w:rPr>
                <w:lang w:val="en-GB"/>
              </w:rPr>
              <w:t>a</w:t>
            </w:r>
            <w:r w:rsidR="00C82E41" w:rsidRPr="00436611">
              <w:rPr>
                <w:lang w:val="en-GB"/>
              </w:rPr>
              <w:t xml:space="preserve"> </w:t>
            </w:r>
            <w:r w:rsidRPr="00436611">
              <w:rPr>
                <w:lang w:val="en-GB"/>
              </w:rPr>
              <w:t xml:space="preserve">second </w:t>
            </w:r>
            <w:r w:rsidR="00E00364" w:rsidRPr="00436611">
              <w:rPr>
                <w:lang w:val="en-GB"/>
              </w:rPr>
              <w:t>possibility</w:t>
            </w:r>
            <w:r w:rsidR="00C82E41">
              <w:rPr>
                <w:lang w:val="en-GB"/>
              </w:rPr>
              <w:t>,</w:t>
            </w:r>
            <w:r w:rsidR="00E00364" w:rsidRPr="00436611">
              <w:rPr>
                <w:lang w:val="en-GB"/>
              </w:rPr>
              <w:t xml:space="preserve"> we assume </w:t>
            </w:r>
            <w:r w:rsidRPr="00436611">
              <w:rPr>
                <w:lang w:val="en-GB"/>
              </w:rPr>
              <w:t>that the bond suffer</w:t>
            </w:r>
            <w:r w:rsidR="00E00364" w:rsidRPr="00436611">
              <w:rPr>
                <w:lang w:val="en-GB"/>
              </w:rPr>
              <w:t>ed</w:t>
            </w:r>
            <w:r w:rsidRPr="00436611">
              <w:rPr>
                <w:lang w:val="en-GB"/>
              </w:rPr>
              <w:t xml:space="preserve"> a capital loss of 10. </w:t>
            </w:r>
            <w:r w:rsidR="00E00364" w:rsidRPr="00436611">
              <w:rPr>
                <w:lang w:val="en-GB"/>
              </w:rPr>
              <w:t>So</w:t>
            </w:r>
            <w:r w:rsidR="00B86C3F">
              <w:rPr>
                <w:lang w:val="en-GB"/>
              </w:rPr>
              <w:t>,</w:t>
            </w:r>
            <w:r w:rsidR="00E00364" w:rsidRPr="00436611">
              <w:rPr>
                <w:lang w:val="en-GB"/>
              </w:rPr>
              <w:t xml:space="preserve"> t</w:t>
            </w:r>
            <w:r w:rsidRPr="00436611">
              <w:rPr>
                <w:lang w:val="en-GB"/>
              </w:rPr>
              <w:t xml:space="preserve">he last cash flow will be only 96. By solving the </w:t>
            </w:r>
            <w:r w:rsidR="00436611" w:rsidRPr="00436611">
              <w:rPr>
                <w:lang w:val="en-GB"/>
              </w:rPr>
              <w:t xml:space="preserve">same </w:t>
            </w:r>
            <w:r w:rsidRPr="00436611">
              <w:rPr>
                <w:lang w:val="en-GB"/>
              </w:rPr>
              <w:t xml:space="preserve">equation </w:t>
            </w:r>
            <w:r w:rsidR="00436611" w:rsidRPr="00436611">
              <w:rPr>
                <w:lang w:val="en-GB"/>
              </w:rPr>
              <w:t xml:space="preserve">with </w:t>
            </w:r>
            <w:r w:rsidR="007521DF">
              <w:rPr>
                <w:lang w:val="en-GB"/>
              </w:rPr>
              <w:t xml:space="preserve">updated </w:t>
            </w:r>
            <w:r w:rsidR="00C923F4" w:rsidRPr="00436611">
              <w:rPr>
                <w:lang w:val="en-GB"/>
              </w:rPr>
              <w:t>numbers,</w:t>
            </w:r>
            <w:r w:rsidR="00436611" w:rsidRPr="00436611">
              <w:rPr>
                <w:lang w:val="en-GB"/>
              </w:rPr>
              <w:t xml:space="preserve"> </w:t>
            </w:r>
            <w:r w:rsidRPr="00436611">
              <w:rPr>
                <w:lang w:val="en-GB"/>
              </w:rPr>
              <w:t>we find that the yield to maturity falls to 2.8%.</w:t>
            </w:r>
          </w:p>
          <w:p w14:paraId="7FE155B7" w14:textId="77777777" w:rsidR="008138A4" w:rsidRDefault="008138A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14486AC" w14:textId="7D59FA39" w:rsidR="00ED608C" w:rsidRPr="00AB2D5B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B2D5B">
              <w:t>. . . . .</w:t>
            </w:r>
          </w:p>
          <w:p w14:paraId="7E135BBF" w14:textId="1A0CFF37" w:rsidR="00870752" w:rsidRPr="00A65E8F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65E8F">
              <w:rPr>
                <w:lang w:val="en-GB"/>
              </w:rPr>
              <w:t>An alternative scenario consider</w:t>
            </w:r>
            <w:r w:rsidR="00436611" w:rsidRPr="00A65E8F">
              <w:rPr>
                <w:lang w:val="en-GB"/>
              </w:rPr>
              <w:t xml:space="preserve">s the use of </w:t>
            </w:r>
            <w:r w:rsidR="00C82E41" w:rsidRPr="00A65E8F">
              <w:rPr>
                <w:lang w:val="en-GB"/>
              </w:rPr>
              <w:t xml:space="preserve">a </w:t>
            </w:r>
            <w:r w:rsidRPr="00A65E8F">
              <w:rPr>
                <w:lang w:val="en-GB"/>
              </w:rPr>
              <w:t xml:space="preserve">TROR, whose reference asset is still the same bond. The speculator </w:t>
            </w:r>
            <w:r w:rsidR="00870752" w:rsidRPr="00A65E8F">
              <w:rPr>
                <w:lang w:val="en-GB"/>
              </w:rPr>
              <w:t xml:space="preserve">receives a coupon of </w:t>
            </w:r>
            <w:r w:rsidRPr="00A65E8F">
              <w:rPr>
                <w:lang w:val="en-GB"/>
              </w:rPr>
              <w:t xml:space="preserve">6% </w:t>
            </w:r>
            <w:r w:rsidR="00870752" w:rsidRPr="00A65E8F">
              <w:rPr>
                <w:lang w:val="en-GB"/>
              </w:rPr>
              <w:t xml:space="preserve">and also the yield of the collateral asset, which is </w:t>
            </w:r>
            <w:r w:rsidR="00C82E41" w:rsidRPr="00A65E8F">
              <w:rPr>
                <w:lang w:val="en-GB"/>
              </w:rPr>
              <w:t xml:space="preserve">a </w:t>
            </w:r>
            <w:r w:rsidR="00870752" w:rsidRPr="00A65E8F">
              <w:rPr>
                <w:lang w:val="en-GB"/>
              </w:rPr>
              <w:t xml:space="preserve">three-year </w:t>
            </w:r>
            <w:r w:rsidR="00870752" w:rsidRPr="00A65E8F">
              <w:rPr>
                <w:lang w:val="en-GB"/>
              </w:rPr>
              <w:lastRenderedPageBreak/>
              <w:t>government bond. At the same time</w:t>
            </w:r>
            <w:r w:rsidR="007521DF" w:rsidRPr="00A65E8F">
              <w:rPr>
                <w:lang w:val="en-GB"/>
              </w:rPr>
              <w:t>,</w:t>
            </w:r>
            <w:r w:rsidR="00870752" w:rsidRPr="00A65E8F">
              <w:rPr>
                <w:lang w:val="en-GB"/>
              </w:rPr>
              <w:t xml:space="preserve"> he/she pays a </w:t>
            </w:r>
            <w:r w:rsidRPr="00A65E8F">
              <w:rPr>
                <w:lang w:val="en-GB"/>
              </w:rPr>
              <w:t xml:space="preserve">floating rate </w:t>
            </w:r>
            <w:r w:rsidR="00870752" w:rsidRPr="00A65E8F">
              <w:rPr>
                <w:lang w:val="en-GB"/>
              </w:rPr>
              <w:t xml:space="preserve">equal to </w:t>
            </w:r>
            <w:r w:rsidRPr="00A65E8F">
              <w:rPr>
                <w:lang w:val="en-GB"/>
              </w:rPr>
              <w:t>3% above the yield</w:t>
            </w:r>
            <w:r w:rsidR="00870752" w:rsidRPr="00A65E8F">
              <w:rPr>
                <w:lang w:val="en-GB"/>
              </w:rPr>
              <w:t xml:space="preserve"> of the same </w:t>
            </w:r>
            <w:r w:rsidRPr="00A65E8F">
              <w:rPr>
                <w:lang w:val="en-GB"/>
              </w:rPr>
              <w:t>three-year government bond</w:t>
            </w:r>
            <w:r w:rsidR="00870752" w:rsidRPr="00A65E8F">
              <w:rPr>
                <w:lang w:val="en-GB"/>
              </w:rPr>
              <w:t xml:space="preserve">. In </w:t>
            </w:r>
            <w:r w:rsidR="00C82E41" w:rsidRPr="00A65E8F">
              <w:rPr>
                <w:lang w:val="en-GB"/>
              </w:rPr>
              <w:t xml:space="preserve">the </w:t>
            </w:r>
            <w:r w:rsidR="007521DF" w:rsidRPr="00A65E8F">
              <w:rPr>
                <w:lang w:val="en-GB"/>
              </w:rPr>
              <w:t xml:space="preserve">grand </w:t>
            </w:r>
            <w:r w:rsidR="00870752" w:rsidRPr="00A65E8F">
              <w:rPr>
                <w:lang w:val="en-GB"/>
              </w:rPr>
              <w:t>total, it</w:t>
            </w:r>
            <w:r w:rsidR="00C82E41" w:rsidRPr="00A65E8F">
              <w:rPr>
                <w:lang w:val="en-GB"/>
              </w:rPr>
              <w:t>’</w:t>
            </w:r>
            <w:r w:rsidR="00870752" w:rsidRPr="00A65E8F">
              <w:rPr>
                <w:lang w:val="en-GB"/>
              </w:rPr>
              <w:t>s the same as getting a coupon of 3%.</w:t>
            </w:r>
          </w:p>
          <w:p w14:paraId="3FDF62E4" w14:textId="47B3B3AF" w:rsidR="00ED608C" w:rsidRPr="00870752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70752">
              <w:rPr>
                <w:lang w:val="en-GB"/>
              </w:rPr>
              <w:t>. . . . .</w:t>
            </w:r>
          </w:p>
          <w:p w14:paraId="77E1A0E9" w14:textId="3C61A218" w:rsidR="00ED608C" w:rsidRPr="00870752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70752">
              <w:rPr>
                <w:lang w:val="en-GB"/>
              </w:rPr>
              <w:t xml:space="preserve">This is the equation </w:t>
            </w:r>
            <w:r w:rsidR="00C82E41">
              <w:rPr>
                <w:lang w:val="en-GB"/>
              </w:rPr>
              <w:t>with</w:t>
            </w:r>
            <w:r w:rsidR="00C82E41" w:rsidRPr="00870752">
              <w:rPr>
                <w:lang w:val="en-GB"/>
              </w:rPr>
              <w:t xml:space="preserve"> </w:t>
            </w:r>
            <w:r w:rsidRPr="00870752">
              <w:rPr>
                <w:lang w:val="en-GB"/>
              </w:rPr>
              <w:t xml:space="preserve">which we can find the </w:t>
            </w:r>
            <w:r w:rsidR="00870752" w:rsidRPr="00870752">
              <w:rPr>
                <w:lang w:val="en-GB"/>
              </w:rPr>
              <w:t xml:space="preserve">yield </w:t>
            </w:r>
            <w:r w:rsidRPr="00870752">
              <w:rPr>
                <w:lang w:val="en-GB"/>
              </w:rPr>
              <w:t xml:space="preserve">to maturity of </w:t>
            </w:r>
            <w:r w:rsidR="00C82E41">
              <w:rPr>
                <w:lang w:val="en-GB"/>
              </w:rPr>
              <w:t xml:space="preserve">this </w:t>
            </w:r>
            <w:r w:rsidRPr="00870752">
              <w:rPr>
                <w:lang w:val="en-GB"/>
              </w:rPr>
              <w:t xml:space="preserve">investment strategy. On the left, we see the size of the initial investment, corresponding to the </w:t>
            </w:r>
            <w:r w:rsidR="00C33701">
              <w:rPr>
                <w:lang w:val="en-GB"/>
              </w:rPr>
              <w:t>transferred co</w:t>
            </w:r>
            <w:r w:rsidRPr="00870752">
              <w:rPr>
                <w:lang w:val="en-GB"/>
              </w:rPr>
              <w:t xml:space="preserve">llateral </w:t>
            </w:r>
            <w:r w:rsidR="00C33701">
              <w:rPr>
                <w:lang w:val="en-GB"/>
              </w:rPr>
              <w:t xml:space="preserve">in an amount of </w:t>
            </w:r>
            <w:r w:rsidRPr="00870752">
              <w:rPr>
                <w:lang w:val="en-GB"/>
              </w:rPr>
              <w:t>10% of the nominal value of the reference bond.</w:t>
            </w:r>
            <w:r w:rsidR="00C33701" w:rsidRPr="008138A4">
              <w:rPr>
                <w:lang w:val="en-GB"/>
              </w:rPr>
              <w:t xml:space="preserve"> </w:t>
            </w:r>
            <w:r w:rsidR="00C82E41">
              <w:rPr>
                <w:lang w:val="en-GB"/>
              </w:rPr>
              <w:t>In</w:t>
            </w:r>
            <w:r w:rsidR="00C82E41" w:rsidRPr="00C33701">
              <w:rPr>
                <w:lang w:val="en-GB"/>
              </w:rPr>
              <w:t xml:space="preserve"> </w:t>
            </w:r>
            <w:r w:rsidR="00C33701" w:rsidRPr="00C33701">
              <w:rPr>
                <w:lang w:val="en-GB"/>
              </w:rPr>
              <w:t xml:space="preserve">financial jargon, a leverage factor of 10 was </w:t>
            </w:r>
            <w:r w:rsidR="0029478A">
              <w:rPr>
                <w:lang w:val="en-GB"/>
              </w:rPr>
              <w:t>applied.</w:t>
            </w:r>
          </w:p>
          <w:p w14:paraId="25E713EA" w14:textId="50964DB4" w:rsidR="00ED608C" w:rsidRPr="008138A4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138A4">
              <w:rPr>
                <w:lang w:val="en-GB"/>
              </w:rPr>
              <w:t>. . . . .</w:t>
            </w:r>
          </w:p>
          <w:p w14:paraId="13B070B6" w14:textId="41B87DFC" w:rsidR="00C11332" w:rsidRDefault="00ED608C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C11332">
              <w:rPr>
                <w:lang w:val="en-GB"/>
              </w:rPr>
              <w:t xml:space="preserve">If the bond does not suffer a capital loss, the last cash flow </w:t>
            </w:r>
            <w:r w:rsidR="00C82E41">
              <w:rPr>
                <w:lang w:val="en-GB"/>
              </w:rPr>
              <w:t>will be</w:t>
            </w:r>
            <w:r w:rsidR="00C82E41" w:rsidRPr="00C11332">
              <w:rPr>
                <w:lang w:val="en-GB"/>
              </w:rPr>
              <w:t xml:space="preserve"> </w:t>
            </w:r>
            <w:r w:rsidRPr="00C11332">
              <w:rPr>
                <w:lang w:val="en-GB"/>
              </w:rPr>
              <w:t xml:space="preserve">13. This consists of the value of the returned collateral </w:t>
            </w:r>
            <w:r w:rsidR="0029478A">
              <w:rPr>
                <w:lang w:val="en-GB"/>
              </w:rPr>
              <w:t xml:space="preserve">of </w:t>
            </w:r>
            <w:r w:rsidRPr="00C11332">
              <w:rPr>
                <w:lang w:val="en-GB"/>
              </w:rPr>
              <w:t xml:space="preserve">10 and the </w:t>
            </w:r>
            <w:r w:rsidR="00C11332" w:rsidRPr="00C11332">
              <w:rPr>
                <w:lang w:val="en-GB"/>
              </w:rPr>
              <w:t xml:space="preserve">net </w:t>
            </w:r>
            <w:r w:rsidRPr="00C11332">
              <w:rPr>
                <w:lang w:val="en-GB"/>
              </w:rPr>
              <w:t xml:space="preserve">quasi-coupon payment </w:t>
            </w:r>
            <w:r w:rsidR="00C11332" w:rsidRPr="00C11332">
              <w:rPr>
                <w:lang w:val="en-GB"/>
              </w:rPr>
              <w:t xml:space="preserve">of </w:t>
            </w:r>
            <w:r w:rsidRPr="00C11332">
              <w:rPr>
                <w:lang w:val="en-GB"/>
              </w:rPr>
              <w:t xml:space="preserve">3. </w:t>
            </w:r>
            <w:r w:rsidR="00C82E41">
              <w:rPr>
                <w:lang w:val="en-GB"/>
              </w:rPr>
              <w:t>We</w:t>
            </w:r>
            <w:r w:rsidR="00C82E41" w:rsidRPr="00C11332">
              <w:rPr>
                <w:lang w:val="en-GB"/>
              </w:rPr>
              <w:t xml:space="preserve"> </w:t>
            </w:r>
            <w:r w:rsidRPr="00C11332">
              <w:rPr>
                <w:lang w:val="en-GB"/>
              </w:rPr>
              <w:t>can verif</w:t>
            </w:r>
            <w:r w:rsidR="00C82E41">
              <w:rPr>
                <w:lang w:val="en-GB"/>
              </w:rPr>
              <w:t>y</w:t>
            </w:r>
            <w:r w:rsidRPr="00C11332">
              <w:rPr>
                <w:lang w:val="en-GB"/>
              </w:rPr>
              <w:t xml:space="preserve"> that the yield to maturity </w:t>
            </w:r>
            <w:r w:rsidR="00C11332" w:rsidRPr="00C11332">
              <w:rPr>
                <w:lang w:val="en-GB"/>
              </w:rPr>
              <w:t xml:space="preserve">climbs </w:t>
            </w:r>
            <w:r w:rsidRPr="00C11332">
              <w:rPr>
                <w:lang w:val="en-GB"/>
              </w:rPr>
              <w:t xml:space="preserve">to 30%. With financial leverage, the speculator has achieved a fivefold increase in </w:t>
            </w:r>
            <w:r w:rsidR="0029478A">
              <w:rPr>
                <w:lang w:val="en-GB"/>
              </w:rPr>
              <w:t>yield</w:t>
            </w:r>
            <w:r w:rsidRPr="00C11332">
              <w:rPr>
                <w:lang w:val="en-GB"/>
              </w:rPr>
              <w:t>.</w:t>
            </w:r>
          </w:p>
          <w:p w14:paraId="2EDFC904" w14:textId="1B7265A9" w:rsidR="00C11332" w:rsidRDefault="00C1133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1DF9D0AE" w14:textId="5E822453" w:rsidR="00C743C0" w:rsidRPr="00C94D54" w:rsidRDefault="00C1133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C11332">
              <w:rPr>
                <w:lang w:val="en-GB"/>
              </w:rPr>
              <w:t xml:space="preserve">But if the bond, as in the baseline scenario, suffers a capital loss of 10, </w:t>
            </w:r>
            <w:r w:rsidR="00C82E41">
              <w:rPr>
                <w:lang w:val="en-GB"/>
              </w:rPr>
              <w:t>all of the</w:t>
            </w:r>
            <w:r w:rsidRPr="00C11332">
              <w:rPr>
                <w:lang w:val="en-GB"/>
              </w:rPr>
              <w:t xml:space="preserve"> collateral will be </w:t>
            </w:r>
            <w:r>
              <w:rPr>
                <w:lang w:val="en-GB"/>
              </w:rPr>
              <w:t xml:space="preserve">confiscated. </w:t>
            </w:r>
            <w:r w:rsidRPr="00C11332">
              <w:rPr>
                <w:lang w:val="en-GB"/>
              </w:rPr>
              <w:t xml:space="preserve">The last cash flow then </w:t>
            </w:r>
            <w:r w:rsidR="00C82E41">
              <w:rPr>
                <w:lang w:val="en-GB"/>
              </w:rPr>
              <w:t xml:space="preserve">will be </w:t>
            </w:r>
            <w:r w:rsidRPr="00C11332">
              <w:rPr>
                <w:lang w:val="en-GB"/>
              </w:rPr>
              <w:t xml:space="preserve">only 3. </w:t>
            </w:r>
            <w:r w:rsidR="00C94D54">
              <w:rPr>
                <w:lang w:val="en-GB"/>
              </w:rPr>
              <w:t>T</w:t>
            </w:r>
            <w:r w:rsidRPr="00C11332">
              <w:rPr>
                <w:lang w:val="en-GB"/>
              </w:rPr>
              <w:t>hese inputs</w:t>
            </w:r>
            <w:r w:rsidR="00C94D54">
              <w:rPr>
                <w:lang w:val="en-GB"/>
              </w:rPr>
              <w:t xml:space="preserve"> into the equation are consistent with t</w:t>
            </w:r>
            <w:r>
              <w:rPr>
                <w:lang w:val="en-GB"/>
              </w:rPr>
              <w:t xml:space="preserve">he </w:t>
            </w:r>
            <w:r w:rsidRPr="00C11332">
              <w:rPr>
                <w:lang w:val="en-GB"/>
              </w:rPr>
              <w:t xml:space="preserve">yield to maturity </w:t>
            </w:r>
            <w:r w:rsidR="00C94D54">
              <w:rPr>
                <w:lang w:val="en-GB"/>
              </w:rPr>
              <w:t xml:space="preserve">of minus </w:t>
            </w:r>
            <w:r w:rsidRPr="00C11332">
              <w:rPr>
                <w:lang w:val="en-GB"/>
              </w:rPr>
              <w:t xml:space="preserve">5%. The leverage in this case </w:t>
            </w:r>
            <w:r w:rsidR="00C82E41">
              <w:rPr>
                <w:lang w:val="en-GB"/>
              </w:rPr>
              <w:t>increased</w:t>
            </w:r>
            <w:r w:rsidR="00C82E41" w:rsidRPr="00C11332">
              <w:rPr>
                <w:lang w:val="en-GB"/>
              </w:rPr>
              <w:t xml:space="preserve"> </w:t>
            </w:r>
            <w:r w:rsidRPr="00C11332">
              <w:rPr>
                <w:lang w:val="en-GB"/>
              </w:rPr>
              <w:t xml:space="preserve">the capital loss, which </w:t>
            </w:r>
            <w:r w:rsidR="00C94D54">
              <w:rPr>
                <w:lang w:val="en-GB"/>
              </w:rPr>
              <w:t xml:space="preserve">swung </w:t>
            </w:r>
            <w:r w:rsidRPr="00C11332">
              <w:rPr>
                <w:lang w:val="en-GB"/>
              </w:rPr>
              <w:t xml:space="preserve">into </w:t>
            </w:r>
            <w:r w:rsidR="00C82E41">
              <w:rPr>
                <w:lang w:val="en-GB"/>
              </w:rPr>
              <w:t xml:space="preserve">the </w:t>
            </w:r>
            <w:r w:rsidRPr="00C11332">
              <w:rPr>
                <w:lang w:val="en-GB"/>
              </w:rPr>
              <w:t>red.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A1D30" w14:textId="4B39AEA1" w:rsidR="003C162E" w:rsidRPr="003C162E" w:rsidRDefault="005F269E" w:rsidP="00D56462">
            <w:pPr>
              <w:pStyle w:val="Odstavecseseznamem"/>
              <w:numPr>
                <w:ilvl w:val="0"/>
                <w:numId w:val="5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5F269E">
              <w:lastRenderedPageBreak/>
              <w:t xml:space="preserve">Podívejme se opět na některé </w:t>
            </w:r>
            <w:r>
              <w:t xml:space="preserve">typické obchodní strategie, které využívají </w:t>
            </w:r>
            <w:r w:rsidR="005E22B4">
              <w:t xml:space="preserve">finanční instrument </w:t>
            </w:r>
            <w:r>
              <w:t>TROR. Tou první je zajišťovací operace. Její logiku snadno pochopíme z tohoto diagramu.</w:t>
            </w:r>
            <w:r w:rsidR="003C162E">
              <w:t xml:space="preserve"> </w:t>
            </w:r>
          </w:p>
          <w:p w14:paraId="1283E562" w14:textId="77777777" w:rsidR="003C162E" w:rsidRDefault="003C162E" w:rsidP="008138A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790446EB" w14:textId="5439E670" w:rsidR="003C162E" w:rsidRDefault="003C162E" w:rsidP="008138A4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Zajišťovatel je zde vlastníkem referenční</w:t>
            </w:r>
            <w:r w:rsidR="00F566DF">
              <w:t xml:space="preserve"> obligace, takže je i p</w:t>
            </w:r>
            <w:r>
              <w:t>říjemcem celkového výnosu</w:t>
            </w:r>
            <w:r w:rsidR="00B75EE5">
              <w:t xml:space="preserve"> t</w:t>
            </w:r>
            <w:r w:rsidR="006D1C37">
              <w:t xml:space="preserve">éto obligace. </w:t>
            </w:r>
            <w:r>
              <w:t xml:space="preserve">Pokud </w:t>
            </w:r>
            <w:r w:rsidR="00B75EE5">
              <w:t xml:space="preserve">zajišťovatel </w:t>
            </w:r>
            <w:r>
              <w:t xml:space="preserve">prodá TROR, </w:t>
            </w:r>
            <w:r w:rsidR="00B75EE5">
              <w:t xml:space="preserve">zbaví se </w:t>
            </w:r>
            <w:r>
              <w:t>celkového výnosu</w:t>
            </w:r>
            <w:r w:rsidR="00401CFD">
              <w:t xml:space="preserve">, </w:t>
            </w:r>
            <w:r w:rsidR="00B75EE5">
              <w:t xml:space="preserve">který může být kladný i </w:t>
            </w:r>
            <w:r w:rsidR="00401CFD">
              <w:t>záporn</w:t>
            </w:r>
            <w:r w:rsidR="00B75EE5">
              <w:t>ý</w:t>
            </w:r>
            <w:r w:rsidR="006D1C37">
              <w:t>. M</w:t>
            </w:r>
            <w:r>
              <w:t xml:space="preserve">ísto </w:t>
            </w:r>
            <w:r w:rsidR="00B75EE5">
              <w:t xml:space="preserve">toho </w:t>
            </w:r>
            <w:r w:rsidR="00F566DF">
              <w:t xml:space="preserve">bude od kupujícího </w:t>
            </w:r>
            <w:proofErr w:type="spellStart"/>
            <w:r w:rsidR="00F566DF">
              <w:t>TRORu</w:t>
            </w:r>
            <w:proofErr w:type="spellEnd"/>
            <w:r w:rsidR="00F566DF">
              <w:t xml:space="preserve"> dostávat platby </w:t>
            </w:r>
            <w:r w:rsidR="00A26CD0">
              <w:t xml:space="preserve">odvozené od </w:t>
            </w:r>
            <w:r w:rsidR="00F566DF">
              <w:t xml:space="preserve">dané </w:t>
            </w:r>
            <w:r>
              <w:t xml:space="preserve">pohyblivé úrokové </w:t>
            </w:r>
            <w:r w:rsidR="00A26CD0">
              <w:t>sazby.</w:t>
            </w:r>
          </w:p>
          <w:p w14:paraId="50839DE5" w14:textId="742AD12A" w:rsidR="00401CFD" w:rsidRPr="00401CFD" w:rsidRDefault="00F566DF" w:rsidP="00D56462">
            <w:pPr>
              <w:pStyle w:val="Odstavecseseznamem"/>
              <w:numPr>
                <w:ilvl w:val="0"/>
                <w:numId w:val="62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Dodejme, že </w:t>
            </w:r>
            <w:r w:rsidR="00A26CD0">
              <w:t xml:space="preserve">zajišťovatel se </w:t>
            </w:r>
            <w:r w:rsidR="0039299D">
              <w:t xml:space="preserve">pomocí </w:t>
            </w:r>
            <w:proofErr w:type="spellStart"/>
            <w:r w:rsidR="00A26CD0">
              <w:t>TRORu</w:t>
            </w:r>
            <w:proofErr w:type="spellEnd"/>
            <w:r w:rsidR="00A26CD0">
              <w:t xml:space="preserve"> </w:t>
            </w:r>
            <w:r w:rsidR="006F7D46">
              <w:t xml:space="preserve">zbavuje všech rizik, která </w:t>
            </w:r>
            <w:r w:rsidR="0078656C">
              <w:t>ovlivňují c</w:t>
            </w:r>
            <w:r w:rsidR="006F7D46">
              <w:t xml:space="preserve">elkový výnos referenčního aktiva. Tedy kromě </w:t>
            </w:r>
            <w:r w:rsidR="00A26CD0">
              <w:t>kreditního</w:t>
            </w:r>
            <w:r w:rsidR="006F7D46">
              <w:t xml:space="preserve"> </w:t>
            </w:r>
            <w:r w:rsidR="0078656C">
              <w:t>rizika</w:t>
            </w:r>
            <w:r w:rsidR="00285DDE">
              <w:t xml:space="preserve"> j</w:t>
            </w:r>
            <w:r w:rsidR="006D1C37">
              <w:t xml:space="preserve">e to rovněž i </w:t>
            </w:r>
            <w:r w:rsidR="0078656C">
              <w:t>tržní rizik</w:t>
            </w:r>
            <w:r w:rsidR="006D1C37">
              <w:t>o</w:t>
            </w:r>
            <w:r w:rsidR="0078656C">
              <w:t xml:space="preserve">. </w:t>
            </w:r>
            <w:r w:rsidR="006F7D46">
              <w:t xml:space="preserve">Touto vlastností </w:t>
            </w:r>
            <w:r>
              <w:t xml:space="preserve">se </w:t>
            </w:r>
            <w:r w:rsidR="00A26CD0">
              <w:t xml:space="preserve">TROR </w:t>
            </w:r>
            <w:r w:rsidR="006F7D46">
              <w:t xml:space="preserve">odlišuje </w:t>
            </w:r>
            <w:r w:rsidR="00A26CD0">
              <w:t xml:space="preserve">od CDS, který </w:t>
            </w:r>
            <w:r w:rsidR="00F11516">
              <w:t>je navržen právě tak, aby</w:t>
            </w:r>
            <w:r>
              <w:t xml:space="preserve"> poskytoval </w:t>
            </w:r>
            <w:r w:rsidR="0039299D">
              <w:t xml:space="preserve">ochranu </w:t>
            </w:r>
            <w:r w:rsidRPr="00401CFD">
              <w:t>pouze proti kreditnímu riziku</w:t>
            </w:r>
            <w:r w:rsidR="00DB6FE1" w:rsidRPr="00401CFD">
              <w:t>.</w:t>
            </w:r>
          </w:p>
          <w:p w14:paraId="1278D834" w14:textId="2F5B7622" w:rsidR="00DB6FE1" w:rsidRPr="00DB6FE1" w:rsidRDefault="00DB6FE1" w:rsidP="004E09DD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  <w:r w:rsidRPr="00DB6FE1">
              <w:rPr>
                <w:lang w:val="en-GB"/>
              </w:rPr>
              <w:t> </w:t>
            </w:r>
          </w:p>
          <w:p w14:paraId="5C77B30A" w14:textId="24FFC559" w:rsidR="004C7B65" w:rsidRPr="00504CEA" w:rsidRDefault="00AE2E4D" w:rsidP="00D56462">
            <w:pPr>
              <w:pStyle w:val="Odstavecseseznamem"/>
              <w:numPr>
                <w:ilvl w:val="0"/>
                <w:numId w:val="5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AE2E4D">
              <w:t>Druh</w:t>
            </w:r>
            <w:r w:rsidR="00B4325D">
              <w:t xml:space="preserve">ý diagram </w:t>
            </w:r>
            <w:r w:rsidR="00DF7E3D">
              <w:t>ukazuje vy</w:t>
            </w:r>
            <w:r w:rsidR="00B4325D">
              <w:t xml:space="preserve">užití </w:t>
            </w:r>
            <w:proofErr w:type="spellStart"/>
            <w:r w:rsidR="00B4325D">
              <w:t>TRORu</w:t>
            </w:r>
            <w:proofErr w:type="spellEnd"/>
            <w:r w:rsidR="00B4325D">
              <w:t xml:space="preserve"> pro spekulaci</w:t>
            </w:r>
            <w:r w:rsidR="00ED608C">
              <w:t>.</w:t>
            </w:r>
            <w:r w:rsidR="004C7B65">
              <w:t xml:space="preserve"> Spekulant je zde kupujícím </w:t>
            </w:r>
            <w:proofErr w:type="spellStart"/>
            <w:r w:rsidR="004C7B65">
              <w:t>TRORu</w:t>
            </w:r>
            <w:proofErr w:type="spellEnd"/>
            <w:r w:rsidR="004C7B65">
              <w:t>. Stává se proto příjemcem celkového výnosu referenční obligace.</w:t>
            </w:r>
          </w:p>
          <w:p w14:paraId="003DD380" w14:textId="77777777" w:rsidR="00504CEA" w:rsidRPr="00504CEA" w:rsidRDefault="00504CEA" w:rsidP="004C7B6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271451C6" w14:textId="46E8669B" w:rsidR="004C7B65" w:rsidRPr="00FE2B42" w:rsidRDefault="004C7B65" w:rsidP="00D56462">
            <w:pPr>
              <w:pStyle w:val="Odstavecseseznamem"/>
              <w:numPr>
                <w:ilvl w:val="1"/>
                <w:numId w:val="5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Všimněte si charakteristického způsobu, jakým je inkasován celkový výnos. Spekulant neprování předem žádnou platbu. Místo toho transferuje dealerovi kolaterál v požadované výši, z něhož je hrazena kapitálová ztráta na referenční obligaci. Tento kolaterál zůstává spekulantovým vlastnictvím, takže mu patří též výnos </w:t>
            </w:r>
            <w:proofErr w:type="spellStart"/>
            <w:r>
              <w:t>kolaterálového</w:t>
            </w:r>
            <w:proofErr w:type="spellEnd"/>
            <w:r>
              <w:t xml:space="preserve"> aktiva. Spekulant rovněž hradí pohyblivý poplatek.</w:t>
            </w:r>
          </w:p>
          <w:p w14:paraId="4185004E" w14:textId="77777777" w:rsidR="00504CEA" w:rsidRDefault="00504CEA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lastRenderedPageBreak/>
              <w:t>. . . . .</w:t>
            </w:r>
          </w:p>
          <w:p w14:paraId="5D215FBE" w14:textId="3D65B1D9" w:rsidR="00DB6FE1" w:rsidRPr="00406425" w:rsidRDefault="004C7B65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 xml:space="preserve">Toto uspořádání </w:t>
            </w:r>
            <w:r w:rsidR="00ED6311">
              <w:t>zpřístupňuje hotovostní tok podkladové</w:t>
            </w:r>
            <w:r>
              <w:t xml:space="preserve"> obligace </w:t>
            </w:r>
            <w:r w:rsidR="00ED6311">
              <w:t xml:space="preserve">za daleko </w:t>
            </w:r>
            <w:r w:rsidR="00DF7E3D">
              <w:t xml:space="preserve">nižších </w:t>
            </w:r>
            <w:r w:rsidR="00ED6311">
              <w:t>nákladů</w:t>
            </w:r>
            <w:r w:rsidR="00504CEA">
              <w:t xml:space="preserve"> ve srovnání s </w:t>
            </w:r>
            <w:r w:rsidR="00ED6311">
              <w:t>výdaj</w:t>
            </w:r>
            <w:r w:rsidR="00504CEA">
              <w:t>i</w:t>
            </w:r>
            <w:r w:rsidR="00ED6311">
              <w:t xml:space="preserve"> na </w:t>
            </w:r>
            <w:r w:rsidR="00406425">
              <w:t xml:space="preserve">zakoupení </w:t>
            </w:r>
            <w:r>
              <w:t xml:space="preserve">dané obligace. </w:t>
            </w:r>
            <w:r w:rsidR="00ED6311">
              <w:t>Výhod</w:t>
            </w:r>
            <w:r w:rsidR="006D1C37">
              <w:t xml:space="preserve">a </w:t>
            </w:r>
            <w:r>
              <w:t xml:space="preserve">této </w:t>
            </w:r>
            <w:r w:rsidR="00ED6311">
              <w:t xml:space="preserve">finanční páky </w:t>
            </w:r>
            <w:r w:rsidR="006D1C37">
              <w:t xml:space="preserve">spočívá v </w:t>
            </w:r>
            <w:r w:rsidR="00494343">
              <w:t>násobné</w:t>
            </w:r>
            <w:r w:rsidR="006D1C37">
              <w:t>m</w:t>
            </w:r>
            <w:r w:rsidR="00494343">
              <w:t xml:space="preserve"> zvýšení výnosů v případě zdařilé spekulace. </w:t>
            </w:r>
            <w:r w:rsidR="00681566">
              <w:t xml:space="preserve">Nevýhodou </w:t>
            </w:r>
            <w:r w:rsidR="007521DF">
              <w:t xml:space="preserve">jsou ale </w:t>
            </w:r>
            <w:r>
              <w:t xml:space="preserve">rozsáhlé </w:t>
            </w:r>
            <w:r w:rsidR="00406425">
              <w:t xml:space="preserve">ztráty, pokud </w:t>
            </w:r>
            <w:r w:rsidR="00494343">
              <w:t>spekulační sázka nevy</w:t>
            </w:r>
            <w:r w:rsidR="00681566">
              <w:t>jde.</w:t>
            </w:r>
          </w:p>
          <w:p w14:paraId="25BA3E21" w14:textId="77777777" w:rsidR="00406425" w:rsidRPr="00ED6311" w:rsidRDefault="00406425" w:rsidP="0040642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3AB3CB98" w14:textId="77777777" w:rsidR="00AB2D5B" w:rsidRPr="00AB2D5B" w:rsidRDefault="00404363" w:rsidP="00D56462">
            <w:pPr>
              <w:pStyle w:val="Odstavecseseznamem"/>
              <w:numPr>
                <w:ilvl w:val="1"/>
                <w:numId w:val="5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>J</w:t>
            </w:r>
            <w:r w:rsidR="00697F7B">
              <w:t>ak bylo již řečeno, d</w:t>
            </w:r>
            <w:r w:rsidR="006F7D68">
              <w:t>ealer, který je vlastníkem referenční</w:t>
            </w:r>
            <w:r w:rsidR="00697F7B">
              <w:t xml:space="preserve"> obligace</w:t>
            </w:r>
            <w:r w:rsidR="006F7D68">
              <w:t xml:space="preserve">, používá kolaterál jako zajištění proti kapitálové ztrátě. Jinými slovy, pokud </w:t>
            </w:r>
            <w:r w:rsidR="00AB2D5B">
              <w:t xml:space="preserve">se </w:t>
            </w:r>
            <w:r w:rsidR="006F7D68">
              <w:t xml:space="preserve">referenční </w:t>
            </w:r>
            <w:r w:rsidR="00697F7B">
              <w:t xml:space="preserve">obligace </w:t>
            </w:r>
            <w:r w:rsidR="00AB2D5B">
              <w:t xml:space="preserve">znehodnotí, </w:t>
            </w:r>
            <w:r w:rsidR="006F7D68">
              <w:t xml:space="preserve">dealer si </w:t>
            </w:r>
            <w:r w:rsidR="00AB2D5B">
              <w:t xml:space="preserve">ponechá </w:t>
            </w:r>
            <w:r w:rsidR="006F7D68">
              <w:t xml:space="preserve">část kolaterálu ve výši kapitálové ztráty. Pokud </w:t>
            </w:r>
            <w:r w:rsidR="00597118">
              <w:t xml:space="preserve">ztráta nevznikne, </w:t>
            </w:r>
            <w:r w:rsidR="006F7D68">
              <w:t>cel</w:t>
            </w:r>
            <w:r w:rsidR="00597118">
              <w:t xml:space="preserve">ý </w:t>
            </w:r>
            <w:r w:rsidR="006F7D68">
              <w:t xml:space="preserve">kolaterál </w:t>
            </w:r>
            <w:r w:rsidR="00597118">
              <w:t xml:space="preserve">je při splatnosti </w:t>
            </w:r>
            <w:proofErr w:type="spellStart"/>
            <w:r w:rsidR="00597118">
              <w:t>TRORu</w:t>
            </w:r>
            <w:proofErr w:type="spellEnd"/>
            <w:r w:rsidR="00597118">
              <w:t xml:space="preserve"> </w:t>
            </w:r>
            <w:r w:rsidR="006F7D68">
              <w:t>v</w:t>
            </w:r>
            <w:r w:rsidR="00597118">
              <w:t>r</w:t>
            </w:r>
            <w:r w:rsidR="006F7D68">
              <w:t xml:space="preserve">ácen </w:t>
            </w:r>
            <w:r w:rsidR="00597118">
              <w:t xml:space="preserve">zpět </w:t>
            </w:r>
            <w:r w:rsidR="006F7D68">
              <w:t>sp</w:t>
            </w:r>
            <w:r w:rsidR="00597118">
              <w:t>e</w:t>
            </w:r>
            <w:r w:rsidR="006F7D68">
              <w:t>kul</w:t>
            </w:r>
            <w:r w:rsidR="00597118">
              <w:t>a</w:t>
            </w:r>
            <w:r w:rsidR="006F7D68">
              <w:t>ntovi.</w:t>
            </w:r>
          </w:p>
          <w:p w14:paraId="229CDFBA" w14:textId="1E9651AD" w:rsidR="006F7D68" w:rsidRPr="006F7D68" w:rsidRDefault="006F7D68" w:rsidP="00AB2D5B">
            <w:pPr>
              <w:pStyle w:val="Odstavecseseznamem"/>
              <w:suppressAutoHyphens/>
              <w:autoSpaceDN w:val="0"/>
              <w:spacing w:after="0" w:line="240" w:lineRule="auto"/>
              <w:ind w:left="644"/>
              <w:contextualSpacing w:val="0"/>
              <w:textAlignment w:val="baseline"/>
              <w:rPr>
                <w:lang w:val="en-GB"/>
              </w:rPr>
            </w:pPr>
            <w:r>
              <w:t xml:space="preserve"> </w:t>
            </w:r>
          </w:p>
          <w:p w14:paraId="119102FC" w14:textId="124485C4" w:rsidR="00597118" w:rsidRPr="00597118" w:rsidRDefault="00597118" w:rsidP="00D56462">
            <w:pPr>
              <w:pStyle w:val="Odstavecseseznamem"/>
              <w:numPr>
                <w:ilvl w:val="1"/>
                <w:numId w:val="57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Ilustrujme si </w:t>
            </w:r>
            <w:r w:rsidR="007521DF">
              <w:t xml:space="preserve">fungování </w:t>
            </w:r>
            <w:r>
              <w:t>finanční páky na jednoduchém pří</w:t>
            </w:r>
            <w:r w:rsidR="00AB2D5B">
              <w:t>klad</w:t>
            </w:r>
            <w:r w:rsidR="007521DF">
              <w:t>u</w:t>
            </w:r>
            <w:r w:rsidR="00AB2D5B">
              <w:t>.</w:t>
            </w:r>
          </w:p>
          <w:p w14:paraId="52501A1E" w14:textId="77777777" w:rsidR="00597118" w:rsidRPr="008138A4" w:rsidRDefault="0059711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 xml:space="preserve">. </w:t>
            </w:r>
            <w:r w:rsidRPr="008138A4">
              <w:rPr>
                <w:lang w:val="en-GB"/>
              </w:rPr>
              <w:t>. . . .</w:t>
            </w:r>
          </w:p>
          <w:p w14:paraId="2C57D778" w14:textId="0E989377" w:rsidR="00EA3978" w:rsidRPr="00A65E8F" w:rsidRDefault="0059711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 xml:space="preserve">Výchozím scénářem je zakoupení tříleté pari obligace s kupónem </w:t>
            </w:r>
            <w:proofErr w:type="gramStart"/>
            <w:r w:rsidRPr="00A65E8F">
              <w:t>6%</w:t>
            </w:r>
            <w:proofErr w:type="gramEnd"/>
            <w:r w:rsidRPr="00A65E8F">
              <w:t xml:space="preserve">. </w:t>
            </w:r>
            <w:r w:rsidR="00404363" w:rsidRPr="00A65E8F">
              <w:t xml:space="preserve">Odpovídající výnos do splatnosti nalezneme řešením této rovnice. Na její levé straně vidíme velikost počáteční investice 100, </w:t>
            </w:r>
            <w:r w:rsidR="00EA3978" w:rsidRPr="00A65E8F">
              <w:t>odpovídají</w:t>
            </w:r>
            <w:r w:rsidR="00404363" w:rsidRPr="00A65E8F">
              <w:t xml:space="preserve"> kupní ceně obligace</w:t>
            </w:r>
            <w:r w:rsidR="00EA3978" w:rsidRPr="00A65E8F">
              <w:t xml:space="preserve">. </w:t>
            </w:r>
            <w:r w:rsidR="00681566" w:rsidRPr="00A65E8F">
              <w:t xml:space="preserve">Jak asi víte, </w:t>
            </w:r>
            <w:r w:rsidR="00EA3978" w:rsidRPr="00A65E8F">
              <w:t>cena pari obligace se rovná její nominální hodnotě.</w:t>
            </w:r>
          </w:p>
          <w:p w14:paraId="511AE8AB" w14:textId="77777777" w:rsidR="00E00364" w:rsidRPr="00A65E8F" w:rsidRDefault="00E0036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EE45878" w14:textId="77777777" w:rsidR="008138A4" w:rsidRPr="00A65E8F" w:rsidRDefault="008138A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DB46D90" w14:textId="416EB361" w:rsidR="00EA3978" w:rsidRPr="00A65E8F" w:rsidRDefault="00EA397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0545F265" w14:textId="0BBBDFAD" w:rsidR="00EA3978" w:rsidRPr="00A65E8F" w:rsidRDefault="00EA397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 xml:space="preserve">Uvažujme nyní dvě možnosti. </w:t>
            </w:r>
            <w:r w:rsidR="00404363" w:rsidRPr="00A65E8F">
              <w:t>Pokud obligace neutrpí kapitálovou ztrátu, výnos do splatnosti činí 6</w:t>
            </w:r>
            <w:r w:rsidR="00356AED" w:rsidRPr="00A65E8F">
              <w:t xml:space="preserve"> </w:t>
            </w:r>
            <w:r w:rsidR="00404363" w:rsidRPr="00A65E8F">
              <w:t xml:space="preserve">%. </w:t>
            </w:r>
            <w:r w:rsidRPr="00A65E8F">
              <w:t>Pro t</w:t>
            </w:r>
            <w:r w:rsidR="00E00364" w:rsidRPr="00A65E8F">
              <w:t xml:space="preserve">oto tvrzení </w:t>
            </w:r>
            <w:r w:rsidRPr="00A65E8F">
              <w:t>můžeme použít známou poučku, že výnos do splatnosti pari obligace se rovná její kupónové sazbě.</w:t>
            </w:r>
          </w:p>
          <w:p w14:paraId="15C2BDFD" w14:textId="6AFF56F1" w:rsidR="00EA3978" w:rsidRPr="00A65E8F" w:rsidRDefault="00EA397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4A9A1906" w14:textId="0F001975" w:rsidR="00404363" w:rsidRPr="008138A4" w:rsidRDefault="002D7B41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65E8F">
              <w:t xml:space="preserve">Jako druhou možnost </w:t>
            </w:r>
            <w:r w:rsidR="00EA3978" w:rsidRPr="00A65E8F">
              <w:t>předpokládejme, že obligace utrp</w:t>
            </w:r>
            <w:r w:rsidR="00E00364" w:rsidRPr="00A65E8F">
              <w:t xml:space="preserve">ěla </w:t>
            </w:r>
            <w:r w:rsidR="00EA3978" w:rsidRPr="00A65E8F">
              <w:t xml:space="preserve">kapitálovou ztrátu 10. Poslední hotovostní tok tak bude jen 96. </w:t>
            </w:r>
            <w:r w:rsidR="00436611" w:rsidRPr="00A65E8F">
              <w:t>Po vyřešení stejné rovnice s</w:t>
            </w:r>
            <w:r w:rsidR="007521DF" w:rsidRPr="00A65E8F">
              <w:t xml:space="preserve"> aktualizovanými </w:t>
            </w:r>
            <w:r w:rsidR="00436611" w:rsidRPr="00A65E8F">
              <w:t xml:space="preserve">čísly </w:t>
            </w:r>
            <w:r w:rsidR="00EA3978" w:rsidRPr="00A65E8F">
              <w:t xml:space="preserve">zjišťujeme, že </w:t>
            </w:r>
            <w:r w:rsidR="00404363" w:rsidRPr="00A65E8F">
              <w:t>výnos do splatnosti kles</w:t>
            </w:r>
            <w:r w:rsidR="00EA3978" w:rsidRPr="00A65E8F">
              <w:t xml:space="preserve">á </w:t>
            </w:r>
            <w:r w:rsidR="00404363" w:rsidRPr="00A65E8F">
              <w:t>na 2,8</w:t>
            </w:r>
            <w:r w:rsidR="00356AED" w:rsidRPr="00A65E8F">
              <w:t xml:space="preserve"> </w:t>
            </w:r>
            <w:r w:rsidR="00404363" w:rsidRPr="00A65E8F">
              <w:t>%.</w:t>
            </w:r>
          </w:p>
          <w:p w14:paraId="790D2654" w14:textId="77777777" w:rsidR="00404363" w:rsidRPr="008138A4" w:rsidRDefault="00404363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138A4">
              <w:rPr>
                <w:lang w:val="en-GB"/>
              </w:rPr>
              <w:t>. . . . .</w:t>
            </w:r>
          </w:p>
          <w:p w14:paraId="447A6327" w14:textId="54DAB8BA" w:rsidR="00FF59B0" w:rsidRPr="00A65E8F" w:rsidRDefault="00EA3978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 xml:space="preserve">Alternativní scénář uvažuje </w:t>
            </w:r>
            <w:r w:rsidR="00436611" w:rsidRPr="00A65E8F">
              <w:t>použití</w:t>
            </w:r>
            <w:r w:rsidRPr="00A65E8F">
              <w:t xml:space="preserve"> </w:t>
            </w:r>
            <w:proofErr w:type="spellStart"/>
            <w:r w:rsidRPr="00A65E8F">
              <w:t>TRORu</w:t>
            </w:r>
            <w:proofErr w:type="spellEnd"/>
            <w:r w:rsidR="002D7B41" w:rsidRPr="00A65E8F">
              <w:t>, jehož referenčním aktivem je stále tatáž obligace. Spekulant je příjemcem kupónu ve výši 6 %</w:t>
            </w:r>
            <w:r w:rsidR="00436611" w:rsidRPr="00A65E8F">
              <w:t xml:space="preserve"> a rovněž výnosu </w:t>
            </w:r>
            <w:proofErr w:type="spellStart"/>
            <w:r w:rsidR="00436611" w:rsidRPr="00A65E8F">
              <w:t>koletarálového</w:t>
            </w:r>
            <w:proofErr w:type="spellEnd"/>
            <w:r w:rsidR="00436611" w:rsidRPr="00A65E8F">
              <w:t xml:space="preserve"> aktiva, jímž je tatáž tříletá vládní obligace. </w:t>
            </w:r>
            <w:r w:rsidR="00436611" w:rsidRPr="00A65E8F">
              <w:lastRenderedPageBreak/>
              <w:t xml:space="preserve">Současně platí </w:t>
            </w:r>
            <w:r w:rsidR="002D7B41" w:rsidRPr="00A65E8F">
              <w:t>pohybliv</w:t>
            </w:r>
            <w:r w:rsidR="00436611" w:rsidRPr="00A65E8F">
              <w:t xml:space="preserve">ou </w:t>
            </w:r>
            <w:r w:rsidR="002D7B41" w:rsidRPr="00A65E8F">
              <w:t>sazby ve výši 3</w:t>
            </w:r>
            <w:r w:rsidR="00356AED" w:rsidRPr="00A65E8F">
              <w:t xml:space="preserve"> </w:t>
            </w:r>
            <w:r w:rsidR="002D7B41" w:rsidRPr="00A65E8F">
              <w:t xml:space="preserve">% </w:t>
            </w:r>
            <w:r w:rsidR="00FF59B0" w:rsidRPr="00A65E8F">
              <w:t>nad výnosem tříleté vládní obligace</w:t>
            </w:r>
            <w:r w:rsidR="00436611" w:rsidRPr="00A65E8F">
              <w:t xml:space="preserve">. </w:t>
            </w:r>
            <w:r w:rsidR="00870752" w:rsidRPr="00A65E8F">
              <w:t xml:space="preserve">V souhrnu je to totéž jako </w:t>
            </w:r>
            <w:r w:rsidR="00FF59B0" w:rsidRPr="00A65E8F">
              <w:t>dostávat kupón ve výši 3 %.</w:t>
            </w:r>
          </w:p>
          <w:p w14:paraId="54011FCF" w14:textId="77777777" w:rsidR="00870752" w:rsidRPr="00A65E8F" w:rsidRDefault="0087075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32953FAF" w14:textId="77777777" w:rsidR="00FF59B0" w:rsidRPr="00A65E8F" w:rsidRDefault="00FF59B0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26054115" w14:textId="7614B4A6" w:rsidR="00C11332" w:rsidRPr="00A65E8F" w:rsidRDefault="00FF59B0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 xml:space="preserve">Toto je rovnice, z níž nalezneme výnos do splatnosti </w:t>
            </w:r>
            <w:r w:rsidR="00681566" w:rsidRPr="00A65E8F">
              <w:t xml:space="preserve">uvedené </w:t>
            </w:r>
            <w:r w:rsidRPr="00A65E8F">
              <w:t>investiční strategie. Na levé straně vidíme velikost počáteční investice, odpovídající složené</w:t>
            </w:r>
            <w:r w:rsidR="00C33701" w:rsidRPr="00A65E8F">
              <w:t xml:space="preserve">mu </w:t>
            </w:r>
            <w:r w:rsidRPr="00A65E8F">
              <w:t>kolaterálu ve výši 10 % nominální hodnoty referenční obligace.</w:t>
            </w:r>
            <w:r w:rsidR="00C33701" w:rsidRPr="00A65E8F">
              <w:t xml:space="preserve"> Řečeno finančním žargonem, použit byl pákový faktor ve výši 10.</w:t>
            </w:r>
          </w:p>
          <w:p w14:paraId="1C953C18" w14:textId="77777777" w:rsidR="00FF59B0" w:rsidRPr="00A65E8F" w:rsidRDefault="00FF59B0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7252DD03" w14:textId="2B4817A8" w:rsidR="00352E32" w:rsidRPr="00A65E8F" w:rsidRDefault="00FF59B0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Pokud obligace neutrpí kapitálovou ztrátu, poslední hotovostí tok činí 13. Ten se skládá z hodnoty vráceného kolaterálu 10 a z</w:t>
            </w:r>
            <w:r w:rsidR="00C11332" w:rsidRPr="00A65E8F">
              <w:t xml:space="preserve"> čisté </w:t>
            </w:r>
            <w:r w:rsidRPr="00A65E8F">
              <w:t xml:space="preserve">kvazi-kupónové platby 3. </w:t>
            </w:r>
            <w:r w:rsidR="00352E32" w:rsidRPr="00A65E8F">
              <w:t>Lze si ověřit, že výnos do splatnosti vystoupá na 30 %. Díky finanční páce tak spekulant dosáhl pětinásobného zvýšení výnosu.</w:t>
            </w:r>
          </w:p>
          <w:p w14:paraId="25C02606" w14:textId="77777777" w:rsidR="008138A4" w:rsidRPr="00A65E8F" w:rsidRDefault="008138A4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42003283" w14:textId="5356030F" w:rsidR="00352E32" w:rsidRPr="00A65E8F" w:rsidRDefault="00352E3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A65E8F">
              <w:t>. . . . .</w:t>
            </w:r>
          </w:p>
          <w:p w14:paraId="1DF9D0C4" w14:textId="622695EE" w:rsidR="00352E32" w:rsidRPr="00352E32" w:rsidRDefault="00352E32" w:rsidP="008138A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A65E8F">
              <w:t>Pokud ale obligace</w:t>
            </w:r>
            <w:r w:rsidR="00EA1976" w:rsidRPr="00A65E8F">
              <w:t>,</w:t>
            </w:r>
            <w:r w:rsidRPr="00A65E8F">
              <w:t xml:space="preserve"> stejně jako v</w:t>
            </w:r>
            <w:r w:rsidR="00EA1976" w:rsidRPr="00A65E8F">
              <w:t xml:space="preserve"> základním </w:t>
            </w:r>
            <w:r w:rsidRPr="00A65E8F">
              <w:t>scénáři</w:t>
            </w:r>
            <w:r w:rsidR="00EA1976" w:rsidRPr="00A65E8F">
              <w:t>,</w:t>
            </w:r>
            <w:r w:rsidRPr="00A65E8F">
              <w:t xml:space="preserve"> utrpí kapitálovou ztrátu 10, celý kolaterál bude zkon</w:t>
            </w:r>
            <w:r w:rsidR="00C11332" w:rsidRPr="00A65E8F">
              <w:t xml:space="preserve">fiskován. </w:t>
            </w:r>
            <w:r w:rsidRPr="00A65E8F">
              <w:t>Poslední hotovost</w:t>
            </w:r>
            <w:r w:rsidR="00EA1976" w:rsidRPr="00A65E8F">
              <w:t>n</w:t>
            </w:r>
            <w:r w:rsidRPr="00A65E8F">
              <w:t xml:space="preserve">í tok poté činí jen 3. S těmito </w:t>
            </w:r>
            <w:r w:rsidR="00EA1976" w:rsidRPr="00A65E8F">
              <w:t xml:space="preserve">vstupy </w:t>
            </w:r>
            <w:r w:rsidRPr="00A65E8F">
              <w:t xml:space="preserve">je konzistentní výnos do splatnosti </w:t>
            </w:r>
            <w:r w:rsidR="00C94D54" w:rsidRPr="00A65E8F">
              <w:t xml:space="preserve">minus </w:t>
            </w:r>
            <w:r w:rsidRPr="00A65E8F">
              <w:t>5 %. Finanční páka v tomto případě prohloubila kapitálovou ztrátu, která se přehoupla do červených čísel.</w:t>
            </w:r>
          </w:p>
        </w:tc>
      </w:tr>
    </w:tbl>
    <w:p w14:paraId="6F7BB357" w14:textId="77777777" w:rsidR="00BE60E9" w:rsidRDefault="00BE60E9">
      <w:r>
        <w:lastRenderedPageBreak/>
        <w:br w:type="page"/>
      </w:r>
    </w:p>
    <w:p w14:paraId="59617A3F" w14:textId="77777777" w:rsidR="00A65E8F" w:rsidRDefault="00A65E8F">
      <w:pPr>
        <w:jc w:val="center"/>
        <w:sectPr w:rsidR="00A65E8F" w:rsidSect="00AC3561">
          <w:headerReference w:type="default" r:id="rId25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</w:p>
    <w:p w14:paraId="1DF9D0CA" w14:textId="09FB6CC3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8" w:name="L09S08"/>
      <w:bookmarkEnd w:id="8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F40D85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S0</w:t>
      </w:r>
      <w:r w:rsidR="00AB16F6">
        <w:rPr>
          <w:color w:val="683104"/>
          <w:sz w:val="28"/>
          <w:szCs w:val="28"/>
          <w:lang w:val="en-GB"/>
        </w:rPr>
        <w:t>8</w:t>
      </w:r>
    </w:p>
    <w:p w14:paraId="1DF9D0CB" w14:textId="72E87A49" w:rsidR="00BF2641" w:rsidRDefault="005574F4">
      <w:pPr>
        <w:jc w:val="center"/>
      </w:pPr>
      <w:r>
        <w:rPr>
          <w:noProof/>
        </w:rPr>
        <w:drawing>
          <wp:inline distT="0" distB="0" distL="0" distR="0" wp14:anchorId="37A759E2" wp14:editId="7D689C93">
            <wp:extent cx="2746800" cy="20592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CC" w14:textId="77777777" w:rsidR="00BF2641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0F3" w14:textId="77777777" w:rsidTr="008407AE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9D0CD" w14:textId="5C537E3B" w:rsidR="00BF2641" w:rsidRPr="00752101" w:rsidRDefault="00752101" w:rsidP="00B74BCA">
            <w:pPr>
              <w:pStyle w:val="Odstavecseseznamem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752101">
              <w:rPr>
                <w:lang w:val="en-GB"/>
              </w:rPr>
              <w:t xml:space="preserve">After </w:t>
            </w:r>
            <w:r>
              <w:rPr>
                <w:lang w:val="en-GB"/>
              </w:rPr>
              <w:t xml:space="preserve">discussing </w:t>
            </w:r>
            <w:r w:rsidRPr="00752101">
              <w:rPr>
                <w:lang w:val="en-GB"/>
              </w:rPr>
              <w:t xml:space="preserve">credit derivatives </w:t>
            </w:r>
            <w:r>
              <w:rPr>
                <w:lang w:val="en-GB"/>
              </w:rPr>
              <w:t xml:space="preserve">from the </w:t>
            </w:r>
            <w:r w:rsidR="005D404E">
              <w:rPr>
                <w:lang w:val="en-GB"/>
              </w:rPr>
              <w:t xml:space="preserve">family </w:t>
            </w:r>
            <w:r>
              <w:rPr>
                <w:lang w:val="en-GB"/>
              </w:rPr>
              <w:t>of s</w:t>
            </w:r>
            <w:r w:rsidRPr="00752101">
              <w:rPr>
                <w:lang w:val="en-GB"/>
              </w:rPr>
              <w:t xml:space="preserve">wap </w:t>
            </w:r>
            <w:r w:rsidR="005D404E">
              <w:rPr>
                <w:lang w:val="en-GB"/>
              </w:rPr>
              <w:t>deals</w:t>
            </w:r>
            <w:r w:rsidRPr="00752101">
              <w:rPr>
                <w:lang w:val="en-GB"/>
              </w:rPr>
              <w:t xml:space="preserve">, we </w:t>
            </w:r>
            <w:r w:rsidR="005D404E">
              <w:rPr>
                <w:lang w:val="en-GB"/>
              </w:rPr>
              <w:t xml:space="preserve">will now </w:t>
            </w:r>
            <w:r w:rsidR="00C82E41">
              <w:rPr>
                <w:lang w:val="en-GB"/>
              </w:rPr>
              <w:t xml:space="preserve">turn our </w:t>
            </w:r>
            <w:r w:rsidR="005D404E">
              <w:rPr>
                <w:lang w:val="en-GB"/>
              </w:rPr>
              <w:t xml:space="preserve">attention </w:t>
            </w:r>
            <w:r w:rsidRPr="00752101">
              <w:rPr>
                <w:lang w:val="en-GB"/>
              </w:rPr>
              <w:t xml:space="preserve">to options. More specifically, </w:t>
            </w:r>
            <w:r>
              <w:rPr>
                <w:lang w:val="en-GB"/>
              </w:rPr>
              <w:t xml:space="preserve">we will </w:t>
            </w:r>
            <w:r w:rsidR="00E818EA">
              <w:rPr>
                <w:lang w:val="en-GB"/>
              </w:rPr>
              <w:t xml:space="preserve">deal with </w:t>
            </w:r>
            <w:r w:rsidRPr="00752101">
              <w:rPr>
                <w:lang w:val="en-GB"/>
              </w:rPr>
              <w:t xml:space="preserve">credit options. </w:t>
            </w:r>
            <w:r w:rsidR="00887E4A">
              <w:rPr>
                <w:lang w:val="en-GB"/>
              </w:rPr>
              <w:t>We’ll see how</w:t>
            </w:r>
            <w:r w:rsidR="001102CB">
              <w:rPr>
                <w:lang w:val="en-GB"/>
              </w:rPr>
              <w:t xml:space="preserve"> </w:t>
            </w:r>
            <w:r w:rsidR="00261923">
              <w:rPr>
                <w:lang w:val="en-GB"/>
              </w:rPr>
              <w:t xml:space="preserve">credit </w:t>
            </w:r>
            <w:r w:rsidRPr="00752101">
              <w:rPr>
                <w:lang w:val="en-GB"/>
              </w:rPr>
              <w:t>options differ from traditional option</w:t>
            </w:r>
            <w:r>
              <w:rPr>
                <w:lang w:val="en-GB"/>
              </w:rPr>
              <w:t xml:space="preserve">s </w:t>
            </w:r>
            <w:r w:rsidRPr="00752101">
              <w:rPr>
                <w:lang w:val="en-GB"/>
              </w:rPr>
              <w:t xml:space="preserve">and how </w:t>
            </w:r>
            <w:r w:rsidR="00261923">
              <w:rPr>
                <w:lang w:val="en-GB"/>
              </w:rPr>
              <w:t xml:space="preserve">specifically </w:t>
            </w:r>
            <w:r w:rsidRPr="00752101">
              <w:rPr>
                <w:lang w:val="en-GB"/>
              </w:rPr>
              <w:t xml:space="preserve">they </w:t>
            </w:r>
            <w:r w:rsidR="001102CB">
              <w:rPr>
                <w:lang w:val="en-GB"/>
              </w:rPr>
              <w:t xml:space="preserve">handle </w:t>
            </w:r>
            <w:r w:rsidRPr="00752101">
              <w:rPr>
                <w:lang w:val="en-GB"/>
              </w:rPr>
              <w:t>credit risk.</w:t>
            </w:r>
          </w:p>
          <w:p w14:paraId="1DF9D0CE" w14:textId="77777777" w:rsidR="00BF2641" w:rsidRDefault="00BF2641" w:rsidP="008D165B">
            <w:pPr>
              <w:pStyle w:val="Odstavecseseznamem"/>
              <w:spacing w:after="0" w:line="240" w:lineRule="auto"/>
              <w:ind w:left="284"/>
            </w:pPr>
            <w:r>
              <w:t xml:space="preserve"> </w:t>
            </w:r>
          </w:p>
          <w:p w14:paraId="66DF0BF8" w14:textId="27CCACA8" w:rsidR="001102CB" w:rsidRPr="001102CB" w:rsidRDefault="001102CB" w:rsidP="00B74BCA">
            <w:pPr>
              <w:pStyle w:val="Odstavecseseznamem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We can distinguish two basic types of credit options</w:t>
            </w:r>
            <w:r w:rsidR="002476AF">
              <w:rPr>
                <w:lang w:val="en-GB"/>
              </w:rPr>
              <w:t>:</w:t>
            </w:r>
            <w:r w:rsidRPr="001102CB">
              <w:rPr>
                <w:lang w:val="en-GB"/>
              </w:rPr>
              <w:t xml:space="preserve"> credit level options and credit spread options.</w:t>
            </w:r>
          </w:p>
          <w:p w14:paraId="15DB1D63" w14:textId="3ABC3FEC" w:rsidR="001102CB" w:rsidRPr="001102CB" w:rsidRDefault="001102CB" w:rsidP="001102CB">
            <w:pPr>
              <w:pStyle w:val="Odstavecseseznamem"/>
              <w:numPr>
                <w:ilvl w:val="1"/>
                <w:numId w:val="1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 xml:space="preserve">A </w:t>
            </w:r>
            <w:r>
              <w:rPr>
                <w:lang w:val="en-GB"/>
              </w:rPr>
              <w:t xml:space="preserve">credit </w:t>
            </w:r>
            <w:r w:rsidRPr="001102CB">
              <w:rPr>
                <w:lang w:val="en-GB"/>
              </w:rPr>
              <w:t xml:space="preserve">level option </w:t>
            </w:r>
            <w:r>
              <w:rPr>
                <w:lang w:val="en-GB"/>
              </w:rPr>
              <w:t xml:space="preserve">looks like </w:t>
            </w:r>
            <w:r w:rsidRPr="001102CB">
              <w:rPr>
                <w:lang w:val="en-GB"/>
              </w:rPr>
              <w:t xml:space="preserve">a </w:t>
            </w:r>
            <w:r>
              <w:rPr>
                <w:lang w:val="en-GB"/>
              </w:rPr>
              <w:t xml:space="preserve">standard </w:t>
            </w:r>
            <w:r w:rsidRPr="001102CB">
              <w:rPr>
                <w:lang w:val="en-GB"/>
              </w:rPr>
              <w:t xml:space="preserve">option that pays </w:t>
            </w:r>
            <w:r>
              <w:rPr>
                <w:lang w:val="en-GB"/>
              </w:rPr>
              <w:t xml:space="preserve">at maturity </w:t>
            </w:r>
            <w:r w:rsidRPr="001102CB">
              <w:rPr>
                <w:lang w:val="en-GB"/>
              </w:rPr>
              <w:t xml:space="preserve">the difference between the market price and the predetermined </w:t>
            </w:r>
            <w:r>
              <w:rPr>
                <w:lang w:val="en-GB"/>
              </w:rPr>
              <w:t xml:space="preserve">exercise </w:t>
            </w:r>
            <w:r w:rsidRPr="001102CB">
              <w:rPr>
                <w:lang w:val="en-GB"/>
              </w:rPr>
              <w:t>price</w:t>
            </w:r>
            <w:r>
              <w:rPr>
                <w:lang w:val="en-GB"/>
              </w:rPr>
              <w:t xml:space="preserve"> of the underlying </w:t>
            </w:r>
            <w:r w:rsidR="00005C87">
              <w:rPr>
                <w:lang w:val="en-GB"/>
              </w:rPr>
              <w:t>bond</w:t>
            </w:r>
            <w:r w:rsidRPr="001102CB">
              <w:rPr>
                <w:lang w:val="en-GB"/>
              </w:rPr>
              <w:t>.</w:t>
            </w:r>
          </w:p>
          <w:p w14:paraId="12030ED9" w14:textId="77777777" w:rsidR="001102CB" w:rsidRPr="001102CB" w:rsidRDefault="001102C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. . . . .</w:t>
            </w:r>
          </w:p>
          <w:p w14:paraId="1A5D50EF" w14:textId="0C236D7B" w:rsidR="001102CB" w:rsidRPr="001102CB" w:rsidRDefault="002476A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T</w:t>
            </w:r>
            <w:r w:rsidR="001102CB" w:rsidRPr="001102CB">
              <w:rPr>
                <w:lang w:val="en-GB"/>
              </w:rPr>
              <w:t xml:space="preserve">his is the </w:t>
            </w:r>
            <w:r w:rsidR="001102CB">
              <w:rPr>
                <w:lang w:val="en-GB"/>
              </w:rPr>
              <w:t xml:space="preserve">payoff </w:t>
            </w:r>
            <w:r w:rsidR="001102CB" w:rsidRPr="001102CB">
              <w:rPr>
                <w:lang w:val="en-GB"/>
              </w:rPr>
              <w:t>formula for a credit</w:t>
            </w:r>
            <w:r w:rsidR="001102CB">
              <w:rPr>
                <w:lang w:val="en-GB"/>
              </w:rPr>
              <w:t xml:space="preserve"> l</w:t>
            </w:r>
            <w:r w:rsidR="001102CB" w:rsidRPr="001102CB">
              <w:rPr>
                <w:lang w:val="en-GB"/>
              </w:rPr>
              <w:t xml:space="preserve">evel </w:t>
            </w:r>
            <w:r w:rsidR="001102CB">
              <w:rPr>
                <w:lang w:val="en-GB"/>
              </w:rPr>
              <w:t xml:space="preserve">call </w:t>
            </w:r>
            <w:r w:rsidR="001102CB" w:rsidRPr="001102CB">
              <w:rPr>
                <w:lang w:val="en-GB"/>
              </w:rPr>
              <w:t xml:space="preserve">option ... and this relationship </w:t>
            </w:r>
            <w:r w:rsidR="00005C87">
              <w:rPr>
                <w:lang w:val="en-GB"/>
              </w:rPr>
              <w:t xml:space="preserve">determines the payoff of a </w:t>
            </w:r>
            <w:r w:rsidR="001102CB" w:rsidRPr="001102CB">
              <w:rPr>
                <w:lang w:val="en-GB"/>
              </w:rPr>
              <w:t>credit</w:t>
            </w:r>
            <w:r w:rsidR="00005C87">
              <w:rPr>
                <w:lang w:val="en-GB"/>
              </w:rPr>
              <w:t xml:space="preserve"> </w:t>
            </w:r>
            <w:r w:rsidR="001102CB" w:rsidRPr="001102CB">
              <w:rPr>
                <w:lang w:val="en-GB"/>
              </w:rPr>
              <w:t>level</w:t>
            </w:r>
            <w:r w:rsidR="00005C87">
              <w:rPr>
                <w:lang w:val="en-GB"/>
              </w:rPr>
              <w:t xml:space="preserve"> put </w:t>
            </w:r>
            <w:r w:rsidR="001102CB" w:rsidRPr="001102CB">
              <w:rPr>
                <w:lang w:val="en-GB"/>
              </w:rPr>
              <w:t>option.</w:t>
            </w:r>
            <w:r w:rsidR="00EE545B">
              <w:rPr>
                <w:lang w:val="en-GB"/>
              </w:rPr>
              <w:t xml:space="preserve"> But this is old hat to you.</w:t>
            </w:r>
          </w:p>
          <w:p w14:paraId="08F699D9" w14:textId="77777777" w:rsidR="001102CB" w:rsidRPr="001102CB" w:rsidRDefault="001102C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. . . . .</w:t>
            </w:r>
          </w:p>
          <w:p w14:paraId="7778D612" w14:textId="06CF4043" w:rsidR="001102CB" w:rsidRPr="001102CB" w:rsidRDefault="002476A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 c</w:t>
            </w:r>
            <w:r w:rsidR="001102CB" w:rsidRPr="001102CB">
              <w:rPr>
                <w:lang w:val="en-GB"/>
              </w:rPr>
              <w:t xml:space="preserve">redit risk is </w:t>
            </w:r>
            <w:r w:rsidR="005D404E">
              <w:rPr>
                <w:lang w:val="en-GB"/>
              </w:rPr>
              <w:t xml:space="preserve">incorporated </w:t>
            </w:r>
            <w:r w:rsidR="001102CB" w:rsidRPr="001102CB">
              <w:rPr>
                <w:lang w:val="en-GB"/>
              </w:rPr>
              <w:t>in th</w:t>
            </w:r>
            <w:r w:rsidR="00005C87">
              <w:rPr>
                <w:lang w:val="en-GB"/>
              </w:rPr>
              <w:t xml:space="preserve">ese </w:t>
            </w:r>
            <w:r w:rsidR="001102CB" w:rsidRPr="001102CB">
              <w:rPr>
                <w:lang w:val="en-GB"/>
              </w:rPr>
              <w:t>option</w:t>
            </w:r>
            <w:r w:rsidR="00005C87">
              <w:rPr>
                <w:lang w:val="en-GB"/>
              </w:rPr>
              <w:t xml:space="preserve">s </w:t>
            </w:r>
            <w:r w:rsidR="005D404E">
              <w:rPr>
                <w:lang w:val="en-GB"/>
              </w:rPr>
              <w:t xml:space="preserve">through </w:t>
            </w:r>
            <w:r w:rsidR="00005C87">
              <w:rPr>
                <w:lang w:val="en-GB"/>
              </w:rPr>
              <w:t xml:space="preserve">the size of the exercise price, as </w:t>
            </w:r>
            <w:r w:rsidR="00005C87" w:rsidRPr="001102CB">
              <w:rPr>
                <w:lang w:val="en-GB"/>
              </w:rPr>
              <w:t>this formula</w:t>
            </w:r>
            <w:r w:rsidR="00005C87">
              <w:rPr>
                <w:lang w:val="en-GB"/>
              </w:rPr>
              <w:t xml:space="preserve"> suggests</w:t>
            </w:r>
            <w:r w:rsidR="001102CB" w:rsidRPr="001102CB">
              <w:rPr>
                <w:lang w:val="en-GB"/>
              </w:rPr>
              <w:t xml:space="preserve">. </w:t>
            </w:r>
            <w:r w:rsidR="00005C87">
              <w:rPr>
                <w:lang w:val="en-GB"/>
              </w:rPr>
              <w:t xml:space="preserve">In line with this </w:t>
            </w:r>
            <w:r w:rsidR="001102CB" w:rsidRPr="001102CB">
              <w:rPr>
                <w:lang w:val="en-GB"/>
              </w:rPr>
              <w:t>construction, the credit level call</w:t>
            </w:r>
            <w:r w:rsidR="007173D8">
              <w:rPr>
                <w:lang w:val="en-GB"/>
              </w:rPr>
              <w:t xml:space="preserve"> is </w:t>
            </w:r>
            <w:r w:rsidR="00005C87">
              <w:rPr>
                <w:lang w:val="en-GB"/>
              </w:rPr>
              <w:t>in the money, when the price of t</w:t>
            </w:r>
            <w:r w:rsidR="001102CB" w:rsidRPr="001102CB">
              <w:rPr>
                <w:lang w:val="en-GB"/>
              </w:rPr>
              <w:t xml:space="preserve">he reference </w:t>
            </w:r>
            <w:r w:rsidR="00005C87">
              <w:rPr>
                <w:lang w:val="en-GB"/>
              </w:rPr>
              <w:t xml:space="preserve">bond </w:t>
            </w:r>
            <w:r w:rsidR="001102CB" w:rsidRPr="001102CB">
              <w:rPr>
                <w:lang w:val="en-GB"/>
              </w:rPr>
              <w:t xml:space="preserve">rises above the level that corresponds to the specified credit </w:t>
            </w:r>
            <w:r w:rsidR="00005C87">
              <w:rPr>
                <w:lang w:val="en-GB"/>
              </w:rPr>
              <w:t xml:space="preserve">risk </w:t>
            </w:r>
            <w:r w:rsidR="005D404E">
              <w:rPr>
                <w:lang w:val="en-GB"/>
              </w:rPr>
              <w:t>premium</w:t>
            </w:r>
            <w:r w:rsidR="00005C87">
              <w:rPr>
                <w:lang w:val="en-GB"/>
              </w:rPr>
              <w:t>.</w:t>
            </w:r>
          </w:p>
          <w:p w14:paraId="71B9723D" w14:textId="77777777" w:rsidR="001102CB" w:rsidRPr="001102CB" w:rsidRDefault="001102C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. . . . .</w:t>
            </w:r>
          </w:p>
          <w:p w14:paraId="07F9E638" w14:textId="0D9C2315" w:rsidR="00B61F04" w:rsidRDefault="001102C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>Similarly</w:t>
            </w:r>
            <w:r w:rsidR="00B61F04">
              <w:rPr>
                <w:lang w:val="en-GB"/>
              </w:rPr>
              <w:t xml:space="preserve"> with a </w:t>
            </w:r>
            <w:r w:rsidRPr="001102CB">
              <w:rPr>
                <w:lang w:val="en-GB"/>
              </w:rPr>
              <w:t>credit</w:t>
            </w:r>
            <w:r w:rsidR="00B61F04">
              <w:rPr>
                <w:lang w:val="en-GB"/>
              </w:rPr>
              <w:t xml:space="preserve"> </w:t>
            </w:r>
            <w:r w:rsidRPr="001102CB">
              <w:rPr>
                <w:lang w:val="en-GB"/>
              </w:rPr>
              <w:t xml:space="preserve">level </w:t>
            </w:r>
            <w:r w:rsidR="00B61F04">
              <w:rPr>
                <w:lang w:val="en-GB"/>
              </w:rPr>
              <w:t xml:space="preserve">put </w:t>
            </w:r>
            <w:r w:rsidRPr="001102CB">
              <w:rPr>
                <w:lang w:val="en-GB"/>
              </w:rPr>
              <w:t xml:space="preserve">option. In this case, </w:t>
            </w:r>
            <w:r w:rsidR="002476AF">
              <w:rPr>
                <w:lang w:val="en-GB"/>
              </w:rPr>
              <w:t xml:space="preserve">a </w:t>
            </w:r>
            <w:r w:rsidRPr="001102CB">
              <w:rPr>
                <w:lang w:val="en-GB"/>
              </w:rPr>
              <w:t>positive pay</w:t>
            </w:r>
            <w:r w:rsidR="00B61F04">
              <w:rPr>
                <w:lang w:val="en-GB"/>
              </w:rPr>
              <w:t xml:space="preserve">off </w:t>
            </w:r>
            <w:r w:rsidRPr="001102CB">
              <w:rPr>
                <w:lang w:val="en-GB"/>
              </w:rPr>
              <w:t xml:space="preserve">requires the market price of the reference </w:t>
            </w:r>
            <w:r w:rsidR="00B61F04">
              <w:rPr>
                <w:lang w:val="en-GB"/>
              </w:rPr>
              <w:t xml:space="preserve">bond </w:t>
            </w:r>
            <w:r w:rsidRPr="001102CB">
              <w:rPr>
                <w:lang w:val="en-GB"/>
              </w:rPr>
              <w:t xml:space="preserve">to fall below the level corresponding to the </w:t>
            </w:r>
            <w:r w:rsidR="00B61F04">
              <w:rPr>
                <w:lang w:val="en-GB"/>
              </w:rPr>
              <w:t xml:space="preserve">given </w:t>
            </w:r>
            <w:r w:rsidRPr="001102CB">
              <w:rPr>
                <w:lang w:val="en-GB"/>
              </w:rPr>
              <w:t>credit</w:t>
            </w:r>
            <w:r w:rsidR="00B61F04">
              <w:rPr>
                <w:lang w:val="en-GB"/>
              </w:rPr>
              <w:t xml:space="preserve"> risk </w:t>
            </w:r>
            <w:r w:rsidR="005D404E">
              <w:rPr>
                <w:lang w:val="en-GB"/>
              </w:rPr>
              <w:t xml:space="preserve">premium. </w:t>
            </w:r>
            <w:r w:rsidRPr="001102CB">
              <w:rPr>
                <w:lang w:val="en-GB"/>
              </w:rPr>
              <w:t xml:space="preserve">In other words, this </w:t>
            </w:r>
            <w:r w:rsidRPr="001102CB">
              <w:rPr>
                <w:lang w:val="en-GB"/>
              </w:rPr>
              <w:lastRenderedPageBreak/>
              <w:t xml:space="preserve">option protects against a </w:t>
            </w:r>
            <w:r w:rsidR="002476AF">
              <w:rPr>
                <w:lang w:val="en-GB"/>
              </w:rPr>
              <w:t>larger than acceptable</w:t>
            </w:r>
            <w:r w:rsidRPr="001102CB">
              <w:rPr>
                <w:lang w:val="en-GB"/>
              </w:rPr>
              <w:t xml:space="preserve"> credit </w:t>
            </w:r>
            <w:r w:rsidR="00B61F04">
              <w:rPr>
                <w:lang w:val="en-GB"/>
              </w:rPr>
              <w:t>loss</w:t>
            </w:r>
            <w:r w:rsidRPr="001102CB">
              <w:rPr>
                <w:lang w:val="en-GB"/>
              </w:rPr>
              <w:t>.</w:t>
            </w:r>
          </w:p>
          <w:p w14:paraId="6C12D89B" w14:textId="456C745A" w:rsidR="00B61F04" w:rsidRPr="00C67403" w:rsidRDefault="00B61F04" w:rsidP="00B74BCA">
            <w:pPr>
              <w:pStyle w:val="Odstavecseseznamem"/>
              <w:numPr>
                <w:ilvl w:val="1"/>
                <w:numId w:val="11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>The second type of credit option is a credit spread option. Unlike level option</w:t>
            </w:r>
            <w:r>
              <w:rPr>
                <w:lang w:val="en-GB"/>
              </w:rPr>
              <w:t xml:space="preserve">s whose </w:t>
            </w:r>
            <w:r w:rsidRPr="00B61F04">
              <w:rPr>
                <w:lang w:val="en-GB"/>
              </w:rPr>
              <w:t>payo</w:t>
            </w:r>
            <w:r>
              <w:rPr>
                <w:lang w:val="en-GB"/>
              </w:rPr>
              <w:t xml:space="preserve">ff </w:t>
            </w:r>
            <w:r w:rsidR="00A62C92">
              <w:rPr>
                <w:lang w:val="en-GB"/>
              </w:rPr>
              <w:t xml:space="preserve">takes into account </w:t>
            </w:r>
            <w:r w:rsidRPr="00B61F04">
              <w:rPr>
                <w:lang w:val="en-GB"/>
              </w:rPr>
              <w:t xml:space="preserve">the difference </w:t>
            </w:r>
            <w:r>
              <w:rPr>
                <w:lang w:val="en-GB"/>
              </w:rPr>
              <w:t>of a</w:t>
            </w:r>
            <w:r w:rsidRPr="00B61F04">
              <w:rPr>
                <w:lang w:val="en-GB"/>
              </w:rPr>
              <w:t xml:space="preserve">bsolute price levels, </w:t>
            </w:r>
            <w:r>
              <w:rPr>
                <w:lang w:val="en-GB"/>
              </w:rPr>
              <w:t xml:space="preserve">spread options link the payoff to the </w:t>
            </w:r>
            <w:r w:rsidRPr="00B61F04">
              <w:rPr>
                <w:lang w:val="en-GB"/>
              </w:rPr>
              <w:t>difference between two spreads</w:t>
            </w:r>
            <w:r w:rsidR="00A62C92">
              <w:rPr>
                <w:lang w:val="en-GB"/>
              </w:rPr>
              <w:t xml:space="preserve"> over the yield of a given risk-free bond</w:t>
            </w:r>
            <w:r w:rsidRPr="00B61F04">
              <w:rPr>
                <w:lang w:val="en-GB"/>
              </w:rPr>
              <w:t>.</w:t>
            </w:r>
            <w:r w:rsidR="00C67403">
              <w:t xml:space="preserve"> </w:t>
            </w:r>
            <w:r w:rsidR="00C67403" w:rsidRPr="00C67403">
              <w:rPr>
                <w:lang w:val="en-GB"/>
              </w:rPr>
              <w:t xml:space="preserve">One of these spreads is </w:t>
            </w:r>
            <w:r w:rsidR="00113313">
              <w:rPr>
                <w:lang w:val="en-GB"/>
              </w:rPr>
              <w:t xml:space="preserve">the </w:t>
            </w:r>
            <w:r w:rsidR="00C67403" w:rsidRPr="00C67403">
              <w:rPr>
                <w:lang w:val="en-GB"/>
              </w:rPr>
              <w:t xml:space="preserve">market spread at the time </w:t>
            </w:r>
            <w:r w:rsidR="00C67403">
              <w:rPr>
                <w:lang w:val="en-GB"/>
              </w:rPr>
              <w:t xml:space="preserve">of </w:t>
            </w:r>
            <w:r w:rsidR="00C67403" w:rsidRPr="00C67403">
              <w:rPr>
                <w:lang w:val="en-GB"/>
              </w:rPr>
              <w:t xml:space="preserve">the option </w:t>
            </w:r>
            <w:r w:rsidR="005D404E" w:rsidRPr="00C67403">
              <w:rPr>
                <w:lang w:val="en-GB"/>
              </w:rPr>
              <w:t>matur</w:t>
            </w:r>
            <w:r w:rsidR="005D404E">
              <w:rPr>
                <w:lang w:val="en-GB"/>
              </w:rPr>
              <w:t xml:space="preserve">ity </w:t>
            </w:r>
            <w:r w:rsidR="005D404E" w:rsidRPr="00C67403">
              <w:rPr>
                <w:lang w:val="en-GB"/>
              </w:rPr>
              <w:t>and</w:t>
            </w:r>
            <w:r w:rsidR="00C67403" w:rsidRPr="00C67403">
              <w:rPr>
                <w:lang w:val="en-GB"/>
              </w:rPr>
              <w:t xml:space="preserve"> the other</w:t>
            </w:r>
            <w:r w:rsidR="005D404E">
              <w:rPr>
                <w:lang w:val="en-GB"/>
              </w:rPr>
              <w:t xml:space="preserve"> </w:t>
            </w:r>
            <w:r w:rsidR="00113313">
              <w:rPr>
                <w:lang w:val="en-GB"/>
              </w:rPr>
              <w:t>one</w:t>
            </w:r>
            <w:r w:rsidR="00C67403" w:rsidRPr="00C67403">
              <w:rPr>
                <w:lang w:val="en-GB"/>
              </w:rPr>
              <w:t xml:space="preserve"> is a predetermined </w:t>
            </w:r>
            <w:r w:rsidR="00C67403">
              <w:rPr>
                <w:lang w:val="en-GB"/>
              </w:rPr>
              <w:t xml:space="preserve">exercise </w:t>
            </w:r>
            <w:r w:rsidR="00C67403" w:rsidRPr="00C67403">
              <w:rPr>
                <w:lang w:val="en-GB"/>
              </w:rPr>
              <w:t>spread.</w:t>
            </w:r>
          </w:p>
          <w:p w14:paraId="2A0C9FEE" w14:textId="77777777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>. . . . .</w:t>
            </w:r>
          </w:p>
          <w:p w14:paraId="41603D69" w14:textId="2D4696DB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 xml:space="preserve">To be specific, this is the formula for </w:t>
            </w:r>
            <w:r w:rsidR="00C67403">
              <w:rPr>
                <w:lang w:val="en-GB"/>
              </w:rPr>
              <w:t xml:space="preserve">the payoff of </w:t>
            </w:r>
            <w:r w:rsidRPr="00B61F04">
              <w:rPr>
                <w:lang w:val="en-GB"/>
              </w:rPr>
              <w:t xml:space="preserve">a credit spread </w:t>
            </w:r>
            <w:r w:rsidR="00C67403">
              <w:rPr>
                <w:lang w:val="en-GB"/>
              </w:rPr>
              <w:t xml:space="preserve">call </w:t>
            </w:r>
            <w:r w:rsidRPr="00B61F04">
              <w:rPr>
                <w:lang w:val="en-GB"/>
              </w:rPr>
              <w:t xml:space="preserve">option ... and this is </w:t>
            </w:r>
            <w:r w:rsidR="00C576E5">
              <w:rPr>
                <w:lang w:val="en-GB"/>
              </w:rPr>
              <w:t>the</w:t>
            </w:r>
            <w:r w:rsidR="00C576E5" w:rsidRPr="00B61F04">
              <w:rPr>
                <w:lang w:val="en-GB"/>
              </w:rPr>
              <w:t xml:space="preserve"> </w:t>
            </w:r>
            <w:r w:rsidRPr="00B61F04">
              <w:rPr>
                <w:lang w:val="en-GB"/>
              </w:rPr>
              <w:t xml:space="preserve">formula </w:t>
            </w:r>
            <w:r w:rsidR="00113313">
              <w:rPr>
                <w:lang w:val="en-GB"/>
              </w:rPr>
              <w:t>for</w:t>
            </w:r>
            <w:r w:rsidR="00113313" w:rsidRPr="00B61F04">
              <w:rPr>
                <w:lang w:val="en-GB"/>
              </w:rPr>
              <w:t xml:space="preserve"> </w:t>
            </w:r>
            <w:r w:rsidR="00C67403">
              <w:rPr>
                <w:lang w:val="en-GB"/>
              </w:rPr>
              <w:t xml:space="preserve">the payoff of </w:t>
            </w:r>
            <w:r w:rsidRPr="00B61F04">
              <w:rPr>
                <w:lang w:val="en-GB"/>
              </w:rPr>
              <w:t xml:space="preserve">a credit spread </w:t>
            </w:r>
            <w:r w:rsidR="00C67403">
              <w:rPr>
                <w:lang w:val="en-GB"/>
              </w:rPr>
              <w:t xml:space="preserve">put </w:t>
            </w:r>
            <w:r w:rsidRPr="00B61F04">
              <w:rPr>
                <w:lang w:val="en-GB"/>
              </w:rPr>
              <w:t>option.</w:t>
            </w:r>
          </w:p>
          <w:p w14:paraId="2420B7B8" w14:textId="77777777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>. . . . .</w:t>
            </w:r>
          </w:p>
          <w:p w14:paraId="1634C7C4" w14:textId="3FD09E51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 xml:space="preserve">Note the two </w:t>
            </w:r>
            <w:r w:rsidR="00C67403">
              <w:rPr>
                <w:lang w:val="en-GB"/>
              </w:rPr>
              <w:t xml:space="preserve">marked </w:t>
            </w:r>
            <w:r w:rsidRPr="00B61F04">
              <w:rPr>
                <w:lang w:val="en-GB"/>
              </w:rPr>
              <w:t xml:space="preserve">differences </w:t>
            </w:r>
            <w:r w:rsidR="00C67403">
              <w:rPr>
                <w:lang w:val="en-GB"/>
              </w:rPr>
              <w:t xml:space="preserve">vis-a-vis </w:t>
            </w:r>
            <w:r w:rsidRPr="00B61F04">
              <w:rPr>
                <w:lang w:val="en-GB"/>
              </w:rPr>
              <w:t>the pay</w:t>
            </w:r>
            <w:r w:rsidR="00C67403">
              <w:rPr>
                <w:lang w:val="en-GB"/>
              </w:rPr>
              <w:t xml:space="preserve">offs </w:t>
            </w:r>
            <w:r w:rsidRPr="00B61F04">
              <w:rPr>
                <w:lang w:val="en-GB"/>
              </w:rPr>
              <w:t xml:space="preserve">of credit level options. First, there is a new </w:t>
            </w:r>
            <w:r w:rsidR="009356FE">
              <w:rPr>
                <w:lang w:val="en-GB"/>
              </w:rPr>
              <w:t>variable</w:t>
            </w:r>
            <w:r w:rsidR="005D404E">
              <w:rPr>
                <w:lang w:val="en-GB"/>
              </w:rPr>
              <w:t>,</w:t>
            </w:r>
            <w:r w:rsidR="009356FE">
              <w:rPr>
                <w:lang w:val="en-GB"/>
              </w:rPr>
              <w:t xml:space="preserve"> called </w:t>
            </w:r>
            <w:r w:rsidRPr="00B61F04">
              <w:rPr>
                <w:lang w:val="en-GB"/>
              </w:rPr>
              <w:t>duration</w:t>
            </w:r>
            <w:r w:rsidR="005D404E">
              <w:rPr>
                <w:lang w:val="en-GB"/>
              </w:rPr>
              <w:t>,</w:t>
            </w:r>
            <w:r w:rsidRPr="00B61F04">
              <w:rPr>
                <w:lang w:val="en-GB"/>
              </w:rPr>
              <w:t xml:space="preserve"> </w:t>
            </w:r>
            <w:r w:rsidR="00113313">
              <w:rPr>
                <w:lang w:val="en-GB"/>
              </w:rPr>
              <w:t xml:space="preserve">which </w:t>
            </w:r>
            <w:r w:rsidRPr="00B61F04">
              <w:rPr>
                <w:lang w:val="en-GB"/>
              </w:rPr>
              <w:t xml:space="preserve">we know from </w:t>
            </w:r>
            <w:r w:rsidR="009356FE">
              <w:rPr>
                <w:lang w:val="en-GB"/>
              </w:rPr>
              <w:t xml:space="preserve">the </w:t>
            </w:r>
            <w:r w:rsidRPr="00B61F04">
              <w:rPr>
                <w:lang w:val="en-GB"/>
              </w:rPr>
              <w:t xml:space="preserve">lecture on measuring the interest rate risk of bonds. In a moment we will </w:t>
            </w:r>
            <w:r w:rsidR="009356FE">
              <w:rPr>
                <w:lang w:val="en-GB"/>
              </w:rPr>
              <w:t xml:space="preserve">recall </w:t>
            </w:r>
            <w:r w:rsidRPr="00B61F04">
              <w:rPr>
                <w:lang w:val="en-GB"/>
              </w:rPr>
              <w:t xml:space="preserve">what </w:t>
            </w:r>
            <w:r w:rsidR="009356FE">
              <w:rPr>
                <w:lang w:val="en-GB"/>
              </w:rPr>
              <w:t>purpose duration serves here.</w:t>
            </w:r>
          </w:p>
          <w:p w14:paraId="01E06D58" w14:textId="77777777" w:rsidR="00B61F04" w:rsidRPr="00B61F04" w:rsidRDefault="00B61F04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61F04">
              <w:rPr>
                <w:lang w:val="en-GB"/>
              </w:rPr>
              <w:t>. . . . .</w:t>
            </w:r>
          </w:p>
          <w:p w14:paraId="3EECF870" w14:textId="4D781EF1" w:rsidR="000974E6" w:rsidRDefault="009356FE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Second, </w:t>
            </w:r>
            <w:r w:rsidRPr="009356FE">
              <w:rPr>
                <w:lang w:val="en-GB"/>
              </w:rPr>
              <w:t xml:space="preserve">it </w:t>
            </w:r>
            <w:r w:rsidR="00EA73C2">
              <w:rPr>
                <w:lang w:val="en-GB"/>
              </w:rPr>
              <w:t xml:space="preserve">is </w:t>
            </w:r>
            <w:r w:rsidRPr="009356FE">
              <w:rPr>
                <w:lang w:val="en-GB"/>
              </w:rPr>
              <w:t xml:space="preserve">seemingly </w:t>
            </w:r>
            <w:r w:rsidR="003D2C74">
              <w:rPr>
                <w:lang w:val="en-GB"/>
              </w:rPr>
              <w:t xml:space="preserve">an </w:t>
            </w:r>
            <w:r w:rsidRPr="009356FE">
              <w:rPr>
                <w:lang w:val="en-GB"/>
              </w:rPr>
              <w:t xml:space="preserve">opposite </w:t>
            </w:r>
            <w:r>
              <w:rPr>
                <w:lang w:val="en-GB"/>
              </w:rPr>
              <w:t xml:space="preserve">construction </w:t>
            </w:r>
            <w:r w:rsidR="00EA73C2">
              <w:rPr>
                <w:lang w:val="en-GB"/>
              </w:rPr>
              <w:t xml:space="preserve">of </w:t>
            </w:r>
            <w:r>
              <w:rPr>
                <w:lang w:val="en-GB"/>
              </w:rPr>
              <w:t xml:space="preserve">payoff differences. </w:t>
            </w:r>
            <w:r w:rsidR="00B61F04" w:rsidRPr="00B61F04">
              <w:rPr>
                <w:lang w:val="en-GB"/>
              </w:rPr>
              <w:t xml:space="preserve">While </w:t>
            </w:r>
            <w:r>
              <w:rPr>
                <w:lang w:val="en-GB"/>
              </w:rPr>
              <w:t xml:space="preserve">in </w:t>
            </w:r>
            <w:r w:rsidR="000974E6">
              <w:rPr>
                <w:lang w:val="en-GB"/>
              </w:rPr>
              <w:t xml:space="preserve">a credit </w:t>
            </w:r>
            <w:r w:rsidR="00B61F04" w:rsidRPr="00B61F04">
              <w:rPr>
                <w:lang w:val="en-GB"/>
              </w:rPr>
              <w:t xml:space="preserve">level call </w:t>
            </w:r>
            <w:r>
              <w:rPr>
                <w:lang w:val="en-GB"/>
              </w:rPr>
              <w:t xml:space="preserve">the exercise price is deducted from the </w:t>
            </w:r>
            <w:r w:rsidR="00B61F04" w:rsidRPr="00B61F04">
              <w:rPr>
                <w:lang w:val="en-GB"/>
              </w:rPr>
              <w:t>market price</w:t>
            </w:r>
            <w:r>
              <w:rPr>
                <w:lang w:val="en-GB"/>
              </w:rPr>
              <w:t>,</w:t>
            </w:r>
            <w:r w:rsidR="000973B1">
              <w:rPr>
                <w:lang w:val="en-GB"/>
              </w:rPr>
              <w:t xml:space="preserve"> in </w:t>
            </w:r>
            <w:r w:rsidR="003D2C74">
              <w:rPr>
                <w:lang w:val="en-GB"/>
              </w:rPr>
              <w:t xml:space="preserve">a </w:t>
            </w:r>
            <w:r w:rsidR="000974E6">
              <w:rPr>
                <w:lang w:val="en-GB"/>
              </w:rPr>
              <w:t xml:space="preserve">credit </w:t>
            </w:r>
            <w:r w:rsidR="000973B1">
              <w:rPr>
                <w:lang w:val="en-GB"/>
              </w:rPr>
              <w:t xml:space="preserve">spread call the market spread is deducted from the exercise spread. The same </w:t>
            </w:r>
            <w:r w:rsidR="00AD3811">
              <w:rPr>
                <w:lang w:val="en-GB"/>
              </w:rPr>
              <w:t xml:space="preserve">contrast </w:t>
            </w:r>
            <w:r w:rsidR="000973B1">
              <w:rPr>
                <w:lang w:val="en-GB"/>
              </w:rPr>
              <w:t xml:space="preserve">can be </w:t>
            </w:r>
            <w:r w:rsidR="000974E6">
              <w:rPr>
                <w:lang w:val="en-GB"/>
              </w:rPr>
              <w:t>observed i</w:t>
            </w:r>
            <w:r w:rsidR="000973B1">
              <w:rPr>
                <w:lang w:val="en-GB"/>
              </w:rPr>
              <w:t xml:space="preserve">n </w:t>
            </w:r>
            <w:r w:rsidR="000974E6">
              <w:rPr>
                <w:lang w:val="en-GB"/>
              </w:rPr>
              <w:t xml:space="preserve">credit </w:t>
            </w:r>
            <w:r w:rsidR="000973B1">
              <w:rPr>
                <w:lang w:val="en-GB"/>
              </w:rPr>
              <w:t xml:space="preserve">put </w:t>
            </w:r>
            <w:r w:rsidR="00B61F04" w:rsidRPr="00B61F04">
              <w:rPr>
                <w:lang w:val="en-GB"/>
              </w:rPr>
              <w:t xml:space="preserve">options. </w:t>
            </w:r>
            <w:r w:rsidR="00B61F04" w:rsidRPr="00DB7212">
              <w:rPr>
                <w:lang w:val="en-GB"/>
              </w:rPr>
              <w:t>That's why</w:t>
            </w:r>
            <w:r w:rsidR="007173D8" w:rsidRPr="00DB7212">
              <w:rPr>
                <w:lang w:val="en-GB"/>
              </w:rPr>
              <w:t xml:space="preserve"> </w:t>
            </w:r>
            <w:r w:rsidR="009B6617" w:rsidRPr="00DB7212">
              <w:rPr>
                <w:lang w:val="en-GB"/>
              </w:rPr>
              <w:t xml:space="preserve">the payoff profiles of credit spread options look as </w:t>
            </w:r>
            <w:r w:rsidR="00734F39" w:rsidRPr="00DB7212">
              <w:rPr>
                <w:lang w:val="en-GB"/>
              </w:rPr>
              <w:t>if they are</w:t>
            </w:r>
            <w:r w:rsidR="009B6617" w:rsidRPr="00DB7212">
              <w:rPr>
                <w:lang w:val="en-GB"/>
              </w:rPr>
              <w:t xml:space="preserve"> </w:t>
            </w:r>
            <w:r w:rsidR="003A40BD" w:rsidRPr="00DB7212">
              <w:rPr>
                <w:lang w:val="en-GB"/>
              </w:rPr>
              <w:t xml:space="preserve">flipped over in comparison with </w:t>
            </w:r>
            <w:r w:rsidR="009B6617" w:rsidRPr="00DB7212">
              <w:rPr>
                <w:lang w:val="en-GB"/>
              </w:rPr>
              <w:t xml:space="preserve">those of </w:t>
            </w:r>
            <w:r w:rsidR="00AD3811" w:rsidRPr="00DB7212">
              <w:rPr>
                <w:lang w:val="en-GB"/>
              </w:rPr>
              <w:t xml:space="preserve">standard </w:t>
            </w:r>
            <w:r w:rsidR="000974E6" w:rsidRPr="00DB7212">
              <w:rPr>
                <w:lang w:val="en-GB"/>
              </w:rPr>
              <w:t xml:space="preserve">call and put </w:t>
            </w:r>
            <w:r w:rsidR="00B61F04" w:rsidRPr="00DB7212">
              <w:rPr>
                <w:lang w:val="en-GB"/>
              </w:rPr>
              <w:t>option</w:t>
            </w:r>
            <w:r w:rsidR="00AD3811" w:rsidRPr="00DB7212">
              <w:rPr>
                <w:lang w:val="en-GB"/>
              </w:rPr>
              <w:t>s</w:t>
            </w:r>
            <w:r w:rsidR="009B6617" w:rsidRPr="00DB7212">
              <w:rPr>
                <w:lang w:val="en-GB"/>
              </w:rPr>
              <w:t xml:space="preserve">. </w:t>
            </w:r>
            <w:r w:rsidR="00B61F04" w:rsidRPr="00B61F04">
              <w:rPr>
                <w:lang w:val="en-GB"/>
              </w:rPr>
              <w:t xml:space="preserve">We'll soon understand why </w:t>
            </w:r>
            <w:r w:rsidR="0014415E">
              <w:rPr>
                <w:lang w:val="en-GB"/>
              </w:rPr>
              <w:t>this is</w:t>
            </w:r>
            <w:r w:rsidR="00B61F04" w:rsidRPr="00B61F04">
              <w:rPr>
                <w:lang w:val="en-GB"/>
              </w:rPr>
              <w:t>.</w:t>
            </w:r>
          </w:p>
          <w:p w14:paraId="1DF9D0CF" w14:textId="2403A506" w:rsidR="00BF2641" w:rsidRPr="001102CB" w:rsidRDefault="009F0614" w:rsidP="001102CB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  <w:rPr>
                <w:lang w:val="en-GB"/>
              </w:rPr>
            </w:pPr>
            <w:r w:rsidRPr="001102CB">
              <w:rPr>
                <w:lang w:val="en-GB"/>
              </w:rPr>
              <w:t xml:space="preserve"> </w:t>
            </w:r>
          </w:p>
          <w:p w14:paraId="0D929A39" w14:textId="0882E09D" w:rsidR="000974E6" w:rsidRPr="00DB7212" w:rsidRDefault="000974E6" w:rsidP="00B74BCA">
            <w:pPr>
              <w:pStyle w:val="Odstavecseseznamem"/>
              <w:numPr>
                <w:ilvl w:val="0"/>
                <w:numId w:val="1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DB7212">
              <w:rPr>
                <w:lang w:val="en-GB"/>
              </w:rPr>
              <w:t xml:space="preserve">To understand the </w:t>
            </w:r>
            <w:r w:rsidR="0035710F" w:rsidRPr="00DB7212">
              <w:rPr>
                <w:lang w:val="en-GB"/>
              </w:rPr>
              <w:t xml:space="preserve">flipped feature of </w:t>
            </w:r>
            <w:r w:rsidR="00EA73C2" w:rsidRPr="00DB7212">
              <w:rPr>
                <w:lang w:val="en-GB"/>
              </w:rPr>
              <w:t>payoff profiles</w:t>
            </w:r>
            <w:r w:rsidR="000023DF" w:rsidRPr="00DB7212">
              <w:rPr>
                <w:lang w:val="en-GB"/>
              </w:rPr>
              <w:t xml:space="preserve"> between credit level and credit spread options</w:t>
            </w:r>
            <w:r w:rsidRPr="00DB7212">
              <w:rPr>
                <w:lang w:val="en-GB"/>
              </w:rPr>
              <w:t>, but at the same time the</w:t>
            </w:r>
            <w:r w:rsidR="000023DF" w:rsidRPr="00DB7212">
              <w:rPr>
                <w:lang w:val="en-GB"/>
              </w:rPr>
              <w:t xml:space="preserve">ir </w:t>
            </w:r>
            <w:r w:rsidRPr="00DB7212">
              <w:rPr>
                <w:lang w:val="en-GB"/>
              </w:rPr>
              <w:t>similar content</w:t>
            </w:r>
            <w:r w:rsidR="000023DF" w:rsidRPr="00DB7212">
              <w:rPr>
                <w:lang w:val="en-GB"/>
              </w:rPr>
              <w:t xml:space="preserve">, </w:t>
            </w:r>
            <w:r w:rsidRPr="00DB7212">
              <w:rPr>
                <w:lang w:val="en-GB"/>
              </w:rPr>
              <w:t>it is necessary to recall the inverse relationship between the price and the yield of the bond.</w:t>
            </w:r>
          </w:p>
          <w:p w14:paraId="4C334337" w14:textId="1FEFA4AA" w:rsidR="000974E6" w:rsidRPr="000974E6" w:rsidRDefault="000974E6" w:rsidP="00D56462">
            <w:pPr>
              <w:pStyle w:val="Odstavecseseznamem"/>
              <w:numPr>
                <w:ilvl w:val="0"/>
                <w:numId w:val="5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0974E6">
              <w:rPr>
                <w:lang w:val="en-GB"/>
              </w:rPr>
              <w:t xml:space="preserve">For the sake of simplicity let us assume that the </w:t>
            </w:r>
            <w:r w:rsidR="008F58FA">
              <w:rPr>
                <w:lang w:val="en-GB"/>
              </w:rPr>
              <w:t xml:space="preserve">reference </w:t>
            </w:r>
            <w:r w:rsidRPr="000974E6">
              <w:rPr>
                <w:lang w:val="en-GB"/>
              </w:rPr>
              <w:t xml:space="preserve">bond is </w:t>
            </w:r>
            <w:r w:rsidR="00D16C2D">
              <w:rPr>
                <w:lang w:val="en-GB"/>
              </w:rPr>
              <w:t xml:space="preserve">a </w:t>
            </w:r>
            <w:r w:rsidRPr="000974E6">
              <w:rPr>
                <w:lang w:val="en-GB"/>
              </w:rPr>
              <w:t xml:space="preserve">par bond and that the </w:t>
            </w:r>
            <w:r w:rsidR="008F58FA" w:rsidRPr="008F58FA">
              <w:rPr>
                <w:lang w:val="en-GB"/>
              </w:rPr>
              <w:t xml:space="preserve">yield of </w:t>
            </w:r>
            <w:r w:rsidR="00D16C2D">
              <w:rPr>
                <w:lang w:val="en-GB"/>
              </w:rPr>
              <w:t xml:space="preserve">a </w:t>
            </w:r>
            <w:r w:rsidRPr="008F58FA">
              <w:rPr>
                <w:lang w:val="en-GB"/>
              </w:rPr>
              <w:t>risk-free bond does not change. We will</w:t>
            </w:r>
            <w:r w:rsidRPr="000974E6">
              <w:rPr>
                <w:lang w:val="en-GB"/>
              </w:rPr>
              <w:t xml:space="preserve"> use a well-known relationship</w:t>
            </w:r>
            <w:r w:rsidR="00AD3811">
              <w:rPr>
                <w:lang w:val="en-GB"/>
              </w:rPr>
              <w:t xml:space="preserve">, according to which </w:t>
            </w:r>
            <w:r w:rsidRPr="000974E6">
              <w:rPr>
                <w:lang w:val="en-GB"/>
              </w:rPr>
              <w:t xml:space="preserve">duration, more precisely modified duration, allows </w:t>
            </w:r>
            <w:r w:rsidRPr="000974E6">
              <w:rPr>
                <w:lang w:val="en-GB"/>
              </w:rPr>
              <w:lastRenderedPageBreak/>
              <w:t>us to approximate the change in the price of the bond in response to a change in its yield.</w:t>
            </w:r>
          </w:p>
          <w:p w14:paraId="65A66BE5" w14:textId="77777777" w:rsidR="000974E6" w:rsidRPr="000974E6" w:rsidRDefault="000974E6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0974E6">
              <w:rPr>
                <w:lang w:val="en-GB"/>
              </w:rPr>
              <w:t>. . . . .</w:t>
            </w:r>
          </w:p>
          <w:p w14:paraId="3C862501" w14:textId="3682C3A7" w:rsidR="000974E6" w:rsidRPr="002A540A" w:rsidRDefault="008F58FA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B2A12">
              <w:rPr>
                <w:lang w:val="en-GB"/>
              </w:rPr>
              <w:t>Th</w:t>
            </w:r>
            <w:r w:rsidR="00F645EB">
              <w:rPr>
                <w:lang w:val="en-GB"/>
              </w:rPr>
              <w:t xml:space="preserve">e </w:t>
            </w:r>
            <w:r w:rsidRPr="00CB2A12">
              <w:rPr>
                <w:lang w:val="en-GB"/>
              </w:rPr>
              <w:t>relationship</w:t>
            </w:r>
            <w:r w:rsidR="00F645EB">
              <w:rPr>
                <w:lang w:val="en-GB"/>
              </w:rPr>
              <w:t xml:space="preserve"> we are speaking </w:t>
            </w:r>
            <w:r w:rsidR="002A540A">
              <w:rPr>
                <w:lang w:val="en-GB"/>
              </w:rPr>
              <w:t xml:space="preserve">about </w:t>
            </w:r>
            <w:r w:rsidR="002A540A" w:rsidRPr="00CB2A12">
              <w:rPr>
                <w:lang w:val="en-GB"/>
              </w:rPr>
              <w:t>can</w:t>
            </w:r>
            <w:r w:rsidR="000974E6" w:rsidRPr="00CB2A12">
              <w:rPr>
                <w:lang w:val="en-GB"/>
              </w:rPr>
              <w:t xml:space="preserve"> </w:t>
            </w:r>
            <w:r w:rsidRPr="00CB2A12">
              <w:rPr>
                <w:lang w:val="en-GB"/>
              </w:rPr>
              <w:t xml:space="preserve">be presented in the following way. </w:t>
            </w:r>
            <w:r w:rsidR="000974E6" w:rsidRPr="00CB2A12">
              <w:rPr>
                <w:lang w:val="en-GB"/>
              </w:rPr>
              <w:t xml:space="preserve">On the left, we replaced the change of </w:t>
            </w:r>
            <w:r w:rsidR="00CB2A12">
              <w:rPr>
                <w:lang w:val="en-GB"/>
              </w:rPr>
              <w:t xml:space="preserve">the </w:t>
            </w:r>
            <w:r w:rsidR="000974E6" w:rsidRPr="00CB2A12">
              <w:rPr>
                <w:lang w:val="en-GB"/>
              </w:rPr>
              <w:t xml:space="preserve">yield </w:t>
            </w:r>
            <w:proofErr w:type="spellStart"/>
            <w:r w:rsidR="000974E6" w:rsidRPr="00CB2A12">
              <w:rPr>
                <w:lang w:val="en-GB"/>
              </w:rPr>
              <w:t>Δ</w:t>
            </w:r>
            <w:r w:rsidR="000974E6" w:rsidRPr="0079080A">
              <w:rPr>
                <w:i/>
                <w:lang w:val="en-GB"/>
              </w:rPr>
              <w:t>r</w:t>
            </w:r>
            <w:proofErr w:type="spellEnd"/>
            <w:r w:rsidR="000974E6" w:rsidRPr="00CB2A12">
              <w:rPr>
                <w:lang w:val="en-GB"/>
              </w:rPr>
              <w:t xml:space="preserve"> by the size of the </w:t>
            </w:r>
            <w:r w:rsidRPr="00CB2A12">
              <w:rPr>
                <w:lang w:val="en-GB"/>
              </w:rPr>
              <w:t xml:space="preserve">exercise spread </w:t>
            </w:r>
            <w:r w:rsidR="000974E6" w:rsidRPr="00C96C93">
              <w:rPr>
                <w:i/>
                <w:lang w:val="en-GB"/>
              </w:rPr>
              <w:t>x</w:t>
            </w:r>
            <w:r w:rsidR="000974E6" w:rsidRPr="00CB2A12">
              <w:rPr>
                <w:lang w:val="en-GB"/>
              </w:rPr>
              <w:t>. On the right</w:t>
            </w:r>
            <w:r w:rsidRPr="00CB2A12">
              <w:rPr>
                <w:lang w:val="en-GB"/>
              </w:rPr>
              <w:t xml:space="preserve">, </w:t>
            </w:r>
            <w:r w:rsidR="000974E6" w:rsidRPr="00CB2A12">
              <w:rPr>
                <w:lang w:val="en-GB"/>
              </w:rPr>
              <w:t xml:space="preserve">we </w:t>
            </w:r>
            <w:r w:rsidRPr="00CB2A12">
              <w:rPr>
                <w:lang w:val="en-GB"/>
              </w:rPr>
              <w:t xml:space="preserve">then </w:t>
            </w:r>
            <w:r w:rsidR="000974E6" w:rsidRPr="00CB2A12">
              <w:rPr>
                <w:lang w:val="en-GB"/>
              </w:rPr>
              <w:t xml:space="preserve">get the difference of two </w:t>
            </w:r>
            <w:r w:rsidRPr="00CB2A12">
              <w:rPr>
                <w:lang w:val="en-GB"/>
              </w:rPr>
              <w:t>prices</w:t>
            </w:r>
            <w:r w:rsidR="000974E6" w:rsidRPr="00CB2A12">
              <w:rPr>
                <w:lang w:val="en-GB"/>
              </w:rPr>
              <w:t xml:space="preserve">. </w:t>
            </w:r>
            <w:r w:rsidR="00CB2A12" w:rsidRPr="00CB2A12">
              <w:rPr>
                <w:lang w:val="en-GB"/>
              </w:rPr>
              <w:t>T</w:t>
            </w:r>
            <w:r w:rsidR="003A40BD">
              <w:rPr>
                <w:lang w:val="en-GB"/>
              </w:rPr>
              <w:t xml:space="preserve">he first one </w:t>
            </w:r>
            <w:r w:rsidR="00CB2A12" w:rsidRPr="00CB2A12">
              <w:rPr>
                <w:lang w:val="en-GB"/>
              </w:rPr>
              <w:t xml:space="preserve">is the initial </w:t>
            </w:r>
            <w:r w:rsidR="000974E6" w:rsidRPr="00CB2A12">
              <w:rPr>
                <w:lang w:val="en-GB"/>
              </w:rPr>
              <w:t xml:space="preserve">price </w:t>
            </w:r>
            <w:r w:rsidR="000974E6" w:rsidRPr="00CB2A12">
              <w:rPr>
                <w:i/>
                <w:lang w:val="en-GB"/>
              </w:rPr>
              <w:t>M</w:t>
            </w:r>
            <w:r w:rsidR="000974E6" w:rsidRPr="00CB2A12">
              <w:rPr>
                <w:lang w:val="en-GB"/>
              </w:rPr>
              <w:t xml:space="preserve">, which is equal to the nominal value </w:t>
            </w:r>
            <w:r w:rsidR="00CB2A12" w:rsidRPr="00CB2A12">
              <w:rPr>
                <w:lang w:val="en-GB"/>
              </w:rPr>
              <w:t xml:space="preserve">for </w:t>
            </w:r>
            <w:r w:rsidR="000974E6" w:rsidRPr="00CB2A12">
              <w:rPr>
                <w:lang w:val="en-GB"/>
              </w:rPr>
              <w:t>par</w:t>
            </w:r>
            <w:r w:rsidR="00CB2A12" w:rsidRPr="00CB2A12">
              <w:rPr>
                <w:lang w:val="en-GB"/>
              </w:rPr>
              <w:t xml:space="preserve"> bonds</w:t>
            </w:r>
            <w:r w:rsidR="003A40BD">
              <w:rPr>
                <w:lang w:val="en-GB"/>
              </w:rPr>
              <w:t xml:space="preserve">. And the second one is </w:t>
            </w:r>
            <w:r w:rsidR="000974E6" w:rsidRPr="00CB2A12">
              <w:rPr>
                <w:lang w:val="en-GB"/>
              </w:rPr>
              <w:t>the new</w:t>
            </w:r>
            <w:r w:rsidR="00CB2A12" w:rsidRPr="00CB2A12">
              <w:rPr>
                <w:lang w:val="en-GB"/>
              </w:rPr>
              <w:t xml:space="preserve"> price</w:t>
            </w:r>
            <w:r w:rsidR="000974E6" w:rsidRPr="00CB2A12">
              <w:rPr>
                <w:lang w:val="en-GB"/>
              </w:rPr>
              <w:t xml:space="preserve"> </w:t>
            </w:r>
            <w:r w:rsidR="000974E6" w:rsidRPr="00CB2A12">
              <w:rPr>
                <w:i/>
                <w:lang w:val="en-GB"/>
              </w:rPr>
              <w:t>X</w:t>
            </w:r>
            <w:r w:rsidR="000974E6" w:rsidRPr="00CB2A12">
              <w:rPr>
                <w:lang w:val="en-GB"/>
              </w:rPr>
              <w:t xml:space="preserve">, </w:t>
            </w:r>
            <w:r w:rsidR="003A40BD">
              <w:rPr>
                <w:lang w:val="en-GB"/>
              </w:rPr>
              <w:t>which would be achieved if the yield corresponds to the size of the exercise spread</w:t>
            </w:r>
            <w:r w:rsidR="000974E6" w:rsidRPr="00CB2A12">
              <w:rPr>
                <w:lang w:val="en-GB"/>
              </w:rPr>
              <w:t>.</w:t>
            </w:r>
            <w:r w:rsidR="002A540A">
              <w:t xml:space="preserve"> </w:t>
            </w:r>
          </w:p>
          <w:p w14:paraId="01467806" w14:textId="77777777" w:rsidR="000974E6" w:rsidRPr="008F58FA" w:rsidRDefault="000974E6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8F58FA">
              <w:t>. . . . .</w:t>
            </w:r>
          </w:p>
          <w:p w14:paraId="6ECD6C1C" w14:textId="03509CCB" w:rsidR="00B7009A" w:rsidRPr="002A540A" w:rsidRDefault="000974E6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US"/>
              </w:rPr>
            </w:pPr>
            <w:r w:rsidRPr="00CB2A12">
              <w:rPr>
                <w:lang w:val="en-GB"/>
              </w:rPr>
              <w:t>The second relationship is</w:t>
            </w:r>
            <w:r w:rsidR="00CB2A12">
              <w:rPr>
                <w:lang w:val="en-GB"/>
              </w:rPr>
              <w:t xml:space="preserve"> the same with one difference</w:t>
            </w:r>
            <w:r w:rsidR="003A40BD">
              <w:rPr>
                <w:lang w:val="en-GB"/>
              </w:rPr>
              <w:t xml:space="preserve">. </w:t>
            </w:r>
            <w:r w:rsidR="004E4934">
              <w:rPr>
                <w:lang w:val="en-GB"/>
              </w:rPr>
              <w:t>On the left side t</w:t>
            </w:r>
            <w:r w:rsidR="003A40BD">
              <w:rPr>
                <w:lang w:val="en-GB"/>
              </w:rPr>
              <w:t xml:space="preserve">he </w:t>
            </w:r>
            <w:r w:rsidR="00CB2A12" w:rsidRPr="00CB2A12">
              <w:rPr>
                <w:lang w:val="en-GB"/>
              </w:rPr>
              <w:t xml:space="preserve">change of </w:t>
            </w:r>
            <w:r w:rsidR="00CB2A12">
              <w:rPr>
                <w:lang w:val="en-GB"/>
              </w:rPr>
              <w:t xml:space="preserve">the </w:t>
            </w:r>
            <w:r w:rsidR="00CB2A12" w:rsidRPr="00CB2A12">
              <w:rPr>
                <w:lang w:val="en-GB"/>
              </w:rPr>
              <w:t xml:space="preserve">yield </w:t>
            </w:r>
            <w:proofErr w:type="spellStart"/>
            <w:r w:rsidR="00CB2A12" w:rsidRPr="00CB2A12">
              <w:rPr>
                <w:lang w:val="en-GB"/>
              </w:rPr>
              <w:t>Δ</w:t>
            </w:r>
            <w:r w:rsidR="00CB2A12" w:rsidRPr="0079080A">
              <w:rPr>
                <w:i/>
                <w:lang w:val="en-GB"/>
              </w:rPr>
              <w:t>r</w:t>
            </w:r>
            <w:proofErr w:type="spellEnd"/>
            <w:r w:rsidR="00CB2A12" w:rsidRPr="00CB2A12">
              <w:rPr>
                <w:lang w:val="en-GB"/>
              </w:rPr>
              <w:t xml:space="preserve"> </w:t>
            </w:r>
            <w:r w:rsidR="00CB2A12">
              <w:rPr>
                <w:lang w:val="en-GB"/>
              </w:rPr>
              <w:t xml:space="preserve">is replaced by the size of the market spread. </w:t>
            </w:r>
            <w:r w:rsidRPr="00CB2A12">
              <w:rPr>
                <w:lang w:val="en-GB"/>
              </w:rPr>
              <w:t>Therefore, on the right side we get the difference between the initial price, equal to the nominal value</w:t>
            </w:r>
            <w:r w:rsidR="00CB2A12">
              <w:rPr>
                <w:lang w:val="en-GB"/>
              </w:rPr>
              <w:t xml:space="preserve"> </w:t>
            </w:r>
            <w:r w:rsidR="00CB2A12" w:rsidRPr="00CB2A12">
              <w:rPr>
                <w:i/>
                <w:lang w:val="en-GB"/>
              </w:rPr>
              <w:t>M</w:t>
            </w:r>
            <w:r w:rsidRPr="00CB2A12">
              <w:rPr>
                <w:lang w:val="en-GB"/>
              </w:rPr>
              <w:t>, and the market price,</w:t>
            </w:r>
            <w:r w:rsidR="00B7009A" w:rsidRPr="00284ABB">
              <w:rPr>
                <w:lang w:val="en-GB"/>
              </w:rPr>
              <w:t xml:space="preserve"> which would be achieved if the yield corresponds to the size of the </w:t>
            </w:r>
            <w:r w:rsidR="00B7009A">
              <w:rPr>
                <w:lang w:val="en-GB"/>
              </w:rPr>
              <w:t xml:space="preserve">market </w:t>
            </w:r>
            <w:r w:rsidR="00B7009A" w:rsidRPr="00284ABB">
              <w:rPr>
                <w:lang w:val="en-GB"/>
              </w:rPr>
              <w:t>spread</w:t>
            </w:r>
            <w:r w:rsidR="007303F3">
              <w:rPr>
                <w:lang w:val="en-GB"/>
              </w:rPr>
              <w:t>.</w:t>
            </w:r>
          </w:p>
          <w:p w14:paraId="1DF9D0E3" w14:textId="59B9733E" w:rsidR="00BF2641" w:rsidRPr="00830C53" w:rsidRDefault="00830C53" w:rsidP="00D56462">
            <w:pPr>
              <w:pStyle w:val="Odstavecseseznamem"/>
              <w:numPr>
                <w:ilvl w:val="0"/>
                <w:numId w:val="50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C96C93">
              <w:rPr>
                <w:lang w:val="en-GB"/>
              </w:rPr>
              <w:t xml:space="preserve">With </w:t>
            </w:r>
            <w:r w:rsidR="00D16C2D" w:rsidRPr="00C96C93">
              <w:rPr>
                <w:lang w:val="en-GB"/>
              </w:rPr>
              <w:t>the</w:t>
            </w:r>
            <w:r w:rsidR="00C96C93">
              <w:rPr>
                <w:lang w:val="en-GB"/>
              </w:rPr>
              <w:t xml:space="preserve"> above relationships </w:t>
            </w:r>
            <w:r w:rsidRPr="00C96C93">
              <w:rPr>
                <w:lang w:val="en-GB"/>
              </w:rPr>
              <w:t xml:space="preserve">it </w:t>
            </w:r>
            <w:r w:rsidR="000974E6" w:rsidRPr="00C96C93">
              <w:rPr>
                <w:lang w:val="en-GB"/>
              </w:rPr>
              <w:t xml:space="preserve">is easy to demonstrate the equivalence </w:t>
            </w:r>
            <w:r w:rsidR="00F645EB" w:rsidRPr="00C96C93">
              <w:rPr>
                <w:lang w:val="en-GB"/>
              </w:rPr>
              <w:t xml:space="preserve">of payoffs between </w:t>
            </w:r>
            <w:r w:rsidR="000974E6" w:rsidRPr="00C96C93">
              <w:rPr>
                <w:lang w:val="en-GB"/>
              </w:rPr>
              <w:t xml:space="preserve">credit level and </w:t>
            </w:r>
            <w:r w:rsidRPr="00C96C93">
              <w:rPr>
                <w:lang w:val="en-GB"/>
              </w:rPr>
              <w:t xml:space="preserve">credit </w:t>
            </w:r>
            <w:r w:rsidR="000974E6" w:rsidRPr="00C96C93">
              <w:rPr>
                <w:lang w:val="en-GB"/>
              </w:rPr>
              <w:t>spread options</w:t>
            </w:r>
            <w:r w:rsidRPr="00C96C93">
              <w:rPr>
                <w:lang w:val="en-GB"/>
              </w:rPr>
              <w:t>.</w:t>
            </w:r>
            <w:r w:rsidR="00C96C93" w:rsidRPr="00C96C93">
              <w:rPr>
                <w:lang w:val="en-GB"/>
              </w:rPr>
              <w:t xml:space="preserve"> </w:t>
            </w:r>
            <w:r w:rsidR="000974E6" w:rsidRPr="00830C53">
              <w:rPr>
                <w:lang w:val="en-GB"/>
              </w:rPr>
              <w:t xml:space="preserve">This sequence of adjustments </w:t>
            </w:r>
            <w:r w:rsidRPr="00830C53">
              <w:rPr>
                <w:lang w:val="en-GB"/>
              </w:rPr>
              <w:t xml:space="preserve">applies to </w:t>
            </w:r>
            <w:r w:rsidR="000974E6" w:rsidRPr="00830C53">
              <w:rPr>
                <w:lang w:val="en-GB"/>
              </w:rPr>
              <w:t xml:space="preserve">credit level and credit spread </w:t>
            </w:r>
            <w:r w:rsidRPr="00830C53">
              <w:rPr>
                <w:lang w:val="en-GB"/>
              </w:rPr>
              <w:t xml:space="preserve">call </w:t>
            </w:r>
            <w:r w:rsidR="000974E6" w:rsidRPr="00830C53">
              <w:rPr>
                <w:lang w:val="en-GB"/>
              </w:rPr>
              <w:t xml:space="preserve">options. ... And this succession of adjustments proves the same for credit level and credit spread </w:t>
            </w:r>
            <w:r w:rsidRPr="00830C53">
              <w:rPr>
                <w:lang w:val="en-GB"/>
              </w:rPr>
              <w:t>put options.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9D0E6" w14:textId="0563A212" w:rsidR="00AF5797" w:rsidRPr="00293A5C" w:rsidRDefault="00512CE7" w:rsidP="00D56462">
            <w:pPr>
              <w:pStyle w:val="Odstavecseseznamem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512CE7">
              <w:lastRenderedPageBreak/>
              <w:t xml:space="preserve">Po </w:t>
            </w:r>
            <w:r w:rsidR="00752101">
              <w:t xml:space="preserve">projednání </w:t>
            </w:r>
            <w:r w:rsidRPr="00512CE7">
              <w:t>kreditních derivát</w:t>
            </w:r>
            <w:r w:rsidR="00752101">
              <w:t xml:space="preserve">ů </w:t>
            </w:r>
            <w:r w:rsidR="003117EB">
              <w:t>z</w:t>
            </w:r>
            <w:r w:rsidR="005D404E">
              <w:t xml:space="preserve"> rodiny </w:t>
            </w:r>
            <w:r>
              <w:t xml:space="preserve">swapových </w:t>
            </w:r>
            <w:r w:rsidR="005D404E">
              <w:t>obchodů</w:t>
            </w:r>
            <w:r>
              <w:t xml:space="preserve"> </w:t>
            </w:r>
            <w:r w:rsidR="005D404E">
              <w:t xml:space="preserve">se nyní budeme věnovat opcím. </w:t>
            </w:r>
            <w:r w:rsidR="00261923">
              <w:t>P</w:t>
            </w:r>
            <w:r>
              <w:t xml:space="preserve">řesněji řečeno </w:t>
            </w:r>
            <w:r w:rsidR="00752101">
              <w:t xml:space="preserve">se budeme zabývat </w:t>
            </w:r>
            <w:r>
              <w:t>kreditním</w:t>
            </w:r>
            <w:r w:rsidR="00752101">
              <w:t>i</w:t>
            </w:r>
            <w:r>
              <w:t xml:space="preserve"> opc</w:t>
            </w:r>
            <w:r w:rsidR="00752101">
              <w:t xml:space="preserve">emi. </w:t>
            </w:r>
            <w:r>
              <w:t xml:space="preserve">Ukážeme si, v čem se </w:t>
            </w:r>
            <w:r w:rsidR="00261923">
              <w:t xml:space="preserve">kreditní </w:t>
            </w:r>
            <w:r>
              <w:t>opce liší od tradičních op</w:t>
            </w:r>
            <w:r w:rsidR="00752101">
              <w:t xml:space="preserve">cí </w:t>
            </w:r>
            <w:r w:rsidR="00DB5776">
              <w:t>a jak konkrétně pracují s kreditním rizikem.</w:t>
            </w:r>
            <w:r>
              <w:t xml:space="preserve"> </w:t>
            </w:r>
          </w:p>
          <w:p w14:paraId="27EA0528" w14:textId="77777777" w:rsidR="00730C31" w:rsidRPr="00B43C6C" w:rsidRDefault="00730C31" w:rsidP="008D165B">
            <w:pPr>
              <w:pStyle w:val="Odstavecseseznamem"/>
              <w:spacing w:after="0" w:line="240" w:lineRule="auto"/>
              <w:ind w:left="360"/>
              <w:rPr>
                <w:strike/>
                <w:lang w:val="en-GB"/>
              </w:rPr>
            </w:pPr>
          </w:p>
          <w:p w14:paraId="76F716CD" w14:textId="1B015B89" w:rsidR="00F97A1B" w:rsidRPr="00DB5776" w:rsidRDefault="003117EB" w:rsidP="00D56462">
            <w:pPr>
              <w:pStyle w:val="Odstavecseseznamem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DB5776">
              <w:t>M</w:t>
            </w:r>
            <w:r>
              <w:t xml:space="preserve">ůžeme </w:t>
            </w:r>
            <w:r w:rsidR="00DB5776">
              <w:t>rozlišovat dva základní typy kreditních opcí</w:t>
            </w:r>
            <w:r w:rsidR="00E0290F">
              <w:t xml:space="preserve">: </w:t>
            </w:r>
            <w:r w:rsidR="00DB5776">
              <w:t>kreditní úrovňové opce a kreditní spreadové opce.</w:t>
            </w:r>
          </w:p>
          <w:p w14:paraId="0032BC73" w14:textId="2C32694E" w:rsidR="00F97A1B" w:rsidRPr="00A65E8F" w:rsidRDefault="00DB5776" w:rsidP="00D56462">
            <w:pPr>
              <w:pStyle w:val="Odstavecseseznamem"/>
              <w:numPr>
                <w:ilvl w:val="1"/>
                <w:numId w:val="4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A65E8F">
              <w:t>Kreditní úrovňová opce vypadá jako normální opce</w:t>
            </w:r>
            <w:r w:rsidR="00E24C5B" w:rsidRPr="00A65E8F">
              <w:t>, která při splatnosti vyplácí, pokud je uplatněna, rozdíl mezi tržní a předem danou uplatňovací cenou</w:t>
            </w:r>
            <w:r w:rsidR="001102CB" w:rsidRPr="00A65E8F">
              <w:t xml:space="preserve"> podkladové</w:t>
            </w:r>
            <w:r w:rsidR="00005C87" w:rsidRPr="00A65E8F">
              <w:t xml:space="preserve"> obligace</w:t>
            </w:r>
            <w:r w:rsidR="00E24C5B" w:rsidRPr="00A65E8F">
              <w:t>.</w:t>
            </w:r>
          </w:p>
          <w:p w14:paraId="2142C139" w14:textId="77777777" w:rsidR="002D2AE6" w:rsidRPr="00A65E8F" w:rsidRDefault="002D2AE6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. . . . .</w:t>
            </w:r>
          </w:p>
          <w:p w14:paraId="00893202" w14:textId="4588C4C3" w:rsidR="00E24C5B" w:rsidRPr="00A65E8F" w:rsidRDefault="00E0290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T</w:t>
            </w:r>
            <w:r w:rsidR="00E24C5B" w:rsidRPr="00A65E8F">
              <w:t xml:space="preserve">oto je </w:t>
            </w:r>
            <w:r w:rsidR="001102CB" w:rsidRPr="00A65E8F">
              <w:t xml:space="preserve">výplatní </w:t>
            </w:r>
            <w:r w:rsidR="00E24C5B" w:rsidRPr="00A65E8F">
              <w:t>formule kreditní úrovňové kupní opce … a t</w:t>
            </w:r>
            <w:r w:rsidR="00005C87" w:rsidRPr="00A65E8F">
              <w:t xml:space="preserve">ento vztah určuje </w:t>
            </w:r>
            <w:r w:rsidR="00E24C5B" w:rsidRPr="00A65E8F">
              <w:t>výplat</w:t>
            </w:r>
            <w:r w:rsidR="00005C87" w:rsidRPr="00A65E8F">
              <w:t xml:space="preserve">u </w:t>
            </w:r>
            <w:r w:rsidR="00E24C5B" w:rsidRPr="00A65E8F">
              <w:t xml:space="preserve">kreditní úrovňové prodejní opce. </w:t>
            </w:r>
            <w:r w:rsidR="00EE545B" w:rsidRPr="00A65E8F">
              <w:t>T</w:t>
            </w:r>
            <w:r w:rsidR="007173D8" w:rsidRPr="00A65E8F">
              <w:t xml:space="preserve">o ale pro </w:t>
            </w:r>
            <w:r w:rsidR="00EE545B" w:rsidRPr="00A65E8F">
              <w:t xml:space="preserve">vás </w:t>
            </w:r>
            <w:r w:rsidR="007173D8" w:rsidRPr="00A65E8F">
              <w:t xml:space="preserve">není </w:t>
            </w:r>
            <w:r w:rsidR="00EE545B" w:rsidRPr="00A65E8F">
              <w:t>nic nového.</w:t>
            </w:r>
          </w:p>
          <w:p w14:paraId="5F9B2822" w14:textId="77777777" w:rsidR="00E24C5B" w:rsidRPr="00A65E8F" w:rsidRDefault="00E24C5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. . . . .</w:t>
            </w:r>
          </w:p>
          <w:p w14:paraId="1DC291A4" w14:textId="4F9F75CE" w:rsidR="006E182F" w:rsidRPr="00A65E8F" w:rsidRDefault="00E24C5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 xml:space="preserve">Kreditní riziko je </w:t>
            </w:r>
            <w:r w:rsidR="00F7576D" w:rsidRPr="00A65E8F">
              <w:t xml:space="preserve">v uvedených opcích </w:t>
            </w:r>
            <w:r w:rsidR="003117EB" w:rsidRPr="00A65E8F">
              <w:t xml:space="preserve">zakomponováno </w:t>
            </w:r>
            <w:r w:rsidR="00F7576D" w:rsidRPr="00A65E8F">
              <w:t>do velikosti uplatňovací ceny</w:t>
            </w:r>
            <w:r w:rsidR="003117EB" w:rsidRPr="00A65E8F">
              <w:t xml:space="preserve">, jak to </w:t>
            </w:r>
            <w:r w:rsidR="00005C87" w:rsidRPr="00A65E8F">
              <w:t>naznačuje tento výraz.</w:t>
            </w:r>
            <w:r w:rsidR="003117EB" w:rsidRPr="00A65E8F">
              <w:t xml:space="preserve"> V</w:t>
            </w:r>
            <w:r w:rsidR="00005C87" w:rsidRPr="00A65E8F">
              <w:t xml:space="preserve"> souladu s touto </w:t>
            </w:r>
            <w:r w:rsidR="003117EB" w:rsidRPr="00A65E8F">
              <w:t>konstrukc</w:t>
            </w:r>
            <w:r w:rsidR="00005C87" w:rsidRPr="00A65E8F">
              <w:t>í</w:t>
            </w:r>
            <w:r w:rsidR="003117EB" w:rsidRPr="00A65E8F">
              <w:t xml:space="preserve"> se kreditní </w:t>
            </w:r>
            <w:r w:rsidR="006E182F" w:rsidRPr="00A65E8F">
              <w:t xml:space="preserve">úrovňová </w:t>
            </w:r>
            <w:r w:rsidR="003117EB" w:rsidRPr="00A65E8F">
              <w:t>kupní opce dostává do peněz, pokud cena referenční</w:t>
            </w:r>
            <w:r w:rsidR="00005C87" w:rsidRPr="00A65E8F">
              <w:t xml:space="preserve"> obligace </w:t>
            </w:r>
            <w:r w:rsidR="003117EB" w:rsidRPr="00A65E8F">
              <w:t xml:space="preserve">vzroste nad úroveň, která odpovídá stanovené kreditní </w:t>
            </w:r>
            <w:r w:rsidR="00005C87" w:rsidRPr="00A65E8F">
              <w:t xml:space="preserve">rizikové </w:t>
            </w:r>
            <w:r w:rsidR="003117EB" w:rsidRPr="00A65E8F">
              <w:t>přirážce.</w:t>
            </w:r>
          </w:p>
          <w:p w14:paraId="36A618B3" w14:textId="77777777" w:rsidR="006E182F" w:rsidRPr="00A65E8F" w:rsidRDefault="006E182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. . . . .</w:t>
            </w:r>
          </w:p>
          <w:p w14:paraId="496BD22F" w14:textId="319F228B" w:rsidR="006E182F" w:rsidRDefault="006E182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A65E8F">
              <w:t>Podobně je tomu s kreditní úrovňovou prodejní opcí. V tomto případě kladná výplata vyžaduje, aby tržní cena referenční</w:t>
            </w:r>
            <w:r w:rsidR="00B61F04" w:rsidRPr="00A65E8F">
              <w:t xml:space="preserve"> obligace </w:t>
            </w:r>
            <w:r w:rsidRPr="00A65E8F">
              <w:t>klesla pod úroveň odpovídající dané přirážce</w:t>
            </w:r>
            <w:r w:rsidR="00B61F04" w:rsidRPr="00A65E8F">
              <w:t xml:space="preserve"> za kreditní riziko</w:t>
            </w:r>
            <w:r w:rsidRPr="00A65E8F">
              <w:t xml:space="preserve">. </w:t>
            </w:r>
            <w:r w:rsidR="00327B5E" w:rsidRPr="00A65E8F">
              <w:t>Jinými</w:t>
            </w:r>
            <w:r w:rsidR="00327B5E">
              <w:t xml:space="preserve"> </w:t>
            </w:r>
            <w:r w:rsidR="00327B5E">
              <w:lastRenderedPageBreak/>
              <w:t>slovy, tato opce chrání proti hlubší než předem akceptov</w:t>
            </w:r>
            <w:r w:rsidR="005D404E">
              <w:t>a</w:t>
            </w:r>
            <w:r w:rsidR="00E0290F">
              <w:t xml:space="preserve">telné </w:t>
            </w:r>
            <w:r w:rsidR="00327B5E">
              <w:t>kreditní</w:t>
            </w:r>
            <w:r w:rsidR="00B61F04">
              <w:t xml:space="preserve"> ztrátě.</w:t>
            </w:r>
            <w:r>
              <w:t xml:space="preserve"> </w:t>
            </w:r>
          </w:p>
          <w:p w14:paraId="33B5413B" w14:textId="786E90F0" w:rsidR="001E42B0" w:rsidRDefault="00327B5E" w:rsidP="00D56462">
            <w:pPr>
              <w:pStyle w:val="Odstavecseseznamem"/>
              <w:numPr>
                <w:ilvl w:val="1"/>
                <w:numId w:val="4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>Druhý typem kreditní opce je kreditní spre</w:t>
            </w:r>
            <w:r w:rsidR="00665FF8">
              <w:t>a</w:t>
            </w:r>
            <w:r>
              <w:t>dová opce. Na rozdíl od úrovňov</w:t>
            </w:r>
            <w:r w:rsidR="00B61F04">
              <w:t xml:space="preserve">ých opcí, </w:t>
            </w:r>
            <w:r>
              <w:t>jej</w:t>
            </w:r>
            <w:r w:rsidR="00B61F04">
              <w:t xml:space="preserve">ichž </w:t>
            </w:r>
            <w:r>
              <w:t xml:space="preserve">výplata </w:t>
            </w:r>
            <w:r w:rsidR="00B61F04">
              <w:t>be</w:t>
            </w:r>
            <w:r w:rsidR="00A62C92">
              <w:t xml:space="preserve">re </w:t>
            </w:r>
            <w:r w:rsidR="00B61F04">
              <w:t xml:space="preserve">v úvahu rozdíl </w:t>
            </w:r>
            <w:r>
              <w:t xml:space="preserve">absolutních cenových úrovní, </w:t>
            </w:r>
            <w:r w:rsidR="00A62C92">
              <w:t xml:space="preserve">spreadové opce odvíjejí </w:t>
            </w:r>
            <w:r w:rsidR="00665FF8">
              <w:t>výplat</w:t>
            </w:r>
            <w:r w:rsidR="00A62C92">
              <w:t xml:space="preserve">u od </w:t>
            </w:r>
            <w:r>
              <w:t>rozdílu dvou spreadů</w:t>
            </w:r>
            <w:r w:rsidR="00A62C92">
              <w:t xml:space="preserve"> vůči výnosu dané bezrizikové obligace. </w:t>
            </w:r>
            <w:r w:rsidR="00C67403">
              <w:t xml:space="preserve">Jedním z těchto spreadů je tržní spread v okamžiku splatnosti opce a tím druhým </w:t>
            </w:r>
            <w:r w:rsidR="005D404E">
              <w:t xml:space="preserve">speadem </w:t>
            </w:r>
            <w:r w:rsidR="00C67403">
              <w:t>je předem stanovený uplatňovací spread.</w:t>
            </w:r>
          </w:p>
          <w:p w14:paraId="5129BC45" w14:textId="4B944608" w:rsidR="00327B5E" w:rsidRPr="00C53E65" w:rsidRDefault="00327B5E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>. . . . .</w:t>
            </w:r>
          </w:p>
          <w:p w14:paraId="392FF7B9" w14:textId="4DBCEC4D" w:rsidR="00665FF8" w:rsidRPr="00C53E65" w:rsidRDefault="00665FF8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 xml:space="preserve">Abychom byli konkrétní, toto je </w:t>
            </w:r>
            <w:r w:rsidR="00C67403" w:rsidRPr="00C53E65">
              <w:t xml:space="preserve">vzorec </w:t>
            </w:r>
            <w:r w:rsidRPr="00C53E65">
              <w:t xml:space="preserve">pro výplatu kreditní spreadové kupní opce ... a toto je formule </w:t>
            </w:r>
            <w:r w:rsidR="00C67403" w:rsidRPr="00C53E65">
              <w:t xml:space="preserve">pro </w:t>
            </w:r>
            <w:r w:rsidRPr="00C53E65">
              <w:t>výplat</w:t>
            </w:r>
            <w:r w:rsidR="00C67403" w:rsidRPr="00C53E65">
              <w:t xml:space="preserve">u </w:t>
            </w:r>
            <w:r w:rsidRPr="00C53E65">
              <w:t>kreditní spreadové prodejní opce.</w:t>
            </w:r>
          </w:p>
          <w:p w14:paraId="177F7596" w14:textId="77777777" w:rsidR="00665FF8" w:rsidRPr="00B74BCA" w:rsidRDefault="00665FF8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4BCA">
              <w:rPr>
                <w:lang w:val="en-GB"/>
              </w:rPr>
              <w:t>. . . . .</w:t>
            </w:r>
          </w:p>
          <w:p w14:paraId="64D1B8A2" w14:textId="42AB7007" w:rsidR="009356FE" w:rsidRPr="00C53E65" w:rsidRDefault="00665FF8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 xml:space="preserve">Všimněme si </w:t>
            </w:r>
            <w:r w:rsidR="002B4431" w:rsidRPr="00C53E65">
              <w:t xml:space="preserve">dvou </w:t>
            </w:r>
            <w:r w:rsidR="00C67403" w:rsidRPr="00C53E65">
              <w:t xml:space="preserve">nápadných </w:t>
            </w:r>
            <w:r w:rsidRPr="00C53E65">
              <w:t xml:space="preserve">odlišností oproti </w:t>
            </w:r>
            <w:r w:rsidR="001E42B0" w:rsidRPr="00C53E65">
              <w:t xml:space="preserve">výplatám </w:t>
            </w:r>
            <w:r w:rsidRPr="00C53E65">
              <w:t>kreditní</w:t>
            </w:r>
            <w:r w:rsidR="001E42B0" w:rsidRPr="00C53E65">
              <w:t>ch</w:t>
            </w:r>
            <w:r w:rsidR="002B4431" w:rsidRPr="00C53E65">
              <w:t xml:space="preserve"> úrovňov</w:t>
            </w:r>
            <w:r w:rsidR="001E42B0" w:rsidRPr="00C53E65">
              <w:t xml:space="preserve">ých </w:t>
            </w:r>
            <w:r w:rsidR="002B4431" w:rsidRPr="00C53E65">
              <w:t>opc</w:t>
            </w:r>
            <w:r w:rsidR="001E42B0" w:rsidRPr="00C53E65">
              <w:t>í</w:t>
            </w:r>
            <w:r w:rsidR="002B4431" w:rsidRPr="00C53E65">
              <w:t xml:space="preserve">. Jednak </w:t>
            </w:r>
            <w:r w:rsidR="009356FE" w:rsidRPr="00C53E65">
              <w:t xml:space="preserve">je zde </w:t>
            </w:r>
            <w:r w:rsidR="002B4431" w:rsidRPr="00C53E65">
              <w:t>nová veličina</w:t>
            </w:r>
            <w:r w:rsidR="009356FE" w:rsidRPr="00C53E65">
              <w:t xml:space="preserve"> nazývaná </w:t>
            </w:r>
            <w:r w:rsidR="002B4431" w:rsidRPr="00C53E65">
              <w:t>durace, kterou známe z přednášky o měření úrokového rizika obligací.</w:t>
            </w:r>
            <w:r w:rsidR="00822EB8" w:rsidRPr="00C53E65">
              <w:t xml:space="preserve"> Za okamžik </w:t>
            </w:r>
            <w:r w:rsidR="009356FE" w:rsidRPr="00C53E65">
              <w:t xml:space="preserve">si </w:t>
            </w:r>
            <w:r w:rsidR="00822EB8" w:rsidRPr="00C53E65">
              <w:t xml:space="preserve">připomeneme, </w:t>
            </w:r>
            <w:r w:rsidR="009356FE" w:rsidRPr="00C53E65">
              <w:t>jakému účelu zde durace slouží.</w:t>
            </w:r>
            <w:r w:rsidR="00822EB8" w:rsidRPr="00C53E65">
              <w:t xml:space="preserve"> </w:t>
            </w:r>
          </w:p>
          <w:p w14:paraId="77895179" w14:textId="5CA50B32" w:rsidR="00822EB8" w:rsidRPr="00C53E65" w:rsidRDefault="00822EB8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>. . . . .</w:t>
            </w:r>
          </w:p>
          <w:p w14:paraId="72BB1BF9" w14:textId="2E49DDA9" w:rsidR="002B4431" w:rsidRPr="00C53E65" w:rsidRDefault="002B4431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 xml:space="preserve">A dále je to </w:t>
            </w:r>
            <w:r w:rsidR="009356FE" w:rsidRPr="00C53E65">
              <w:t xml:space="preserve">zdánlivě </w:t>
            </w:r>
            <w:r w:rsidRPr="00C53E65">
              <w:t>opačn</w:t>
            </w:r>
            <w:r w:rsidR="009356FE" w:rsidRPr="00C53E65">
              <w:t xml:space="preserve">á konstrukce </w:t>
            </w:r>
            <w:r w:rsidR="004F14AB" w:rsidRPr="00C53E65">
              <w:t xml:space="preserve">výplatních </w:t>
            </w:r>
            <w:r w:rsidR="009356FE" w:rsidRPr="00C53E65">
              <w:t xml:space="preserve">rozdílů. </w:t>
            </w:r>
            <w:r w:rsidRPr="00C53E65">
              <w:t>Zatímco úrovňová kupní opce odečítá od tržní ceny uplatňovací cenu, spreadová kupní opce odečítá od uplatňovacího spreadu tržní spread. Stejn</w:t>
            </w:r>
            <w:r w:rsidR="000974E6" w:rsidRPr="00C53E65">
              <w:t xml:space="preserve">ý </w:t>
            </w:r>
            <w:r w:rsidR="00AD3811" w:rsidRPr="00C53E65">
              <w:t xml:space="preserve">kontrast </w:t>
            </w:r>
            <w:r w:rsidR="000974E6" w:rsidRPr="00C53E65">
              <w:t xml:space="preserve">můžeme pozorovat </w:t>
            </w:r>
            <w:r w:rsidRPr="00C53E65">
              <w:t xml:space="preserve">u kreditních prodejních opcí. </w:t>
            </w:r>
            <w:r w:rsidR="0035710F" w:rsidRPr="00C53E65">
              <w:t>Proto také výplatní profily kreditních spreadových opcí vypadají převráceně ve srovnání s profily</w:t>
            </w:r>
            <w:r w:rsidR="00AD3811" w:rsidRPr="00C53E65">
              <w:t xml:space="preserve"> </w:t>
            </w:r>
            <w:r w:rsidR="00822EB8" w:rsidRPr="00C53E65">
              <w:t xml:space="preserve">běžných kupních a prodejních opcí. </w:t>
            </w:r>
            <w:r w:rsidRPr="00C53E65">
              <w:t>Brzy pochopíme, proč tomu tak je.</w:t>
            </w:r>
          </w:p>
          <w:p w14:paraId="1D4C4063" w14:textId="2AED202D" w:rsidR="00AD3811" w:rsidRDefault="00AD3811" w:rsidP="002B4431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</w:pPr>
          </w:p>
          <w:p w14:paraId="65F838C9" w14:textId="77777777" w:rsidR="00B74BCA" w:rsidRDefault="00B74BCA" w:rsidP="002B4431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</w:pPr>
          </w:p>
          <w:p w14:paraId="0045FFF2" w14:textId="41F3BB0F" w:rsidR="00D36D4F" w:rsidRDefault="00D36D4F" w:rsidP="00D56462">
            <w:pPr>
              <w:pStyle w:val="Odstavecseseznamem"/>
              <w:numPr>
                <w:ilvl w:val="0"/>
                <w:numId w:val="49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 w:rsidRPr="00D36D4F">
              <w:t>Pro po</w:t>
            </w:r>
            <w:r w:rsidR="004F14AB">
              <w:t xml:space="preserve">rozumění </w:t>
            </w:r>
            <w:r w:rsidR="00DB7212">
              <w:t xml:space="preserve">převrácenému </w:t>
            </w:r>
            <w:r w:rsidR="000974E6">
              <w:t>vzhled</w:t>
            </w:r>
            <w:r w:rsidR="00DB7212">
              <w:t>u výplatních profilů mezi kreditními úrovňovými a kreditními spreadovými opcemi</w:t>
            </w:r>
            <w:r w:rsidR="000974E6">
              <w:t xml:space="preserve">, </w:t>
            </w:r>
            <w:r w:rsidR="004F14AB">
              <w:t xml:space="preserve">ale </w:t>
            </w:r>
            <w:r>
              <w:t xml:space="preserve">současně i </w:t>
            </w:r>
            <w:r w:rsidR="00DB7212">
              <w:t>jejich p</w:t>
            </w:r>
            <w:r>
              <w:t>odobn</w:t>
            </w:r>
            <w:r w:rsidR="00DB7212">
              <w:t xml:space="preserve">ému </w:t>
            </w:r>
            <w:r>
              <w:t>obsah</w:t>
            </w:r>
            <w:r w:rsidR="00DB7212">
              <w:t>u,</w:t>
            </w:r>
            <w:r>
              <w:t xml:space="preserve"> je nutné si připomenout inverzní vztah mezi cenou a výnosem obligace.</w:t>
            </w:r>
          </w:p>
          <w:p w14:paraId="71CA059A" w14:textId="39AFB7D9" w:rsidR="008F58FA" w:rsidRDefault="00D36D4F" w:rsidP="00D56462">
            <w:pPr>
              <w:pStyle w:val="Odstavecseseznamem"/>
              <w:numPr>
                <w:ilvl w:val="0"/>
                <w:numId w:val="5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Předpokládejme pro jednoduchost, že referenční obligace je pari obligace a </w:t>
            </w:r>
            <w:r w:rsidR="00716DA1">
              <w:t xml:space="preserve">dále že </w:t>
            </w:r>
            <w:r>
              <w:t xml:space="preserve">výnos bezrizikové obligace se nemění. </w:t>
            </w:r>
            <w:r w:rsidR="00716DA1">
              <w:t xml:space="preserve"> Využijeme nám dobře známý vztah, </w:t>
            </w:r>
            <w:r w:rsidR="00AD3811">
              <w:t xml:space="preserve">podle něhož </w:t>
            </w:r>
            <w:r w:rsidR="00716DA1">
              <w:t xml:space="preserve">durace, přesněji modifikované durace, umožňuje aproximovat změnu </w:t>
            </w:r>
            <w:r w:rsidR="00716DA1">
              <w:lastRenderedPageBreak/>
              <w:t>ceny obligace v reakci na změnu jejího výnosu.</w:t>
            </w:r>
          </w:p>
          <w:p w14:paraId="76F5C809" w14:textId="77777777" w:rsidR="00CB2A12" w:rsidRDefault="00CB2A12" w:rsidP="00716DA1">
            <w:pPr>
              <w:pStyle w:val="Odstavecseseznamem"/>
              <w:suppressAutoHyphens/>
              <w:autoSpaceDN w:val="0"/>
              <w:spacing w:after="0" w:line="240" w:lineRule="auto"/>
              <w:textAlignment w:val="baseline"/>
            </w:pPr>
          </w:p>
          <w:p w14:paraId="78772DA3" w14:textId="77777777" w:rsidR="00716DA1" w:rsidRPr="00B74BCA" w:rsidRDefault="00716DA1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4BCA">
              <w:rPr>
                <w:lang w:val="en-GB"/>
              </w:rPr>
              <w:t>. . . . .</w:t>
            </w:r>
          </w:p>
          <w:p w14:paraId="7E78B320" w14:textId="5DD4C458" w:rsidR="003A1C4F" w:rsidRPr="00B74BCA" w:rsidRDefault="00F645EB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74BCA">
              <w:t xml:space="preserve">Vztah, o kterém je řeč, </w:t>
            </w:r>
            <w:r w:rsidR="008F58FA" w:rsidRPr="00B74BCA">
              <w:t xml:space="preserve">můžeme vyjádřit následujícím způsobem. </w:t>
            </w:r>
            <w:r w:rsidR="003A1C4F" w:rsidRPr="00B74BCA">
              <w:t>Na levé straně jsme z</w:t>
            </w:r>
            <w:r w:rsidR="00C46D9E" w:rsidRPr="00B74BCA">
              <w:t>měnu výnosu</w:t>
            </w:r>
            <w:r w:rsidR="003A1C4F" w:rsidRPr="00B74BCA">
              <w:t xml:space="preserve"> </w:t>
            </w:r>
            <w:proofErr w:type="spellStart"/>
            <w:r w:rsidR="003A1C4F" w:rsidRPr="00B74BCA">
              <w:t>Δ</w:t>
            </w:r>
            <w:r w:rsidR="003A1C4F" w:rsidRPr="00B74BCA">
              <w:rPr>
                <w:i/>
              </w:rPr>
              <w:t>r</w:t>
            </w:r>
            <w:proofErr w:type="spellEnd"/>
            <w:r w:rsidR="003A1C4F" w:rsidRPr="00B74BCA">
              <w:t xml:space="preserve"> </w:t>
            </w:r>
            <w:r w:rsidR="00C46D9E" w:rsidRPr="00B74BCA">
              <w:t xml:space="preserve">nahradili velikostí </w:t>
            </w:r>
            <w:proofErr w:type="spellStart"/>
            <w:r w:rsidR="00C46D9E" w:rsidRPr="00B74BCA">
              <w:t>uplatňovacího</w:t>
            </w:r>
            <w:proofErr w:type="spellEnd"/>
            <w:r w:rsidR="00C46D9E" w:rsidRPr="00B74BCA">
              <w:t xml:space="preserve"> spreadu</w:t>
            </w:r>
            <w:r w:rsidR="003A1C4F" w:rsidRPr="00B74BCA">
              <w:t xml:space="preserve"> </w:t>
            </w:r>
            <w:r w:rsidR="003A1C4F" w:rsidRPr="00B74BCA">
              <w:rPr>
                <w:i/>
              </w:rPr>
              <w:t>x</w:t>
            </w:r>
            <w:r w:rsidR="00C46D9E" w:rsidRPr="00B74BCA">
              <w:t>.</w:t>
            </w:r>
            <w:r w:rsidR="003A1C4F" w:rsidRPr="00B74BCA">
              <w:t xml:space="preserve"> Na pravé straně pak dostáváme rozdíl dvou cen. </w:t>
            </w:r>
            <w:r w:rsidR="00B74BCA" w:rsidRPr="00B74BCA">
              <w:t xml:space="preserve">Tou první je </w:t>
            </w:r>
            <w:r w:rsidR="003A1C4F" w:rsidRPr="00B74BCA">
              <w:t>výchozí cen</w:t>
            </w:r>
            <w:r w:rsidR="00B74BCA" w:rsidRPr="00B74BCA">
              <w:t xml:space="preserve">a </w:t>
            </w:r>
            <w:r w:rsidR="003A1C4F" w:rsidRPr="00B74BCA">
              <w:rPr>
                <w:i/>
              </w:rPr>
              <w:t>M</w:t>
            </w:r>
            <w:r w:rsidR="003A1C4F" w:rsidRPr="00B74BCA">
              <w:t>, která se u pari obligace rovná nominální hodnotě</w:t>
            </w:r>
            <w:r w:rsidR="00B74BCA" w:rsidRPr="00B74BCA">
              <w:t xml:space="preserve">. A tou druhou je </w:t>
            </w:r>
            <w:r w:rsidR="003A1C4F" w:rsidRPr="00B74BCA">
              <w:t>nov</w:t>
            </w:r>
            <w:r w:rsidR="00B74BCA" w:rsidRPr="00B74BCA">
              <w:t xml:space="preserve">á </w:t>
            </w:r>
            <w:r w:rsidR="003A1C4F" w:rsidRPr="00B74BCA">
              <w:t>cen</w:t>
            </w:r>
            <w:r w:rsidR="00B74BCA" w:rsidRPr="00B74BCA">
              <w:t xml:space="preserve">a </w:t>
            </w:r>
            <w:r w:rsidR="003A1C4F" w:rsidRPr="00B74BCA">
              <w:rPr>
                <w:i/>
              </w:rPr>
              <w:t>X</w:t>
            </w:r>
            <w:r w:rsidR="003A1C4F" w:rsidRPr="00B74BCA">
              <w:t xml:space="preserve">, </w:t>
            </w:r>
            <w:r w:rsidR="00B74BCA" w:rsidRPr="00B74BCA">
              <w:t xml:space="preserve">která by byla dosažena, pokud by </w:t>
            </w:r>
            <w:r w:rsidR="003A1C4F" w:rsidRPr="00B74BCA">
              <w:t>výnos</w:t>
            </w:r>
            <w:r w:rsidR="00B74BCA" w:rsidRPr="00B74BCA">
              <w:t xml:space="preserve"> odpovídal </w:t>
            </w:r>
            <w:r w:rsidR="003A1C4F" w:rsidRPr="00B74BCA">
              <w:t>velikost</w:t>
            </w:r>
            <w:r w:rsidR="00B74BCA" w:rsidRPr="00B74BCA">
              <w:t>i</w:t>
            </w:r>
            <w:r w:rsidR="003A1C4F" w:rsidRPr="00B74BCA">
              <w:t xml:space="preserve"> uplatňovacího spreadu.</w:t>
            </w:r>
          </w:p>
          <w:p w14:paraId="5A884AD5" w14:textId="77777777" w:rsidR="00B74BCA" w:rsidRDefault="00B74BCA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472FBC9C" w14:textId="0011F4B5" w:rsidR="003A1C4F" w:rsidRPr="00B74BCA" w:rsidRDefault="003A1C4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74BCA">
              <w:rPr>
                <w:lang w:val="en-GB"/>
              </w:rPr>
              <w:t>. . . . .</w:t>
            </w:r>
          </w:p>
          <w:p w14:paraId="523EBC18" w14:textId="5E864345" w:rsidR="00B74BCA" w:rsidRPr="00C53E65" w:rsidRDefault="003A1C4F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C53E65">
              <w:t xml:space="preserve">Druhý vztah je </w:t>
            </w:r>
            <w:r w:rsidR="00CB2A12" w:rsidRPr="00C53E65">
              <w:t>stejný s</w:t>
            </w:r>
            <w:r w:rsidR="004E4934" w:rsidRPr="00C53E65">
              <w:t xml:space="preserve"> jedním </w:t>
            </w:r>
            <w:r w:rsidR="00CB2A12" w:rsidRPr="00C53E65">
              <w:t>rozdílem</w:t>
            </w:r>
            <w:r w:rsidR="004E4934" w:rsidRPr="00C53E65">
              <w:t>. Na</w:t>
            </w:r>
            <w:r w:rsidR="00DE6499" w:rsidRPr="00C53E65">
              <w:t xml:space="preserve"> levé straně jsme </w:t>
            </w:r>
            <w:r w:rsidR="00CB2A12" w:rsidRPr="00C53E65">
              <w:t xml:space="preserve">změnu výnosu </w:t>
            </w:r>
            <w:proofErr w:type="spellStart"/>
            <w:r w:rsidR="00CB2A12" w:rsidRPr="00C53E65">
              <w:t>Δ</w:t>
            </w:r>
            <w:r w:rsidR="00CB2A12" w:rsidRPr="00C53E65">
              <w:rPr>
                <w:i/>
              </w:rPr>
              <w:t>r</w:t>
            </w:r>
            <w:proofErr w:type="spellEnd"/>
            <w:r w:rsidR="00CB2A12" w:rsidRPr="00C53E65">
              <w:t xml:space="preserve"> nahradili velikostí tržního spreadu. </w:t>
            </w:r>
            <w:r w:rsidR="009E41E7" w:rsidRPr="00C53E65">
              <w:t>Proto také na pravé straně dostáváme rozdíl mezi výchozí cenou, rovnou nominální hodnotě</w:t>
            </w:r>
            <w:r w:rsidR="00B74BCA" w:rsidRPr="00C53E65">
              <w:t xml:space="preserve"> </w:t>
            </w:r>
            <w:r w:rsidR="00B74BCA" w:rsidRPr="00C53E65">
              <w:rPr>
                <w:i/>
              </w:rPr>
              <w:t>M</w:t>
            </w:r>
            <w:r w:rsidR="009E41E7" w:rsidRPr="00C53E65">
              <w:t xml:space="preserve">, a tržní cenou, </w:t>
            </w:r>
            <w:r w:rsidR="00B74BCA" w:rsidRPr="00C53E65">
              <w:t xml:space="preserve">která by byla dosažena, pokud by výnos odpovídal velikosti </w:t>
            </w:r>
            <w:r w:rsidR="009E41E7" w:rsidRPr="00C53E65">
              <w:t>tržní</w:t>
            </w:r>
            <w:r w:rsidR="00B74BCA" w:rsidRPr="00C53E65">
              <w:t>ho s</w:t>
            </w:r>
            <w:r w:rsidR="009E41E7" w:rsidRPr="00C53E65">
              <w:t>pread</w:t>
            </w:r>
            <w:r w:rsidR="00B74BCA" w:rsidRPr="00C53E65">
              <w:t>u</w:t>
            </w:r>
            <w:r w:rsidR="009E41E7" w:rsidRPr="00C53E65">
              <w:t>.</w:t>
            </w:r>
          </w:p>
          <w:p w14:paraId="1DBEB319" w14:textId="77777777" w:rsidR="00B74BCA" w:rsidRPr="00C53E65" w:rsidRDefault="00B74BCA" w:rsidP="00B74BC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</w:p>
          <w:p w14:paraId="1DF9D0F2" w14:textId="03B1A741" w:rsidR="00BF2641" w:rsidRPr="00E560C9" w:rsidRDefault="009E41E7" w:rsidP="00D56462">
            <w:pPr>
              <w:pStyle w:val="Odstavecseseznamem"/>
              <w:numPr>
                <w:ilvl w:val="0"/>
                <w:numId w:val="5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C53E65">
              <w:t>S</w:t>
            </w:r>
            <w:r w:rsidR="00C96C93" w:rsidRPr="00C53E65">
              <w:t xml:space="preserve"> výše uvedenými vztahy </w:t>
            </w:r>
            <w:r w:rsidRPr="00C53E65">
              <w:t xml:space="preserve">již snadno prokážeme ekvivalenci </w:t>
            </w:r>
            <w:r w:rsidR="00F645EB" w:rsidRPr="00C53E65">
              <w:t xml:space="preserve">mezi výplatami </w:t>
            </w:r>
            <w:r w:rsidRPr="00C53E65">
              <w:t xml:space="preserve">kreditních úrovňových a </w:t>
            </w:r>
            <w:r w:rsidR="00830C53" w:rsidRPr="00C53E65">
              <w:t xml:space="preserve">kreditních </w:t>
            </w:r>
            <w:r w:rsidRPr="00C53E65">
              <w:t>spreadových opcí.</w:t>
            </w:r>
            <w:r w:rsidR="00C96C93" w:rsidRPr="00C53E65">
              <w:t xml:space="preserve"> </w:t>
            </w:r>
            <w:r w:rsidRPr="00C53E65">
              <w:t xml:space="preserve">Tato posloupnost úprav se týká </w:t>
            </w:r>
            <w:r w:rsidR="00A2082F" w:rsidRPr="00C53E65">
              <w:t>kreditních úrovňových a kreditních spreadových kupních opcí. ... A tato posloupnost úprav dokazuje totéž pro kreditní úrovňové a kreditní spreadové prodejní opce.</w:t>
            </w:r>
          </w:p>
        </w:tc>
      </w:tr>
    </w:tbl>
    <w:p w14:paraId="3990B2D0" w14:textId="77777777" w:rsidR="00A65E8F" w:rsidRDefault="00CC6E29">
      <w:pPr>
        <w:rPr>
          <w:color w:val="683104"/>
          <w:sz w:val="28"/>
          <w:szCs w:val="28"/>
          <w:lang w:val="en-GB"/>
        </w:rPr>
        <w:sectPr w:rsidR="00A65E8F" w:rsidSect="00AC3561">
          <w:headerReference w:type="default" r:id="rId27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color w:val="683104"/>
          <w:sz w:val="28"/>
          <w:szCs w:val="28"/>
          <w:lang w:val="en-GB"/>
        </w:rPr>
        <w:lastRenderedPageBreak/>
        <w:br w:type="page"/>
      </w:r>
    </w:p>
    <w:p w14:paraId="1DF9D0F4" w14:textId="014BD161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9" w:name="L09S09"/>
      <w:bookmarkEnd w:id="9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A2082F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</w:t>
      </w:r>
      <w:r w:rsidR="00DE12D9">
        <w:rPr>
          <w:color w:val="683104"/>
          <w:sz w:val="28"/>
          <w:szCs w:val="28"/>
          <w:lang w:val="en-GB"/>
        </w:rPr>
        <w:t>09</w:t>
      </w:r>
    </w:p>
    <w:p w14:paraId="1DF9D0F5" w14:textId="679C110D" w:rsidR="00BF2641" w:rsidRPr="00BE60E9" w:rsidRDefault="005574F4" w:rsidP="008D165B">
      <w:pPr>
        <w:jc w:val="center"/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D913B33" wp14:editId="040C8BE1">
            <wp:extent cx="2746800" cy="20592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0F6" w14:textId="77777777" w:rsidR="00BF2641" w:rsidRPr="00BE60E9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116" w14:textId="77777777" w:rsidTr="00C078D0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6E120" w14:textId="14668465" w:rsidR="0099089E" w:rsidRPr="0099089E" w:rsidRDefault="00D16C2D" w:rsidP="00D56462">
            <w:pPr>
              <w:pStyle w:val="Odstavecseseznamem"/>
              <w:numPr>
                <w:ilvl w:val="0"/>
                <w:numId w:val="2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A c</w:t>
            </w:r>
            <w:r w:rsidR="0099089E" w:rsidRPr="0099089E">
              <w:rPr>
                <w:lang w:val="en-GB"/>
              </w:rPr>
              <w:t>redit forward is another of a series of credit derivatives that deserve</w:t>
            </w:r>
            <w:r w:rsidR="0099089E">
              <w:rPr>
                <w:lang w:val="en-GB"/>
              </w:rPr>
              <w:t>s</w:t>
            </w:r>
            <w:r w:rsidR="0099089E" w:rsidRPr="0099089E">
              <w:rPr>
                <w:lang w:val="en-GB"/>
              </w:rPr>
              <w:t xml:space="preserve"> at least a brief mention. In terms of </w:t>
            </w:r>
            <w:r w:rsidR="0099089E">
              <w:rPr>
                <w:lang w:val="en-GB"/>
              </w:rPr>
              <w:t xml:space="preserve">its payoff, it </w:t>
            </w:r>
            <w:r>
              <w:rPr>
                <w:lang w:val="en-GB"/>
              </w:rPr>
              <w:t>shares some characteristics with</w:t>
            </w:r>
            <w:r w:rsidR="0099089E" w:rsidRPr="0099089E">
              <w:rPr>
                <w:lang w:val="en-GB"/>
              </w:rPr>
              <w:t xml:space="preserve"> credit options, but </w:t>
            </w:r>
            <w:r w:rsidR="0099089E">
              <w:rPr>
                <w:lang w:val="en-GB"/>
              </w:rPr>
              <w:t xml:space="preserve">unlike </w:t>
            </w:r>
            <w:r>
              <w:rPr>
                <w:lang w:val="en-GB"/>
              </w:rPr>
              <w:t xml:space="preserve">these </w:t>
            </w:r>
            <w:r w:rsidR="0099089E">
              <w:rPr>
                <w:lang w:val="en-GB"/>
              </w:rPr>
              <w:t xml:space="preserve">options it does not </w:t>
            </w:r>
            <w:r w:rsidR="0099089E" w:rsidRPr="0099089E">
              <w:rPr>
                <w:lang w:val="en-GB"/>
              </w:rPr>
              <w:t>offer protection against unlimited loss</w:t>
            </w:r>
            <w:r w:rsidR="0099089E">
              <w:rPr>
                <w:lang w:val="en-GB"/>
              </w:rPr>
              <w:t xml:space="preserve">. Nevertheless, </w:t>
            </w:r>
            <w:r w:rsidR="0099089E" w:rsidRPr="0099089E">
              <w:rPr>
                <w:lang w:val="en-GB"/>
              </w:rPr>
              <w:t xml:space="preserve">the purpose of this tool is </w:t>
            </w:r>
            <w:r w:rsidR="00457DD8">
              <w:rPr>
                <w:lang w:val="en-GB"/>
              </w:rPr>
              <w:t xml:space="preserve">also to detach </w:t>
            </w:r>
            <w:r w:rsidR="0099089E" w:rsidRPr="0099089E">
              <w:rPr>
                <w:lang w:val="en-GB"/>
              </w:rPr>
              <w:t xml:space="preserve">credit risk from </w:t>
            </w:r>
            <w:r w:rsidR="00457DD8">
              <w:rPr>
                <w:lang w:val="en-GB"/>
              </w:rPr>
              <w:t xml:space="preserve">underlying </w:t>
            </w:r>
            <w:r w:rsidR="0099089E" w:rsidRPr="0099089E">
              <w:rPr>
                <w:lang w:val="en-GB"/>
              </w:rPr>
              <w:t xml:space="preserve">securities and handle it </w:t>
            </w:r>
            <w:r>
              <w:rPr>
                <w:lang w:val="en-GB"/>
              </w:rPr>
              <w:t>independently</w:t>
            </w:r>
            <w:r w:rsidR="0099089E" w:rsidRPr="0099089E">
              <w:rPr>
                <w:lang w:val="en-GB"/>
              </w:rPr>
              <w:t>.</w:t>
            </w:r>
          </w:p>
          <w:p w14:paraId="686749BC" w14:textId="77777777" w:rsidR="0099089E" w:rsidRPr="0099089E" w:rsidRDefault="0099089E" w:rsidP="0099089E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5D84AB94" w14:textId="2599FD8A" w:rsidR="0099089E" w:rsidRPr="0099089E" w:rsidRDefault="0099089E" w:rsidP="00D56462">
            <w:pPr>
              <w:pStyle w:val="Odstavecseseznamem"/>
              <w:numPr>
                <w:ilvl w:val="0"/>
                <w:numId w:val="25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99089E">
              <w:rPr>
                <w:lang w:val="en-GB"/>
              </w:rPr>
              <w:t>What basic information about credit forward</w:t>
            </w:r>
            <w:r w:rsidR="00457DD8">
              <w:rPr>
                <w:lang w:val="en-GB"/>
              </w:rPr>
              <w:t>s</w:t>
            </w:r>
            <w:r w:rsidRPr="0099089E">
              <w:rPr>
                <w:lang w:val="en-GB"/>
              </w:rPr>
              <w:t xml:space="preserve"> should we remember?</w:t>
            </w:r>
          </w:p>
          <w:p w14:paraId="45B73763" w14:textId="4FEA657F" w:rsidR="0099089E" w:rsidRPr="0099089E" w:rsidRDefault="0099089E" w:rsidP="00D56462">
            <w:pPr>
              <w:pStyle w:val="Odstavecseseznamem"/>
              <w:numPr>
                <w:ilvl w:val="1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99089E">
              <w:rPr>
                <w:lang w:val="en-GB"/>
              </w:rPr>
              <w:t>First of all, as in the case of credit options, credit forward</w:t>
            </w:r>
            <w:r w:rsidR="00457DD8">
              <w:rPr>
                <w:lang w:val="en-GB"/>
              </w:rPr>
              <w:t xml:space="preserve">s </w:t>
            </w:r>
            <w:r w:rsidRPr="0099089E">
              <w:rPr>
                <w:lang w:val="en-GB"/>
              </w:rPr>
              <w:t xml:space="preserve">can also </w:t>
            </w:r>
            <w:r w:rsidR="00457DD8">
              <w:rPr>
                <w:lang w:val="en-GB"/>
              </w:rPr>
              <w:t xml:space="preserve">be </w:t>
            </w:r>
            <w:r w:rsidR="00D16C2D">
              <w:rPr>
                <w:lang w:val="en-GB"/>
              </w:rPr>
              <w:t>delineated</w:t>
            </w:r>
            <w:r w:rsidR="00D16C2D" w:rsidRPr="0099089E">
              <w:rPr>
                <w:lang w:val="en-GB"/>
              </w:rPr>
              <w:t xml:space="preserve"> </w:t>
            </w:r>
            <w:r w:rsidR="00457DD8">
              <w:rPr>
                <w:lang w:val="en-GB"/>
              </w:rPr>
              <w:t xml:space="preserve">according to </w:t>
            </w:r>
            <w:r w:rsidRPr="0099089E">
              <w:rPr>
                <w:lang w:val="en-GB"/>
              </w:rPr>
              <w:t xml:space="preserve">their level </w:t>
            </w:r>
            <w:r w:rsidR="00457DD8">
              <w:rPr>
                <w:lang w:val="en-GB"/>
              </w:rPr>
              <w:t xml:space="preserve">or </w:t>
            </w:r>
            <w:r w:rsidRPr="0099089E">
              <w:rPr>
                <w:lang w:val="en-GB"/>
              </w:rPr>
              <w:t>spread</w:t>
            </w:r>
            <w:r w:rsidR="00457DD8">
              <w:rPr>
                <w:lang w:val="en-GB"/>
              </w:rPr>
              <w:t xml:space="preserve"> design. </w:t>
            </w:r>
            <w:r w:rsidRPr="0099089E">
              <w:rPr>
                <w:lang w:val="en-GB"/>
              </w:rPr>
              <w:t>In the first case, the pay</w:t>
            </w:r>
            <w:r w:rsidR="00EB3F2D">
              <w:rPr>
                <w:lang w:val="en-GB"/>
              </w:rPr>
              <w:t xml:space="preserve">off </w:t>
            </w:r>
            <w:r w:rsidRPr="0099089E">
              <w:rPr>
                <w:lang w:val="en-GB"/>
              </w:rPr>
              <w:t>depends on the difference between the two prices, in the second case on the difference between two spreads.</w:t>
            </w:r>
          </w:p>
          <w:p w14:paraId="20D4BD03" w14:textId="2AF29655" w:rsidR="0099089E" w:rsidRPr="0099089E" w:rsidRDefault="0099089E" w:rsidP="00D56462">
            <w:pPr>
              <w:pStyle w:val="Odstavecseseznamem"/>
              <w:numPr>
                <w:ilvl w:val="1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99089E">
              <w:rPr>
                <w:lang w:val="en-GB"/>
              </w:rPr>
              <w:t>Differen</w:t>
            </w:r>
            <w:r w:rsidR="00EB3F2D">
              <w:rPr>
                <w:lang w:val="en-GB"/>
              </w:rPr>
              <w:t xml:space="preserve">ces </w:t>
            </w:r>
            <w:r w:rsidRPr="0099089E">
              <w:rPr>
                <w:lang w:val="en-GB"/>
              </w:rPr>
              <w:t>between credit forward</w:t>
            </w:r>
            <w:r w:rsidR="00EB3F2D">
              <w:rPr>
                <w:lang w:val="en-GB"/>
              </w:rPr>
              <w:t>s</w:t>
            </w:r>
            <w:r w:rsidRPr="0099089E">
              <w:rPr>
                <w:lang w:val="en-GB"/>
              </w:rPr>
              <w:t xml:space="preserve"> and credit options are the same as </w:t>
            </w:r>
            <w:r w:rsidR="00EB3F2D">
              <w:rPr>
                <w:lang w:val="en-GB"/>
              </w:rPr>
              <w:t>differences between sta</w:t>
            </w:r>
            <w:r w:rsidRPr="0099089E">
              <w:rPr>
                <w:lang w:val="en-GB"/>
              </w:rPr>
              <w:t>ndard futures and option</w:t>
            </w:r>
            <w:r w:rsidR="00EB3F2D">
              <w:rPr>
                <w:lang w:val="en-GB"/>
              </w:rPr>
              <w:t xml:space="preserve"> contracts. So</w:t>
            </w:r>
            <w:r w:rsidR="003141E7">
              <w:rPr>
                <w:lang w:val="en-GB"/>
              </w:rPr>
              <w:t>,</w:t>
            </w:r>
            <w:r w:rsidR="00EB3F2D">
              <w:rPr>
                <w:lang w:val="en-GB"/>
              </w:rPr>
              <w:t xml:space="preserve"> </w:t>
            </w:r>
            <w:r w:rsidRPr="0099089E">
              <w:rPr>
                <w:lang w:val="en-GB"/>
              </w:rPr>
              <w:t>while credit forward</w:t>
            </w:r>
            <w:r w:rsidR="009E5432">
              <w:rPr>
                <w:lang w:val="en-GB"/>
              </w:rPr>
              <w:t>s</w:t>
            </w:r>
            <w:r w:rsidRPr="0099089E">
              <w:rPr>
                <w:lang w:val="en-GB"/>
              </w:rPr>
              <w:t xml:space="preserve"> ha</w:t>
            </w:r>
            <w:r w:rsidR="009E5432">
              <w:rPr>
                <w:lang w:val="en-GB"/>
              </w:rPr>
              <w:t>ve</w:t>
            </w:r>
            <w:r w:rsidRPr="0099089E">
              <w:rPr>
                <w:lang w:val="en-GB"/>
              </w:rPr>
              <w:t xml:space="preserve"> unlimited </w:t>
            </w:r>
            <w:r w:rsidR="00EB3F2D">
              <w:rPr>
                <w:lang w:val="en-GB"/>
              </w:rPr>
              <w:t xml:space="preserve">upside and downside </w:t>
            </w:r>
            <w:r w:rsidRPr="0099089E">
              <w:rPr>
                <w:lang w:val="en-GB"/>
              </w:rPr>
              <w:t>potential, credit option</w:t>
            </w:r>
            <w:r w:rsidR="009E5432">
              <w:rPr>
                <w:lang w:val="en-GB"/>
              </w:rPr>
              <w:t>s</w:t>
            </w:r>
            <w:r w:rsidRPr="0099089E">
              <w:rPr>
                <w:lang w:val="en-GB"/>
              </w:rPr>
              <w:t xml:space="preserve"> limit the </w:t>
            </w:r>
            <w:r w:rsidR="00F645EB" w:rsidRPr="0099089E">
              <w:rPr>
                <w:lang w:val="en-GB"/>
              </w:rPr>
              <w:t xml:space="preserve">potential </w:t>
            </w:r>
            <w:r w:rsidRPr="0099089E">
              <w:rPr>
                <w:lang w:val="en-GB"/>
              </w:rPr>
              <w:t>loss while retaining unlimited profit potential.</w:t>
            </w:r>
            <w:r w:rsidR="00EB3F2D">
              <w:rPr>
                <w:lang w:val="en-GB"/>
              </w:rPr>
              <w:t xml:space="preserve"> </w:t>
            </w:r>
            <w:r w:rsidRPr="0099089E">
              <w:rPr>
                <w:lang w:val="en-GB"/>
              </w:rPr>
              <w:t>And</w:t>
            </w:r>
            <w:r w:rsidR="00EB3F2D">
              <w:rPr>
                <w:lang w:val="en-GB"/>
              </w:rPr>
              <w:t xml:space="preserve"> while </w:t>
            </w:r>
            <w:r w:rsidRPr="0099089E">
              <w:rPr>
                <w:lang w:val="en-GB"/>
              </w:rPr>
              <w:t xml:space="preserve">there is no direct payment associated with </w:t>
            </w:r>
            <w:r w:rsidR="00D80862">
              <w:rPr>
                <w:lang w:val="en-GB"/>
              </w:rPr>
              <w:t xml:space="preserve">opening the position in </w:t>
            </w:r>
            <w:r w:rsidR="009E5432">
              <w:rPr>
                <w:lang w:val="en-GB"/>
              </w:rPr>
              <w:t xml:space="preserve">a </w:t>
            </w:r>
            <w:r w:rsidRPr="0099089E">
              <w:rPr>
                <w:lang w:val="en-GB"/>
              </w:rPr>
              <w:t>credit</w:t>
            </w:r>
            <w:r w:rsidR="00EB3F2D">
              <w:rPr>
                <w:lang w:val="en-GB"/>
              </w:rPr>
              <w:t xml:space="preserve"> forward</w:t>
            </w:r>
            <w:r w:rsidR="00D80862">
              <w:rPr>
                <w:lang w:val="en-GB"/>
              </w:rPr>
              <w:t xml:space="preserve">, </w:t>
            </w:r>
            <w:r w:rsidR="00F645EB">
              <w:rPr>
                <w:lang w:val="en-GB"/>
              </w:rPr>
              <w:t xml:space="preserve">a </w:t>
            </w:r>
            <w:r w:rsidR="00D80862" w:rsidRPr="0099089E">
              <w:rPr>
                <w:lang w:val="en-GB"/>
              </w:rPr>
              <w:t xml:space="preserve">premium </w:t>
            </w:r>
            <w:r w:rsidR="00D80862">
              <w:rPr>
                <w:lang w:val="en-GB"/>
              </w:rPr>
              <w:t>must be paid for acquiring an option.</w:t>
            </w:r>
          </w:p>
          <w:p w14:paraId="1C63F316" w14:textId="3CE58F43" w:rsidR="0099089E" w:rsidRPr="0099089E" w:rsidRDefault="009E5432" w:rsidP="00D56462">
            <w:pPr>
              <w:pStyle w:val="Odstavecseseznamem"/>
              <w:numPr>
                <w:ilvl w:val="1"/>
                <w:numId w:val="20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For the sake of clarity, let’s look at</w:t>
            </w:r>
            <w:r w:rsidR="00D80862">
              <w:rPr>
                <w:lang w:val="en-GB"/>
              </w:rPr>
              <w:t xml:space="preserve"> the payoff </w:t>
            </w:r>
            <w:r w:rsidR="00F645EB">
              <w:rPr>
                <w:lang w:val="en-GB"/>
              </w:rPr>
              <w:t xml:space="preserve">profile </w:t>
            </w:r>
            <w:r w:rsidR="00D80862">
              <w:rPr>
                <w:lang w:val="en-GB"/>
              </w:rPr>
              <w:t xml:space="preserve">of </w:t>
            </w:r>
            <w:r>
              <w:rPr>
                <w:lang w:val="en-GB"/>
              </w:rPr>
              <w:t xml:space="preserve">a </w:t>
            </w:r>
            <w:r w:rsidR="0099089E" w:rsidRPr="0099089E">
              <w:rPr>
                <w:lang w:val="en-GB"/>
              </w:rPr>
              <w:t xml:space="preserve">credit spread </w:t>
            </w:r>
            <w:r w:rsidR="00D80862">
              <w:rPr>
                <w:lang w:val="en-GB"/>
              </w:rPr>
              <w:t xml:space="preserve">forward </w:t>
            </w:r>
            <w:r w:rsidR="0099089E" w:rsidRPr="0099089E">
              <w:rPr>
                <w:lang w:val="en-GB"/>
              </w:rPr>
              <w:t xml:space="preserve">that allows </w:t>
            </w:r>
            <w:r w:rsidR="00D80862">
              <w:rPr>
                <w:lang w:val="en-GB"/>
              </w:rPr>
              <w:t xml:space="preserve">bets </w:t>
            </w:r>
            <w:r w:rsidR="0099089E" w:rsidRPr="0099089E">
              <w:rPr>
                <w:lang w:val="en-GB"/>
              </w:rPr>
              <w:t xml:space="preserve">on </w:t>
            </w:r>
            <w:r>
              <w:rPr>
                <w:lang w:val="en-GB"/>
              </w:rPr>
              <w:t>whether the</w:t>
            </w:r>
            <w:r w:rsidR="00D80862">
              <w:rPr>
                <w:lang w:val="en-GB"/>
              </w:rPr>
              <w:t xml:space="preserve"> </w:t>
            </w:r>
            <w:r w:rsidR="0099089E" w:rsidRPr="0099089E">
              <w:rPr>
                <w:lang w:val="en-GB"/>
              </w:rPr>
              <w:t xml:space="preserve">credit spread of the underlying </w:t>
            </w:r>
            <w:r w:rsidR="00E54565">
              <w:rPr>
                <w:lang w:val="en-GB"/>
              </w:rPr>
              <w:t>bond</w:t>
            </w:r>
            <w:r>
              <w:rPr>
                <w:lang w:val="en-GB"/>
              </w:rPr>
              <w:t xml:space="preserve"> will narrow or widen</w:t>
            </w:r>
            <w:r w:rsidR="0099089E" w:rsidRPr="0099089E">
              <w:rPr>
                <w:lang w:val="en-GB"/>
              </w:rPr>
              <w:t>.</w:t>
            </w:r>
          </w:p>
          <w:p w14:paraId="4171420C" w14:textId="77777777" w:rsidR="0099089E" w:rsidRPr="00D80862" w:rsidRDefault="0099089E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99089E">
              <w:rPr>
                <w:lang w:val="en-GB"/>
              </w:rPr>
              <w:lastRenderedPageBreak/>
              <w:t xml:space="preserve">. </w:t>
            </w:r>
            <w:r w:rsidRPr="00D80862">
              <w:t>. . . .</w:t>
            </w:r>
          </w:p>
          <w:p w14:paraId="30FFA2E6" w14:textId="431014D2" w:rsidR="0099089E" w:rsidRPr="00FB5A40" w:rsidRDefault="0099089E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B5A40">
              <w:rPr>
                <w:lang w:val="en-GB"/>
              </w:rPr>
              <w:t>On this diagram we see that a long position in</w:t>
            </w:r>
            <w:r w:rsidR="00FB2C98">
              <w:rPr>
                <w:lang w:val="en-GB"/>
              </w:rPr>
              <w:t xml:space="preserve"> this </w:t>
            </w:r>
            <w:r w:rsidRPr="00FB5A40">
              <w:rPr>
                <w:lang w:val="en-GB"/>
              </w:rPr>
              <w:t xml:space="preserve">instrument generates a profit if the market spread at </w:t>
            </w:r>
            <w:r w:rsidR="00F871A8" w:rsidRPr="00FB5A40">
              <w:rPr>
                <w:lang w:val="en-GB"/>
              </w:rPr>
              <w:t xml:space="preserve">the time of </w:t>
            </w:r>
            <w:r w:rsidR="00FB2C98">
              <w:rPr>
                <w:lang w:val="en-GB"/>
              </w:rPr>
              <w:t xml:space="preserve">its </w:t>
            </w:r>
            <w:r w:rsidR="00D80862" w:rsidRPr="00FB5A40">
              <w:rPr>
                <w:lang w:val="en-GB"/>
              </w:rPr>
              <w:t xml:space="preserve">maturity </w:t>
            </w:r>
            <w:r w:rsidRPr="00FB5A40">
              <w:rPr>
                <w:lang w:val="en-GB"/>
              </w:rPr>
              <w:t xml:space="preserve">is </w:t>
            </w:r>
            <w:r w:rsidR="00D80862" w:rsidRPr="00FB5A40">
              <w:rPr>
                <w:lang w:val="en-GB"/>
              </w:rPr>
              <w:t xml:space="preserve">lower than </w:t>
            </w:r>
            <w:r w:rsidR="00F871A8" w:rsidRPr="00FB5A40">
              <w:rPr>
                <w:lang w:val="en-GB"/>
              </w:rPr>
              <w:t xml:space="preserve">the </w:t>
            </w:r>
            <w:r w:rsidRPr="00FB5A40">
              <w:rPr>
                <w:lang w:val="en-GB"/>
              </w:rPr>
              <w:t xml:space="preserve">agreed </w:t>
            </w:r>
            <w:r w:rsidR="00D80862" w:rsidRPr="00FB5A40">
              <w:rPr>
                <w:lang w:val="en-GB"/>
              </w:rPr>
              <w:t xml:space="preserve">upon </w:t>
            </w:r>
            <w:r w:rsidRPr="00FB5A40">
              <w:rPr>
                <w:lang w:val="en-GB"/>
              </w:rPr>
              <w:t xml:space="preserve">credit spread. We could also say that a long position is profitable when </w:t>
            </w:r>
            <w:r w:rsidR="00F871A8" w:rsidRPr="00FB5A40">
              <w:rPr>
                <w:lang w:val="en-GB"/>
              </w:rPr>
              <w:t xml:space="preserve">the </w:t>
            </w:r>
            <w:r w:rsidRPr="00FB5A40">
              <w:rPr>
                <w:lang w:val="en-GB"/>
              </w:rPr>
              <w:t xml:space="preserve">credit risk falls below a </w:t>
            </w:r>
            <w:r w:rsidR="00364CE2" w:rsidRPr="00FB5A40">
              <w:rPr>
                <w:lang w:val="en-GB"/>
              </w:rPr>
              <w:t xml:space="preserve">given threshold. </w:t>
            </w:r>
            <w:r w:rsidRPr="00FB5A40">
              <w:rPr>
                <w:lang w:val="en-GB"/>
              </w:rPr>
              <w:t>From the previous slide we know why the</w:t>
            </w:r>
            <w:r w:rsidR="00364CE2" w:rsidRPr="00FB5A40">
              <w:rPr>
                <w:lang w:val="en-GB"/>
              </w:rPr>
              <w:t>re</w:t>
            </w:r>
            <w:r w:rsidR="00F871A8" w:rsidRPr="00FB5A40">
              <w:rPr>
                <w:lang w:val="en-GB"/>
              </w:rPr>
              <w:t>’s a</w:t>
            </w:r>
            <w:r w:rsidR="00364CE2" w:rsidRPr="00FB5A40">
              <w:rPr>
                <w:lang w:val="en-GB"/>
              </w:rPr>
              <w:t xml:space="preserve"> duration in </w:t>
            </w:r>
            <w:r w:rsidR="00F871A8" w:rsidRPr="00FB5A40">
              <w:rPr>
                <w:lang w:val="en-GB"/>
              </w:rPr>
              <w:t xml:space="preserve">the </w:t>
            </w:r>
            <w:r w:rsidRPr="00FB5A40">
              <w:rPr>
                <w:lang w:val="en-GB"/>
              </w:rPr>
              <w:t>payoff function.</w:t>
            </w:r>
          </w:p>
          <w:p w14:paraId="5A19118B" w14:textId="2F7A84E5" w:rsidR="0099089E" w:rsidRPr="0099089E" w:rsidRDefault="0099089E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99089E">
              <w:rPr>
                <w:lang w:val="en-GB"/>
              </w:rPr>
              <w:t>. . . . .</w:t>
            </w:r>
          </w:p>
          <w:p w14:paraId="1DF9D104" w14:textId="2F614FD1" w:rsidR="00150693" w:rsidRPr="004B5937" w:rsidRDefault="00016B5C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7F0DF0">
              <w:rPr>
                <w:lang w:val="en-GB"/>
              </w:rPr>
              <w:t>The pay</w:t>
            </w:r>
            <w:r>
              <w:rPr>
                <w:lang w:val="en-GB"/>
              </w:rPr>
              <w:t xml:space="preserve">off schedule of the short position in a credit spread forward is a mirror image of the long position. It is profitable if the </w:t>
            </w:r>
            <w:r w:rsidRPr="007F0DF0">
              <w:rPr>
                <w:lang w:val="en-GB"/>
              </w:rPr>
              <w:t>market spread</w:t>
            </w:r>
            <w:r>
              <w:rPr>
                <w:lang w:val="en-GB"/>
              </w:rPr>
              <w:t xml:space="preserve"> increase</w:t>
            </w:r>
            <w:r w:rsidRPr="007F0DF0">
              <w:rPr>
                <w:lang w:val="en-GB"/>
              </w:rPr>
              <w:t>s over</w:t>
            </w:r>
            <w:r>
              <w:rPr>
                <w:lang w:val="en-GB"/>
              </w:rPr>
              <w:t xml:space="preserve"> and above</w:t>
            </w:r>
            <w:r w:rsidRPr="007F0DF0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the </w:t>
            </w:r>
            <w:r w:rsidRPr="007F0DF0">
              <w:rPr>
                <w:lang w:val="en-GB"/>
              </w:rPr>
              <w:t>contracted spread</w:t>
            </w:r>
            <w:r>
              <w:rPr>
                <w:lang w:val="en-GB"/>
              </w:rPr>
              <w:t>. In other words, it is profitable w</w:t>
            </w:r>
            <w:r w:rsidRPr="007F0DF0">
              <w:rPr>
                <w:lang w:val="en-GB"/>
              </w:rPr>
              <w:t xml:space="preserve">hen </w:t>
            </w:r>
            <w:r>
              <w:rPr>
                <w:lang w:val="en-GB"/>
              </w:rPr>
              <w:t xml:space="preserve">the </w:t>
            </w:r>
            <w:r w:rsidRPr="007F0DF0">
              <w:rPr>
                <w:lang w:val="en-GB"/>
              </w:rPr>
              <w:t xml:space="preserve">credit risk deteriorates </w:t>
            </w:r>
            <w:r>
              <w:rPr>
                <w:lang w:val="en-GB"/>
              </w:rPr>
              <w:t>more than t</w:t>
            </w:r>
            <w:r w:rsidRPr="007F0DF0">
              <w:rPr>
                <w:lang w:val="en-GB"/>
              </w:rPr>
              <w:t xml:space="preserve">he specified </w:t>
            </w:r>
            <w:r>
              <w:rPr>
                <w:lang w:val="en-GB"/>
              </w:rPr>
              <w:t>threshold.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D6314" w14:textId="33E348BD" w:rsidR="00902167" w:rsidRPr="006923ED" w:rsidRDefault="006923ED" w:rsidP="00D56462">
            <w:pPr>
              <w:pStyle w:val="Odstavecseseznamem"/>
              <w:numPr>
                <w:ilvl w:val="0"/>
                <w:numId w:val="58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lastRenderedPageBreak/>
              <w:t>Kreditní forward</w:t>
            </w:r>
            <w:r w:rsidR="0099089E">
              <w:t xml:space="preserve"> je </w:t>
            </w:r>
            <w:r>
              <w:t xml:space="preserve">další z řady kreditních derivátů, </w:t>
            </w:r>
            <w:r w:rsidR="00C72817">
              <w:t>které si zaslouží alespoň stručnou zmínku. Z pohledu své výplaty se částečně podob</w:t>
            </w:r>
            <w:r w:rsidR="0099089E">
              <w:t xml:space="preserve">á </w:t>
            </w:r>
            <w:r w:rsidR="00C72817">
              <w:t xml:space="preserve">kreditním opcím, </w:t>
            </w:r>
            <w:r w:rsidR="00FB5A40">
              <w:t xml:space="preserve">ale </w:t>
            </w:r>
            <w:r w:rsidR="00C72817">
              <w:t xml:space="preserve">na rozdíl od </w:t>
            </w:r>
            <w:r w:rsidR="00FB5A40">
              <w:t xml:space="preserve">těchto </w:t>
            </w:r>
            <w:r w:rsidR="00C72817">
              <w:t>opcí nenabíz</w:t>
            </w:r>
            <w:r w:rsidR="0099089E">
              <w:t xml:space="preserve">í </w:t>
            </w:r>
            <w:r w:rsidR="00C72817">
              <w:t xml:space="preserve">ochranu proti neomezené ztrátě. </w:t>
            </w:r>
            <w:r w:rsidR="0099089E">
              <w:t xml:space="preserve">Nicméně </w:t>
            </w:r>
            <w:r w:rsidR="00457DD8">
              <w:t xml:space="preserve">cílem </w:t>
            </w:r>
            <w:r w:rsidR="0099089E">
              <w:t>tohoto nástroje</w:t>
            </w:r>
            <w:r w:rsidR="00C72817">
              <w:t xml:space="preserve"> je </w:t>
            </w:r>
            <w:r w:rsidR="00457DD8">
              <w:t xml:space="preserve">také oddělit od </w:t>
            </w:r>
            <w:r w:rsidR="00C72817">
              <w:t>pokladových cenných papírů kreditní riziko a nakládat s ním samostatným způsobem.</w:t>
            </w:r>
          </w:p>
          <w:p w14:paraId="0EDEBD4D" w14:textId="1FAF9F4D" w:rsidR="00902167" w:rsidRDefault="00902167" w:rsidP="00902167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2F7F010D" w14:textId="77777777" w:rsidR="00C53E65" w:rsidRPr="00902167" w:rsidRDefault="00C53E65" w:rsidP="00902167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1210EDF2" w14:textId="7D702A93" w:rsidR="00902167" w:rsidRPr="00902167" w:rsidRDefault="00C72817" w:rsidP="00D56462">
            <w:pPr>
              <w:pStyle w:val="Odstavecseseznamem"/>
              <w:numPr>
                <w:ilvl w:val="0"/>
                <w:numId w:val="58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C72817">
              <w:t xml:space="preserve">Jaké </w:t>
            </w:r>
            <w:r>
              <w:t>základní informace o kreditních forwardech bychom si měli zapamatovat?</w:t>
            </w:r>
          </w:p>
          <w:p w14:paraId="46D30C15" w14:textId="5966E602" w:rsidR="00F36E57" w:rsidRDefault="00FB638F" w:rsidP="00D56462">
            <w:pPr>
              <w:pStyle w:val="Odstavecseseznamem"/>
              <w:numPr>
                <w:ilvl w:val="1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Předně je třeba říci, že stejně jako u kreditních opcí můžeme</w:t>
            </w:r>
            <w:r w:rsidR="003D38F3">
              <w:t xml:space="preserve"> </w:t>
            </w:r>
            <w:r>
              <w:t>kreditní</w:t>
            </w:r>
            <w:r w:rsidR="00457DD8">
              <w:t xml:space="preserve"> </w:t>
            </w:r>
            <w:r>
              <w:t>forward</w:t>
            </w:r>
            <w:r w:rsidR="00457DD8">
              <w:t>y</w:t>
            </w:r>
            <w:r>
              <w:t xml:space="preserve"> </w:t>
            </w:r>
            <w:r w:rsidR="00457DD8">
              <w:t xml:space="preserve">také </w:t>
            </w:r>
            <w:r>
              <w:t>rozlišova</w:t>
            </w:r>
            <w:r w:rsidR="00027D72">
              <w:t>t</w:t>
            </w:r>
            <w:r>
              <w:t xml:space="preserve"> </w:t>
            </w:r>
            <w:r w:rsidR="00457DD8">
              <w:t xml:space="preserve">podle jejich </w:t>
            </w:r>
            <w:r>
              <w:t>úrovňov</w:t>
            </w:r>
            <w:r w:rsidR="00457DD8">
              <w:t xml:space="preserve">é nebo </w:t>
            </w:r>
            <w:r>
              <w:t>spreadov</w:t>
            </w:r>
            <w:r w:rsidR="00457DD8">
              <w:t>é k</w:t>
            </w:r>
            <w:r>
              <w:t>onstrukc</w:t>
            </w:r>
            <w:r w:rsidR="00457DD8">
              <w:t>e</w:t>
            </w:r>
            <w:r>
              <w:t>. V </w:t>
            </w:r>
            <w:r w:rsidR="003D38F3">
              <w:t>prvním</w:t>
            </w:r>
            <w:r>
              <w:t xml:space="preserve"> případě se výplata </w:t>
            </w:r>
            <w:r w:rsidR="003D38F3">
              <w:t>odvíjí od velikosti rozdílu dvou cen, v druhém případě od velkosti rozdílu dvou spreadů.</w:t>
            </w:r>
          </w:p>
          <w:p w14:paraId="5141FE0A" w14:textId="5BC2A1A4" w:rsidR="00F36E57" w:rsidRDefault="00027D72" w:rsidP="00D56462">
            <w:pPr>
              <w:pStyle w:val="Odstavecseseznamem"/>
              <w:numPr>
                <w:ilvl w:val="1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Odlišn</w:t>
            </w:r>
            <w:r w:rsidR="00EB3F2D">
              <w:t xml:space="preserve">osti </w:t>
            </w:r>
            <w:r>
              <w:t>mezi kreditními forwardy a kreditními opcemi jsou jinak stejné</w:t>
            </w:r>
            <w:r w:rsidR="00F36E57">
              <w:t xml:space="preserve"> </w:t>
            </w:r>
            <w:r>
              <w:t xml:space="preserve">jako </w:t>
            </w:r>
            <w:r w:rsidR="00EB3F2D">
              <w:t xml:space="preserve">odlišnosti </w:t>
            </w:r>
            <w:r>
              <w:t>mezi běžnými futuritními a opčními kontrakty. Takže zatímco kreditní forward</w:t>
            </w:r>
            <w:r w:rsidR="00FB5A40">
              <w:t xml:space="preserve">y mají </w:t>
            </w:r>
            <w:r>
              <w:t xml:space="preserve">neomezený ziskový i ztrátový potenciál, kreditní opce </w:t>
            </w:r>
            <w:r w:rsidR="00FB5A40">
              <w:t xml:space="preserve">limitují </w:t>
            </w:r>
            <w:r w:rsidR="00F645EB">
              <w:t xml:space="preserve">potenciální ztrátu </w:t>
            </w:r>
            <w:r>
              <w:t xml:space="preserve">při zachování neomezeného ziskového potenciálu. </w:t>
            </w:r>
            <w:r w:rsidR="005D046A">
              <w:t xml:space="preserve">A dále </w:t>
            </w:r>
            <w:r w:rsidR="00EB3F2D">
              <w:t xml:space="preserve">zatímco </w:t>
            </w:r>
            <w:r w:rsidR="00F36E57">
              <w:t>s</w:t>
            </w:r>
            <w:r w:rsidR="00D80862">
              <w:t> otevření</w:t>
            </w:r>
            <w:r w:rsidR="00F645EB">
              <w:t>m</w:t>
            </w:r>
            <w:r w:rsidR="00D80862">
              <w:t xml:space="preserve"> pozice v </w:t>
            </w:r>
            <w:r w:rsidR="00F36E57">
              <w:t>kreditní</w:t>
            </w:r>
            <w:r w:rsidR="00D80862">
              <w:t xml:space="preserve">m </w:t>
            </w:r>
            <w:r w:rsidR="00F36E57">
              <w:t>forwardu není spojen</w:t>
            </w:r>
            <w:r w:rsidR="00EB3F2D">
              <w:t>a</w:t>
            </w:r>
            <w:r w:rsidR="00F36E57">
              <w:t xml:space="preserve"> přímá platba, za nabytí opce se platí </w:t>
            </w:r>
            <w:r w:rsidR="00F645EB">
              <w:t>jistá cena</w:t>
            </w:r>
            <w:r w:rsidR="00F36E57">
              <w:t>.</w:t>
            </w:r>
          </w:p>
          <w:p w14:paraId="17FC1498" w14:textId="63E57CB5" w:rsidR="006362C5" w:rsidRDefault="00F36E57" w:rsidP="00D56462">
            <w:pPr>
              <w:pStyle w:val="Odstavecseseznamem"/>
              <w:numPr>
                <w:ilvl w:val="1"/>
                <w:numId w:val="18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Ukažme si pro názornost výplatní schéma kreditního spreadového forwardu</w:t>
            </w:r>
            <w:r w:rsidR="006362C5">
              <w:t>, který umožňuje přijímat sázky na zužování či rozšiřování kreditní</w:t>
            </w:r>
            <w:r w:rsidR="00F645EB">
              <w:t xml:space="preserve">ho </w:t>
            </w:r>
            <w:r w:rsidR="006362C5">
              <w:t>spread</w:t>
            </w:r>
            <w:r w:rsidR="00F645EB">
              <w:t xml:space="preserve">u </w:t>
            </w:r>
            <w:r w:rsidR="006362C5">
              <w:t>podkladové</w:t>
            </w:r>
            <w:r w:rsidR="00F645EB">
              <w:t xml:space="preserve"> obligace</w:t>
            </w:r>
            <w:r w:rsidR="006362C5">
              <w:t>.</w:t>
            </w:r>
          </w:p>
          <w:p w14:paraId="16AB6647" w14:textId="77777777" w:rsidR="006362C5" w:rsidRDefault="006362C5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lastRenderedPageBreak/>
              <w:t>. . . . .</w:t>
            </w:r>
          </w:p>
          <w:p w14:paraId="76345746" w14:textId="633F9639" w:rsidR="00CD7BE2" w:rsidRDefault="006362C5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Na tomto diagramu vidíme, že </w:t>
            </w:r>
            <w:r w:rsidR="00CD7BE2">
              <w:t>d</w:t>
            </w:r>
            <w:r w:rsidR="00F36E57">
              <w:t xml:space="preserve">louhá pozice </w:t>
            </w:r>
            <w:r w:rsidR="00CD7BE2">
              <w:t>v</w:t>
            </w:r>
            <w:r w:rsidR="00FB5A40">
              <w:t xml:space="preserve"> tomto </w:t>
            </w:r>
            <w:r w:rsidR="00CD7BE2">
              <w:t xml:space="preserve">instrumentu </w:t>
            </w:r>
            <w:r w:rsidR="00F36E57">
              <w:t xml:space="preserve">generuje </w:t>
            </w:r>
            <w:r w:rsidR="00CD7BE2">
              <w:t>zisk</w:t>
            </w:r>
            <w:r w:rsidR="00F36E57">
              <w:t xml:space="preserve">, pokud </w:t>
            </w:r>
            <w:r w:rsidR="00FB2C98">
              <w:t xml:space="preserve">je </w:t>
            </w:r>
            <w:r w:rsidR="00364CE2">
              <w:t xml:space="preserve">při </w:t>
            </w:r>
            <w:r w:rsidR="00FB2C98">
              <w:t xml:space="preserve">jeho </w:t>
            </w:r>
            <w:r w:rsidR="00364CE2">
              <w:t xml:space="preserve">splatnosti </w:t>
            </w:r>
            <w:r w:rsidR="00F36E57">
              <w:t xml:space="preserve">tržní spread </w:t>
            </w:r>
            <w:r w:rsidR="00364CE2">
              <w:t xml:space="preserve">nižší než </w:t>
            </w:r>
            <w:r w:rsidR="00CD7BE2">
              <w:t>ujednaný kreditní spread.</w:t>
            </w:r>
            <w:r>
              <w:t xml:space="preserve"> </w:t>
            </w:r>
            <w:r w:rsidR="00847C3D">
              <w:t xml:space="preserve">Mohli bychom též říci, že dlouhá pozice je zisková </w:t>
            </w:r>
            <w:r>
              <w:t xml:space="preserve">při poklesu kreditního rizika pod stanovenou mez. </w:t>
            </w:r>
            <w:r w:rsidR="00CD7BE2">
              <w:t>Z předchozího snímku víme, proč se</w:t>
            </w:r>
            <w:r>
              <w:t xml:space="preserve"> ve</w:t>
            </w:r>
            <w:r w:rsidR="00CD7BE2">
              <w:t xml:space="preserve"> výplatní funkci nachází durace.</w:t>
            </w:r>
          </w:p>
          <w:p w14:paraId="0A77E56B" w14:textId="77777777" w:rsidR="00CD7BE2" w:rsidRDefault="00CD7BE2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1DF9D115" w14:textId="0F4D9BDE" w:rsidR="00BF2641" w:rsidRPr="00262CD8" w:rsidRDefault="007F0DF0" w:rsidP="00C53E65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t>Výplat</w:t>
            </w:r>
            <w:r w:rsidR="004B5937">
              <w:t xml:space="preserve">ní funkce </w:t>
            </w:r>
            <w:r>
              <w:t>krátké pozice kreditního spreadového forwardu</w:t>
            </w:r>
            <w:r w:rsidR="004B5937">
              <w:t xml:space="preserve"> </w:t>
            </w:r>
            <w:r w:rsidR="00016B5C">
              <w:t>je zrcadlovým obrazem dlouhé pozice.</w:t>
            </w:r>
            <w:r w:rsidR="004B5937">
              <w:t xml:space="preserve"> </w:t>
            </w:r>
            <w:r w:rsidR="00016B5C">
              <w:t>Je zi</w:t>
            </w:r>
            <w:r w:rsidR="00CD7BE2">
              <w:t>sk</w:t>
            </w:r>
            <w:r w:rsidR="004B5937">
              <w:t>ová</w:t>
            </w:r>
            <w:r w:rsidR="00016B5C">
              <w:t xml:space="preserve">, pokud tržní spread převýší </w:t>
            </w:r>
            <w:r w:rsidR="00CD7BE2">
              <w:t>kontrahovaný spread</w:t>
            </w:r>
            <w:r w:rsidR="00016B5C">
              <w:t xml:space="preserve">. Jinými slovy je zisková </w:t>
            </w:r>
            <w:r w:rsidR="00847C3D">
              <w:t>při zhoršení kreditního rizika nad stanovenou mez.</w:t>
            </w:r>
          </w:p>
        </w:tc>
      </w:tr>
    </w:tbl>
    <w:p w14:paraId="1E357802" w14:textId="5E44707A" w:rsidR="00B6565E" w:rsidRDefault="00BE60E9" w:rsidP="00BE60E9">
      <w:pPr>
        <w:sectPr w:rsidR="00B6565E" w:rsidSect="00AC3561">
          <w:headerReference w:type="default" r:id="rId29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1DF9D119" w14:textId="741320D9" w:rsidR="00BF2641" w:rsidRPr="008D165B" w:rsidRDefault="00BF2641" w:rsidP="00053873">
      <w:pPr>
        <w:ind w:left="284"/>
        <w:rPr>
          <w:color w:val="683104"/>
          <w:sz w:val="28"/>
          <w:szCs w:val="28"/>
          <w:lang w:val="en-GB"/>
        </w:rPr>
      </w:pPr>
      <w:bookmarkStart w:id="10" w:name="L09S10"/>
      <w:bookmarkEnd w:id="10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2652D3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S1</w:t>
      </w:r>
      <w:r w:rsidR="00DE12D9">
        <w:rPr>
          <w:color w:val="683104"/>
          <w:sz w:val="28"/>
          <w:szCs w:val="28"/>
          <w:lang w:val="en-GB"/>
        </w:rPr>
        <w:t>0</w:t>
      </w:r>
    </w:p>
    <w:p w14:paraId="1DF9D11A" w14:textId="0A38B6C2" w:rsidR="00BF2641" w:rsidRPr="00BE60E9" w:rsidRDefault="005574F4" w:rsidP="008D165B">
      <w:pPr>
        <w:jc w:val="center"/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2E1E4A0" wp14:editId="4799631E">
            <wp:extent cx="2746800" cy="20592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11B" w14:textId="1C4C3D2E" w:rsidR="00BF2641" w:rsidRPr="00BE60E9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13F" w14:textId="77777777" w:rsidTr="000C61FE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B0F53" w14:textId="10C3A49E" w:rsidR="008D78A8" w:rsidRPr="008D78A8" w:rsidRDefault="008D78A8" w:rsidP="00D56462">
            <w:pPr>
              <w:pStyle w:val="Odstavecseseznamem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After </w:t>
            </w:r>
            <w:r>
              <w:rPr>
                <w:lang w:val="en-GB"/>
              </w:rPr>
              <w:t xml:space="preserve">explaining </w:t>
            </w:r>
            <w:r w:rsidRPr="008D78A8">
              <w:rPr>
                <w:lang w:val="en-GB"/>
              </w:rPr>
              <w:t>credit swaps, credit options and credit forward</w:t>
            </w:r>
            <w:r w:rsidR="00AB36BF">
              <w:rPr>
                <w:lang w:val="en-GB"/>
              </w:rPr>
              <w:t>s</w:t>
            </w:r>
            <w:r w:rsidRPr="008D78A8">
              <w:rPr>
                <w:lang w:val="en-GB"/>
              </w:rPr>
              <w:t xml:space="preserve">, we can ask whether there is anything </w:t>
            </w:r>
            <w:r>
              <w:rPr>
                <w:lang w:val="en-GB"/>
              </w:rPr>
              <w:t xml:space="preserve">like </w:t>
            </w:r>
            <w:r w:rsidRPr="008D78A8">
              <w:rPr>
                <w:lang w:val="en-GB"/>
              </w:rPr>
              <w:t>credit bond</w:t>
            </w:r>
            <w:r w:rsidR="00C734E7">
              <w:rPr>
                <w:lang w:val="en-GB"/>
              </w:rPr>
              <w:t>s</w:t>
            </w:r>
            <w:r w:rsidRPr="008D78A8">
              <w:rPr>
                <w:lang w:val="en-GB"/>
              </w:rPr>
              <w:t xml:space="preserve">. The answer is positive. The </w:t>
            </w:r>
            <w:r w:rsidR="00C734E7">
              <w:rPr>
                <w:lang w:val="en-GB"/>
              </w:rPr>
              <w:t xml:space="preserve">corresponding </w:t>
            </w:r>
            <w:r w:rsidRPr="008D78A8">
              <w:rPr>
                <w:lang w:val="en-GB"/>
              </w:rPr>
              <w:t xml:space="preserve">financial instruments are, however, better known </w:t>
            </w:r>
            <w:r w:rsidR="007F01FC">
              <w:rPr>
                <w:lang w:val="en-GB"/>
              </w:rPr>
              <w:t>by their</w:t>
            </w:r>
            <w:r w:rsidRPr="008D78A8">
              <w:rPr>
                <w:lang w:val="en-GB"/>
              </w:rPr>
              <w:t xml:space="preserve"> English acronym CLN</w:t>
            </w:r>
            <w:r w:rsidR="00206A4B">
              <w:rPr>
                <w:lang w:val="en-GB"/>
              </w:rPr>
              <w:t xml:space="preserve"> </w:t>
            </w:r>
            <w:r w:rsidR="00074ABF">
              <w:rPr>
                <w:lang w:val="en-GB"/>
              </w:rPr>
              <w:t>for</w:t>
            </w:r>
            <w:r w:rsidR="00206A4B">
              <w:rPr>
                <w:lang w:val="en-GB"/>
              </w:rPr>
              <w:t xml:space="preserve"> </w:t>
            </w:r>
            <w:r w:rsidR="00FB2C98">
              <w:rPr>
                <w:lang w:val="en-GB"/>
              </w:rPr>
              <w:t>C</w:t>
            </w:r>
            <w:r w:rsidR="00C734E7">
              <w:rPr>
                <w:lang w:val="en-GB"/>
              </w:rPr>
              <w:t>redit Linked Note.</w:t>
            </w:r>
          </w:p>
          <w:p w14:paraId="7887CD53" w14:textId="77777777" w:rsidR="008D78A8" w:rsidRPr="008D78A8" w:rsidRDefault="008D78A8" w:rsidP="008D78A8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0CDCD1C1" w14:textId="0D453FF3" w:rsidR="008D78A8" w:rsidRPr="008D78A8" w:rsidRDefault="008D78A8" w:rsidP="00D56462">
            <w:pPr>
              <w:pStyle w:val="Odstavecseseznamem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What exactly do we </w:t>
            </w:r>
            <w:r w:rsidR="00C734E7">
              <w:rPr>
                <w:lang w:val="en-GB"/>
              </w:rPr>
              <w:t xml:space="preserve">mean by the label </w:t>
            </w:r>
            <w:r w:rsidRPr="008D78A8">
              <w:rPr>
                <w:lang w:val="en-GB"/>
              </w:rPr>
              <w:t>CLN?</w:t>
            </w:r>
          </w:p>
          <w:p w14:paraId="0E67A279" w14:textId="12D7B743" w:rsidR="008D78A8" w:rsidRPr="008D78A8" w:rsidRDefault="008D78A8" w:rsidP="00D56462">
            <w:pPr>
              <w:pStyle w:val="Odstavecseseznamem"/>
              <w:numPr>
                <w:ilvl w:val="1"/>
                <w:numId w:val="13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It should be noted that the </w:t>
            </w:r>
            <w:r w:rsidR="00C734E7">
              <w:rPr>
                <w:lang w:val="en-GB"/>
              </w:rPr>
              <w:t xml:space="preserve">acronym </w:t>
            </w:r>
            <w:r w:rsidRPr="008D78A8">
              <w:rPr>
                <w:lang w:val="en-GB"/>
              </w:rPr>
              <w:t xml:space="preserve">CLN is not reserved for one particular credit derivative </w:t>
            </w:r>
            <w:r w:rsidRPr="00C734E7">
              <w:t>but</w:t>
            </w:r>
            <w:r w:rsidRPr="008D78A8">
              <w:rPr>
                <w:lang w:val="en-GB"/>
              </w:rPr>
              <w:t xml:space="preserve"> for the whole class of hybrid instruments whose common feature is the combination of </w:t>
            </w:r>
            <w:r w:rsidR="00C734E7">
              <w:rPr>
                <w:lang w:val="en-GB"/>
              </w:rPr>
              <w:t xml:space="preserve">an </w:t>
            </w:r>
            <w:r w:rsidRPr="008D78A8">
              <w:rPr>
                <w:lang w:val="en-GB"/>
              </w:rPr>
              <w:t xml:space="preserve">underlying bond </w:t>
            </w:r>
            <w:r w:rsidR="007F01FC">
              <w:rPr>
                <w:lang w:val="en-GB"/>
              </w:rPr>
              <w:t>and</w:t>
            </w:r>
            <w:r w:rsidR="007F01FC" w:rsidRPr="008D78A8">
              <w:rPr>
                <w:lang w:val="en-GB"/>
              </w:rPr>
              <w:t xml:space="preserve"> </w:t>
            </w:r>
            <w:r w:rsidRPr="008D78A8">
              <w:rPr>
                <w:lang w:val="en-GB"/>
              </w:rPr>
              <w:t>credit derivatives. Most often, the</w:t>
            </w:r>
            <w:r w:rsidR="005A1D1A">
              <w:rPr>
                <w:lang w:val="en-GB"/>
              </w:rPr>
              <w:t xml:space="preserve">se are </w:t>
            </w:r>
            <w:r w:rsidRPr="008D78A8">
              <w:rPr>
                <w:lang w:val="en-GB"/>
              </w:rPr>
              <w:t>credit options, credit forward</w:t>
            </w:r>
            <w:r w:rsidR="005A1D1A">
              <w:rPr>
                <w:lang w:val="en-GB"/>
              </w:rPr>
              <w:t>s</w:t>
            </w:r>
            <w:r w:rsidRPr="008D78A8">
              <w:rPr>
                <w:lang w:val="en-GB"/>
              </w:rPr>
              <w:t xml:space="preserve"> or both. Bonds with such embedded credit </w:t>
            </w:r>
            <w:r w:rsidR="005A1D1A">
              <w:rPr>
                <w:lang w:val="en-GB"/>
              </w:rPr>
              <w:t xml:space="preserve">components are often called </w:t>
            </w:r>
            <w:r w:rsidRPr="008D78A8">
              <w:rPr>
                <w:lang w:val="en-GB"/>
              </w:rPr>
              <w:t>structured bond</w:t>
            </w:r>
            <w:r w:rsidR="005A1D1A">
              <w:rPr>
                <w:lang w:val="en-GB"/>
              </w:rPr>
              <w:t>s</w:t>
            </w:r>
            <w:r w:rsidRPr="008D78A8">
              <w:rPr>
                <w:lang w:val="en-GB"/>
              </w:rPr>
              <w:t>.</w:t>
            </w:r>
          </w:p>
          <w:p w14:paraId="38D0A8C4" w14:textId="77777777" w:rsidR="008D78A8" w:rsidRPr="008D78A8" w:rsidRDefault="008D78A8" w:rsidP="008D78A8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37E73282" w14:textId="5A1F228C" w:rsidR="008D78A8" w:rsidRPr="008D78A8" w:rsidRDefault="008D78A8" w:rsidP="00D56462">
            <w:pPr>
              <w:pStyle w:val="Odstavecseseznamem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>Let</w:t>
            </w:r>
            <w:r w:rsidR="007F01FC">
              <w:rPr>
                <w:lang w:val="en-GB"/>
              </w:rPr>
              <w:t>’</w:t>
            </w:r>
            <w:r w:rsidRPr="008D78A8">
              <w:rPr>
                <w:lang w:val="en-GB"/>
              </w:rPr>
              <w:t xml:space="preserve">s give two examples of credit </w:t>
            </w:r>
            <w:r w:rsidR="00C95ED5">
              <w:rPr>
                <w:lang w:val="en-GB"/>
              </w:rPr>
              <w:t>linked notes.</w:t>
            </w:r>
          </w:p>
          <w:p w14:paraId="3B896DC2" w14:textId="55BF0B3E" w:rsidR="008D78A8" w:rsidRPr="008D78A8" w:rsidRDefault="008D78A8" w:rsidP="00D56462">
            <w:pPr>
              <w:pStyle w:val="Odstavecseseznamem"/>
              <w:numPr>
                <w:ilvl w:val="0"/>
                <w:numId w:val="6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This diagram </w:t>
            </w:r>
            <w:r w:rsidR="005A1D1A">
              <w:rPr>
                <w:lang w:val="en-GB"/>
              </w:rPr>
              <w:t xml:space="preserve">shows </w:t>
            </w:r>
            <w:r w:rsidRPr="008D78A8">
              <w:rPr>
                <w:lang w:val="en-GB"/>
              </w:rPr>
              <w:t xml:space="preserve">a simpler </w:t>
            </w:r>
            <w:r w:rsidR="005A1D1A">
              <w:rPr>
                <w:lang w:val="en-GB"/>
              </w:rPr>
              <w:t xml:space="preserve">version of </w:t>
            </w:r>
            <w:r w:rsidR="007F01FC">
              <w:rPr>
                <w:lang w:val="en-GB"/>
              </w:rPr>
              <w:t xml:space="preserve">a </w:t>
            </w:r>
            <w:r w:rsidRPr="008D78A8">
              <w:rPr>
                <w:lang w:val="en-GB"/>
              </w:rPr>
              <w:t xml:space="preserve">CLN with </w:t>
            </w:r>
            <w:r w:rsidR="007F01FC">
              <w:rPr>
                <w:lang w:val="en-GB"/>
              </w:rPr>
              <w:t xml:space="preserve">an </w:t>
            </w:r>
            <w:r w:rsidRPr="008D78A8">
              <w:rPr>
                <w:lang w:val="en-GB"/>
              </w:rPr>
              <w:t xml:space="preserve">embedded short credit level </w:t>
            </w:r>
            <w:r w:rsidR="005A1D1A">
              <w:rPr>
                <w:lang w:val="en-GB"/>
              </w:rPr>
              <w:t xml:space="preserve">put </w:t>
            </w:r>
            <w:r w:rsidRPr="008D78A8">
              <w:rPr>
                <w:lang w:val="en-GB"/>
              </w:rPr>
              <w:t>option. The pay</w:t>
            </w:r>
            <w:r w:rsidR="005A1D1A">
              <w:rPr>
                <w:lang w:val="en-GB"/>
              </w:rPr>
              <w:t xml:space="preserve">off </w:t>
            </w:r>
            <w:r w:rsidR="00DC0A59">
              <w:rPr>
                <w:lang w:val="en-GB"/>
              </w:rPr>
              <w:t xml:space="preserve">profile </w:t>
            </w:r>
            <w:r w:rsidRPr="008D78A8">
              <w:rPr>
                <w:lang w:val="en-GB"/>
              </w:rPr>
              <w:t xml:space="preserve">is </w:t>
            </w:r>
            <w:r w:rsidR="00F6594E">
              <w:rPr>
                <w:lang w:val="en-GB"/>
              </w:rPr>
              <w:t xml:space="preserve">presented </w:t>
            </w:r>
            <w:r w:rsidRPr="008D78A8">
              <w:rPr>
                <w:lang w:val="en-GB"/>
              </w:rPr>
              <w:t xml:space="preserve">here </w:t>
            </w:r>
            <w:r w:rsidRPr="00DA3406">
              <w:rPr>
                <w:lang w:val="en-GB"/>
              </w:rPr>
              <w:t xml:space="preserve">by </w:t>
            </w:r>
            <w:r w:rsidR="007F01FC" w:rsidRPr="00DA3406">
              <w:rPr>
                <w:lang w:val="en-GB"/>
              </w:rPr>
              <w:t xml:space="preserve">the </w:t>
            </w:r>
            <w:r w:rsidR="00206A4B" w:rsidRPr="00DA3406">
              <w:rPr>
                <w:lang w:val="en-GB"/>
              </w:rPr>
              <w:t xml:space="preserve">kinked </w:t>
            </w:r>
            <w:r w:rsidRPr="00DA3406">
              <w:rPr>
                <w:lang w:val="en-GB"/>
              </w:rPr>
              <w:t>red</w:t>
            </w:r>
            <w:r w:rsidR="00F6594E" w:rsidRPr="00DA3406">
              <w:rPr>
                <w:lang w:val="en-GB"/>
              </w:rPr>
              <w:t xml:space="preserve"> </w:t>
            </w:r>
            <w:r w:rsidRPr="00DA3406">
              <w:rPr>
                <w:lang w:val="en-GB"/>
              </w:rPr>
              <w:t>line, obtained</w:t>
            </w:r>
            <w:r w:rsidRPr="008D78A8">
              <w:rPr>
                <w:lang w:val="en-GB"/>
              </w:rPr>
              <w:t xml:space="preserve"> by graphic</w:t>
            </w:r>
            <w:r w:rsidR="005A1D1A">
              <w:rPr>
                <w:lang w:val="en-GB"/>
              </w:rPr>
              <w:t xml:space="preserve"> summation of the </w:t>
            </w:r>
            <w:r w:rsidRPr="008D78A8">
              <w:rPr>
                <w:lang w:val="en-GB"/>
              </w:rPr>
              <w:t>two underlying payo</w:t>
            </w:r>
            <w:r w:rsidR="005A1D1A">
              <w:rPr>
                <w:lang w:val="en-GB"/>
              </w:rPr>
              <w:t>ffs.</w:t>
            </w:r>
            <w:r w:rsidR="00A9693B">
              <w:rPr>
                <w:noProof/>
                <w:lang w:eastAsia="cs-CZ"/>
              </w:rPr>
              <w:t xml:space="preserve"> </w:t>
            </w:r>
          </w:p>
          <w:p w14:paraId="22447EB9" w14:textId="1D1F1F3E" w:rsidR="008D78A8" w:rsidRPr="00F6594E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8D78A8">
              <w:rPr>
                <w:lang w:val="en-GB"/>
              </w:rPr>
              <w:t xml:space="preserve">. . </w:t>
            </w:r>
            <w:r w:rsidRPr="00F6594E">
              <w:t>. . .</w:t>
            </w:r>
          </w:p>
          <w:p w14:paraId="17E82114" w14:textId="5EF195C4" w:rsidR="00110F86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FB2C98">
              <w:rPr>
                <w:lang w:val="en-GB"/>
              </w:rPr>
              <w:t>This position may be of interest to investor</w:t>
            </w:r>
            <w:r w:rsidR="00C303C2" w:rsidRPr="00FB2C98">
              <w:rPr>
                <w:lang w:val="en-GB"/>
              </w:rPr>
              <w:t>s</w:t>
            </w:r>
            <w:r w:rsidRPr="00FB2C98">
              <w:rPr>
                <w:lang w:val="en-GB"/>
              </w:rPr>
              <w:t xml:space="preserve"> wishing</w:t>
            </w:r>
            <w:r w:rsidRPr="00C303C2">
              <w:rPr>
                <w:lang w:val="en-GB"/>
              </w:rPr>
              <w:t xml:space="preserve"> to </w:t>
            </w:r>
            <w:r w:rsidR="00F6594E" w:rsidRPr="00FB2C98">
              <w:rPr>
                <w:lang w:val="en-GB"/>
              </w:rPr>
              <w:t>enhance</w:t>
            </w:r>
            <w:r w:rsidR="00F6594E" w:rsidRPr="00C303C2">
              <w:rPr>
                <w:lang w:val="en-GB"/>
              </w:rPr>
              <w:t xml:space="preserve"> the</w:t>
            </w:r>
            <w:r w:rsidR="00C303C2" w:rsidRPr="00C303C2">
              <w:rPr>
                <w:lang w:val="en-GB"/>
              </w:rPr>
              <w:t>ir</w:t>
            </w:r>
            <w:r w:rsidR="00F6594E" w:rsidRPr="00C303C2">
              <w:rPr>
                <w:lang w:val="en-GB"/>
              </w:rPr>
              <w:t xml:space="preserve"> income from an </w:t>
            </w:r>
            <w:r w:rsidRPr="00C303C2">
              <w:rPr>
                <w:lang w:val="en-GB"/>
              </w:rPr>
              <w:t xml:space="preserve">underlying </w:t>
            </w:r>
            <w:r w:rsidR="00F6594E" w:rsidRPr="00C303C2">
              <w:rPr>
                <w:lang w:val="en-GB"/>
              </w:rPr>
              <w:t xml:space="preserve">coupon </w:t>
            </w:r>
            <w:r w:rsidR="007D0351" w:rsidRPr="00C303C2">
              <w:rPr>
                <w:lang w:val="en-GB"/>
              </w:rPr>
              <w:t xml:space="preserve">note </w:t>
            </w:r>
            <w:r w:rsidR="00F6594E" w:rsidRPr="00C303C2">
              <w:rPr>
                <w:lang w:val="en-GB"/>
              </w:rPr>
              <w:t xml:space="preserve">by </w:t>
            </w:r>
            <w:r w:rsidRPr="00C303C2">
              <w:rPr>
                <w:lang w:val="en-GB"/>
              </w:rPr>
              <w:t xml:space="preserve">the </w:t>
            </w:r>
            <w:r w:rsidR="00AB36BF" w:rsidRPr="00C303C2">
              <w:rPr>
                <w:lang w:val="en-GB"/>
              </w:rPr>
              <w:t xml:space="preserve">received </w:t>
            </w:r>
            <w:r w:rsidRPr="00C303C2">
              <w:rPr>
                <w:lang w:val="en-GB"/>
              </w:rPr>
              <w:t>option premium</w:t>
            </w:r>
            <w:r w:rsidR="00F6594E" w:rsidRPr="00C303C2">
              <w:rPr>
                <w:lang w:val="en-GB"/>
              </w:rPr>
              <w:t xml:space="preserve">. </w:t>
            </w:r>
            <w:r w:rsidRPr="00C303C2">
              <w:rPr>
                <w:lang w:val="en-GB"/>
              </w:rPr>
              <w:t xml:space="preserve"> </w:t>
            </w:r>
            <w:r w:rsidR="00110F86" w:rsidRPr="00C303C2">
              <w:rPr>
                <w:lang w:val="en-GB"/>
              </w:rPr>
              <w:t xml:space="preserve">At the same time, the investor believes that the rating of this </w:t>
            </w:r>
            <w:r w:rsidR="007D0351" w:rsidRPr="00C303C2">
              <w:rPr>
                <w:lang w:val="en-GB"/>
              </w:rPr>
              <w:t xml:space="preserve">note </w:t>
            </w:r>
            <w:r w:rsidR="00110F86" w:rsidRPr="00C303C2">
              <w:rPr>
                <w:lang w:val="en-GB"/>
              </w:rPr>
              <w:t xml:space="preserve">will not fall below the grade </w:t>
            </w:r>
            <w:r w:rsidR="00110F86" w:rsidRPr="00C303C2">
              <w:rPr>
                <w:lang w:val="en-GB"/>
              </w:rPr>
              <w:lastRenderedPageBreak/>
              <w:t xml:space="preserve">BBB. If that </w:t>
            </w:r>
            <w:r w:rsidR="00110F86" w:rsidRPr="00110F86">
              <w:rPr>
                <w:lang w:val="en-GB"/>
              </w:rPr>
              <w:t xml:space="preserve">were </w:t>
            </w:r>
            <w:r w:rsidR="00110F86">
              <w:rPr>
                <w:lang w:val="en-GB"/>
              </w:rPr>
              <w:t xml:space="preserve">happen, </w:t>
            </w:r>
            <w:r w:rsidR="00110F86" w:rsidRPr="00110F86">
              <w:rPr>
                <w:lang w:val="en-GB"/>
              </w:rPr>
              <w:t>the built-in option would have been exercised and would have cause</w:t>
            </w:r>
            <w:r w:rsidR="005D6696">
              <w:rPr>
                <w:lang w:val="en-GB"/>
              </w:rPr>
              <w:t xml:space="preserve">d </w:t>
            </w:r>
            <w:r w:rsidR="00110F86">
              <w:rPr>
                <w:lang w:val="en-GB"/>
              </w:rPr>
              <w:t xml:space="preserve">a loss </w:t>
            </w:r>
            <w:r w:rsidR="005D6696">
              <w:rPr>
                <w:lang w:val="en-GB"/>
              </w:rPr>
              <w:t xml:space="preserve">for </w:t>
            </w:r>
            <w:r w:rsidR="00110F86" w:rsidRPr="00110F86">
              <w:rPr>
                <w:lang w:val="en-GB"/>
              </w:rPr>
              <w:t>the CLN holder.</w:t>
            </w:r>
          </w:p>
          <w:p w14:paraId="7848A017" w14:textId="5246CA6D" w:rsidR="008D78A8" w:rsidRPr="008D78A8" w:rsidRDefault="008D78A8" w:rsidP="00D56462">
            <w:pPr>
              <w:pStyle w:val="Odstavecseseznamem"/>
              <w:numPr>
                <w:ilvl w:val="0"/>
                <w:numId w:val="61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The second example is somewhat more complicated. </w:t>
            </w:r>
            <w:r w:rsidR="007D0351">
              <w:rPr>
                <w:lang w:val="en-GB"/>
              </w:rPr>
              <w:t>Here, a</w:t>
            </w:r>
            <w:r w:rsidRPr="008D78A8">
              <w:rPr>
                <w:lang w:val="en-GB"/>
              </w:rPr>
              <w:t xml:space="preserve"> total of three credit components </w:t>
            </w:r>
            <w:r w:rsidR="007D0351">
              <w:rPr>
                <w:lang w:val="en-GB"/>
              </w:rPr>
              <w:t xml:space="preserve">are embedded in </w:t>
            </w:r>
            <w:r w:rsidRPr="008D78A8">
              <w:rPr>
                <w:lang w:val="en-GB"/>
              </w:rPr>
              <w:t xml:space="preserve">the underlying </w:t>
            </w:r>
            <w:r w:rsidR="007D0351">
              <w:rPr>
                <w:lang w:val="en-GB"/>
              </w:rPr>
              <w:t>note</w:t>
            </w:r>
            <w:r w:rsidRPr="008D78A8">
              <w:rPr>
                <w:lang w:val="en-GB"/>
              </w:rPr>
              <w:t xml:space="preserve">: </w:t>
            </w:r>
            <w:r w:rsidR="005D6696">
              <w:rPr>
                <w:lang w:val="en-GB"/>
              </w:rPr>
              <w:t xml:space="preserve">a </w:t>
            </w:r>
            <w:r w:rsidRPr="008D78A8">
              <w:rPr>
                <w:lang w:val="en-GB"/>
              </w:rPr>
              <w:t xml:space="preserve">short credit spread forward, </w:t>
            </w:r>
            <w:r w:rsidR="005D6696">
              <w:rPr>
                <w:lang w:val="en-GB"/>
              </w:rPr>
              <w:t xml:space="preserve">a </w:t>
            </w:r>
            <w:r w:rsidRPr="008D78A8">
              <w:rPr>
                <w:lang w:val="en-GB"/>
              </w:rPr>
              <w:t>short credit spread</w:t>
            </w:r>
            <w:r w:rsidR="007D0351">
              <w:rPr>
                <w:lang w:val="en-GB"/>
              </w:rPr>
              <w:t xml:space="preserve"> put option </w:t>
            </w:r>
            <w:r w:rsidRPr="008D78A8">
              <w:rPr>
                <w:lang w:val="en-GB"/>
              </w:rPr>
              <w:t xml:space="preserve">and </w:t>
            </w:r>
            <w:r w:rsidR="005D6696">
              <w:rPr>
                <w:lang w:val="en-GB"/>
              </w:rPr>
              <w:t xml:space="preserve">a </w:t>
            </w:r>
            <w:r w:rsidRPr="008D78A8">
              <w:rPr>
                <w:lang w:val="en-GB"/>
              </w:rPr>
              <w:t xml:space="preserve">long credit spread call option. By adding </w:t>
            </w:r>
            <w:r w:rsidR="007D0351">
              <w:rPr>
                <w:lang w:val="en-GB"/>
              </w:rPr>
              <w:t xml:space="preserve">graphically </w:t>
            </w:r>
            <w:r w:rsidRPr="008D78A8">
              <w:rPr>
                <w:lang w:val="en-GB"/>
              </w:rPr>
              <w:t xml:space="preserve">all components, we get </w:t>
            </w:r>
            <w:r w:rsidRPr="00DA3406">
              <w:rPr>
                <w:lang w:val="en-GB"/>
              </w:rPr>
              <w:t xml:space="preserve">a </w:t>
            </w:r>
            <w:r w:rsidR="00206A4B" w:rsidRPr="00DA3406">
              <w:rPr>
                <w:lang w:val="en-GB"/>
              </w:rPr>
              <w:t xml:space="preserve">kinked </w:t>
            </w:r>
            <w:r w:rsidRPr="00DA3406">
              <w:rPr>
                <w:lang w:val="en-GB"/>
              </w:rPr>
              <w:t>red</w:t>
            </w:r>
            <w:r w:rsidR="007D0351" w:rsidRPr="00DA3406">
              <w:rPr>
                <w:lang w:val="en-GB"/>
              </w:rPr>
              <w:t xml:space="preserve"> </w:t>
            </w:r>
            <w:r w:rsidRPr="00DA3406">
              <w:rPr>
                <w:lang w:val="en-GB"/>
              </w:rPr>
              <w:t>line,</w:t>
            </w:r>
            <w:r w:rsidRPr="008D78A8">
              <w:rPr>
                <w:lang w:val="en-GB"/>
              </w:rPr>
              <w:t xml:space="preserve"> which is the payoff </w:t>
            </w:r>
            <w:r w:rsidR="00DC0A59">
              <w:rPr>
                <w:lang w:val="en-GB"/>
              </w:rPr>
              <w:t xml:space="preserve">profile </w:t>
            </w:r>
            <w:r w:rsidRPr="008D78A8">
              <w:rPr>
                <w:lang w:val="en-GB"/>
              </w:rPr>
              <w:t>of the given CLN.</w:t>
            </w:r>
          </w:p>
          <w:p w14:paraId="15328C57" w14:textId="77777777" w:rsidR="008D78A8" w:rsidRPr="00E061A9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 xml:space="preserve">. . </w:t>
            </w:r>
            <w:r w:rsidRPr="00E061A9">
              <w:rPr>
                <w:lang w:val="en-GB"/>
              </w:rPr>
              <w:t>. . .</w:t>
            </w:r>
          </w:p>
          <w:p w14:paraId="4F3EB45B" w14:textId="4A7FEC5F" w:rsidR="008D78A8" w:rsidRPr="008D78A8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7D0351">
              <w:rPr>
                <w:lang w:val="en-GB"/>
              </w:rPr>
              <w:t xml:space="preserve">We see that when </w:t>
            </w:r>
            <w:r w:rsidR="007D0351">
              <w:rPr>
                <w:lang w:val="en-GB"/>
              </w:rPr>
              <w:t xml:space="preserve">the </w:t>
            </w:r>
            <w:r w:rsidR="007D0351" w:rsidRPr="007D0351">
              <w:rPr>
                <w:lang w:val="en-GB"/>
              </w:rPr>
              <w:t xml:space="preserve">spread widens </w:t>
            </w:r>
            <w:r w:rsidRPr="007D0351">
              <w:rPr>
                <w:lang w:val="en-GB"/>
              </w:rPr>
              <w:t xml:space="preserve">by more than 200 basis points, </w:t>
            </w:r>
            <w:r w:rsidR="007D0351">
              <w:rPr>
                <w:lang w:val="en-GB"/>
              </w:rPr>
              <w:t xml:space="preserve">the </w:t>
            </w:r>
            <w:r w:rsidRPr="007D0351">
              <w:rPr>
                <w:lang w:val="en-GB"/>
              </w:rPr>
              <w:t xml:space="preserve">CLN generates a profit. However, its size is </w:t>
            </w:r>
            <w:r w:rsidR="007D0351">
              <w:rPr>
                <w:lang w:val="en-GB"/>
              </w:rPr>
              <w:t xml:space="preserve">capped by </w:t>
            </w:r>
            <w:r w:rsidRPr="007D0351">
              <w:rPr>
                <w:lang w:val="en-GB"/>
              </w:rPr>
              <w:t>reaching a spread of 300 basis points. On the other</w:t>
            </w:r>
            <w:r w:rsidRPr="008D78A8">
              <w:rPr>
                <w:lang w:val="en-GB"/>
              </w:rPr>
              <w:t xml:space="preserve"> hand, when </w:t>
            </w:r>
            <w:r w:rsidR="007D0351">
              <w:rPr>
                <w:lang w:val="en-GB"/>
              </w:rPr>
              <w:t xml:space="preserve">the spread </w:t>
            </w:r>
            <w:r w:rsidRPr="008D78A8">
              <w:rPr>
                <w:lang w:val="en-GB"/>
              </w:rPr>
              <w:t>narrow</w:t>
            </w:r>
            <w:r w:rsidR="007D0351">
              <w:rPr>
                <w:lang w:val="en-GB"/>
              </w:rPr>
              <w:t xml:space="preserve">s </w:t>
            </w:r>
            <w:r w:rsidR="005D6696">
              <w:rPr>
                <w:lang w:val="en-GB"/>
              </w:rPr>
              <w:t>to less than</w:t>
            </w:r>
            <w:r w:rsidR="005D6696" w:rsidRPr="008D78A8">
              <w:rPr>
                <w:lang w:val="en-GB"/>
              </w:rPr>
              <w:t xml:space="preserve"> </w:t>
            </w:r>
            <w:r w:rsidRPr="008D78A8">
              <w:rPr>
                <w:lang w:val="en-GB"/>
              </w:rPr>
              <w:t xml:space="preserve">200 basis points, </w:t>
            </w:r>
            <w:r w:rsidR="007D0351">
              <w:rPr>
                <w:lang w:val="en-GB"/>
              </w:rPr>
              <w:t xml:space="preserve">the </w:t>
            </w:r>
            <w:r w:rsidRPr="008D78A8">
              <w:rPr>
                <w:lang w:val="en-GB"/>
              </w:rPr>
              <w:t xml:space="preserve">CLN </w:t>
            </w:r>
            <w:r w:rsidR="00DC0A59">
              <w:rPr>
                <w:lang w:val="en-GB"/>
              </w:rPr>
              <w:t xml:space="preserve">produces </w:t>
            </w:r>
            <w:r w:rsidRPr="008D78A8">
              <w:rPr>
                <w:lang w:val="en-GB"/>
              </w:rPr>
              <w:t xml:space="preserve">a loss. Its size </w:t>
            </w:r>
            <w:r w:rsidR="00DC0A59">
              <w:rPr>
                <w:lang w:val="en-GB"/>
              </w:rPr>
              <w:t>has a floor a</w:t>
            </w:r>
            <w:r w:rsidRPr="008D78A8">
              <w:rPr>
                <w:lang w:val="en-GB"/>
              </w:rPr>
              <w:t>t a spread of 100 basis points.</w:t>
            </w:r>
          </w:p>
          <w:p w14:paraId="3399DD3A" w14:textId="77777777" w:rsidR="008D78A8" w:rsidRPr="008D78A8" w:rsidRDefault="008D78A8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8D78A8">
              <w:rPr>
                <w:lang w:val="en-GB"/>
              </w:rPr>
              <w:t>. . . . .</w:t>
            </w:r>
          </w:p>
          <w:p w14:paraId="1DF9D12D" w14:textId="6B29F3A4" w:rsidR="00BF2641" w:rsidRPr="00377C1F" w:rsidRDefault="00DC0A59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Many other payoff profiles </w:t>
            </w:r>
            <w:r w:rsidR="008D78A8" w:rsidRPr="008D78A8">
              <w:rPr>
                <w:lang w:val="en-GB"/>
              </w:rPr>
              <w:t xml:space="preserve">that suit </w:t>
            </w:r>
            <w:r w:rsidR="00CC3117">
              <w:rPr>
                <w:lang w:val="en-GB"/>
              </w:rPr>
              <w:t xml:space="preserve">specific </w:t>
            </w:r>
            <w:r w:rsidR="008D78A8" w:rsidRPr="008D78A8">
              <w:rPr>
                <w:lang w:val="en-GB"/>
              </w:rPr>
              <w:t xml:space="preserve">investment </w:t>
            </w:r>
            <w:r>
              <w:rPr>
                <w:lang w:val="en-GB"/>
              </w:rPr>
              <w:t xml:space="preserve">purposes </w:t>
            </w:r>
            <w:r w:rsidR="008D78A8" w:rsidRPr="008D78A8">
              <w:rPr>
                <w:lang w:val="en-GB"/>
              </w:rPr>
              <w:t xml:space="preserve">could certainly be </w:t>
            </w:r>
            <w:r w:rsidR="00047B27">
              <w:rPr>
                <w:lang w:val="en-GB"/>
              </w:rPr>
              <w:t>discussed here</w:t>
            </w:r>
            <w:r w:rsidR="008D78A8" w:rsidRPr="008D78A8">
              <w:rPr>
                <w:lang w:val="en-GB"/>
              </w:rPr>
              <w:t xml:space="preserve">. </w:t>
            </w:r>
            <w:r w:rsidR="00CC3117">
              <w:rPr>
                <w:lang w:val="en-GB"/>
              </w:rPr>
              <w:t xml:space="preserve">After all, the applied technique of </w:t>
            </w:r>
            <w:r w:rsidR="008D78A8" w:rsidRPr="008D78A8">
              <w:rPr>
                <w:lang w:val="en-GB"/>
              </w:rPr>
              <w:t xml:space="preserve">graphical </w:t>
            </w:r>
            <w:r w:rsidR="00CC3117">
              <w:rPr>
                <w:lang w:val="en-GB"/>
              </w:rPr>
              <w:t xml:space="preserve">summation </w:t>
            </w:r>
            <w:r w:rsidR="008D78A8" w:rsidRPr="008D78A8">
              <w:rPr>
                <w:lang w:val="en-GB"/>
              </w:rPr>
              <w:t xml:space="preserve">is widely used in </w:t>
            </w:r>
            <w:r w:rsidR="00CC3117">
              <w:rPr>
                <w:lang w:val="en-GB"/>
              </w:rPr>
              <w:t>text</w:t>
            </w:r>
            <w:r w:rsidR="00377C1F">
              <w:rPr>
                <w:lang w:val="en-GB"/>
              </w:rPr>
              <w:t xml:space="preserve">s </w:t>
            </w:r>
            <w:r w:rsidR="00CC3117">
              <w:rPr>
                <w:lang w:val="en-GB"/>
              </w:rPr>
              <w:t xml:space="preserve">describing option </w:t>
            </w:r>
            <w:r w:rsidR="008D78A8" w:rsidRPr="008D78A8">
              <w:rPr>
                <w:lang w:val="en-GB"/>
              </w:rPr>
              <w:t>combin</w:t>
            </w:r>
            <w:r w:rsidR="00CC3117">
              <w:rPr>
                <w:lang w:val="en-GB"/>
              </w:rPr>
              <w:t xml:space="preserve">ations. </w:t>
            </w:r>
            <w:r w:rsidR="00074ABF">
              <w:rPr>
                <w:lang w:val="en-GB"/>
              </w:rPr>
              <w:t xml:space="preserve">We’ll </w:t>
            </w:r>
            <w:r w:rsidR="00074ABF" w:rsidRPr="00DA3406">
              <w:rPr>
                <w:lang w:val="en-GB"/>
              </w:rPr>
              <w:t>cover t</w:t>
            </w:r>
            <w:r w:rsidR="00CC3117" w:rsidRPr="00DA3406">
              <w:rPr>
                <w:lang w:val="en-GB"/>
              </w:rPr>
              <w:t>his</w:t>
            </w:r>
            <w:r w:rsidR="008D78A8" w:rsidRPr="00DA3406">
              <w:rPr>
                <w:lang w:val="en-GB"/>
              </w:rPr>
              <w:t xml:space="preserve"> </w:t>
            </w:r>
            <w:r w:rsidR="00CF5591" w:rsidRPr="00DA3406">
              <w:rPr>
                <w:lang w:val="en-GB"/>
              </w:rPr>
              <w:t xml:space="preserve">stuff </w:t>
            </w:r>
            <w:r w:rsidR="00204B05" w:rsidRPr="00DA3406">
              <w:rPr>
                <w:lang w:val="en-GB"/>
              </w:rPr>
              <w:t xml:space="preserve">in more detail </w:t>
            </w:r>
            <w:r w:rsidR="00074ABF" w:rsidRPr="00DA3406">
              <w:rPr>
                <w:lang w:val="en-GB"/>
              </w:rPr>
              <w:t>later in</w:t>
            </w:r>
            <w:r w:rsidR="00CF5591" w:rsidRPr="00DA3406">
              <w:rPr>
                <w:lang w:val="en-GB"/>
              </w:rPr>
              <w:t xml:space="preserve"> </w:t>
            </w:r>
            <w:r w:rsidR="00377C1F" w:rsidRPr="00DA3406">
              <w:rPr>
                <w:lang w:val="en-GB"/>
              </w:rPr>
              <w:t>this course.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5BB1A" w14:textId="1D3E9338" w:rsidR="00EE2F68" w:rsidRPr="00AB36BF" w:rsidRDefault="00847C3D" w:rsidP="00D56462">
            <w:pPr>
              <w:pStyle w:val="Odstavecseseznamem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847C3D">
              <w:lastRenderedPageBreak/>
              <w:t xml:space="preserve">Po </w:t>
            </w:r>
            <w:r w:rsidR="00C734E7">
              <w:t xml:space="preserve">objasnění </w:t>
            </w:r>
            <w:r w:rsidRPr="00847C3D">
              <w:t>kreditních swap</w:t>
            </w:r>
            <w:r w:rsidR="00C734E7">
              <w:t>ů</w:t>
            </w:r>
            <w:r w:rsidRPr="00847C3D">
              <w:t>, kreditních opcí a kreditních forward</w:t>
            </w:r>
            <w:r w:rsidR="00C734E7">
              <w:t xml:space="preserve">ů </w:t>
            </w:r>
            <w:r w:rsidRPr="00847C3D">
              <w:t xml:space="preserve">si můžeme </w:t>
            </w:r>
            <w:r w:rsidR="00F5753E">
              <w:t xml:space="preserve">položit </w:t>
            </w:r>
            <w:r w:rsidR="00F5753E" w:rsidRPr="00847C3D">
              <w:t>otázku</w:t>
            </w:r>
            <w:r w:rsidRPr="00847C3D">
              <w:t xml:space="preserve">, zda </w:t>
            </w:r>
            <w:r w:rsidR="00F5753E">
              <w:t>existuj</w:t>
            </w:r>
            <w:r w:rsidR="004B4432">
              <w:t xml:space="preserve">e též něco na způsob </w:t>
            </w:r>
            <w:r w:rsidR="00F5753E">
              <w:t>kreditní</w:t>
            </w:r>
            <w:r w:rsidR="004B4432">
              <w:t>ch</w:t>
            </w:r>
            <w:r w:rsidR="00F5753E">
              <w:t xml:space="preserve"> obligac</w:t>
            </w:r>
            <w:r w:rsidR="004B4432">
              <w:t>í</w:t>
            </w:r>
            <w:r w:rsidR="00F5753E">
              <w:t>. Odpověď je kladná. Příslušn</w:t>
            </w:r>
            <w:r w:rsidR="004B4432">
              <w:t xml:space="preserve">é finanční </w:t>
            </w:r>
            <w:r w:rsidR="00F5753E">
              <w:t>instrument</w:t>
            </w:r>
            <w:r w:rsidR="004B4432">
              <w:t xml:space="preserve">y jsou </w:t>
            </w:r>
            <w:r w:rsidR="00F5753E">
              <w:t>ale spíše znám</w:t>
            </w:r>
            <w:r w:rsidR="004B4432">
              <w:t>y</w:t>
            </w:r>
            <w:r w:rsidR="00F5753E">
              <w:t xml:space="preserve"> pod anglickým akronymem CLN</w:t>
            </w:r>
            <w:r w:rsidR="00CC3D28">
              <w:t xml:space="preserve"> (</w:t>
            </w:r>
            <w:r w:rsidR="00CC3D28" w:rsidRPr="00CC3D28">
              <w:rPr>
                <w:i/>
                <w:lang w:val="en-GB"/>
              </w:rPr>
              <w:t>Credit Linked Note</w:t>
            </w:r>
            <w:r w:rsidR="00CC3D28">
              <w:t>)</w:t>
            </w:r>
            <w:r w:rsidR="00F5753E">
              <w:t>.</w:t>
            </w:r>
          </w:p>
          <w:p w14:paraId="0E155B1C" w14:textId="37A288E6" w:rsidR="00C734E7" w:rsidRDefault="00C734E7" w:rsidP="002F090F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716AB006" w14:textId="77777777" w:rsidR="00E061A9" w:rsidRPr="00EE2F68" w:rsidRDefault="00E061A9" w:rsidP="002F090F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0FE7B987" w14:textId="33FB7BF6" w:rsidR="00EE2F68" w:rsidRPr="004B4432" w:rsidRDefault="004B4432" w:rsidP="00D56462">
            <w:pPr>
              <w:pStyle w:val="Odstavecseseznamem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 xml:space="preserve">Co přesně rozumíme pod </w:t>
            </w:r>
            <w:r w:rsidR="009E19E9">
              <w:t xml:space="preserve">onačením </w:t>
            </w:r>
            <w:r>
              <w:t>CLN?</w:t>
            </w:r>
          </w:p>
          <w:p w14:paraId="11EA06F6" w14:textId="7DE3DD72" w:rsidR="00FD3A20" w:rsidRDefault="009E19E9" w:rsidP="00D56462">
            <w:pPr>
              <w:pStyle w:val="Odstavecseseznamem"/>
              <w:numPr>
                <w:ilvl w:val="1"/>
                <w:numId w:val="19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>
              <w:t xml:space="preserve">Je třeba říci, že zkratka CLN není vyhrazena pro jeden konkrétní kreditní derivát, ale pro celou třídu hybridních nástrojů, jejichž společným rysem je kombinace podkladové obligace s kreditními deriváty. Nejčastěji to jsou kreditní opce, kreditní forwardy či obojí dohromady. </w:t>
            </w:r>
            <w:r w:rsidR="00773384">
              <w:t>Obligace s takto vestavěnými</w:t>
            </w:r>
            <w:r w:rsidR="00FD3A20">
              <w:t xml:space="preserve"> kreditními prvky </w:t>
            </w:r>
            <w:r w:rsidR="005A1D1A">
              <w:t xml:space="preserve">se často nazývají </w:t>
            </w:r>
            <w:r w:rsidR="00FD3A20">
              <w:t>strukturovan</w:t>
            </w:r>
            <w:r w:rsidR="005A1D1A">
              <w:t xml:space="preserve">é </w:t>
            </w:r>
            <w:r w:rsidR="00FD3A20">
              <w:t>obligac</w:t>
            </w:r>
            <w:r w:rsidR="005A1D1A">
              <w:t>e</w:t>
            </w:r>
            <w:r w:rsidR="00FD3A20">
              <w:t>.</w:t>
            </w:r>
          </w:p>
          <w:p w14:paraId="5A1B4ED8" w14:textId="5215F6E3" w:rsidR="00424823" w:rsidRDefault="00424823" w:rsidP="00424823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</w:pPr>
          </w:p>
          <w:p w14:paraId="2FAD339D" w14:textId="77777777" w:rsidR="00E061A9" w:rsidRDefault="00E061A9" w:rsidP="00424823">
            <w:pPr>
              <w:pStyle w:val="Odstavecseseznamem"/>
              <w:suppressAutoHyphens/>
              <w:autoSpaceDN w:val="0"/>
              <w:spacing w:after="0" w:line="240" w:lineRule="auto"/>
              <w:ind w:left="644"/>
              <w:textAlignment w:val="baseline"/>
            </w:pPr>
          </w:p>
          <w:p w14:paraId="06CBDCA0" w14:textId="08827048" w:rsidR="004E0756" w:rsidRDefault="00FD3A20" w:rsidP="00D56462">
            <w:pPr>
              <w:pStyle w:val="Odstavecseseznamem"/>
              <w:numPr>
                <w:ilvl w:val="0"/>
                <w:numId w:val="60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>Uveďme si dva příklady kreditních obligací.</w:t>
            </w:r>
          </w:p>
          <w:p w14:paraId="68B86BF9" w14:textId="68677822" w:rsidR="00110F86" w:rsidRDefault="00FD3A20" w:rsidP="00D56462">
            <w:pPr>
              <w:pStyle w:val="Odstavecseseznamem"/>
              <w:numPr>
                <w:ilvl w:val="1"/>
                <w:numId w:val="5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Tento diagram </w:t>
            </w:r>
            <w:r w:rsidR="005A1D1A">
              <w:t xml:space="preserve">zobrazuje </w:t>
            </w:r>
            <w:r w:rsidR="007C7759">
              <w:t xml:space="preserve">jednodušší </w:t>
            </w:r>
            <w:r w:rsidR="005A1D1A">
              <w:t xml:space="preserve">variantu </w:t>
            </w:r>
            <w:r>
              <w:t xml:space="preserve">CLN s vestavěnou krátkou kreditní úrovňovou prodejní opcí. </w:t>
            </w:r>
            <w:r w:rsidR="00A37E27">
              <w:t xml:space="preserve">Výplatní funkce je zde </w:t>
            </w:r>
            <w:r w:rsidR="00F6594E">
              <w:t xml:space="preserve">zachycena </w:t>
            </w:r>
            <w:r w:rsidR="00A37E27">
              <w:t xml:space="preserve">červenou </w:t>
            </w:r>
            <w:r w:rsidR="00671E4F">
              <w:t xml:space="preserve">lomenou </w:t>
            </w:r>
            <w:r w:rsidR="00A37E27">
              <w:t>č</w:t>
            </w:r>
            <w:r w:rsidR="00671E4F">
              <w:t>a</w:t>
            </w:r>
            <w:r w:rsidR="00A37E27">
              <w:t>rou, získanou grafickým sečtením obou dvou podkladových výplat.</w:t>
            </w:r>
          </w:p>
          <w:p w14:paraId="15834FD2" w14:textId="77777777" w:rsidR="00671E4F" w:rsidRDefault="00671E4F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>. . . . .</w:t>
            </w:r>
          </w:p>
          <w:p w14:paraId="10C0677D" w14:textId="72166191" w:rsidR="00A37E27" w:rsidRDefault="007C7759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>
              <w:t xml:space="preserve">O tuto pozici může </w:t>
            </w:r>
            <w:r w:rsidR="00A37E27">
              <w:t xml:space="preserve">mít </w:t>
            </w:r>
            <w:r>
              <w:t xml:space="preserve">zájem investor, který chce posílit </w:t>
            </w:r>
            <w:r w:rsidR="00F6594E">
              <w:t xml:space="preserve">příjem z </w:t>
            </w:r>
            <w:r>
              <w:t xml:space="preserve">podkladové </w:t>
            </w:r>
            <w:r w:rsidR="00F6594E">
              <w:t xml:space="preserve">kupónové </w:t>
            </w:r>
            <w:r>
              <w:t xml:space="preserve">obligace o </w:t>
            </w:r>
            <w:r w:rsidR="00AB36BF">
              <w:t xml:space="preserve">přijatou </w:t>
            </w:r>
            <w:r>
              <w:t>opční prémii</w:t>
            </w:r>
            <w:r w:rsidR="00F6594E">
              <w:t xml:space="preserve">. Současně se investor </w:t>
            </w:r>
            <w:r>
              <w:t>domnívá, že rating této obligace neklesne pod stupeň BBB.</w:t>
            </w:r>
            <w:r w:rsidR="006412B5">
              <w:t xml:space="preserve"> Pokud by se tak ale stalo, vestavěna opce </w:t>
            </w:r>
            <w:r w:rsidR="006412B5">
              <w:lastRenderedPageBreak/>
              <w:t>by byla uplatněna a způsobila by držiteli CLN ztrátu.</w:t>
            </w:r>
          </w:p>
          <w:p w14:paraId="5FA9DA5B" w14:textId="0FBAD943" w:rsidR="00E061A9" w:rsidRDefault="00E061A9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0E2D9CEF" w14:textId="77777777" w:rsidR="00E061A9" w:rsidRDefault="00E061A9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5614CDD3" w14:textId="0E00721B" w:rsidR="006412B5" w:rsidRPr="006412B5" w:rsidRDefault="00A37E27" w:rsidP="00D56462">
            <w:pPr>
              <w:pStyle w:val="Odstavecseseznamem"/>
              <w:numPr>
                <w:ilvl w:val="1"/>
                <w:numId w:val="59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Druhý příklad je poněkud komplikovanější. Do podkladové obligace </w:t>
            </w:r>
            <w:r w:rsidR="007D0351">
              <w:t xml:space="preserve">jsou zde </w:t>
            </w:r>
            <w:r>
              <w:t xml:space="preserve">zabudovány celkem tři kreditní komponenty: krátký kreditní spreadový forward, krátká kreditní spreadová prodejní opce a dlouhá kreditní spreadová kupní opce. </w:t>
            </w:r>
            <w:r w:rsidR="006412B5">
              <w:t>Grafickým</w:t>
            </w:r>
            <w:r>
              <w:t xml:space="preserve"> sečtením všech komponent </w:t>
            </w:r>
            <w:r w:rsidR="006412B5">
              <w:t>dostáváme</w:t>
            </w:r>
            <w:r>
              <w:t xml:space="preserve"> červenou lomenou čáru</w:t>
            </w:r>
            <w:r w:rsidR="006412B5">
              <w:t>, což je výplatní funkce daného CLN.</w:t>
            </w:r>
          </w:p>
          <w:p w14:paraId="77F649C1" w14:textId="77777777" w:rsidR="006412B5" w:rsidRPr="00E061A9" w:rsidRDefault="006412B5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  <w:rPr>
                <w:lang w:val="en-GB"/>
              </w:rPr>
            </w:pPr>
            <w:r w:rsidRPr="00E061A9">
              <w:rPr>
                <w:lang w:val="en-GB"/>
              </w:rPr>
              <w:t>. . . . .</w:t>
            </w:r>
          </w:p>
          <w:p w14:paraId="691338D4" w14:textId="78DEBB81" w:rsidR="00825FFC" w:rsidRPr="00B6565E" w:rsidRDefault="006412B5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B6565E">
              <w:t>Vidíme, že při rozšíření spre</w:t>
            </w:r>
            <w:r w:rsidR="00696A14" w:rsidRPr="00B6565E">
              <w:t>a</w:t>
            </w:r>
            <w:r w:rsidRPr="00B6565E">
              <w:t xml:space="preserve">du o více než 200 bazických bodů </w:t>
            </w:r>
            <w:r w:rsidR="00696A14" w:rsidRPr="00B6565E">
              <w:t xml:space="preserve">CLN </w:t>
            </w:r>
            <w:r w:rsidRPr="00B6565E">
              <w:t xml:space="preserve">generuje zisk. Jeho velikost je ale </w:t>
            </w:r>
            <w:proofErr w:type="spellStart"/>
            <w:r w:rsidRPr="00B6565E">
              <w:t>zast</w:t>
            </w:r>
            <w:r w:rsidR="00696A14" w:rsidRPr="00B6565E">
              <w:t>ropována</w:t>
            </w:r>
            <w:proofErr w:type="spellEnd"/>
            <w:r w:rsidR="00696A14" w:rsidRPr="00B6565E">
              <w:t xml:space="preserve"> při dosažení </w:t>
            </w:r>
            <w:r w:rsidRPr="00B6565E">
              <w:t>spread</w:t>
            </w:r>
            <w:r w:rsidR="00696A14" w:rsidRPr="00B6565E">
              <w:t xml:space="preserve">u </w:t>
            </w:r>
            <w:r w:rsidRPr="00B6565E">
              <w:t>300 bazických bodů.</w:t>
            </w:r>
            <w:r w:rsidR="00696A14" w:rsidRPr="00B6565E">
              <w:t xml:space="preserve"> </w:t>
            </w:r>
            <w:r w:rsidR="00825FFC" w:rsidRPr="00B6565E">
              <w:t xml:space="preserve">Naopak při zúžení spreadu pod 200 bazických bodů CLN </w:t>
            </w:r>
            <w:r w:rsidR="00DC0A59" w:rsidRPr="00B6565E">
              <w:t xml:space="preserve">vytváří </w:t>
            </w:r>
            <w:r w:rsidR="00825FFC" w:rsidRPr="00B6565E">
              <w:t xml:space="preserve">ztrátu. Její velikost </w:t>
            </w:r>
            <w:r w:rsidR="00AB36BF" w:rsidRPr="00B6565E">
              <w:t xml:space="preserve">ale má spodní mez při </w:t>
            </w:r>
            <w:r w:rsidR="00825FFC" w:rsidRPr="00B6565E">
              <w:t>dosažení spreadu 100 bazických bodů.</w:t>
            </w:r>
          </w:p>
          <w:p w14:paraId="7068865D" w14:textId="77777777" w:rsidR="00825FFC" w:rsidRPr="00B6565E" w:rsidRDefault="00825FFC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B6565E">
              <w:t>. . . . .</w:t>
            </w:r>
          </w:p>
          <w:p w14:paraId="1DF9D13E" w14:textId="3DF03A7F" w:rsidR="00BF2641" w:rsidRPr="00825FFC" w:rsidRDefault="00825FFC" w:rsidP="00E061A9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  <w:r w:rsidRPr="00B6565E">
              <w:t xml:space="preserve">Daly by se jistě </w:t>
            </w:r>
            <w:r w:rsidR="000A5446" w:rsidRPr="00B6565E">
              <w:t xml:space="preserve">diskutovat </w:t>
            </w:r>
            <w:r w:rsidRPr="00B6565E">
              <w:t xml:space="preserve">mnohé další výplatní funkce, vyhovující </w:t>
            </w:r>
            <w:r w:rsidR="00DC0A59" w:rsidRPr="00B6565E">
              <w:t xml:space="preserve">konkrétním </w:t>
            </w:r>
            <w:r w:rsidRPr="00B6565E">
              <w:t xml:space="preserve">investičním záměrům. Ostatně použitá technika grafického sčítání je hojně využívána </w:t>
            </w:r>
            <w:r w:rsidR="00377C1F" w:rsidRPr="00B6565E">
              <w:t xml:space="preserve">v textech o </w:t>
            </w:r>
            <w:r w:rsidRPr="00B6565E">
              <w:t>kombinování opcí. To</w:t>
            </w:r>
            <w:r w:rsidR="00DA3406" w:rsidRPr="00B6565E">
              <w:t xml:space="preserve">uto problematikou se budeme podrobněji zabývat později </w:t>
            </w:r>
            <w:r w:rsidR="00CC3117" w:rsidRPr="00B6565E">
              <w:t>v tomto kurzu.</w:t>
            </w:r>
          </w:p>
        </w:tc>
      </w:tr>
    </w:tbl>
    <w:p w14:paraId="05A450CC" w14:textId="77777777" w:rsidR="00B6565E" w:rsidRDefault="00BF2641">
      <w:pPr>
        <w:sectPr w:rsidR="00B6565E" w:rsidSect="00AC3561">
          <w:headerReference w:type="default" r:id="rId31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1DF9D141" w14:textId="7BCE70D0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11" w:name="L09S11"/>
      <w:bookmarkEnd w:id="11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830C53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S1</w:t>
      </w:r>
      <w:r w:rsidR="008D4978">
        <w:rPr>
          <w:color w:val="683104"/>
          <w:sz w:val="28"/>
          <w:szCs w:val="28"/>
          <w:lang w:val="en-GB"/>
        </w:rPr>
        <w:t>1</w:t>
      </w:r>
    </w:p>
    <w:p w14:paraId="1DF9D142" w14:textId="1668062C" w:rsidR="00BF2641" w:rsidRDefault="005574F4" w:rsidP="008D165B">
      <w:pPr>
        <w:jc w:val="center"/>
      </w:pPr>
      <w:r>
        <w:rPr>
          <w:noProof/>
        </w:rPr>
        <w:drawing>
          <wp:inline distT="0" distB="0" distL="0" distR="0" wp14:anchorId="422D4CC6" wp14:editId="414DA5E1">
            <wp:extent cx="2746800" cy="20592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143" w14:textId="7DF75820" w:rsidR="00BF2641" w:rsidRDefault="00BF2641" w:rsidP="00976E99">
      <w:pPr>
        <w:tabs>
          <w:tab w:val="left" w:pos="2390"/>
        </w:tabs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F2641" w14:paraId="1DF9D16B" w14:textId="77777777" w:rsidTr="00BE3304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2DF84" w14:textId="77777777" w:rsidR="00B024FC" w:rsidRDefault="00BB03BB" w:rsidP="00D56462">
            <w:pPr>
              <w:pStyle w:val="Odstavecseseznamem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DA3406">
              <w:rPr>
                <w:lang w:val="en-GB"/>
              </w:rPr>
              <w:t xml:space="preserve">The </w:t>
            </w:r>
            <w:r w:rsidR="00B839E3" w:rsidRPr="00DA3406">
              <w:rPr>
                <w:lang w:val="en-GB"/>
              </w:rPr>
              <w:t xml:space="preserve">final piece </w:t>
            </w:r>
            <w:r w:rsidRPr="00DA3406">
              <w:rPr>
                <w:lang w:val="en-GB"/>
              </w:rPr>
              <w:t>of this lecture is</w:t>
            </w:r>
            <w:r w:rsidR="00DA3406" w:rsidRPr="00DA3406">
              <w:rPr>
                <w:lang w:val="en-GB"/>
              </w:rPr>
              <w:t xml:space="preserve"> dedicated to </w:t>
            </w:r>
            <w:r w:rsidR="00CF5591" w:rsidRPr="00DA3406">
              <w:rPr>
                <w:lang w:val="en-GB"/>
              </w:rPr>
              <w:t xml:space="preserve">a </w:t>
            </w:r>
            <w:r w:rsidRPr="00DA3406">
              <w:rPr>
                <w:lang w:val="en-GB"/>
              </w:rPr>
              <w:t xml:space="preserve">somewhat different approach to credit risk management than the </w:t>
            </w:r>
            <w:r w:rsidR="00CF5591" w:rsidRPr="00DA3406">
              <w:rPr>
                <w:lang w:val="en-GB"/>
              </w:rPr>
              <w:t xml:space="preserve">one </w:t>
            </w:r>
            <w:r w:rsidR="00046DD7" w:rsidRPr="00DA3406">
              <w:rPr>
                <w:lang w:val="en-GB"/>
              </w:rPr>
              <w:t xml:space="preserve">facilitated by </w:t>
            </w:r>
            <w:r w:rsidR="00204B05" w:rsidRPr="00DA3406">
              <w:rPr>
                <w:lang w:val="en-GB"/>
              </w:rPr>
              <w:t xml:space="preserve">the </w:t>
            </w:r>
            <w:r w:rsidRPr="00DA3406">
              <w:rPr>
                <w:lang w:val="en-GB"/>
              </w:rPr>
              <w:t>credit derivatives</w:t>
            </w:r>
            <w:r w:rsidR="00046DD7" w:rsidRPr="00DA3406">
              <w:rPr>
                <w:lang w:val="en-GB"/>
              </w:rPr>
              <w:t xml:space="preserve"> that </w:t>
            </w:r>
            <w:r w:rsidR="00204B05" w:rsidRPr="00DA3406">
              <w:rPr>
                <w:lang w:val="en-GB"/>
              </w:rPr>
              <w:t xml:space="preserve">have been </w:t>
            </w:r>
            <w:r w:rsidR="00046DD7" w:rsidRPr="00DA3406">
              <w:rPr>
                <w:lang w:val="en-GB"/>
              </w:rPr>
              <w:t xml:space="preserve">discussed so far. </w:t>
            </w:r>
            <w:r w:rsidRPr="00DA3406">
              <w:rPr>
                <w:lang w:val="en-GB"/>
              </w:rPr>
              <w:t xml:space="preserve">We will </w:t>
            </w:r>
            <w:r w:rsidR="00071AD8" w:rsidRPr="00DA3406">
              <w:rPr>
                <w:lang w:val="en-GB"/>
              </w:rPr>
              <w:t xml:space="preserve">focus on a </w:t>
            </w:r>
            <w:r w:rsidRPr="00DA3406">
              <w:rPr>
                <w:lang w:val="en-GB"/>
              </w:rPr>
              <w:t>securitization technique that is based on the</w:t>
            </w:r>
            <w:r w:rsidRPr="00BB03BB">
              <w:rPr>
                <w:lang w:val="en-GB"/>
              </w:rPr>
              <w:t xml:space="preserve"> subordination principle </w:t>
            </w:r>
            <w:r w:rsidR="003A09F2">
              <w:rPr>
                <w:lang w:val="en-GB"/>
              </w:rPr>
              <w:t>of</w:t>
            </w:r>
            <w:r w:rsidR="003A09F2" w:rsidRPr="00BB03BB">
              <w:rPr>
                <w:lang w:val="en-GB"/>
              </w:rPr>
              <w:t xml:space="preserve"> </w:t>
            </w:r>
            <w:r w:rsidRPr="00BB03BB">
              <w:rPr>
                <w:lang w:val="en-GB"/>
              </w:rPr>
              <w:t>absorbing losses from the underlying pool of risky assets.</w:t>
            </w:r>
          </w:p>
          <w:p w14:paraId="6EDDF96B" w14:textId="77777777" w:rsidR="00B024FC" w:rsidRDefault="00B024FC" w:rsidP="0081158B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0EDE6E44" w14:textId="3F2664DE" w:rsidR="00BB03BB" w:rsidRPr="00BB03BB" w:rsidRDefault="003A09F2" w:rsidP="0081158B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This</w:t>
            </w:r>
            <w:r w:rsidR="0005001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connects us back </w:t>
            </w:r>
            <w:r w:rsidR="00860F2E">
              <w:rPr>
                <w:lang w:val="en-GB"/>
              </w:rPr>
              <w:t xml:space="preserve">to </w:t>
            </w:r>
            <w:r w:rsidR="00BB03BB">
              <w:rPr>
                <w:lang w:val="en-GB"/>
              </w:rPr>
              <w:t xml:space="preserve">the lesson on </w:t>
            </w:r>
            <w:r w:rsidR="00BB03BB" w:rsidRPr="00BB03BB">
              <w:rPr>
                <w:lang w:val="en-GB"/>
              </w:rPr>
              <w:t xml:space="preserve">mortgages where securitization was first introduced. At this point, however, underlying assets </w:t>
            </w:r>
            <w:r w:rsidR="008C68BE">
              <w:rPr>
                <w:lang w:val="en-GB"/>
              </w:rPr>
              <w:t xml:space="preserve">are </w:t>
            </w:r>
            <w:r w:rsidR="00BB03BB" w:rsidRPr="00BB03BB">
              <w:rPr>
                <w:lang w:val="en-GB"/>
              </w:rPr>
              <w:t>bonds</w:t>
            </w:r>
            <w:r w:rsidR="008C68BE">
              <w:rPr>
                <w:lang w:val="en-GB"/>
              </w:rPr>
              <w:t>,</w:t>
            </w:r>
            <w:r w:rsidR="00BB03BB" w:rsidRPr="00BB03BB">
              <w:rPr>
                <w:lang w:val="en-GB"/>
              </w:rPr>
              <w:t xml:space="preserve"> transformed by securitization into collateralized debt obligations</w:t>
            </w:r>
            <w:r w:rsidR="00050012">
              <w:rPr>
                <w:lang w:val="en-GB"/>
              </w:rPr>
              <w:t>,</w:t>
            </w:r>
            <w:r w:rsidR="00BB03BB" w:rsidRPr="00BB03BB">
              <w:rPr>
                <w:lang w:val="en-GB"/>
              </w:rPr>
              <w:t xml:space="preserve"> known </w:t>
            </w:r>
            <w:r>
              <w:rPr>
                <w:lang w:val="en-GB"/>
              </w:rPr>
              <w:t>by</w:t>
            </w:r>
            <w:r w:rsidRPr="00BB03BB">
              <w:rPr>
                <w:lang w:val="en-GB"/>
              </w:rPr>
              <w:t xml:space="preserve"> </w:t>
            </w:r>
            <w:r w:rsidR="00BB03BB" w:rsidRPr="00BB03BB">
              <w:rPr>
                <w:lang w:val="en-GB"/>
              </w:rPr>
              <w:t>the English acronym CDO</w:t>
            </w:r>
            <w:r w:rsidR="00050012">
              <w:rPr>
                <w:lang w:val="en-GB"/>
              </w:rPr>
              <w:t>s</w:t>
            </w:r>
            <w:r w:rsidR="00BB03BB" w:rsidRPr="00BB03BB">
              <w:rPr>
                <w:lang w:val="en-GB"/>
              </w:rPr>
              <w:t>.</w:t>
            </w:r>
          </w:p>
          <w:p w14:paraId="0638D098" w14:textId="77777777" w:rsidR="00BB03BB" w:rsidRPr="00BB03BB" w:rsidRDefault="00BB03BB" w:rsidP="008C68BE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706768AB" w14:textId="77777777" w:rsidR="00DF25B5" w:rsidRDefault="00BB03BB" w:rsidP="00D56462">
            <w:pPr>
              <w:pStyle w:val="Odstavecseseznamem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BB03BB">
              <w:rPr>
                <w:lang w:val="en-GB"/>
              </w:rPr>
              <w:t>Let's begin by explaining the subordination structure.</w:t>
            </w:r>
          </w:p>
          <w:p w14:paraId="4CA6F8F0" w14:textId="53FF3D84" w:rsidR="00BB03BB" w:rsidRDefault="00071AD8" w:rsidP="00D56462">
            <w:pPr>
              <w:pStyle w:val="Odstavecseseznamem"/>
              <w:numPr>
                <w:ilvl w:val="0"/>
                <w:numId w:val="63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This structure </w:t>
            </w:r>
            <w:r w:rsidR="008C68BE">
              <w:rPr>
                <w:lang w:val="en-GB"/>
              </w:rPr>
              <w:t xml:space="preserve">consists </w:t>
            </w:r>
            <w:r w:rsidR="00BB03BB" w:rsidRPr="00BB03BB">
              <w:rPr>
                <w:lang w:val="en-GB"/>
              </w:rPr>
              <w:t xml:space="preserve">of classes of securities, called tranches, </w:t>
            </w:r>
            <w:r>
              <w:rPr>
                <w:lang w:val="en-GB"/>
              </w:rPr>
              <w:t xml:space="preserve">organized </w:t>
            </w:r>
            <w:r w:rsidR="003A09F2">
              <w:rPr>
                <w:lang w:val="en-GB"/>
              </w:rPr>
              <w:t>in</w:t>
            </w:r>
            <w:r w:rsidR="00BB03BB" w:rsidRPr="00BB03BB">
              <w:rPr>
                <w:lang w:val="en-GB"/>
              </w:rPr>
              <w:t xml:space="preserve"> a hierarchical sequence</w:t>
            </w:r>
            <w:r w:rsidR="008C68BE">
              <w:rPr>
                <w:lang w:val="en-GB"/>
              </w:rPr>
              <w:t xml:space="preserve">, called </w:t>
            </w:r>
            <w:r w:rsidR="003A09F2">
              <w:rPr>
                <w:lang w:val="en-GB"/>
              </w:rPr>
              <w:t xml:space="preserve">a </w:t>
            </w:r>
            <w:r w:rsidR="008C68BE">
              <w:rPr>
                <w:lang w:val="en-GB"/>
              </w:rPr>
              <w:t xml:space="preserve">waterfall, </w:t>
            </w:r>
            <w:r w:rsidR="003A09F2">
              <w:rPr>
                <w:lang w:val="en-GB"/>
              </w:rPr>
              <w:t xml:space="preserve">that </w:t>
            </w:r>
            <w:r w:rsidR="00BB03BB" w:rsidRPr="00BB03BB">
              <w:rPr>
                <w:lang w:val="en-GB"/>
              </w:rPr>
              <w:t>absorb</w:t>
            </w:r>
            <w:r w:rsidR="003A09F2">
              <w:rPr>
                <w:lang w:val="en-GB"/>
              </w:rPr>
              <w:t xml:space="preserve"> the</w:t>
            </w:r>
            <w:r w:rsidR="00BB03BB" w:rsidRPr="00BB03BB">
              <w:rPr>
                <w:lang w:val="en-GB"/>
              </w:rPr>
              <w:t xml:space="preserve"> losses </w:t>
            </w:r>
            <w:r w:rsidR="008C68BE">
              <w:rPr>
                <w:lang w:val="en-GB"/>
              </w:rPr>
              <w:t xml:space="preserve">from </w:t>
            </w:r>
            <w:r w:rsidR="003A09F2">
              <w:rPr>
                <w:lang w:val="en-GB"/>
              </w:rPr>
              <w:t xml:space="preserve">the </w:t>
            </w:r>
            <w:r w:rsidR="008C68BE">
              <w:rPr>
                <w:lang w:val="en-GB"/>
              </w:rPr>
              <w:t xml:space="preserve">defaults of </w:t>
            </w:r>
            <w:r w:rsidR="00BB03BB" w:rsidRPr="00BB03BB">
              <w:rPr>
                <w:lang w:val="en-GB"/>
              </w:rPr>
              <w:t>the underlying bonds.</w:t>
            </w:r>
          </w:p>
          <w:p w14:paraId="01E7C22E" w14:textId="317DBA43" w:rsidR="00980284" w:rsidRPr="00BB03BB" w:rsidRDefault="00980284" w:rsidP="0098028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634A59C0" w14:textId="7432BBFC" w:rsidR="00CD46DF" w:rsidRDefault="008C68BE" w:rsidP="00980284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We are familiar with this diagram f</w:t>
            </w:r>
            <w:r w:rsidR="000F6294">
              <w:rPr>
                <w:lang w:val="en-GB"/>
              </w:rPr>
              <w:t xml:space="preserve">rom </w:t>
            </w:r>
            <w:r>
              <w:rPr>
                <w:lang w:val="en-GB"/>
              </w:rPr>
              <w:t xml:space="preserve">the </w:t>
            </w:r>
            <w:r w:rsidR="00BB03BB" w:rsidRPr="00BB03BB">
              <w:rPr>
                <w:lang w:val="en-GB"/>
              </w:rPr>
              <w:t xml:space="preserve">lecture on mortgages. Here we see the balance sheet of the collector who buys bonds to be securitized and </w:t>
            </w:r>
            <w:r w:rsidR="00F86BAD">
              <w:rPr>
                <w:lang w:val="en-GB"/>
              </w:rPr>
              <w:t xml:space="preserve">issues </w:t>
            </w:r>
            <w:r w:rsidR="003A09F2">
              <w:rPr>
                <w:lang w:val="en-GB"/>
              </w:rPr>
              <w:t>CDOs in four tranc</w:t>
            </w:r>
            <w:r w:rsidR="00B024FC">
              <w:rPr>
                <w:lang w:val="en-GB"/>
              </w:rPr>
              <w:t>h</w:t>
            </w:r>
            <w:r w:rsidR="003A09F2">
              <w:rPr>
                <w:lang w:val="en-GB"/>
              </w:rPr>
              <w:t xml:space="preserve">es </w:t>
            </w:r>
            <w:r w:rsidR="00BB03BB" w:rsidRPr="00BB03BB">
              <w:rPr>
                <w:lang w:val="en-GB"/>
              </w:rPr>
              <w:t>against the</w:t>
            </w:r>
            <w:r w:rsidR="00CD46DF">
              <w:rPr>
                <w:lang w:val="en-GB"/>
              </w:rPr>
              <w:t xml:space="preserve"> bonds</w:t>
            </w:r>
            <w:r w:rsidR="00CD46DF">
              <w:rPr>
                <w:lang w:val="en-US"/>
              </w:rPr>
              <w:t xml:space="preserve">’ </w:t>
            </w:r>
            <w:r w:rsidR="00BB03BB" w:rsidRPr="00BB03BB">
              <w:rPr>
                <w:lang w:val="en-GB"/>
              </w:rPr>
              <w:t>cash flow.</w:t>
            </w:r>
          </w:p>
          <w:p w14:paraId="7A48395D" w14:textId="77777777" w:rsidR="0081158B" w:rsidRDefault="0081158B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67FF4A5E" w14:textId="29854F84" w:rsidR="00CD46DF" w:rsidRDefault="00CD46DF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357F548C" w14:textId="63A9AADA" w:rsidR="00BB03BB" w:rsidRPr="00BB03BB" w:rsidRDefault="005A1937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Let</w:t>
            </w:r>
            <w:r>
              <w:rPr>
                <w:lang w:val="en-US"/>
              </w:rPr>
              <w:t>’</w:t>
            </w:r>
            <w:r>
              <w:rPr>
                <w:lang w:val="en-GB"/>
              </w:rPr>
              <w:t xml:space="preserve">s </w:t>
            </w:r>
            <w:r w:rsidR="00860F2E">
              <w:rPr>
                <w:lang w:val="en-GB"/>
              </w:rPr>
              <w:t xml:space="preserve">review </w:t>
            </w:r>
            <w:r>
              <w:rPr>
                <w:lang w:val="en-GB"/>
              </w:rPr>
              <w:t xml:space="preserve">the jargon we use for naming the tranches. Proceeding from the </w:t>
            </w:r>
            <w:r w:rsidR="00BB03BB" w:rsidRPr="00BB03BB">
              <w:rPr>
                <w:lang w:val="en-GB"/>
              </w:rPr>
              <w:t xml:space="preserve">safest to the </w:t>
            </w:r>
            <w:r w:rsidR="006320CC">
              <w:rPr>
                <w:lang w:val="en-GB"/>
              </w:rPr>
              <w:t>riskiest</w:t>
            </w:r>
            <w:r w:rsidR="00F86BAD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one, we have </w:t>
            </w:r>
            <w:r w:rsidR="00BB03BB" w:rsidRPr="00BB03BB">
              <w:rPr>
                <w:lang w:val="en-GB"/>
              </w:rPr>
              <w:t xml:space="preserve">the senior tranche ... the mezzanine tranche ... the </w:t>
            </w:r>
            <w:r w:rsidR="00BB03BB" w:rsidRPr="00BB03BB">
              <w:rPr>
                <w:lang w:val="en-GB"/>
              </w:rPr>
              <w:lastRenderedPageBreak/>
              <w:t xml:space="preserve">junior tranche ... and the equity tranche. </w:t>
            </w:r>
            <w:r w:rsidR="00FA35DB">
              <w:rPr>
                <w:lang w:val="en-GB"/>
              </w:rPr>
              <w:t xml:space="preserve">Along with these names we can also see </w:t>
            </w:r>
            <w:r w:rsidR="008E15D7">
              <w:rPr>
                <w:lang w:val="en-GB"/>
              </w:rPr>
              <w:t xml:space="preserve">the </w:t>
            </w:r>
            <w:r w:rsidR="00B87D7E">
              <w:rPr>
                <w:lang w:val="en-GB"/>
              </w:rPr>
              <w:t xml:space="preserve">allotted </w:t>
            </w:r>
            <w:r w:rsidR="00FA35DB">
              <w:rPr>
                <w:lang w:val="en-GB"/>
              </w:rPr>
              <w:t xml:space="preserve">percentage of each tranche in the total volume </w:t>
            </w:r>
            <w:r w:rsidR="00BB03BB" w:rsidRPr="00BB03BB">
              <w:rPr>
                <w:lang w:val="en-GB"/>
              </w:rPr>
              <w:t>of CDOs issued.</w:t>
            </w:r>
          </w:p>
          <w:p w14:paraId="7A17F7C3" w14:textId="77777777" w:rsidR="0081158B" w:rsidRDefault="0081158B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265A4591" w14:textId="69D3B6C8" w:rsidR="00BB03BB" w:rsidRPr="00BB03BB" w:rsidRDefault="00BB03BB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B03BB">
              <w:rPr>
                <w:lang w:val="en-GB"/>
              </w:rPr>
              <w:t>. . . . .</w:t>
            </w:r>
          </w:p>
          <w:p w14:paraId="0792EB03" w14:textId="5BD6207C" w:rsidR="000E5405" w:rsidRDefault="00BB03BB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BB03BB">
              <w:rPr>
                <w:lang w:val="en-GB"/>
              </w:rPr>
              <w:t xml:space="preserve">The </w:t>
            </w:r>
            <w:r w:rsidR="00FA35DB">
              <w:rPr>
                <w:lang w:val="en-GB"/>
              </w:rPr>
              <w:t xml:space="preserve">pecking </w:t>
            </w:r>
            <w:r w:rsidRPr="00BB03BB">
              <w:rPr>
                <w:lang w:val="en-GB"/>
              </w:rPr>
              <w:t xml:space="preserve">order </w:t>
            </w:r>
            <w:r w:rsidR="008E15D7">
              <w:rPr>
                <w:lang w:val="en-GB"/>
              </w:rPr>
              <w:t xml:space="preserve">in </w:t>
            </w:r>
            <w:r w:rsidRPr="00BB03BB">
              <w:rPr>
                <w:lang w:val="en-GB"/>
              </w:rPr>
              <w:t xml:space="preserve">absorbing losses is </w:t>
            </w:r>
            <w:r w:rsidR="00B87D7E">
              <w:rPr>
                <w:lang w:val="en-GB"/>
              </w:rPr>
              <w:t xml:space="preserve">as </w:t>
            </w:r>
            <w:r w:rsidR="00B87D7E" w:rsidRPr="00BB03BB">
              <w:rPr>
                <w:lang w:val="en-GB"/>
              </w:rPr>
              <w:t>follow</w:t>
            </w:r>
            <w:r w:rsidR="00B87D7E">
              <w:rPr>
                <w:lang w:val="en-GB"/>
              </w:rPr>
              <w:t>s</w:t>
            </w:r>
            <w:r w:rsidRPr="00BB03BB">
              <w:rPr>
                <w:lang w:val="en-GB"/>
              </w:rPr>
              <w:t xml:space="preserve">. </w:t>
            </w:r>
            <w:r w:rsidR="008E15D7">
              <w:rPr>
                <w:lang w:val="en-GB"/>
              </w:rPr>
              <w:t xml:space="preserve">When bonds start defaulting, it is the equity tranche </w:t>
            </w:r>
            <w:r w:rsidR="00860F2E">
              <w:rPr>
                <w:lang w:val="en-GB"/>
              </w:rPr>
              <w:t xml:space="preserve">that </w:t>
            </w:r>
            <w:r w:rsidR="00BB1243">
              <w:rPr>
                <w:lang w:val="en-GB"/>
              </w:rPr>
              <w:t xml:space="preserve">first absorbs </w:t>
            </w:r>
            <w:r w:rsidRPr="00BB03BB">
              <w:rPr>
                <w:lang w:val="en-GB"/>
              </w:rPr>
              <w:t>the losses</w:t>
            </w:r>
            <w:r w:rsidR="008E15D7">
              <w:rPr>
                <w:lang w:val="en-GB"/>
              </w:rPr>
              <w:t xml:space="preserve">. It </w:t>
            </w:r>
            <w:r w:rsidR="00BB1243">
              <w:rPr>
                <w:lang w:val="en-GB"/>
              </w:rPr>
              <w:t>does</w:t>
            </w:r>
            <w:r w:rsidR="008E15D7">
              <w:rPr>
                <w:lang w:val="en-GB"/>
              </w:rPr>
              <w:t xml:space="preserve"> so until it is completely wiped out. </w:t>
            </w:r>
            <w:r w:rsidRPr="00BB03BB">
              <w:rPr>
                <w:lang w:val="en-GB"/>
              </w:rPr>
              <w:t>Then</w:t>
            </w:r>
            <w:r w:rsidR="008E15D7">
              <w:rPr>
                <w:lang w:val="en-GB"/>
              </w:rPr>
              <w:t xml:space="preserve"> the junior </w:t>
            </w:r>
            <w:r w:rsidR="00B075A5">
              <w:rPr>
                <w:lang w:val="en-GB"/>
              </w:rPr>
              <w:t>tranche</w:t>
            </w:r>
            <w:r w:rsidR="008E15D7">
              <w:rPr>
                <w:lang w:val="en-GB"/>
              </w:rPr>
              <w:t xml:space="preserve"> </w:t>
            </w:r>
            <w:r w:rsidR="00B075A5">
              <w:rPr>
                <w:lang w:val="en-GB"/>
              </w:rPr>
              <w:t xml:space="preserve">steps in as </w:t>
            </w:r>
            <w:r w:rsidR="00BB1243">
              <w:rPr>
                <w:lang w:val="en-GB"/>
              </w:rPr>
              <w:t xml:space="preserve">a </w:t>
            </w:r>
            <w:r w:rsidR="00B075A5">
              <w:rPr>
                <w:lang w:val="en-GB"/>
              </w:rPr>
              <w:t xml:space="preserve">loss </w:t>
            </w:r>
            <w:r w:rsidR="00050012">
              <w:rPr>
                <w:lang w:val="en-GB"/>
              </w:rPr>
              <w:t>absorber</w:t>
            </w:r>
            <w:r w:rsidR="00B075A5">
              <w:rPr>
                <w:lang w:val="en-GB"/>
              </w:rPr>
              <w:t xml:space="preserve">, again until </w:t>
            </w:r>
            <w:r w:rsidRPr="00BB03BB">
              <w:rPr>
                <w:lang w:val="en-GB"/>
              </w:rPr>
              <w:t xml:space="preserve">its complete elimination. Then the mezzanine tranche </w:t>
            </w:r>
            <w:r w:rsidR="004C22E2">
              <w:rPr>
                <w:lang w:val="en-GB"/>
              </w:rPr>
              <w:t xml:space="preserve">takes a turn </w:t>
            </w:r>
            <w:r w:rsidRPr="00BB03BB">
              <w:rPr>
                <w:lang w:val="en-GB"/>
              </w:rPr>
              <w:t xml:space="preserve">and finally the senior tranche. The next </w:t>
            </w:r>
            <w:r w:rsidR="00B075A5">
              <w:rPr>
                <w:lang w:val="en-GB"/>
              </w:rPr>
              <w:t xml:space="preserve">slide presents </w:t>
            </w:r>
            <w:r w:rsidRPr="00BB03BB">
              <w:rPr>
                <w:lang w:val="en-GB"/>
              </w:rPr>
              <w:t xml:space="preserve">a simple example that helps us </w:t>
            </w:r>
            <w:r w:rsidR="00050012">
              <w:rPr>
                <w:lang w:val="en-GB"/>
              </w:rPr>
              <w:t xml:space="preserve">have </w:t>
            </w:r>
            <w:r w:rsidRPr="00BB03BB">
              <w:rPr>
                <w:lang w:val="en-GB"/>
              </w:rPr>
              <w:t>a better idea of ​​</w:t>
            </w:r>
            <w:r w:rsidR="00050012">
              <w:rPr>
                <w:lang w:val="en-GB"/>
              </w:rPr>
              <w:t xml:space="preserve">how this </w:t>
            </w:r>
            <w:r w:rsidRPr="00BB03BB">
              <w:rPr>
                <w:lang w:val="en-GB"/>
              </w:rPr>
              <w:t xml:space="preserve">hierarchical </w:t>
            </w:r>
            <w:r w:rsidR="00050012">
              <w:rPr>
                <w:lang w:val="en-GB"/>
              </w:rPr>
              <w:t xml:space="preserve">structure works. </w:t>
            </w:r>
            <w:r w:rsidR="00B075A5">
              <w:rPr>
                <w:lang w:val="en-GB"/>
              </w:rPr>
              <w:t xml:space="preserve"> </w:t>
            </w:r>
          </w:p>
          <w:p w14:paraId="2A4E78AE" w14:textId="77777777" w:rsidR="000E5405" w:rsidRDefault="000E5405" w:rsidP="000E540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contextualSpacing w:val="0"/>
              <w:textAlignment w:val="baseline"/>
              <w:rPr>
                <w:lang w:val="en-GB"/>
              </w:rPr>
            </w:pPr>
          </w:p>
          <w:p w14:paraId="24C98302" w14:textId="77777777" w:rsidR="00342FE0" w:rsidRDefault="00342FE0" w:rsidP="000E540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contextualSpacing w:val="0"/>
              <w:textAlignment w:val="baseline"/>
              <w:rPr>
                <w:lang w:val="en-GB"/>
              </w:rPr>
            </w:pPr>
          </w:p>
          <w:p w14:paraId="6EADDCC3" w14:textId="28639507" w:rsidR="00B075A5" w:rsidRPr="00B075A5" w:rsidRDefault="00B075A5" w:rsidP="00D56462">
            <w:pPr>
              <w:pStyle w:val="Odstavecseseznamem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B075A5">
              <w:rPr>
                <w:lang w:val="en-GB"/>
              </w:rPr>
              <w:t xml:space="preserve">Let's summarize the basic properties of </w:t>
            </w:r>
            <w:r w:rsidR="004C22E2">
              <w:rPr>
                <w:lang w:val="en-GB"/>
              </w:rPr>
              <w:t xml:space="preserve">the </w:t>
            </w:r>
            <w:r w:rsidRPr="00B075A5">
              <w:rPr>
                <w:lang w:val="en-GB"/>
              </w:rPr>
              <w:t xml:space="preserve">subordinate structure </w:t>
            </w:r>
            <w:r w:rsidR="004C22E2">
              <w:rPr>
                <w:lang w:val="en-GB"/>
              </w:rPr>
              <w:t xml:space="preserve">of </w:t>
            </w:r>
            <w:r w:rsidRPr="00B075A5">
              <w:rPr>
                <w:lang w:val="en-GB"/>
              </w:rPr>
              <w:t>CDO</w:t>
            </w:r>
            <w:r w:rsidR="00190630">
              <w:rPr>
                <w:lang w:val="en-GB"/>
              </w:rPr>
              <w:t xml:space="preserve"> </w:t>
            </w:r>
            <w:r>
              <w:rPr>
                <w:lang w:val="en-GB"/>
              </w:rPr>
              <w:t>tranches</w:t>
            </w:r>
            <w:r w:rsidRPr="00B075A5">
              <w:rPr>
                <w:lang w:val="en-GB"/>
              </w:rPr>
              <w:t>.</w:t>
            </w:r>
          </w:p>
          <w:p w14:paraId="1EFB24AB" w14:textId="446DF091" w:rsidR="00B075A5" w:rsidRPr="00B075A5" w:rsidRDefault="00B075A5" w:rsidP="00D56462">
            <w:pPr>
              <w:pStyle w:val="Odstavecseseznamem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075A5">
              <w:rPr>
                <w:lang w:val="en-GB"/>
              </w:rPr>
              <w:t>First, the lower the tranche</w:t>
            </w:r>
            <w:r w:rsidR="00190630">
              <w:rPr>
                <w:lang w:val="en-GB"/>
              </w:rPr>
              <w:t xml:space="preserve"> </w:t>
            </w:r>
            <w:r w:rsidRPr="00B075A5">
              <w:rPr>
                <w:lang w:val="en-GB"/>
              </w:rPr>
              <w:t xml:space="preserve">in the </w:t>
            </w:r>
            <w:r w:rsidR="00190630">
              <w:rPr>
                <w:lang w:val="en-GB"/>
              </w:rPr>
              <w:t>waterfall</w:t>
            </w:r>
            <w:r w:rsidRPr="00B075A5">
              <w:rPr>
                <w:lang w:val="en-GB"/>
              </w:rPr>
              <w:t xml:space="preserve">, the more it is exposed to </w:t>
            </w:r>
            <w:r w:rsidR="00190630">
              <w:rPr>
                <w:lang w:val="en-GB"/>
              </w:rPr>
              <w:t xml:space="preserve">credit </w:t>
            </w:r>
            <w:r w:rsidRPr="00B075A5">
              <w:rPr>
                <w:lang w:val="en-GB"/>
              </w:rPr>
              <w:t xml:space="preserve">risk. </w:t>
            </w:r>
            <w:r w:rsidR="00190630">
              <w:rPr>
                <w:lang w:val="en-GB"/>
              </w:rPr>
              <w:t xml:space="preserve">A higher risk will then </w:t>
            </w:r>
            <w:r w:rsidR="00860F2E">
              <w:rPr>
                <w:lang w:val="en-GB"/>
              </w:rPr>
              <w:t xml:space="preserve">be </w:t>
            </w:r>
            <w:r w:rsidR="00190630">
              <w:rPr>
                <w:lang w:val="en-GB"/>
              </w:rPr>
              <w:t xml:space="preserve">reflected in a higher promised </w:t>
            </w:r>
            <w:r w:rsidRPr="00B075A5">
              <w:rPr>
                <w:lang w:val="en-GB"/>
              </w:rPr>
              <w:t>yield.</w:t>
            </w:r>
          </w:p>
          <w:p w14:paraId="23BA8951" w14:textId="100D5EE2" w:rsidR="00B075A5" w:rsidRDefault="00B075A5" w:rsidP="00D56462">
            <w:pPr>
              <w:pStyle w:val="Odstavecseseznamem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B075A5">
              <w:rPr>
                <w:lang w:val="en-GB"/>
              </w:rPr>
              <w:t xml:space="preserve">The probability that the tranche will be </w:t>
            </w:r>
            <w:r w:rsidR="00190630">
              <w:rPr>
                <w:lang w:val="en-GB"/>
              </w:rPr>
              <w:t xml:space="preserve">hit by </w:t>
            </w:r>
            <w:r w:rsidR="00F76C9B">
              <w:rPr>
                <w:lang w:val="en-GB"/>
              </w:rPr>
              <w:t>losses</w:t>
            </w:r>
            <w:r w:rsidR="00190630">
              <w:rPr>
                <w:lang w:val="en-GB"/>
              </w:rPr>
              <w:t xml:space="preserve"> </w:t>
            </w:r>
            <w:r w:rsidR="00F76C9B">
              <w:rPr>
                <w:lang w:val="en-GB"/>
              </w:rPr>
              <w:t xml:space="preserve">largely </w:t>
            </w:r>
            <w:r w:rsidR="00190630">
              <w:rPr>
                <w:lang w:val="en-GB"/>
              </w:rPr>
              <w:t>depends</w:t>
            </w:r>
            <w:r w:rsidR="00F76C9B">
              <w:rPr>
                <w:lang w:val="en-GB"/>
              </w:rPr>
              <w:t xml:space="preserve"> on </w:t>
            </w:r>
            <w:r w:rsidRPr="00B075A5">
              <w:rPr>
                <w:lang w:val="en-GB"/>
              </w:rPr>
              <w:t>the size of all CDO classes</w:t>
            </w:r>
            <w:r w:rsidR="004C22E2">
              <w:rPr>
                <w:lang w:val="en-GB"/>
              </w:rPr>
              <w:t xml:space="preserve"> lower on the hierarchy</w:t>
            </w:r>
            <w:r w:rsidRPr="00B075A5">
              <w:rPr>
                <w:lang w:val="en-GB"/>
              </w:rPr>
              <w:t xml:space="preserve">. With the appropriate </w:t>
            </w:r>
            <w:r w:rsidR="00F76C9B">
              <w:rPr>
                <w:lang w:val="en-GB"/>
              </w:rPr>
              <w:t xml:space="preserve">design </w:t>
            </w:r>
            <w:r w:rsidRPr="00B075A5">
              <w:rPr>
                <w:lang w:val="en-GB"/>
              </w:rPr>
              <w:t xml:space="preserve">of these </w:t>
            </w:r>
            <w:r w:rsidR="00F76C9B">
              <w:rPr>
                <w:lang w:val="en-GB"/>
              </w:rPr>
              <w:t>sizes</w:t>
            </w:r>
            <w:r w:rsidRPr="00B075A5">
              <w:rPr>
                <w:lang w:val="en-GB"/>
              </w:rPr>
              <w:t xml:space="preserve">, the </w:t>
            </w:r>
            <w:r w:rsidR="00342FE0">
              <w:rPr>
                <w:lang w:val="en-GB"/>
              </w:rPr>
              <w:t xml:space="preserve">securities in </w:t>
            </w:r>
            <w:r w:rsidRPr="00B075A5">
              <w:rPr>
                <w:lang w:val="en-GB"/>
              </w:rPr>
              <w:t xml:space="preserve">senior tranches can </w:t>
            </w:r>
            <w:r w:rsidR="00F76C9B">
              <w:rPr>
                <w:lang w:val="en-GB"/>
              </w:rPr>
              <w:t xml:space="preserve">become </w:t>
            </w:r>
            <w:r w:rsidRPr="00B075A5">
              <w:rPr>
                <w:lang w:val="en-GB"/>
              </w:rPr>
              <w:t xml:space="preserve">an almost risk-free asset. Such </w:t>
            </w:r>
            <w:r w:rsidR="007774E5">
              <w:rPr>
                <w:lang w:val="en-GB"/>
              </w:rPr>
              <w:t xml:space="preserve">creation </w:t>
            </w:r>
            <w:r w:rsidRPr="00B075A5">
              <w:rPr>
                <w:lang w:val="en-GB"/>
              </w:rPr>
              <w:t>of high-quality assets from average</w:t>
            </w:r>
            <w:r w:rsidR="007774E5">
              <w:rPr>
                <w:lang w:val="en-GB"/>
              </w:rPr>
              <w:t>-</w:t>
            </w:r>
            <w:r w:rsidRPr="00B075A5">
              <w:rPr>
                <w:lang w:val="en-GB"/>
              </w:rPr>
              <w:t xml:space="preserve">quality </w:t>
            </w:r>
            <w:r w:rsidR="007774E5">
              <w:rPr>
                <w:lang w:val="en-GB"/>
              </w:rPr>
              <w:t xml:space="preserve">assets </w:t>
            </w:r>
            <w:r w:rsidRPr="00B075A5">
              <w:rPr>
                <w:lang w:val="en-GB"/>
              </w:rPr>
              <w:t xml:space="preserve">is the main </w:t>
            </w:r>
            <w:r w:rsidR="007774E5">
              <w:rPr>
                <w:lang w:val="en-GB"/>
              </w:rPr>
              <w:t xml:space="preserve">added value </w:t>
            </w:r>
            <w:r w:rsidRPr="00B075A5">
              <w:rPr>
                <w:lang w:val="en-GB"/>
              </w:rPr>
              <w:t>of the subordinate structure.</w:t>
            </w:r>
          </w:p>
          <w:p w14:paraId="6BFDB4A7" w14:textId="77777777" w:rsidR="0081158B" w:rsidRPr="00B075A5" w:rsidRDefault="0081158B" w:rsidP="0081158B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04214704" w14:textId="643462EE" w:rsidR="00206A4B" w:rsidRDefault="007774E5" w:rsidP="00D56462">
            <w:pPr>
              <w:pStyle w:val="Odstavecseseznamem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The </w:t>
            </w:r>
            <w:r w:rsidR="00B075A5" w:rsidRPr="00B075A5">
              <w:rPr>
                <w:lang w:val="en-GB"/>
              </w:rPr>
              <w:t xml:space="preserve">assumption </w:t>
            </w:r>
            <w:r>
              <w:rPr>
                <w:lang w:val="en-GB"/>
              </w:rPr>
              <w:t xml:space="preserve">about the </w:t>
            </w:r>
            <w:r w:rsidR="00050012">
              <w:rPr>
                <w:lang w:val="en-GB"/>
              </w:rPr>
              <w:t xml:space="preserve">strength </w:t>
            </w:r>
            <w:r>
              <w:rPr>
                <w:lang w:val="en-GB"/>
              </w:rPr>
              <w:t xml:space="preserve">of interdependency among defaults </w:t>
            </w:r>
            <w:r w:rsidR="00B075A5" w:rsidRPr="00B075A5">
              <w:rPr>
                <w:lang w:val="en-GB"/>
              </w:rPr>
              <w:t xml:space="preserve">of individual bonds in the underlying </w:t>
            </w:r>
            <w:r>
              <w:rPr>
                <w:lang w:val="en-GB"/>
              </w:rPr>
              <w:t xml:space="preserve">pool </w:t>
            </w:r>
            <w:r w:rsidR="00B075A5" w:rsidRPr="00B075A5">
              <w:rPr>
                <w:lang w:val="en-GB"/>
              </w:rPr>
              <w:t xml:space="preserve">is also critically important. The lower </w:t>
            </w:r>
            <w:r w:rsidR="004C22E2">
              <w:rPr>
                <w:lang w:val="en-GB"/>
              </w:rPr>
              <w:t>the</w:t>
            </w:r>
            <w:r w:rsidR="00B5038B">
              <w:rPr>
                <w:lang w:val="en-GB"/>
              </w:rPr>
              <w:t xml:space="preserve"> </w:t>
            </w:r>
            <w:r w:rsidR="00B075A5" w:rsidRPr="00B075A5">
              <w:rPr>
                <w:lang w:val="en-GB"/>
              </w:rPr>
              <w:t xml:space="preserve">correlation, </w:t>
            </w:r>
            <w:r w:rsidR="005C2467">
              <w:rPr>
                <w:lang w:val="en-GB"/>
              </w:rPr>
              <w:t xml:space="preserve">the stronger the diversification effect, and therefore </w:t>
            </w:r>
            <w:r w:rsidR="00B075A5" w:rsidRPr="00B075A5">
              <w:rPr>
                <w:lang w:val="en-GB"/>
              </w:rPr>
              <w:t>the lower the risk of losses for CDO tranche holders.</w:t>
            </w:r>
          </w:p>
          <w:p w14:paraId="1DF9D158" w14:textId="07148262" w:rsidR="00BF2641" w:rsidRPr="00206A4B" w:rsidRDefault="00206A4B" w:rsidP="00D56462">
            <w:pPr>
              <w:pStyle w:val="Odstavecseseznamem"/>
              <w:numPr>
                <w:ilvl w:val="0"/>
                <w:numId w:val="5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F430C7">
              <w:rPr>
                <w:lang w:val="en-GB"/>
              </w:rPr>
              <w:t xml:space="preserve">The mortgage crisis of 2008 and resulting collapse of securitization </w:t>
            </w:r>
            <w:r w:rsidR="00DA3406">
              <w:rPr>
                <w:lang w:val="en-GB"/>
              </w:rPr>
              <w:t xml:space="preserve">products </w:t>
            </w:r>
            <w:r w:rsidR="0092602F" w:rsidRPr="00206A4B">
              <w:rPr>
                <w:lang w:val="en-GB"/>
              </w:rPr>
              <w:t>demonstrated</w:t>
            </w:r>
            <w:r w:rsidR="008C0DEA" w:rsidRPr="00206A4B">
              <w:rPr>
                <w:lang w:val="en-GB"/>
              </w:rPr>
              <w:t xml:space="preserve"> </w:t>
            </w:r>
            <w:r w:rsidR="00B075A5" w:rsidRPr="00206A4B">
              <w:rPr>
                <w:lang w:val="en-GB"/>
              </w:rPr>
              <w:t>that even senior tranche holders can suffer loss</w:t>
            </w:r>
            <w:r w:rsidR="002374C9" w:rsidRPr="00206A4B">
              <w:rPr>
                <w:lang w:val="en-GB"/>
              </w:rPr>
              <w:t>es,</w:t>
            </w:r>
            <w:r w:rsidR="00B075A5" w:rsidRPr="00206A4B">
              <w:rPr>
                <w:lang w:val="en-GB"/>
              </w:rPr>
              <w:t xml:space="preserve"> even though the </w:t>
            </w:r>
            <w:r w:rsidR="002374C9" w:rsidRPr="00206A4B">
              <w:rPr>
                <w:lang w:val="en-GB"/>
              </w:rPr>
              <w:t xml:space="preserve">extent </w:t>
            </w:r>
            <w:r w:rsidR="00B075A5" w:rsidRPr="00206A4B">
              <w:rPr>
                <w:lang w:val="en-GB"/>
              </w:rPr>
              <w:t xml:space="preserve">of </w:t>
            </w:r>
            <w:r w:rsidR="002374C9" w:rsidRPr="00206A4B">
              <w:rPr>
                <w:lang w:val="en-GB"/>
              </w:rPr>
              <w:t xml:space="preserve">defaults </w:t>
            </w:r>
            <w:r w:rsidR="00B075A5" w:rsidRPr="00206A4B">
              <w:rPr>
                <w:lang w:val="en-GB"/>
              </w:rPr>
              <w:t xml:space="preserve">in the underlying </w:t>
            </w:r>
            <w:r w:rsidR="002374C9" w:rsidRPr="00206A4B">
              <w:rPr>
                <w:lang w:val="en-GB"/>
              </w:rPr>
              <w:t>pool i</w:t>
            </w:r>
            <w:r w:rsidR="00B075A5" w:rsidRPr="00206A4B">
              <w:rPr>
                <w:lang w:val="en-GB"/>
              </w:rPr>
              <w:t xml:space="preserve">s </w:t>
            </w:r>
            <w:r w:rsidR="0092602F" w:rsidRPr="00206A4B">
              <w:rPr>
                <w:lang w:val="en-GB"/>
              </w:rPr>
              <w:t xml:space="preserve">a </w:t>
            </w:r>
            <w:r w:rsidR="00B075A5" w:rsidRPr="00B770C1">
              <w:rPr>
                <w:lang w:val="en-GB"/>
              </w:rPr>
              <w:t>far</w:t>
            </w:r>
            <w:r w:rsidR="0092602F" w:rsidRPr="00B770C1">
              <w:rPr>
                <w:lang w:val="en-GB"/>
              </w:rPr>
              <w:t xml:space="preserve"> cry from</w:t>
            </w:r>
            <w:r w:rsidR="00B075A5" w:rsidRPr="00206A4B">
              <w:rPr>
                <w:lang w:val="en-GB"/>
              </w:rPr>
              <w:t xml:space="preserve"> this class. </w:t>
            </w:r>
            <w:r w:rsidR="002374C9" w:rsidRPr="00206A4B">
              <w:rPr>
                <w:lang w:val="en-GB"/>
              </w:rPr>
              <w:t>The culprit</w:t>
            </w:r>
            <w:r w:rsidR="00731E08" w:rsidRPr="00206A4B">
              <w:rPr>
                <w:lang w:val="en-GB"/>
              </w:rPr>
              <w:t xml:space="preserve"> is </w:t>
            </w:r>
            <w:r w:rsidR="00B075A5" w:rsidRPr="00206A4B">
              <w:rPr>
                <w:lang w:val="en-GB"/>
              </w:rPr>
              <w:t>the downgr</w:t>
            </w:r>
            <w:r w:rsidR="00731E08" w:rsidRPr="00206A4B">
              <w:rPr>
                <w:lang w:val="en-GB"/>
              </w:rPr>
              <w:t xml:space="preserve">ade </w:t>
            </w:r>
            <w:r w:rsidR="00B075A5" w:rsidRPr="00206A4B">
              <w:rPr>
                <w:lang w:val="en-GB"/>
              </w:rPr>
              <w:t xml:space="preserve">of the senior tranche </w:t>
            </w:r>
            <w:r w:rsidR="00B5038B" w:rsidRPr="00206A4B">
              <w:rPr>
                <w:lang w:val="en-GB"/>
              </w:rPr>
              <w:t xml:space="preserve">CDOs </w:t>
            </w:r>
            <w:r w:rsidR="00B075A5" w:rsidRPr="00206A4B">
              <w:rPr>
                <w:lang w:val="en-GB"/>
              </w:rPr>
              <w:t xml:space="preserve">for reasons that are not directly related to this tranche. </w:t>
            </w:r>
            <w:r w:rsidR="00731E08" w:rsidRPr="00206A4B">
              <w:rPr>
                <w:lang w:val="en-GB"/>
              </w:rPr>
              <w:t xml:space="preserve">One can mention, for example, </w:t>
            </w:r>
            <w:r w:rsidR="0092602F" w:rsidRPr="00206A4B">
              <w:rPr>
                <w:lang w:val="en-GB"/>
              </w:rPr>
              <w:lastRenderedPageBreak/>
              <w:t xml:space="preserve">the </w:t>
            </w:r>
            <w:r w:rsidR="00B075A5" w:rsidRPr="00206A4B">
              <w:rPr>
                <w:lang w:val="en-GB"/>
              </w:rPr>
              <w:t xml:space="preserve">financial </w:t>
            </w:r>
            <w:r w:rsidR="00731E08" w:rsidRPr="00206A4B">
              <w:rPr>
                <w:lang w:val="en-GB"/>
              </w:rPr>
              <w:t xml:space="preserve">distress </w:t>
            </w:r>
            <w:r w:rsidR="00B075A5" w:rsidRPr="00206A4B">
              <w:rPr>
                <w:lang w:val="en-GB"/>
              </w:rPr>
              <w:t xml:space="preserve">of the collector of </w:t>
            </w:r>
            <w:r w:rsidR="0092602F" w:rsidRPr="00206A4B">
              <w:rPr>
                <w:lang w:val="en-GB"/>
              </w:rPr>
              <w:t xml:space="preserve">the </w:t>
            </w:r>
            <w:r w:rsidR="00B075A5" w:rsidRPr="00206A4B">
              <w:rPr>
                <w:lang w:val="en-GB"/>
              </w:rPr>
              <w:t xml:space="preserve">underlying assets, </w:t>
            </w:r>
            <w:r w:rsidR="0092602F" w:rsidRPr="00206A4B">
              <w:rPr>
                <w:lang w:val="en-GB"/>
              </w:rPr>
              <w:t xml:space="preserve">the </w:t>
            </w:r>
            <w:r w:rsidR="00731E08" w:rsidRPr="00206A4B">
              <w:rPr>
                <w:lang w:val="en-GB"/>
              </w:rPr>
              <w:t xml:space="preserve">drying up of </w:t>
            </w:r>
            <w:r w:rsidR="00B075A5" w:rsidRPr="00206A4B">
              <w:rPr>
                <w:lang w:val="en-GB"/>
              </w:rPr>
              <w:t xml:space="preserve">liquidity on financial markets, or </w:t>
            </w:r>
            <w:r w:rsidR="0092602F" w:rsidRPr="00206A4B">
              <w:rPr>
                <w:lang w:val="en-GB"/>
              </w:rPr>
              <w:t xml:space="preserve">the </w:t>
            </w:r>
            <w:r w:rsidR="00B075A5" w:rsidRPr="00206A4B">
              <w:rPr>
                <w:lang w:val="en-GB"/>
              </w:rPr>
              <w:t>general loss of confidence in securitization techniques.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26F20" w14:textId="77777777" w:rsidR="006320CC" w:rsidRDefault="00A74ADC" w:rsidP="00D56462">
            <w:pPr>
              <w:pStyle w:val="Odstavecseseznamem"/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lastRenderedPageBreak/>
              <w:t xml:space="preserve">Závěr této přednášky je věnován poněkud jinému přístupu k řízení kreditního rizika, </w:t>
            </w:r>
            <w:r w:rsidR="00523835">
              <w:t xml:space="preserve">než jaký </w:t>
            </w:r>
            <w:r w:rsidR="00046DD7">
              <w:t xml:space="preserve">umožnovaly </w:t>
            </w:r>
            <w:r w:rsidR="00523835">
              <w:t>doposud diskutovan</w:t>
            </w:r>
            <w:r w:rsidR="0061725E">
              <w:t xml:space="preserve">é </w:t>
            </w:r>
            <w:r w:rsidR="00523835">
              <w:t>kreditní derivát</w:t>
            </w:r>
            <w:r w:rsidR="0061725E">
              <w:t>y</w:t>
            </w:r>
            <w:r w:rsidR="0019266F">
              <w:t xml:space="preserve">. </w:t>
            </w:r>
            <w:r>
              <w:t xml:space="preserve">Řeč bude o jedné </w:t>
            </w:r>
            <w:proofErr w:type="spellStart"/>
            <w:r w:rsidR="00071AD8">
              <w:t>sekuritizační</w:t>
            </w:r>
            <w:proofErr w:type="spellEnd"/>
            <w:r w:rsidR="00071AD8">
              <w:t xml:space="preserve"> </w:t>
            </w:r>
            <w:r>
              <w:t>techni</w:t>
            </w:r>
            <w:r w:rsidR="00071AD8">
              <w:t xml:space="preserve">ce, </w:t>
            </w:r>
            <w:r w:rsidR="0019266F">
              <w:t xml:space="preserve">která je založena </w:t>
            </w:r>
            <w:r>
              <w:t>na principu podřízenosti při absorbování ztrát z podkladového svazku rizikových aktiv.</w:t>
            </w:r>
          </w:p>
          <w:p w14:paraId="50945859" w14:textId="77777777" w:rsidR="0081158B" w:rsidRDefault="0081158B" w:rsidP="006320CC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06C4B9CA" w14:textId="0D4CA64C" w:rsidR="006320CC" w:rsidRDefault="006320CC" w:rsidP="006320CC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2EEC2161" w14:textId="711437B9" w:rsidR="0019266F" w:rsidRDefault="0019266F" w:rsidP="006320CC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 xml:space="preserve">Navazujeme tím </w:t>
            </w:r>
            <w:r w:rsidR="00BB03BB">
              <w:t xml:space="preserve">spojení s lekcí </w:t>
            </w:r>
            <w:r>
              <w:t xml:space="preserve">o hypotékách, kde byla sekuritizace poprvé představena. Na tomto místě ale podkladovými aktivy </w:t>
            </w:r>
            <w:r w:rsidR="008C68BE">
              <w:t xml:space="preserve">jsou </w:t>
            </w:r>
            <w:r>
              <w:t xml:space="preserve">obligace, transformované pomocí sekuritizace na tzv. </w:t>
            </w:r>
            <w:proofErr w:type="spellStart"/>
            <w:r>
              <w:t>kolateralizované</w:t>
            </w:r>
            <w:proofErr w:type="spellEnd"/>
            <w:r>
              <w:t xml:space="preserve"> dluhové závazky, známé pod anglickým akronymem CDO.</w:t>
            </w:r>
          </w:p>
          <w:p w14:paraId="4FD68CAB" w14:textId="77777777" w:rsidR="0019266F" w:rsidRDefault="0019266F" w:rsidP="0019266F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5D85DEED" w14:textId="77777777" w:rsidR="00980284" w:rsidRDefault="0061725E" w:rsidP="00D56462">
            <w:pPr>
              <w:pStyle w:val="Odstavecseseznamem"/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>Začněme objasněním pojmu podřízenostní struktura.</w:t>
            </w:r>
          </w:p>
          <w:p w14:paraId="6524D3A9" w14:textId="27CCED0E" w:rsidR="00CD46DF" w:rsidRPr="00B6565E" w:rsidRDefault="00071AD8" w:rsidP="00D56462">
            <w:pPr>
              <w:pStyle w:val="Odstavecseseznamem"/>
              <w:numPr>
                <w:ilvl w:val="0"/>
                <w:numId w:val="64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B6565E">
              <w:t xml:space="preserve">Tato struktura je tvořena </w:t>
            </w:r>
            <w:r w:rsidR="0061725E" w:rsidRPr="00B6565E">
              <w:t>tříd</w:t>
            </w:r>
            <w:r w:rsidRPr="00B6565E">
              <w:t>ami</w:t>
            </w:r>
            <w:r w:rsidR="0061725E" w:rsidRPr="00B6565E">
              <w:t xml:space="preserve"> cenných papírů, nazývaných tranše, </w:t>
            </w:r>
            <w:r w:rsidRPr="00B6565E">
              <w:t xml:space="preserve">které jsou uspořádány do </w:t>
            </w:r>
            <w:r w:rsidR="0061725E" w:rsidRPr="00B6565E">
              <w:t>hierarchick</w:t>
            </w:r>
            <w:r w:rsidRPr="00B6565E">
              <w:t xml:space="preserve">é </w:t>
            </w:r>
            <w:r w:rsidR="0061725E" w:rsidRPr="00B6565E">
              <w:t>posloupnost</w:t>
            </w:r>
            <w:r w:rsidRPr="00B6565E">
              <w:t>i</w:t>
            </w:r>
            <w:r w:rsidR="008C68BE" w:rsidRPr="00B6565E">
              <w:t>, nazývan</w:t>
            </w:r>
            <w:r w:rsidRPr="00B6565E">
              <w:t xml:space="preserve">é </w:t>
            </w:r>
            <w:r w:rsidR="008C68BE" w:rsidRPr="00B6565E">
              <w:t xml:space="preserve">kaskáda, </w:t>
            </w:r>
            <w:r w:rsidRPr="00B6565E">
              <w:t xml:space="preserve">jež </w:t>
            </w:r>
            <w:r w:rsidR="0061725E" w:rsidRPr="00B6565E">
              <w:t>absorb</w:t>
            </w:r>
            <w:r w:rsidRPr="00B6565E">
              <w:t xml:space="preserve">ují </w:t>
            </w:r>
            <w:r w:rsidR="0061725E" w:rsidRPr="00B6565E">
              <w:t>ztrát</w:t>
            </w:r>
            <w:r w:rsidRPr="00B6565E">
              <w:t>y</w:t>
            </w:r>
            <w:r w:rsidR="0061725E" w:rsidRPr="00B6565E">
              <w:t xml:space="preserve"> </w:t>
            </w:r>
            <w:r w:rsidR="008C68BE" w:rsidRPr="00B6565E">
              <w:t>ze selhávání podkladových obligací.</w:t>
            </w:r>
          </w:p>
          <w:p w14:paraId="139E0384" w14:textId="2B6EE22B" w:rsidR="0061725E" w:rsidRPr="00B6565E" w:rsidRDefault="0061725E" w:rsidP="0081158B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6565E">
              <w:t>. . . . .</w:t>
            </w:r>
          </w:p>
          <w:p w14:paraId="50D8DA01" w14:textId="77777777" w:rsidR="00CD46DF" w:rsidRPr="00B6565E" w:rsidRDefault="0061725E" w:rsidP="0081158B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6565E">
              <w:t xml:space="preserve">Tento obrázek známe z přednášky o hypotékách. </w:t>
            </w:r>
            <w:r w:rsidR="00E75EF7" w:rsidRPr="00B6565E">
              <w:t xml:space="preserve">Vidíme zde </w:t>
            </w:r>
            <w:r w:rsidR="006462D2" w:rsidRPr="00B6565E">
              <w:t>účetní rozvahu tzv. shromažďovatele</w:t>
            </w:r>
            <w:r w:rsidR="00FA35DB" w:rsidRPr="00B6565E">
              <w:t xml:space="preserve">, </w:t>
            </w:r>
            <w:r w:rsidR="00E75EF7" w:rsidRPr="00B6565E">
              <w:t>který nakupuje obligace určené k sekuritizaci a vůči hotovostnímu toku</w:t>
            </w:r>
            <w:r w:rsidR="00CD46DF" w:rsidRPr="00B6565E">
              <w:t xml:space="preserve"> obligací </w:t>
            </w:r>
            <w:r w:rsidR="00E75EF7" w:rsidRPr="00B6565E">
              <w:t xml:space="preserve">emituje CDO </w:t>
            </w:r>
            <w:r w:rsidR="003063C2" w:rsidRPr="00B6565E">
              <w:t>ve čtyřech tranších.</w:t>
            </w:r>
          </w:p>
          <w:p w14:paraId="1C0963B9" w14:textId="2F436449" w:rsidR="00BE3304" w:rsidRPr="00B6565E" w:rsidRDefault="00BE3304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6565E">
              <w:t>. . . . .</w:t>
            </w:r>
          </w:p>
          <w:p w14:paraId="646F16D7" w14:textId="12B2B6B7" w:rsidR="00BE3304" w:rsidRDefault="00CD46DF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B6565E">
              <w:t xml:space="preserve">Připomeňme </w:t>
            </w:r>
            <w:r w:rsidR="008E15D7" w:rsidRPr="00B6565E">
              <w:t xml:space="preserve">si </w:t>
            </w:r>
            <w:r w:rsidR="005A1937" w:rsidRPr="00B6565E">
              <w:t xml:space="preserve">žargon, který používáme při pojmenování tranší. </w:t>
            </w:r>
            <w:r w:rsidR="00FA35DB" w:rsidRPr="00B6565E">
              <w:t xml:space="preserve">Postupujeme-li </w:t>
            </w:r>
            <w:r w:rsidR="005A1937" w:rsidRPr="00B6565E">
              <w:t xml:space="preserve">od </w:t>
            </w:r>
            <w:r w:rsidR="003063C2" w:rsidRPr="00B6565E">
              <w:t xml:space="preserve">nejbezpečnější k nejrizikovější tranši, </w:t>
            </w:r>
            <w:r w:rsidR="005A1937" w:rsidRPr="00B6565E">
              <w:t xml:space="preserve">máme </w:t>
            </w:r>
            <w:r w:rsidR="00FA35DB" w:rsidRPr="00B6565E">
              <w:t xml:space="preserve">zde </w:t>
            </w:r>
            <w:r w:rsidR="003063C2" w:rsidRPr="00B6565E">
              <w:t>tranš</w:t>
            </w:r>
            <w:r w:rsidR="00FA35DB" w:rsidRPr="00B6565E">
              <w:t>i</w:t>
            </w:r>
            <w:r w:rsidR="003063C2" w:rsidRPr="00B6565E">
              <w:t xml:space="preserve"> seniorní ... tranš</w:t>
            </w:r>
            <w:r w:rsidR="00FA35DB" w:rsidRPr="00B6565E">
              <w:t xml:space="preserve">i </w:t>
            </w:r>
            <w:r w:rsidR="003063C2" w:rsidRPr="006320CC">
              <w:lastRenderedPageBreak/>
              <w:t>mezaninov</w:t>
            </w:r>
            <w:r w:rsidR="00FA35DB" w:rsidRPr="006320CC">
              <w:t>ou</w:t>
            </w:r>
            <w:r w:rsidR="003063C2" w:rsidRPr="006320CC">
              <w:t xml:space="preserve"> ... tranš</w:t>
            </w:r>
            <w:r w:rsidR="00FA35DB" w:rsidRPr="006320CC">
              <w:t xml:space="preserve">i </w:t>
            </w:r>
            <w:r w:rsidR="003063C2" w:rsidRPr="006320CC">
              <w:t>juniorní ... a tranše akciov</w:t>
            </w:r>
            <w:r w:rsidR="00FA35DB" w:rsidRPr="006320CC">
              <w:t xml:space="preserve">ou. </w:t>
            </w:r>
            <w:r w:rsidR="003063C2" w:rsidRPr="006320CC">
              <w:t>U každé</w:t>
            </w:r>
            <w:r w:rsidR="00FA35DB" w:rsidRPr="006320CC">
              <w:t>ho</w:t>
            </w:r>
            <w:r w:rsidR="00FA35DB">
              <w:t xml:space="preserve"> jména rovněž můžeme vidět </w:t>
            </w:r>
            <w:r>
              <w:t>přidělené procentní z</w:t>
            </w:r>
            <w:r w:rsidR="003063C2">
              <w:t xml:space="preserve">astoupení </w:t>
            </w:r>
            <w:r w:rsidR="00FA35DB">
              <w:t xml:space="preserve">každé tranše </w:t>
            </w:r>
            <w:r w:rsidR="003063C2">
              <w:t>v</w:t>
            </w:r>
            <w:r w:rsidR="00DA3406">
              <w:t xml:space="preserve"> </w:t>
            </w:r>
            <w:r w:rsidR="003063C2">
              <w:t>celkovém objemu emitovaných</w:t>
            </w:r>
            <w:r w:rsidR="00BE3304">
              <w:t xml:space="preserve"> CDO</w:t>
            </w:r>
            <w:r w:rsidR="003063C2">
              <w:t>.</w:t>
            </w:r>
          </w:p>
          <w:p w14:paraId="1F3E6386" w14:textId="14CC2574" w:rsidR="003063C2" w:rsidRPr="0081158B" w:rsidRDefault="003063C2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 xml:space="preserve">. . . </w:t>
            </w:r>
            <w:r w:rsidRPr="0081158B">
              <w:t>. .</w:t>
            </w:r>
          </w:p>
          <w:p w14:paraId="71EF75A3" w14:textId="548FEE6B" w:rsidR="00C76586" w:rsidRDefault="00CD46DF" w:rsidP="00482CF6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81158B">
              <w:t>H</w:t>
            </w:r>
            <w:r w:rsidR="00444A64" w:rsidRPr="0081158B">
              <w:t>ierarchick</w:t>
            </w:r>
            <w:r w:rsidRPr="0081158B">
              <w:t xml:space="preserve">ý </w:t>
            </w:r>
            <w:r w:rsidR="00444A64" w:rsidRPr="0081158B">
              <w:t>pořád</w:t>
            </w:r>
            <w:r w:rsidRPr="0081158B">
              <w:t xml:space="preserve">ek </w:t>
            </w:r>
            <w:r w:rsidR="00444A64" w:rsidRPr="0081158B">
              <w:t xml:space="preserve">při absorbování ztrát </w:t>
            </w:r>
            <w:r w:rsidRPr="0081158B">
              <w:t>vyp</w:t>
            </w:r>
            <w:r>
              <w:t xml:space="preserve">adá následovně. </w:t>
            </w:r>
            <w:r w:rsidR="008E15D7">
              <w:t xml:space="preserve">Začínají-li obligace </w:t>
            </w:r>
            <w:r w:rsidR="00444A64">
              <w:t>selháv</w:t>
            </w:r>
            <w:r w:rsidR="008E15D7">
              <w:t xml:space="preserve">at, vzniklé ztráty </w:t>
            </w:r>
            <w:r w:rsidR="00342FE0">
              <w:t xml:space="preserve">nejprve </w:t>
            </w:r>
            <w:r w:rsidR="00444A64">
              <w:t>absorb</w:t>
            </w:r>
            <w:r w:rsidR="00342FE0">
              <w:t xml:space="preserve">uje </w:t>
            </w:r>
            <w:r w:rsidR="00444A64">
              <w:t>akciová tranše</w:t>
            </w:r>
            <w:r w:rsidR="008E15D7">
              <w:t xml:space="preserve">. A činí tak do </w:t>
            </w:r>
            <w:r w:rsidR="00444A64">
              <w:t xml:space="preserve">doby, než je zcela odepsána. Potom jako zachycovač ztrát nastupuje tranše juniorní, a to opět do </w:t>
            </w:r>
            <w:r w:rsidR="00C76586">
              <w:t xml:space="preserve">okamžiku </w:t>
            </w:r>
            <w:r w:rsidR="00444A64">
              <w:t>její</w:t>
            </w:r>
            <w:r w:rsidR="00C76586">
              <w:t xml:space="preserve"> </w:t>
            </w:r>
            <w:r w:rsidR="00444A64">
              <w:t>kompletní</w:t>
            </w:r>
            <w:r w:rsidR="00C76586">
              <w:t xml:space="preserve"> eliminace. </w:t>
            </w:r>
            <w:r w:rsidR="00444A64">
              <w:t xml:space="preserve">Pak přichází na řadu tranše </w:t>
            </w:r>
            <w:proofErr w:type="gramStart"/>
            <w:r w:rsidR="0081158B">
              <w:t>mezaninová</w:t>
            </w:r>
            <w:proofErr w:type="gramEnd"/>
            <w:r w:rsidR="00444A64">
              <w:t xml:space="preserve"> a nakonec tranše seniorní.</w:t>
            </w:r>
            <w:r w:rsidR="00C76586">
              <w:t xml:space="preserve"> </w:t>
            </w:r>
            <w:r w:rsidR="003D5BBC">
              <w:t>D</w:t>
            </w:r>
            <w:r w:rsidR="00C76586">
              <w:t>alší sním</w:t>
            </w:r>
            <w:r w:rsidR="003D5BBC">
              <w:t xml:space="preserve">ek uvádí </w:t>
            </w:r>
            <w:r w:rsidR="00C76586">
              <w:t xml:space="preserve">jednoduchý příklad, </w:t>
            </w:r>
            <w:r w:rsidR="003D5BBC">
              <w:t>který umožňuje lépe porozumět tomu, j</w:t>
            </w:r>
            <w:r w:rsidR="00050012">
              <w:t>ak tato hierarchická struktura funguje.</w:t>
            </w:r>
          </w:p>
          <w:p w14:paraId="0C89F02D" w14:textId="77777777" w:rsidR="00C76586" w:rsidRDefault="00C76586" w:rsidP="006462D2">
            <w:pPr>
              <w:pStyle w:val="Odstavecseseznamem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F696BB3" w14:textId="3704763B" w:rsidR="0056794F" w:rsidRDefault="00C76586" w:rsidP="00D56462">
            <w:pPr>
              <w:pStyle w:val="Odstavecseseznamem"/>
              <w:numPr>
                <w:ilvl w:val="0"/>
                <w:numId w:val="33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>Shrňme si základní vlastnosti podřízenostní struktury</w:t>
            </w:r>
            <w:r w:rsidR="0056794F">
              <w:t xml:space="preserve"> mezi </w:t>
            </w:r>
            <w:r w:rsidR="00B075A5">
              <w:t xml:space="preserve">CDO </w:t>
            </w:r>
            <w:r w:rsidR="0056794F">
              <w:t>t</w:t>
            </w:r>
            <w:r w:rsidR="00B075A5">
              <w:t>ranšemi</w:t>
            </w:r>
            <w:r>
              <w:t xml:space="preserve">. </w:t>
            </w:r>
          </w:p>
          <w:p w14:paraId="222AFD43" w14:textId="6E942575" w:rsidR="0056794F" w:rsidRDefault="0056794F" w:rsidP="00D56462">
            <w:pPr>
              <w:pStyle w:val="Odstavecseseznamem"/>
              <w:numPr>
                <w:ilvl w:val="0"/>
                <w:numId w:val="5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>Za prvé, čím níže se tranše nachází v</w:t>
            </w:r>
            <w:r w:rsidR="00190630">
              <w:t> </w:t>
            </w:r>
            <w:r>
              <w:t xml:space="preserve">kaskádě, tím více je vystavena </w:t>
            </w:r>
            <w:r w:rsidR="00190630">
              <w:t xml:space="preserve">kreditnímu </w:t>
            </w:r>
            <w:r>
              <w:t>riziku</w:t>
            </w:r>
            <w:r w:rsidR="00190630">
              <w:t>. Vyšší riziko se potom odrazí ve vyšším přislíbeném výnosu.</w:t>
            </w:r>
          </w:p>
          <w:p w14:paraId="422B0E73" w14:textId="68F4EC38" w:rsidR="000D6713" w:rsidRDefault="00803448" w:rsidP="00D56462">
            <w:pPr>
              <w:pStyle w:val="Odstavecseseznamem"/>
              <w:numPr>
                <w:ilvl w:val="0"/>
                <w:numId w:val="5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Pravděpodobnost, že tranše bude </w:t>
            </w:r>
            <w:r w:rsidR="00190630">
              <w:t xml:space="preserve">zasažena ztrátami, ve velké míře </w:t>
            </w:r>
            <w:r>
              <w:t xml:space="preserve">závisí na velikosti všech hierarchicky nižších tříd CDO. Při vhodném nastavení těchto </w:t>
            </w:r>
            <w:r w:rsidR="00F76C9B">
              <w:t xml:space="preserve">velikostí se tak </w:t>
            </w:r>
            <w:r w:rsidR="00342FE0">
              <w:t xml:space="preserve">cenné papíry </w:t>
            </w:r>
            <w:r>
              <w:t xml:space="preserve">seniorní tranše </w:t>
            </w:r>
            <w:r w:rsidR="000D6713">
              <w:t>m</w:t>
            </w:r>
            <w:r w:rsidR="00342FE0">
              <w:t xml:space="preserve">ohou </w:t>
            </w:r>
            <w:r w:rsidR="00F76C9B">
              <w:t xml:space="preserve">stát </w:t>
            </w:r>
            <w:r>
              <w:t>téměř bezrizikov</w:t>
            </w:r>
            <w:r w:rsidR="00F76C9B">
              <w:t xml:space="preserve">ým </w:t>
            </w:r>
            <w:r>
              <w:t>aktiv</w:t>
            </w:r>
            <w:r w:rsidR="00F76C9B">
              <w:t>em</w:t>
            </w:r>
            <w:r>
              <w:t xml:space="preserve">. </w:t>
            </w:r>
            <w:r w:rsidR="000D6713">
              <w:t>Takovéto vytváření vysoce bonitních aktiv z</w:t>
            </w:r>
            <w:r w:rsidR="007774E5">
              <w:t> </w:t>
            </w:r>
            <w:r w:rsidR="000D6713">
              <w:t>průměrn</w:t>
            </w:r>
            <w:r w:rsidR="007774E5">
              <w:t xml:space="preserve">ě kvalitních aktiv je hlavní přidanou hodnotou </w:t>
            </w:r>
            <w:r w:rsidR="000D6713">
              <w:t>podřízenostní struktury.</w:t>
            </w:r>
          </w:p>
          <w:p w14:paraId="314040C6" w14:textId="2BB524B5" w:rsidR="00D1336E" w:rsidRDefault="00D1336E" w:rsidP="00D56462">
            <w:pPr>
              <w:pStyle w:val="Odstavecseseznamem"/>
              <w:numPr>
                <w:ilvl w:val="0"/>
                <w:numId w:val="5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>
              <w:t xml:space="preserve">Kriticky důležitým je </w:t>
            </w:r>
            <w:r w:rsidR="007774E5">
              <w:t xml:space="preserve">rovněž </w:t>
            </w:r>
            <w:r>
              <w:t xml:space="preserve">předpoklad o </w:t>
            </w:r>
            <w:r w:rsidR="00050012">
              <w:t xml:space="preserve">síle </w:t>
            </w:r>
            <w:r w:rsidR="007774E5">
              <w:t xml:space="preserve">vzájemné závislosti </w:t>
            </w:r>
            <w:r>
              <w:t>mezi selháváním jednotlivých obligací v podkladovém svazku. Čím nižší je ta</w:t>
            </w:r>
            <w:r w:rsidR="005C2467">
              <w:t xml:space="preserve">to </w:t>
            </w:r>
            <w:r>
              <w:t xml:space="preserve">korelace, tím </w:t>
            </w:r>
            <w:r w:rsidR="005C2467">
              <w:t xml:space="preserve">silnější je efekt diverzifikace, a proto i </w:t>
            </w:r>
            <w:r>
              <w:t>nižší je riziko ztrát pro držitele CDO tranší.</w:t>
            </w:r>
          </w:p>
          <w:p w14:paraId="5F4DEEA5" w14:textId="77777777" w:rsidR="0081158B" w:rsidRDefault="0081158B" w:rsidP="0081158B">
            <w:pPr>
              <w:pStyle w:val="Odstavecseseznamem"/>
              <w:suppressAutoHyphens/>
              <w:autoSpaceDN w:val="0"/>
              <w:spacing w:after="0" w:line="240" w:lineRule="auto"/>
              <w:ind w:left="709"/>
              <w:contextualSpacing w:val="0"/>
              <w:textAlignment w:val="baseline"/>
            </w:pPr>
          </w:p>
          <w:p w14:paraId="1DF9D16A" w14:textId="5A3BD448" w:rsidR="00833A26" w:rsidRPr="00BE03A8" w:rsidRDefault="00DA3406" w:rsidP="00D56462">
            <w:pPr>
              <w:pStyle w:val="Odstavecseseznamem"/>
              <w:numPr>
                <w:ilvl w:val="0"/>
                <w:numId w:val="52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Hypoteční krize v r. 2008 s následným kolapsem </w:t>
            </w:r>
            <w:proofErr w:type="spellStart"/>
            <w:r>
              <w:t>sekuritizačních</w:t>
            </w:r>
            <w:proofErr w:type="spellEnd"/>
            <w:r>
              <w:t xml:space="preserve"> produktů </w:t>
            </w:r>
            <w:r w:rsidR="00731E08">
              <w:t>nicméně u</w:t>
            </w:r>
            <w:r>
              <w:t xml:space="preserve">kázala, </w:t>
            </w:r>
            <w:r w:rsidR="00D1336E">
              <w:t>že i držitelé seniorní tranše mohou utrpět ztrát</w:t>
            </w:r>
            <w:r w:rsidR="00FD67AB">
              <w:t xml:space="preserve">u, třebaže </w:t>
            </w:r>
            <w:r w:rsidR="00731E08">
              <w:t xml:space="preserve">rozsah selhávání </w:t>
            </w:r>
            <w:r w:rsidR="00FD67AB">
              <w:t xml:space="preserve">v podkladovém svazku </w:t>
            </w:r>
            <w:r w:rsidR="00B770C1">
              <w:t xml:space="preserve">má daleko k </w:t>
            </w:r>
            <w:r w:rsidR="00FD67AB">
              <w:t xml:space="preserve">této třídě. </w:t>
            </w:r>
            <w:r w:rsidR="002374C9">
              <w:t xml:space="preserve">Viníkem </w:t>
            </w:r>
            <w:r w:rsidR="00D1336E">
              <w:t>je snižování ratingu seniorní tranše</w:t>
            </w:r>
            <w:r w:rsidR="00FD67AB">
              <w:t xml:space="preserve"> z důvodů, které s touto tranší přímo nesouvisejí. </w:t>
            </w:r>
            <w:r w:rsidR="00731E08">
              <w:t xml:space="preserve">Uvést lze například </w:t>
            </w:r>
            <w:r w:rsidR="00FD67AB">
              <w:t>finanční potíž</w:t>
            </w:r>
            <w:r w:rsidR="00731E08">
              <w:t xml:space="preserve">e </w:t>
            </w:r>
            <w:r w:rsidR="00FD67AB">
              <w:t xml:space="preserve">shromažďovatele </w:t>
            </w:r>
            <w:r w:rsidR="00FD67AB">
              <w:lastRenderedPageBreak/>
              <w:t xml:space="preserve">podkladových aktiv, vysychání likvidity na finančních trzích či obecné ztrátě důvěry k produktům </w:t>
            </w:r>
            <w:proofErr w:type="spellStart"/>
            <w:r w:rsidR="00FD67AB">
              <w:t>sekuritizačních</w:t>
            </w:r>
            <w:proofErr w:type="spellEnd"/>
            <w:r w:rsidR="00FD67AB">
              <w:t xml:space="preserve"> technik.</w:t>
            </w:r>
          </w:p>
        </w:tc>
      </w:tr>
    </w:tbl>
    <w:p w14:paraId="29C6377A" w14:textId="77777777" w:rsidR="00F30D10" w:rsidRDefault="0081158B">
      <w:pPr>
        <w:sectPr w:rsidR="00F30D10" w:rsidSect="00AC3561">
          <w:headerReference w:type="default" r:id="rId33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lastRenderedPageBreak/>
        <w:br w:type="page"/>
      </w:r>
    </w:p>
    <w:p w14:paraId="1DF9D16E" w14:textId="55EEFDCF" w:rsidR="00BF2641" w:rsidRPr="008D165B" w:rsidRDefault="00BF2641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12" w:name="L09S12"/>
      <w:bookmarkEnd w:id="12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830C53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S1</w:t>
      </w:r>
      <w:r w:rsidR="008D4978">
        <w:rPr>
          <w:color w:val="683104"/>
          <w:sz w:val="28"/>
          <w:szCs w:val="28"/>
          <w:lang w:val="en-GB"/>
        </w:rPr>
        <w:t>2</w:t>
      </w:r>
    </w:p>
    <w:p w14:paraId="1DF9D16F" w14:textId="5053321F" w:rsidR="00BF2641" w:rsidRPr="00BE60E9" w:rsidRDefault="005574F4" w:rsidP="008D165B">
      <w:pPr>
        <w:jc w:val="center"/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12216A61" wp14:editId="2E618DB5">
            <wp:extent cx="2746800" cy="20592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170" w14:textId="77777777" w:rsidR="00BF2641" w:rsidRPr="00BE60E9" w:rsidRDefault="00BF2641" w:rsidP="008D165B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1F06D7" w14:paraId="1DF9D191" w14:textId="77777777" w:rsidTr="00B25992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1B0F1" w14:textId="1D3039AE" w:rsidR="00E255C4" w:rsidRDefault="00D345C4" w:rsidP="00707F9A">
            <w:pPr>
              <w:pStyle w:val="Odstavecseseznamem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D345C4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tables </w:t>
            </w:r>
            <w:r w:rsidRPr="00D345C4">
              <w:rPr>
                <w:lang w:val="en-GB"/>
              </w:rPr>
              <w:t>you</w:t>
            </w:r>
            <w:r w:rsidR="009871F7">
              <w:rPr>
                <w:lang w:val="en-GB"/>
              </w:rPr>
              <w:t xml:space="preserve"> will </w:t>
            </w:r>
            <w:r w:rsidRPr="00D345C4">
              <w:rPr>
                <w:lang w:val="en-GB"/>
              </w:rPr>
              <w:t xml:space="preserve">see in this slide serve </w:t>
            </w:r>
            <w:r w:rsidR="0092602F">
              <w:rPr>
                <w:lang w:val="en-GB"/>
              </w:rPr>
              <w:t>as</w:t>
            </w:r>
            <w:r w:rsidR="0092602F" w:rsidRPr="00D345C4">
              <w:rPr>
                <w:lang w:val="en-GB"/>
              </w:rPr>
              <w:t xml:space="preserve"> </w:t>
            </w:r>
            <w:r w:rsidRPr="00D345C4">
              <w:rPr>
                <w:lang w:val="en-GB"/>
              </w:rPr>
              <w:t xml:space="preserve">a numerical illustration of the subordinate structure </w:t>
            </w:r>
            <w:r>
              <w:rPr>
                <w:lang w:val="en-GB"/>
              </w:rPr>
              <w:t xml:space="preserve">of </w:t>
            </w:r>
            <w:r w:rsidRPr="00D345C4">
              <w:rPr>
                <w:lang w:val="en-GB"/>
              </w:rPr>
              <w:t xml:space="preserve">CDO tranches. However, it has to be </w:t>
            </w:r>
            <w:r w:rsidR="00E255C4">
              <w:rPr>
                <w:lang w:val="en-GB"/>
              </w:rPr>
              <w:t xml:space="preserve">stressed </w:t>
            </w:r>
            <w:r w:rsidRPr="00D345C4">
              <w:rPr>
                <w:lang w:val="en-GB"/>
              </w:rPr>
              <w:t xml:space="preserve">that the assumptions they are based on are </w:t>
            </w:r>
            <w:r w:rsidR="009871F7">
              <w:rPr>
                <w:lang w:val="en-GB"/>
              </w:rPr>
              <w:t xml:space="preserve">far remote </w:t>
            </w:r>
            <w:r w:rsidRPr="00D345C4">
              <w:rPr>
                <w:lang w:val="en-GB"/>
              </w:rPr>
              <w:t xml:space="preserve">from actual securitization </w:t>
            </w:r>
            <w:r w:rsidR="00E255C4">
              <w:rPr>
                <w:lang w:val="en-GB"/>
              </w:rPr>
              <w:t xml:space="preserve">constructs. Nevertheless, </w:t>
            </w:r>
            <w:r w:rsidRPr="00D345C4">
              <w:rPr>
                <w:lang w:val="en-GB"/>
              </w:rPr>
              <w:t>even in this highly stylized form</w:t>
            </w:r>
            <w:r w:rsidR="00E255C4">
              <w:rPr>
                <w:lang w:val="en-GB"/>
              </w:rPr>
              <w:t xml:space="preserve"> </w:t>
            </w:r>
            <w:r w:rsidRPr="00D345C4">
              <w:rPr>
                <w:lang w:val="en-GB"/>
              </w:rPr>
              <w:t xml:space="preserve">they </w:t>
            </w:r>
            <w:r w:rsidR="00E255C4">
              <w:rPr>
                <w:lang w:val="en-GB"/>
              </w:rPr>
              <w:t xml:space="preserve">allow us to </w:t>
            </w:r>
            <w:r w:rsidR="008C3722">
              <w:rPr>
                <w:lang w:val="en-GB"/>
              </w:rPr>
              <w:t xml:space="preserve">demonstrate </w:t>
            </w:r>
            <w:r w:rsidRPr="00D345C4">
              <w:rPr>
                <w:lang w:val="en-GB"/>
              </w:rPr>
              <w:t xml:space="preserve">one </w:t>
            </w:r>
            <w:r w:rsidR="00CE35D3">
              <w:rPr>
                <w:lang w:val="en-GB"/>
              </w:rPr>
              <w:t xml:space="preserve">spell </w:t>
            </w:r>
            <w:r w:rsidR="00E255C4">
              <w:rPr>
                <w:lang w:val="en-GB"/>
              </w:rPr>
              <w:t xml:space="preserve">of financial </w:t>
            </w:r>
            <w:r w:rsidR="00CE35D3">
              <w:rPr>
                <w:lang w:val="en-GB"/>
              </w:rPr>
              <w:t xml:space="preserve">magic, </w:t>
            </w:r>
            <w:r w:rsidRPr="00D345C4">
              <w:rPr>
                <w:lang w:val="en-GB"/>
              </w:rPr>
              <w:t xml:space="preserve">namely </w:t>
            </w:r>
            <w:r w:rsidR="00CE35D3">
              <w:rPr>
                <w:lang w:val="en-GB"/>
              </w:rPr>
              <w:t>transform</w:t>
            </w:r>
            <w:r w:rsidR="0092602F">
              <w:rPr>
                <w:lang w:val="en-GB"/>
              </w:rPr>
              <w:t>ing</w:t>
            </w:r>
            <w:r w:rsidR="00CE35D3">
              <w:rPr>
                <w:lang w:val="en-GB"/>
              </w:rPr>
              <w:t xml:space="preserve"> risky </w:t>
            </w:r>
            <w:r w:rsidRPr="00D345C4">
              <w:rPr>
                <w:lang w:val="en-GB"/>
              </w:rPr>
              <w:t>assets</w:t>
            </w:r>
            <w:r w:rsidR="00CE35D3">
              <w:rPr>
                <w:lang w:val="en-GB"/>
              </w:rPr>
              <w:t xml:space="preserve"> into </w:t>
            </w:r>
            <w:r w:rsidRPr="00D345C4">
              <w:rPr>
                <w:lang w:val="en-GB"/>
              </w:rPr>
              <w:t>risk</w:t>
            </w:r>
            <w:r w:rsidR="00CE35D3">
              <w:rPr>
                <w:lang w:val="en-GB"/>
              </w:rPr>
              <w:t xml:space="preserve">-free </w:t>
            </w:r>
            <w:r w:rsidRPr="00D345C4">
              <w:rPr>
                <w:lang w:val="en-GB"/>
              </w:rPr>
              <w:t>securities.</w:t>
            </w:r>
          </w:p>
          <w:p w14:paraId="3C2143DD" w14:textId="77777777" w:rsidR="00E255C4" w:rsidRPr="006430FF" w:rsidRDefault="00E255C4" w:rsidP="006430FF">
            <w:pPr>
              <w:suppressAutoHyphens/>
              <w:autoSpaceDN w:val="0"/>
              <w:spacing w:after="0" w:line="240" w:lineRule="auto"/>
              <w:textAlignment w:val="baseline"/>
              <w:rPr>
                <w:lang w:val="en-GB"/>
              </w:rPr>
            </w:pPr>
          </w:p>
          <w:p w14:paraId="7E9DD4C6" w14:textId="7E41661B" w:rsidR="006430FF" w:rsidRPr="006430FF" w:rsidRDefault="00CE35D3" w:rsidP="00707F9A">
            <w:pPr>
              <w:pStyle w:val="Odstavecseseznamem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  <w:rPr>
                <w:lang w:val="en-GB"/>
              </w:rPr>
            </w:pPr>
            <w:r w:rsidRPr="006430FF">
              <w:rPr>
                <w:lang w:val="en-GB"/>
              </w:rPr>
              <w:t xml:space="preserve">Our example assumes that the collector has </w:t>
            </w:r>
            <w:r w:rsidR="0063762C" w:rsidRPr="006430FF">
              <w:rPr>
                <w:lang w:val="en-GB"/>
              </w:rPr>
              <w:t xml:space="preserve">assembled </w:t>
            </w:r>
            <w:r w:rsidRPr="006430FF">
              <w:rPr>
                <w:lang w:val="en-GB"/>
              </w:rPr>
              <w:t>a pool of ten risky bonds.</w:t>
            </w:r>
          </w:p>
          <w:p w14:paraId="716AFFF0" w14:textId="6615308D" w:rsidR="00CE35D3" w:rsidRPr="00CE35D3" w:rsidRDefault="00CE35D3" w:rsidP="00D56462">
            <w:pPr>
              <w:pStyle w:val="Odstavecseseznamem"/>
              <w:numPr>
                <w:ilvl w:val="0"/>
                <w:numId w:val="65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 xml:space="preserve">For each of these bonds, there is a 10% probability that the bond will </w:t>
            </w:r>
            <w:r>
              <w:rPr>
                <w:lang w:val="en-GB"/>
              </w:rPr>
              <w:t xml:space="preserve">default </w:t>
            </w:r>
            <w:r w:rsidRPr="00CE35D3">
              <w:rPr>
                <w:lang w:val="en-GB"/>
              </w:rPr>
              <w:t xml:space="preserve">and its </w:t>
            </w:r>
            <w:r>
              <w:rPr>
                <w:lang w:val="en-GB"/>
              </w:rPr>
              <w:t xml:space="preserve">recovery </w:t>
            </w:r>
            <w:r w:rsidRPr="00CE35D3">
              <w:rPr>
                <w:lang w:val="en-GB"/>
              </w:rPr>
              <w:t xml:space="preserve">value will be zero. </w:t>
            </w:r>
            <w:r w:rsidR="00D222B4">
              <w:rPr>
                <w:lang w:val="en-GB"/>
              </w:rPr>
              <w:t xml:space="preserve">This also means that with a </w:t>
            </w:r>
            <w:r w:rsidRPr="00CE35D3">
              <w:rPr>
                <w:lang w:val="en-GB"/>
              </w:rPr>
              <w:t xml:space="preserve">90% probability the bond </w:t>
            </w:r>
            <w:r w:rsidR="00D222B4">
              <w:rPr>
                <w:lang w:val="en-GB"/>
              </w:rPr>
              <w:t xml:space="preserve">will </w:t>
            </w:r>
            <w:r w:rsidRPr="00CE35D3">
              <w:rPr>
                <w:lang w:val="en-GB"/>
              </w:rPr>
              <w:t xml:space="preserve">not </w:t>
            </w:r>
            <w:r w:rsidR="00D222B4">
              <w:rPr>
                <w:lang w:val="en-GB"/>
              </w:rPr>
              <w:t xml:space="preserve">default, </w:t>
            </w:r>
            <w:r w:rsidRPr="00CE35D3">
              <w:rPr>
                <w:lang w:val="en-GB"/>
              </w:rPr>
              <w:t xml:space="preserve">so at maturity it </w:t>
            </w:r>
            <w:r w:rsidR="00D222B4">
              <w:rPr>
                <w:lang w:val="en-GB"/>
              </w:rPr>
              <w:t xml:space="preserve">will </w:t>
            </w:r>
            <w:r w:rsidRPr="00CE35D3">
              <w:rPr>
                <w:lang w:val="en-GB"/>
              </w:rPr>
              <w:t>pay the entire face value of 100€.</w:t>
            </w:r>
          </w:p>
          <w:p w14:paraId="476E615C" w14:textId="77777777" w:rsidR="00707F9A" w:rsidRDefault="00707F9A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</w:p>
          <w:p w14:paraId="30E99333" w14:textId="0DBA8433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>. . . . .</w:t>
            </w:r>
          </w:p>
          <w:p w14:paraId="0BC0CC7E" w14:textId="5F723523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>The</w:t>
            </w:r>
            <w:r w:rsidR="00524141">
              <w:rPr>
                <w:lang w:val="en-GB"/>
              </w:rPr>
              <w:t xml:space="preserve"> above </w:t>
            </w:r>
            <w:r w:rsidRPr="00CE35D3">
              <w:rPr>
                <w:lang w:val="en-GB"/>
              </w:rPr>
              <w:t xml:space="preserve">assumptions are arranged in this table. The first row contains the number of </w:t>
            </w:r>
            <w:r w:rsidR="00D222B4">
              <w:rPr>
                <w:lang w:val="en-GB"/>
              </w:rPr>
              <w:t>defaults</w:t>
            </w:r>
            <w:r w:rsidRPr="00CE35D3">
              <w:rPr>
                <w:lang w:val="en-GB"/>
              </w:rPr>
              <w:t xml:space="preserve">, which in the case of one bond is either zero or one. The second </w:t>
            </w:r>
            <w:r w:rsidR="00DE7EB3">
              <w:rPr>
                <w:lang w:val="en-GB"/>
              </w:rPr>
              <w:t xml:space="preserve">row </w:t>
            </w:r>
            <w:r w:rsidRPr="00CE35D3">
              <w:rPr>
                <w:lang w:val="en-GB"/>
              </w:rPr>
              <w:t>recapitulates the probabilit</w:t>
            </w:r>
            <w:r w:rsidR="00D222B4">
              <w:rPr>
                <w:lang w:val="en-GB"/>
              </w:rPr>
              <w:t xml:space="preserve">ies </w:t>
            </w:r>
            <w:r w:rsidRPr="00CE35D3">
              <w:rPr>
                <w:lang w:val="en-GB"/>
              </w:rPr>
              <w:t xml:space="preserve">of survival and </w:t>
            </w:r>
            <w:r w:rsidR="00D222B4">
              <w:rPr>
                <w:lang w:val="en-GB"/>
              </w:rPr>
              <w:t xml:space="preserve">default. </w:t>
            </w:r>
            <w:r w:rsidRPr="00CE35D3">
              <w:rPr>
                <w:lang w:val="en-GB"/>
              </w:rPr>
              <w:t xml:space="preserve">Finally, in the third row, we </w:t>
            </w:r>
            <w:r w:rsidR="00D222B4">
              <w:rPr>
                <w:lang w:val="en-GB"/>
              </w:rPr>
              <w:t xml:space="preserve">see </w:t>
            </w:r>
            <w:r w:rsidRPr="00CE35D3">
              <w:rPr>
                <w:lang w:val="en-GB"/>
              </w:rPr>
              <w:t xml:space="preserve">the resulting loss. This is </w:t>
            </w:r>
            <w:r w:rsidR="00D222B4">
              <w:rPr>
                <w:lang w:val="en-GB"/>
              </w:rPr>
              <w:t xml:space="preserve">either </w:t>
            </w:r>
            <w:r w:rsidRPr="00CE35D3">
              <w:rPr>
                <w:lang w:val="en-GB"/>
              </w:rPr>
              <w:t>0€</w:t>
            </w:r>
            <w:r w:rsidR="00860F2E">
              <w:rPr>
                <w:lang w:val="en-GB"/>
              </w:rPr>
              <w:t>,</w:t>
            </w:r>
            <w:r w:rsidRPr="00CE35D3">
              <w:rPr>
                <w:lang w:val="en-GB"/>
              </w:rPr>
              <w:t xml:space="preserve"> if the bond </w:t>
            </w:r>
            <w:r w:rsidR="00D222B4">
              <w:rPr>
                <w:lang w:val="en-GB"/>
              </w:rPr>
              <w:t>does not default</w:t>
            </w:r>
            <w:r w:rsidR="00860F2E">
              <w:rPr>
                <w:lang w:val="en-GB"/>
              </w:rPr>
              <w:t>,</w:t>
            </w:r>
            <w:r w:rsidR="00D222B4">
              <w:rPr>
                <w:lang w:val="en-GB"/>
              </w:rPr>
              <w:t xml:space="preserve"> or </w:t>
            </w:r>
            <w:r w:rsidRPr="00CE35D3">
              <w:rPr>
                <w:lang w:val="en-GB"/>
              </w:rPr>
              <w:t>100€</w:t>
            </w:r>
            <w:r w:rsidR="00860F2E">
              <w:rPr>
                <w:lang w:val="en-GB"/>
              </w:rPr>
              <w:t>,</w:t>
            </w:r>
            <w:r w:rsidRPr="00CE35D3">
              <w:rPr>
                <w:lang w:val="en-GB"/>
              </w:rPr>
              <w:t xml:space="preserve"> if it </w:t>
            </w:r>
            <w:r w:rsidR="00D222B4">
              <w:rPr>
                <w:lang w:val="en-GB"/>
              </w:rPr>
              <w:t>defaults</w:t>
            </w:r>
            <w:r w:rsidRPr="00CE35D3">
              <w:rPr>
                <w:lang w:val="en-GB"/>
              </w:rPr>
              <w:t>.</w:t>
            </w:r>
          </w:p>
          <w:p w14:paraId="7E71C3C1" w14:textId="77777777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>. . . . .</w:t>
            </w:r>
          </w:p>
          <w:p w14:paraId="6D6FB5FA" w14:textId="3F96BE4B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 xml:space="preserve">The table </w:t>
            </w:r>
            <w:r w:rsidR="00977AE5">
              <w:rPr>
                <w:lang w:val="en-GB"/>
              </w:rPr>
              <w:t xml:space="preserve">to </w:t>
            </w:r>
            <w:r w:rsidRPr="00CE35D3">
              <w:rPr>
                <w:lang w:val="en-GB"/>
              </w:rPr>
              <w:t xml:space="preserve">the right shows </w:t>
            </w:r>
            <w:r w:rsidR="0092602F">
              <w:rPr>
                <w:lang w:val="en-GB"/>
              </w:rPr>
              <w:t xml:space="preserve">the </w:t>
            </w:r>
            <w:r w:rsidR="0063762C">
              <w:rPr>
                <w:lang w:val="en-GB"/>
              </w:rPr>
              <w:t xml:space="preserve">two basic investment </w:t>
            </w:r>
            <w:r w:rsidR="0068278A">
              <w:rPr>
                <w:lang w:val="en-GB"/>
              </w:rPr>
              <w:t>characteristics,</w:t>
            </w:r>
            <w:r w:rsidR="0063762C">
              <w:rPr>
                <w:lang w:val="en-GB"/>
              </w:rPr>
              <w:t xml:space="preserve"> return and risk, </w:t>
            </w:r>
            <w:r w:rsidR="00260066">
              <w:rPr>
                <w:lang w:val="en-GB"/>
              </w:rPr>
              <w:t xml:space="preserve">we are </w:t>
            </w:r>
            <w:r w:rsidR="00860F2E">
              <w:rPr>
                <w:lang w:val="en-GB"/>
              </w:rPr>
              <w:t xml:space="preserve">mostly </w:t>
            </w:r>
            <w:r w:rsidR="00260066">
              <w:rPr>
                <w:lang w:val="en-GB"/>
              </w:rPr>
              <w:t>interested in. In our case</w:t>
            </w:r>
            <w:r w:rsidR="0092602F">
              <w:rPr>
                <w:lang w:val="en-GB"/>
              </w:rPr>
              <w:t>,</w:t>
            </w:r>
            <w:r w:rsidR="00260066">
              <w:rPr>
                <w:lang w:val="en-GB"/>
              </w:rPr>
              <w:t xml:space="preserve"> we want to know </w:t>
            </w:r>
            <w:r w:rsidRPr="00CE35D3">
              <w:rPr>
                <w:lang w:val="en-GB"/>
              </w:rPr>
              <w:t xml:space="preserve">the expected loss and </w:t>
            </w:r>
            <w:r w:rsidR="0063762C">
              <w:rPr>
                <w:lang w:val="en-GB"/>
              </w:rPr>
              <w:t xml:space="preserve">the </w:t>
            </w:r>
            <w:r w:rsidRPr="00CE35D3">
              <w:rPr>
                <w:lang w:val="en-GB"/>
              </w:rPr>
              <w:lastRenderedPageBreak/>
              <w:t>risk approximated by the standard deviation. It can be verified that the expected loss is 10</w:t>
            </w:r>
            <w:r w:rsidR="00977AE5">
              <w:rPr>
                <w:lang w:val="en-GB"/>
              </w:rPr>
              <w:t xml:space="preserve">€ </w:t>
            </w:r>
            <w:r w:rsidRPr="00CE35D3">
              <w:rPr>
                <w:lang w:val="en-GB"/>
              </w:rPr>
              <w:t>with a risk of 30</w:t>
            </w:r>
            <w:r w:rsidR="00977AE5">
              <w:rPr>
                <w:lang w:val="en-GB"/>
              </w:rPr>
              <w:t>€</w:t>
            </w:r>
            <w:r w:rsidRPr="00CE35D3">
              <w:rPr>
                <w:lang w:val="en-GB"/>
              </w:rPr>
              <w:t xml:space="preserve">. </w:t>
            </w:r>
            <w:r w:rsidR="00260066">
              <w:rPr>
                <w:lang w:val="en-GB"/>
              </w:rPr>
              <w:t xml:space="preserve">The second number </w:t>
            </w:r>
            <w:r w:rsidR="00977AE5">
              <w:rPr>
                <w:lang w:val="en-GB"/>
              </w:rPr>
              <w:t>means that t</w:t>
            </w:r>
            <w:r w:rsidRPr="00CE35D3">
              <w:rPr>
                <w:lang w:val="en-GB"/>
              </w:rPr>
              <w:t>he average deviation from the expected loss</w:t>
            </w:r>
            <w:r w:rsidR="00260066">
              <w:rPr>
                <w:lang w:val="en-GB"/>
              </w:rPr>
              <w:t xml:space="preserve"> of 10€</w:t>
            </w:r>
            <w:r w:rsidRPr="00CE35D3">
              <w:rPr>
                <w:lang w:val="en-GB"/>
              </w:rPr>
              <w:t xml:space="preserve"> may be 30€ </w:t>
            </w:r>
            <w:r w:rsidR="00977AE5">
              <w:rPr>
                <w:lang w:val="en-GB"/>
              </w:rPr>
              <w:t xml:space="preserve">in </w:t>
            </w:r>
            <w:r w:rsidR="0092602F">
              <w:rPr>
                <w:lang w:val="en-GB"/>
              </w:rPr>
              <w:t xml:space="preserve">either </w:t>
            </w:r>
            <w:r w:rsidR="00977AE5">
              <w:rPr>
                <w:lang w:val="en-GB"/>
              </w:rPr>
              <w:t>direction.</w:t>
            </w:r>
          </w:p>
          <w:p w14:paraId="71A52331" w14:textId="77777777" w:rsidR="00CE35D3" w:rsidRPr="00CE35D3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>. . . . .</w:t>
            </w:r>
          </w:p>
          <w:p w14:paraId="4EDA0B38" w14:textId="4DDC7C80" w:rsidR="00977AE5" w:rsidRDefault="00CE35D3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  <w:rPr>
                <w:lang w:val="en-GB"/>
              </w:rPr>
            </w:pPr>
            <w:r w:rsidRPr="00CE35D3">
              <w:rPr>
                <w:lang w:val="en-GB"/>
              </w:rPr>
              <w:t xml:space="preserve">For those who are not sure how the expected value and the standard deviation are calculated, the following formulas </w:t>
            </w:r>
            <w:r w:rsidR="003E7A9C">
              <w:rPr>
                <w:lang w:val="en-GB"/>
              </w:rPr>
              <w:t>will</w:t>
            </w:r>
            <w:r w:rsidR="003E7A9C" w:rsidRPr="00CE35D3">
              <w:rPr>
                <w:lang w:val="en-GB"/>
              </w:rPr>
              <w:t xml:space="preserve"> </w:t>
            </w:r>
            <w:r w:rsidRPr="00CE35D3">
              <w:rPr>
                <w:lang w:val="en-GB"/>
              </w:rPr>
              <w:t>remind</w:t>
            </w:r>
            <w:r w:rsidR="003E7A9C">
              <w:rPr>
                <w:lang w:val="en-GB"/>
              </w:rPr>
              <w:t xml:space="preserve"> you</w:t>
            </w:r>
            <w:r w:rsidRPr="00CE35D3">
              <w:rPr>
                <w:lang w:val="en-GB"/>
              </w:rPr>
              <w:t>.</w:t>
            </w:r>
          </w:p>
          <w:p w14:paraId="30261332" w14:textId="77777777" w:rsidR="00977AE5" w:rsidRDefault="00977AE5" w:rsidP="00977AE5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2B31C315" w14:textId="13774C4A" w:rsidR="00977AE5" w:rsidRPr="00977AE5" w:rsidRDefault="00860F2E" w:rsidP="00707F9A">
            <w:pPr>
              <w:pStyle w:val="Odstavecseseznamem"/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We continue t</w:t>
            </w:r>
            <w:r w:rsidR="00977AE5" w:rsidRPr="00977AE5">
              <w:rPr>
                <w:lang w:val="en-GB"/>
              </w:rPr>
              <w:t xml:space="preserve">he example </w:t>
            </w:r>
            <w:r w:rsidR="003E7A9C">
              <w:rPr>
                <w:lang w:val="en-GB"/>
              </w:rPr>
              <w:t>by</w:t>
            </w:r>
            <w:r w:rsidR="003E7A9C" w:rsidRPr="00977AE5">
              <w:rPr>
                <w:lang w:val="en-GB"/>
              </w:rPr>
              <w:t xml:space="preserve"> </w:t>
            </w:r>
            <w:r w:rsidR="00977AE5">
              <w:rPr>
                <w:lang w:val="en-GB"/>
              </w:rPr>
              <w:t xml:space="preserve">introducing </w:t>
            </w:r>
            <w:r w:rsidR="00977AE5" w:rsidRPr="00977AE5">
              <w:rPr>
                <w:lang w:val="en-GB"/>
              </w:rPr>
              <w:t>the subordinat</w:t>
            </w:r>
            <w:r w:rsidR="0068278A">
              <w:rPr>
                <w:lang w:val="en-GB"/>
              </w:rPr>
              <w:t xml:space="preserve">ion </w:t>
            </w:r>
            <w:r w:rsidR="00977AE5" w:rsidRPr="00977AE5">
              <w:rPr>
                <w:lang w:val="en-GB"/>
              </w:rPr>
              <w:t xml:space="preserve">structure. It is </w:t>
            </w:r>
            <w:r w:rsidR="007B4026">
              <w:rPr>
                <w:lang w:val="en-GB"/>
              </w:rPr>
              <w:t xml:space="preserve">presented </w:t>
            </w:r>
            <w:r w:rsidR="00977AE5" w:rsidRPr="00977AE5">
              <w:rPr>
                <w:lang w:val="en-GB"/>
              </w:rPr>
              <w:t xml:space="preserve">on the </w:t>
            </w:r>
            <w:proofErr w:type="gramStart"/>
            <w:r w:rsidR="00977AE5" w:rsidRPr="00977AE5">
              <w:rPr>
                <w:lang w:val="en-GB"/>
              </w:rPr>
              <w:t>right hand</w:t>
            </w:r>
            <w:proofErr w:type="gramEnd"/>
            <w:r w:rsidR="00977AE5" w:rsidRPr="00977AE5">
              <w:rPr>
                <w:lang w:val="en-GB"/>
              </w:rPr>
              <w:t xml:space="preserve"> side of the </w:t>
            </w:r>
            <w:r w:rsidR="007B4026">
              <w:rPr>
                <w:lang w:val="en-GB"/>
              </w:rPr>
              <w:t>collector</w:t>
            </w:r>
            <w:r w:rsidR="007B4026">
              <w:rPr>
                <w:lang w:val="en-US"/>
              </w:rPr>
              <w:t>’</w:t>
            </w:r>
            <w:r w:rsidR="007B4026">
              <w:rPr>
                <w:lang w:val="en-GB"/>
              </w:rPr>
              <w:t xml:space="preserve">s </w:t>
            </w:r>
            <w:r w:rsidR="00977AE5" w:rsidRPr="00977AE5">
              <w:rPr>
                <w:lang w:val="en-GB"/>
              </w:rPr>
              <w:t xml:space="preserve">balance sheet. We see that it consists of ten CDOs, of which two </w:t>
            </w:r>
            <w:r w:rsidR="007B4026">
              <w:rPr>
                <w:lang w:val="en-GB"/>
              </w:rPr>
              <w:t xml:space="preserve">form </w:t>
            </w:r>
            <w:r w:rsidR="00260066">
              <w:rPr>
                <w:lang w:val="en-GB"/>
              </w:rPr>
              <w:t xml:space="preserve">the </w:t>
            </w:r>
            <w:r w:rsidR="00977AE5" w:rsidRPr="00977AE5">
              <w:rPr>
                <w:lang w:val="en-GB"/>
              </w:rPr>
              <w:t xml:space="preserve">junior tranche, another two </w:t>
            </w:r>
            <w:r w:rsidR="007B4026">
              <w:rPr>
                <w:lang w:val="en-GB"/>
              </w:rPr>
              <w:t xml:space="preserve">belong to </w:t>
            </w:r>
            <w:r w:rsidR="00260066">
              <w:rPr>
                <w:lang w:val="en-GB"/>
              </w:rPr>
              <w:t xml:space="preserve">the </w:t>
            </w:r>
            <w:r w:rsidR="00977AE5" w:rsidRPr="00977AE5">
              <w:rPr>
                <w:lang w:val="en-GB"/>
              </w:rPr>
              <w:t xml:space="preserve">mezzanine tranche and the remaining six </w:t>
            </w:r>
            <w:r w:rsidR="007B4026">
              <w:rPr>
                <w:lang w:val="en-GB"/>
              </w:rPr>
              <w:t xml:space="preserve">are included in </w:t>
            </w:r>
            <w:r w:rsidR="00260066">
              <w:rPr>
                <w:lang w:val="en-GB"/>
              </w:rPr>
              <w:t xml:space="preserve">the </w:t>
            </w:r>
            <w:r w:rsidR="00977AE5" w:rsidRPr="00977AE5">
              <w:rPr>
                <w:lang w:val="en-GB"/>
              </w:rPr>
              <w:t xml:space="preserve">senior tranche. </w:t>
            </w:r>
            <w:r w:rsidR="007B4026" w:rsidRPr="007B4026">
              <w:rPr>
                <w:lang w:val="en-GB"/>
              </w:rPr>
              <w:t>If the nominal value of one CDO is 100</w:t>
            </w:r>
            <w:r w:rsidR="0023461D">
              <w:rPr>
                <w:lang w:val="en-GB"/>
              </w:rPr>
              <w:t>€</w:t>
            </w:r>
            <w:r w:rsidR="007B4026" w:rsidRPr="007B4026">
              <w:rPr>
                <w:lang w:val="en-GB"/>
              </w:rPr>
              <w:t>, the nominal value</w:t>
            </w:r>
            <w:r w:rsidR="0023461D">
              <w:rPr>
                <w:lang w:val="en-GB"/>
              </w:rPr>
              <w:t xml:space="preserve">s of the </w:t>
            </w:r>
            <w:r w:rsidR="007B4026" w:rsidRPr="007B4026">
              <w:rPr>
                <w:lang w:val="en-GB"/>
              </w:rPr>
              <w:t xml:space="preserve">left side </w:t>
            </w:r>
            <w:r w:rsidR="0023461D">
              <w:rPr>
                <w:lang w:val="en-GB"/>
              </w:rPr>
              <w:t xml:space="preserve">and the right side </w:t>
            </w:r>
            <w:r w:rsidR="007B4026" w:rsidRPr="007B4026">
              <w:rPr>
                <w:lang w:val="en-GB"/>
              </w:rPr>
              <w:t xml:space="preserve">of the balance </w:t>
            </w:r>
            <w:r w:rsidR="0023461D">
              <w:rPr>
                <w:lang w:val="en-GB"/>
              </w:rPr>
              <w:t xml:space="preserve">sheet are </w:t>
            </w:r>
            <w:r w:rsidR="007B4026" w:rsidRPr="007B4026">
              <w:rPr>
                <w:lang w:val="en-GB"/>
              </w:rPr>
              <w:t>equal</w:t>
            </w:r>
            <w:r w:rsidR="0023461D">
              <w:rPr>
                <w:lang w:val="en-GB"/>
              </w:rPr>
              <w:t>.</w:t>
            </w:r>
          </w:p>
          <w:p w14:paraId="2F15B56D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6EDDE44C" w14:textId="1A07F2C9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 xml:space="preserve">The </w:t>
            </w:r>
            <w:r w:rsidR="003E7A9C">
              <w:rPr>
                <w:lang w:val="en-GB"/>
              </w:rPr>
              <w:t>bottom</w:t>
            </w:r>
            <w:r w:rsidR="003E7A9C" w:rsidRPr="00977AE5">
              <w:rPr>
                <w:lang w:val="en-GB"/>
              </w:rPr>
              <w:t xml:space="preserve"> </w:t>
            </w:r>
            <w:r w:rsidRPr="00977AE5">
              <w:rPr>
                <w:lang w:val="en-GB"/>
              </w:rPr>
              <w:t xml:space="preserve">table with </w:t>
            </w:r>
            <w:r w:rsidR="00184E8D">
              <w:rPr>
                <w:lang w:val="en-GB"/>
              </w:rPr>
              <w:t xml:space="preserve">all possible outcomes </w:t>
            </w:r>
            <w:r w:rsidRPr="00977AE5">
              <w:rPr>
                <w:lang w:val="en-GB"/>
              </w:rPr>
              <w:t xml:space="preserve">is now more </w:t>
            </w:r>
            <w:r w:rsidR="003E7A9C">
              <w:rPr>
                <w:lang w:val="en-GB"/>
              </w:rPr>
              <w:t>extensive</w:t>
            </w:r>
            <w:r w:rsidRPr="00977AE5">
              <w:rPr>
                <w:lang w:val="en-GB"/>
              </w:rPr>
              <w:t xml:space="preserve">, but still easy to understand. Its first </w:t>
            </w:r>
            <w:r w:rsidR="00DE7EB3">
              <w:rPr>
                <w:lang w:val="en-GB"/>
              </w:rPr>
              <w:t xml:space="preserve">row </w:t>
            </w:r>
            <w:r w:rsidRPr="00977AE5">
              <w:rPr>
                <w:lang w:val="en-GB"/>
              </w:rPr>
              <w:t xml:space="preserve">contains </w:t>
            </w:r>
            <w:r w:rsidR="003E7A9C">
              <w:rPr>
                <w:lang w:val="en-GB"/>
              </w:rPr>
              <w:t>the</w:t>
            </w:r>
            <w:r w:rsidR="003E7A9C" w:rsidRPr="00977AE5">
              <w:rPr>
                <w:lang w:val="en-GB"/>
              </w:rPr>
              <w:t xml:space="preserve"> </w:t>
            </w:r>
            <w:r w:rsidRPr="00977AE5">
              <w:rPr>
                <w:lang w:val="en-GB"/>
              </w:rPr>
              <w:t xml:space="preserve">number of </w:t>
            </w:r>
            <w:r w:rsidR="00184E8D">
              <w:rPr>
                <w:lang w:val="en-GB"/>
              </w:rPr>
              <w:t xml:space="preserve">defaults </w:t>
            </w:r>
            <w:r w:rsidR="00972DD1">
              <w:rPr>
                <w:lang w:val="en-GB"/>
              </w:rPr>
              <w:t>rang</w:t>
            </w:r>
            <w:r w:rsidR="003E7A9C">
              <w:rPr>
                <w:lang w:val="en-GB"/>
              </w:rPr>
              <w:t>ing</w:t>
            </w:r>
            <w:r w:rsidR="00972DD1">
              <w:rPr>
                <w:lang w:val="en-GB"/>
              </w:rPr>
              <w:t xml:space="preserve"> from zero, </w:t>
            </w:r>
            <w:r w:rsidRPr="00977AE5">
              <w:rPr>
                <w:lang w:val="en-GB"/>
              </w:rPr>
              <w:t>if no bond</w:t>
            </w:r>
            <w:r w:rsidR="00972DD1">
              <w:rPr>
                <w:lang w:val="en-GB"/>
              </w:rPr>
              <w:t xml:space="preserve"> default</w:t>
            </w:r>
            <w:r w:rsidR="0091778C">
              <w:rPr>
                <w:lang w:val="en-GB"/>
              </w:rPr>
              <w:t>ed</w:t>
            </w:r>
            <w:r w:rsidRPr="00977AE5">
              <w:rPr>
                <w:lang w:val="en-GB"/>
              </w:rPr>
              <w:t>, to ten</w:t>
            </w:r>
            <w:r w:rsidR="003E7A9C">
              <w:rPr>
                <w:lang w:val="en-GB"/>
              </w:rPr>
              <w:t>,</w:t>
            </w:r>
            <w:r w:rsidRPr="00977AE5">
              <w:rPr>
                <w:lang w:val="en-GB"/>
              </w:rPr>
              <w:t xml:space="preserve"> if all bonds </w:t>
            </w:r>
            <w:r w:rsidR="00972DD1">
              <w:rPr>
                <w:lang w:val="en-GB"/>
              </w:rPr>
              <w:t>default</w:t>
            </w:r>
            <w:r w:rsidR="0091778C">
              <w:rPr>
                <w:lang w:val="en-GB"/>
              </w:rPr>
              <w:t>ed</w:t>
            </w:r>
            <w:r w:rsidR="00972DD1">
              <w:rPr>
                <w:lang w:val="en-GB"/>
              </w:rPr>
              <w:t>.</w:t>
            </w:r>
          </w:p>
          <w:p w14:paraId="0CF71DF5" w14:textId="77777777" w:rsidR="00972DD1" w:rsidRDefault="00972DD1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518C1F4F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079A0287" w14:textId="5C423DDE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 xml:space="preserve">The second row contains </w:t>
            </w:r>
            <w:r w:rsidR="003E7A9C">
              <w:rPr>
                <w:lang w:val="en-GB"/>
              </w:rPr>
              <w:t xml:space="preserve">the </w:t>
            </w:r>
            <w:r w:rsidRPr="00977AE5">
              <w:rPr>
                <w:lang w:val="en-GB"/>
              </w:rPr>
              <w:t xml:space="preserve">probabilities with which </w:t>
            </w:r>
            <w:r w:rsidR="00260066">
              <w:rPr>
                <w:lang w:val="en-GB"/>
              </w:rPr>
              <w:t xml:space="preserve">a given number of defaults </w:t>
            </w:r>
            <w:r w:rsidRPr="00977AE5">
              <w:rPr>
                <w:lang w:val="en-GB"/>
              </w:rPr>
              <w:t xml:space="preserve">occur. If individual </w:t>
            </w:r>
            <w:r w:rsidR="00260066">
              <w:rPr>
                <w:lang w:val="en-GB"/>
              </w:rPr>
              <w:t xml:space="preserve">defaults </w:t>
            </w:r>
            <w:r w:rsidRPr="00977AE5">
              <w:rPr>
                <w:lang w:val="en-GB"/>
              </w:rPr>
              <w:t xml:space="preserve">are independent of each other, </w:t>
            </w:r>
            <w:r w:rsidR="00260066">
              <w:rPr>
                <w:lang w:val="en-GB"/>
              </w:rPr>
              <w:t xml:space="preserve">then </w:t>
            </w:r>
            <w:r w:rsidRPr="00977AE5">
              <w:rPr>
                <w:lang w:val="en-GB"/>
              </w:rPr>
              <w:t xml:space="preserve">the </w:t>
            </w:r>
            <w:r w:rsidR="00260066">
              <w:rPr>
                <w:lang w:val="en-GB"/>
              </w:rPr>
              <w:t xml:space="preserve">respective probabilities </w:t>
            </w:r>
            <w:r w:rsidRPr="00977AE5">
              <w:rPr>
                <w:lang w:val="en-GB"/>
              </w:rPr>
              <w:t xml:space="preserve">will be </w:t>
            </w:r>
            <w:r w:rsidR="00A83616">
              <w:rPr>
                <w:lang w:val="en-GB"/>
              </w:rPr>
              <w:t xml:space="preserve">governed </w:t>
            </w:r>
            <w:r w:rsidRPr="00977AE5">
              <w:rPr>
                <w:lang w:val="en-GB"/>
              </w:rPr>
              <w:t xml:space="preserve">by binomial distribution. </w:t>
            </w:r>
            <w:r w:rsidR="00A83616">
              <w:rPr>
                <w:lang w:val="en-GB"/>
              </w:rPr>
              <w:t>W</w:t>
            </w:r>
            <w:r w:rsidRPr="00977AE5">
              <w:rPr>
                <w:lang w:val="en-GB"/>
              </w:rPr>
              <w:t xml:space="preserve">e can </w:t>
            </w:r>
            <w:r w:rsidR="00A83616">
              <w:rPr>
                <w:lang w:val="en-GB"/>
              </w:rPr>
              <w:t>calculate them</w:t>
            </w:r>
            <w:r w:rsidR="003E7A9C">
              <w:rPr>
                <w:lang w:val="en-GB"/>
              </w:rPr>
              <w:t>,</w:t>
            </w:r>
            <w:r w:rsidR="00A83616">
              <w:rPr>
                <w:lang w:val="en-GB"/>
              </w:rPr>
              <w:t xml:space="preserve"> as </w:t>
            </w:r>
            <w:r w:rsidRPr="00977AE5">
              <w:rPr>
                <w:lang w:val="en-GB"/>
              </w:rPr>
              <w:t xml:space="preserve">we see in the second </w:t>
            </w:r>
            <w:r w:rsidR="006B1D78">
              <w:rPr>
                <w:lang w:val="en-GB"/>
              </w:rPr>
              <w:t>row</w:t>
            </w:r>
            <w:r w:rsidRPr="00977AE5">
              <w:rPr>
                <w:lang w:val="en-GB"/>
              </w:rPr>
              <w:t>.</w:t>
            </w:r>
          </w:p>
          <w:p w14:paraId="3A5FACF1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037A605D" w14:textId="37AB8225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 xml:space="preserve">In the next three </w:t>
            </w:r>
            <w:r w:rsidR="00DE7EB3">
              <w:rPr>
                <w:lang w:val="en-GB"/>
              </w:rPr>
              <w:t>rows</w:t>
            </w:r>
            <w:r w:rsidRPr="00977AE5">
              <w:rPr>
                <w:lang w:val="en-GB"/>
              </w:rPr>
              <w:t xml:space="preserve">, losses per </w:t>
            </w:r>
            <w:r w:rsidR="00972DD1">
              <w:rPr>
                <w:lang w:val="en-GB"/>
              </w:rPr>
              <w:t xml:space="preserve">one </w:t>
            </w:r>
            <w:r w:rsidRPr="00977AE5">
              <w:rPr>
                <w:lang w:val="en-GB"/>
              </w:rPr>
              <w:t xml:space="preserve">CDO </w:t>
            </w:r>
            <w:r w:rsidR="00972DD1">
              <w:rPr>
                <w:lang w:val="en-GB"/>
              </w:rPr>
              <w:t xml:space="preserve">for </w:t>
            </w:r>
            <w:r w:rsidRPr="00977AE5">
              <w:rPr>
                <w:lang w:val="en-GB"/>
              </w:rPr>
              <w:t xml:space="preserve">each </w:t>
            </w:r>
            <w:r w:rsidR="00972DD1">
              <w:rPr>
                <w:lang w:val="en-GB"/>
              </w:rPr>
              <w:t xml:space="preserve">individual </w:t>
            </w:r>
            <w:r w:rsidRPr="00977AE5">
              <w:rPr>
                <w:lang w:val="en-GB"/>
              </w:rPr>
              <w:t xml:space="preserve">tranche and for each </w:t>
            </w:r>
            <w:r w:rsidR="00972DD1">
              <w:rPr>
                <w:lang w:val="en-GB"/>
              </w:rPr>
              <w:t>individual number of defaults, a</w:t>
            </w:r>
            <w:r w:rsidRPr="00977AE5">
              <w:rPr>
                <w:lang w:val="en-GB"/>
              </w:rPr>
              <w:t xml:space="preserve">re calculated. For example, let's take this cell, which says that if seven bonds </w:t>
            </w:r>
            <w:r w:rsidR="00972DD1">
              <w:rPr>
                <w:lang w:val="en-GB"/>
              </w:rPr>
              <w:t>default</w:t>
            </w:r>
            <w:r w:rsidRPr="00977AE5">
              <w:rPr>
                <w:lang w:val="en-GB"/>
              </w:rPr>
              <w:t xml:space="preserve">, then the loss </w:t>
            </w:r>
            <w:r w:rsidR="00972DD1">
              <w:rPr>
                <w:lang w:val="en-GB"/>
              </w:rPr>
              <w:t xml:space="preserve">per </w:t>
            </w:r>
            <w:r w:rsidRPr="00977AE5">
              <w:rPr>
                <w:lang w:val="en-GB"/>
              </w:rPr>
              <w:t xml:space="preserve">one CDO </w:t>
            </w:r>
            <w:r w:rsidR="00972DD1">
              <w:rPr>
                <w:lang w:val="en-GB"/>
              </w:rPr>
              <w:t xml:space="preserve">in the </w:t>
            </w:r>
            <w:r w:rsidRPr="00977AE5">
              <w:rPr>
                <w:lang w:val="en-GB"/>
              </w:rPr>
              <w:t xml:space="preserve">senior tranche is 50€. How did we </w:t>
            </w:r>
            <w:r w:rsidR="00972DD1">
              <w:rPr>
                <w:lang w:val="en-GB"/>
              </w:rPr>
              <w:t xml:space="preserve">get </w:t>
            </w:r>
            <w:r w:rsidRPr="00977AE5">
              <w:rPr>
                <w:lang w:val="en-GB"/>
              </w:rPr>
              <w:t xml:space="preserve">this number? </w:t>
            </w:r>
            <w:r w:rsidR="00972DD1">
              <w:rPr>
                <w:lang w:val="en-GB"/>
              </w:rPr>
              <w:t xml:space="preserve">With </w:t>
            </w:r>
            <w:r w:rsidRPr="00977AE5">
              <w:rPr>
                <w:lang w:val="en-GB"/>
              </w:rPr>
              <w:t xml:space="preserve">seven </w:t>
            </w:r>
            <w:r w:rsidR="00972DD1">
              <w:rPr>
                <w:lang w:val="en-GB"/>
              </w:rPr>
              <w:t xml:space="preserve">defaults, </w:t>
            </w:r>
            <w:r w:rsidRPr="00977AE5">
              <w:rPr>
                <w:lang w:val="en-GB"/>
              </w:rPr>
              <w:t>the junior and mezzanine tranche</w:t>
            </w:r>
            <w:r w:rsidR="003E7A9C">
              <w:rPr>
                <w:lang w:val="en-GB"/>
              </w:rPr>
              <w:t>s</w:t>
            </w:r>
            <w:r w:rsidRPr="00977AE5">
              <w:rPr>
                <w:lang w:val="en-GB"/>
              </w:rPr>
              <w:t xml:space="preserve"> capture</w:t>
            </w:r>
            <w:r w:rsidR="00A83616">
              <w:rPr>
                <w:lang w:val="en-GB"/>
              </w:rPr>
              <w:t>d</w:t>
            </w:r>
            <w:r w:rsidRPr="00977AE5">
              <w:rPr>
                <w:lang w:val="en-GB"/>
              </w:rPr>
              <w:t xml:space="preserve"> a loss of 400</w:t>
            </w:r>
            <w:r w:rsidR="00972DD1">
              <w:rPr>
                <w:lang w:val="en-GB"/>
              </w:rPr>
              <w:t>€</w:t>
            </w:r>
            <w:r w:rsidRPr="00977AE5">
              <w:rPr>
                <w:lang w:val="en-GB"/>
              </w:rPr>
              <w:t>. Therefore, a loss of 300</w:t>
            </w:r>
            <w:r w:rsidR="00972DD1">
              <w:rPr>
                <w:lang w:val="en-GB"/>
              </w:rPr>
              <w:t>€</w:t>
            </w:r>
            <w:r w:rsidRPr="00977AE5">
              <w:rPr>
                <w:lang w:val="en-GB"/>
              </w:rPr>
              <w:t xml:space="preserve"> </w:t>
            </w:r>
            <w:r w:rsidR="00972DD1">
              <w:rPr>
                <w:lang w:val="en-GB"/>
              </w:rPr>
              <w:t xml:space="preserve">is </w:t>
            </w:r>
            <w:r w:rsidRPr="00977AE5">
              <w:rPr>
                <w:lang w:val="en-GB"/>
              </w:rPr>
              <w:t>not absorbed</w:t>
            </w:r>
            <w:r w:rsidR="00972DD1">
              <w:rPr>
                <w:lang w:val="en-GB"/>
              </w:rPr>
              <w:t xml:space="preserve"> and </w:t>
            </w:r>
            <w:r w:rsidRPr="00977AE5">
              <w:rPr>
                <w:lang w:val="en-GB"/>
              </w:rPr>
              <w:t xml:space="preserve">will be distributed proportionally to all </w:t>
            </w:r>
            <w:r w:rsidR="00972DD1">
              <w:rPr>
                <w:lang w:val="en-GB"/>
              </w:rPr>
              <w:t xml:space="preserve">six </w:t>
            </w:r>
            <w:r w:rsidRPr="00977AE5">
              <w:rPr>
                <w:lang w:val="en-GB"/>
              </w:rPr>
              <w:t>CDO</w:t>
            </w:r>
            <w:r w:rsidR="00972DD1">
              <w:rPr>
                <w:lang w:val="en-GB"/>
              </w:rPr>
              <w:t>s</w:t>
            </w:r>
            <w:r w:rsidRPr="00977AE5">
              <w:rPr>
                <w:lang w:val="en-GB"/>
              </w:rPr>
              <w:t xml:space="preserve"> </w:t>
            </w:r>
            <w:r w:rsidR="00972DD1">
              <w:rPr>
                <w:lang w:val="en-GB"/>
              </w:rPr>
              <w:t xml:space="preserve">in the </w:t>
            </w:r>
            <w:r w:rsidRPr="00977AE5">
              <w:rPr>
                <w:lang w:val="en-GB"/>
              </w:rPr>
              <w:t>senior class</w:t>
            </w:r>
            <w:r w:rsidR="00972DD1">
              <w:rPr>
                <w:lang w:val="en-GB"/>
              </w:rPr>
              <w:t xml:space="preserve">. </w:t>
            </w:r>
            <w:r w:rsidRPr="00977AE5">
              <w:rPr>
                <w:lang w:val="en-GB"/>
              </w:rPr>
              <w:t>If we divide 300 by 6, we get 50.</w:t>
            </w:r>
          </w:p>
          <w:p w14:paraId="08CF75DA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19E8EA2A" w14:textId="15241C84" w:rsidR="00977AE5" w:rsidRPr="00977AE5" w:rsidRDefault="00206A4B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lastRenderedPageBreak/>
              <w:t xml:space="preserve">Knowing the absolute </w:t>
            </w:r>
            <w:r>
              <w:rPr>
                <w:lang w:val="en-GB"/>
              </w:rPr>
              <w:t xml:space="preserve">amount </w:t>
            </w:r>
            <w:r w:rsidRPr="00977AE5">
              <w:rPr>
                <w:lang w:val="en-GB"/>
              </w:rPr>
              <w:t xml:space="preserve">of losses </w:t>
            </w:r>
            <w:r>
              <w:rPr>
                <w:lang w:val="en-GB"/>
              </w:rPr>
              <w:t xml:space="preserve">that can </w:t>
            </w:r>
            <w:r w:rsidR="00BD4A49">
              <w:rPr>
                <w:lang w:val="en-GB"/>
              </w:rPr>
              <w:t xml:space="preserve">take place </w:t>
            </w:r>
            <w:r w:rsidRPr="00977AE5">
              <w:rPr>
                <w:lang w:val="en-GB"/>
              </w:rPr>
              <w:t xml:space="preserve">in all </w:t>
            </w:r>
            <w:r>
              <w:rPr>
                <w:lang w:val="en-GB"/>
              </w:rPr>
              <w:t>possible outcomes</w:t>
            </w:r>
            <w:r w:rsidRPr="00977AE5">
              <w:rPr>
                <w:lang w:val="en-GB"/>
              </w:rPr>
              <w:t xml:space="preserve"> </w:t>
            </w:r>
            <w:r w:rsidR="00977AE5" w:rsidRPr="00977AE5">
              <w:rPr>
                <w:lang w:val="en-GB"/>
              </w:rPr>
              <w:t xml:space="preserve">and the probabilities with which these losses can occur, we </w:t>
            </w:r>
            <w:r w:rsidR="00047C23">
              <w:rPr>
                <w:lang w:val="en-GB"/>
              </w:rPr>
              <w:t xml:space="preserve">can </w:t>
            </w:r>
            <w:r w:rsidR="00977AE5" w:rsidRPr="00977AE5">
              <w:rPr>
                <w:lang w:val="en-GB"/>
              </w:rPr>
              <w:t>calculate the</w:t>
            </w:r>
            <w:r w:rsidR="00047C23">
              <w:rPr>
                <w:lang w:val="en-GB"/>
              </w:rPr>
              <w:t xml:space="preserve"> size </w:t>
            </w:r>
            <w:r w:rsidR="00977AE5" w:rsidRPr="00977AE5">
              <w:rPr>
                <w:lang w:val="en-GB"/>
              </w:rPr>
              <w:t xml:space="preserve">of the expected loss and the </w:t>
            </w:r>
            <w:r w:rsidR="00047C23">
              <w:rPr>
                <w:lang w:val="en-GB"/>
              </w:rPr>
              <w:t xml:space="preserve">size </w:t>
            </w:r>
            <w:r w:rsidR="00977AE5" w:rsidRPr="00977AE5">
              <w:rPr>
                <w:lang w:val="en-GB"/>
              </w:rPr>
              <w:t>of the risk</w:t>
            </w:r>
            <w:r w:rsidR="003E7A9C">
              <w:rPr>
                <w:lang w:val="en-GB"/>
              </w:rPr>
              <w:t xml:space="preserve"> for each tranche</w:t>
            </w:r>
            <w:r w:rsidR="00977AE5" w:rsidRPr="00977AE5">
              <w:rPr>
                <w:lang w:val="en-GB"/>
              </w:rPr>
              <w:t xml:space="preserve">. These numerical characteristics are summarized in </w:t>
            </w:r>
            <w:r w:rsidR="00047C23">
              <w:rPr>
                <w:lang w:val="en-GB"/>
              </w:rPr>
              <w:t xml:space="preserve">the </w:t>
            </w:r>
            <w:r w:rsidR="003E7A9C">
              <w:rPr>
                <w:lang w:val="en-GB"/>
              </w:rPr>
              <w:t xml:space="preserve">bottom </w:t>
            </w:r>
            <w:r>
              <w:rPr>
                <w:lang w:val="en-GB"/>
              </w:rPr>
              <w:t xml:space="preserve">small </w:t>
            </w:r>
            <w:r w:rsidR="00977AE5" w:rsidRPr="00977AE5">
              <w:rPr>
                <w:lang w:val="en-GB"/>
              </w:rPr>
              <w:t>table.</w:t>
            </w:r>
          </w:p>
          <w:p w14:paraId="176C090E" w14:textId="77777777" w:rsidR="00977AE5" w:rsidRP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. . . . .</w:t>
            </w:r>
          </w:p>
          <w:p w14:paraId="26A40F9E" w14:textId="6D66D4E8" w:rsidR="00977AE5" w:rsidRDefault="00977AE5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977AE5">
              <w:rPr>
                <w:lang w:val="en-GB"/>
              </w:rPr>
              <w:t>Notice the numerical results for the senior tranche. The expected loss is virtually nil and the associated risk is also negligible. It's also no</w:t>
            </w:r>
            <w:r w:rsidR="00047C23">
              <w:rPr>
                <w:lang w:val="en-GB"/>
              </w:rPr>
              <w:t xml:space="preserve">teworthy </w:t>
            </w:r>
            <w:r w:rsidRPr="00977AE5">
              <w:rPr>
                <w:lang w:val="en-GB"/>
              </w:rPr>
              <w:t xml:space="preserve">that </w:t>
            </w:r>
            <w:r w:rsidR="003E7A9C">
              <w:rPr>
                <w:lang w:val="en-GB"/>
              </w:rPr>
              <w:t xml:space="preserve">an </w:t>
            </w:r>
            <w:r w:rsidRPr="00977AE5">
              <w:rPr>
                <w:lang w:val="en-GB"/>
              </w:rPr>
              <w:t>investment in the mezzanine</w:t>
            </w:r>
            <w:r w:rsidR="00047C23">
              <w:rPr>
                <w:lang w:val="en-GB"/>
              </w:rPr>
              <w:t xml:space="preserve"> CDO </w:t>
            </w:r>
            <w:r w:rsidRPr="00977AE5">
              <w:rPr>
                <w:lang w:val="en-GB"/>
              </w:rPr>
              <w:t>looks safer than an equally large investment in one risk</w:t>
            </w:r>
            <w:r w:rsidR="00DC0617">
              <w:rPr>
                <w:lang w:val="en-GB"/>
              </w:rPr>
              <w:t>y</w:t>
            </w:r>
            <w:r w:rsidRPr="00977AE5">
              <w:rPr>
                <w:lang w:val="en-GB"/>
              </w:rPr>
              <w:t xml:space="preserve"> bond. The securitization spell </w:t>
            </w:r>
            <w:r w:rsidR="003E7A9C">
              <w:rPr>
                <w:lang w:val="en-GB"/>
              </w:rPr>
              <w:t xml:space="preserve">meant to </w:t>
            </w:r>
            <w:r w:rsidRPr="00977AE5">
              <w:rPr>
                <w:lang w:val="en-GB"/>
              </w:rPr>
              <w:t>rein</w:t>
            </w:r>
            <w:r w:rsidR="00047C23">
              <w:rPr>
                <w:lang w:val="en-GB"/>
              </w:rPr>
              <w:t>carnat</w:t>
            </w:r>
            <w:r w:rsidR="003E7A9C">
              <w:rPr>
                <w:lang w:val="en-GB"/>
              </w:rPr>
              <w:t>e</w:t>
            </w:r>
            <w:r w:rsidRPr="00977AE5">
              <w:rPr>
                <w:lang w:val="en-GB"/>
              </w:rPr>
              <w:t xml:space="preserve"> risky assets </w:t>
            </w:r>
            <w:r w:rsidR="003E7A9C">
              <w:rPr>
                <w:lang w:val="en-GB"/>
              </w:rPr>
              <w:t>as</w:t>
            </w:r>
            <w:r w:rsidR="003E7A9C" w:rsidRPr="00977AE5">
              <w:rPr>
                <w:lang w:val="en-GB"/>
              </w:rPr>
              <w:t xml:space="preserve"> </w:t>
            </w:r>
            <w:r w:rsidRPr="00977AE5">
              <w:rPr>
                <w:lang w:val="en-GB"/>
              </w:rPr>
              <w:t>risk-free assets has succeeded.</w:t>
            </w:r>
          </w:p>
          <w:p w14:paraId="1D02C065" w14:textId="77777777" w:rsidR="00707F9A" w:rsidRPr="00977AE5" w:rsidRDefault="00707F9A" w:rsidP="00707F9A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</w:p>
          <w:p w14:paraId="1DF9D183" w14:textId="685A4BB4" w:rsidR="00BF2641" w:rsidRDefault="00977AE5" w:rsidP="00D56462">
            <w:pPr>
              <w:pStyle w:val="Odstavecseseznamem"/>
              <w:numPr>
                <w:ilvl w:val="0"/>
                <w:numId w:val="55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</w:pPr>
            <w:r w:rsidRPr="00A83616">
              <w:rPr>
                <w:lang w:val="en-GB"/>
              </w:rPr>
              <w:t xml:space="preserve">However, we </w:t>
            </w:r>
            <w:r w:rsidR="004058DE" w:rsidRPr="00A83616">
              <w:rPr>
                <w:lang w:val="en-GB"/>
              </w:rPr>
              <w:t xml:space="preserve">should not </w:t>
            </w:r>
            <w:r w:rsidRPr="00A83616">
              <w:rPr>
                <w:lang w:val="en-GB"/>
              </w:rPr>
              <w:t>forget that</w:t>
            </w:r>
            <w:r w:rsidR="004058DE" w:rsidRPr="00A83616">
              <w:rPr>
                <w:lang w:val="en-GB"/>
              </w:rPr>
              <w:t xml:space="preserve"> the </w:t>
            </w:r>
            <w:r w:rsidRPr="00A83616">
              <w:rPr>
                <w:lang w:val="en-GB"/>
              </w:rPr>
              <w:t xml:space="preserve">securitization </w:t>
            </w:r>
            <w:r w:rsidR="004058DE" w:rsidRPr="00A83616">
              <w:rPr>
                <w:lang w:val="en-GB"/>
              </w:rPr>
              <w:t xml:space="preserve">spell </w:t>
            </w:r>
            <w:r w:rsidRPr="00A83616">
              <w:rPr>
                <w:lang w:val="en-GB"/>
              </w:rPr>
              <w:t xml:space="preserve">would </w:t>
            </w:r>
            <w:r w:rsidR="004058DE" w:rsidRPr="00A83616">
              <w:rPr>
                <w:lang w:val="en-GB"/>
              </w:rPr>
              <w:t xml:space="preserve">fail </w:t>
            </w:r>
            <w:r w:rsidRPr="00A83616">
              <w:rPr>
                <w:lang w:val="en-GB"/>
              </w:rPr>
              <w:t xml:space="preserve">if </w:t>
            </w:r>
            <w:r w:rsidR="004058DE" w:rsidRPr="00A83616">
              <w:rPr>
                <w:lang w:val="en-GB"/>
              </w:rPr>
              <w:t xml:space="preserve">the assumption of uncorrelated </w:t>
            </w:r>
            <w:r w:rsidRPr="00A83616">
              <w:rPr>
                <w:lang w:val="en-GB"/>
              </w:rPr>
              <w:t>default</w:t>
            </w:r>
            <w:r w:rsidR="004058DE" w:rsidRPr="00A83616">
              <w:rPr>
                <w:lang w:val="en-GB"/>
              </w:rPr>
              <w:t xml:space="preserve">s </w:t>
            </w:r>
            <w:r w:rsidRPr="00A83616">
              <w:rPr>
                <w:lang w:val="en-GB"/>
              </w:rPr>
              <w:t>of bonds in the underlying pool</w:t>
            </w:r>
            <w:r w:rsidR="004058DE" w:rsidRPr="00A83616">
              <w:rPr>
                <w:lang w:val="en-GB"/>
              </w:rPr>
              <w:t xml:space="preserve"> proved wrong. After all, </w:t>
            </w:r>
            <w:r w:rsidR="00D23001" w:rsidRPr="00A83616">
              <w:rPr>
                <w:lang w:val="en-GB"/>
              </w:rPr>
              <w:t>in crises the d</w:t>
            </w:r>
            <w:r w:rsidR="004058DE" w:rsidRPr="00A83616">
              <w:rPr>
                <w:lang w:val="en-GB"/>
              </w:rPr>
              <w:t>efault of o</w:t>
            </w:r>
            <w:r w:rsidRPr="00A83616">
              <w:rPr>
                <w:lang w:val="en-GB"/>
              </w:rPr>
              <w:t xml:space="preserve">ne asset </w:t>
            </w:r>
            <w:r w:rsidR="00D23001" w:rsidRPr="00A83616">
              <w:rPr>
                <w:lang w:val="en-GB"/>
              </w:rPr>
              <w:t xml:space="preserve">often ushers </w:t>
            </w:r>
            <w:r w:rsidR="003E7A9C">
              <w:rPr>
                <w:lang w:val="en-GB"/>
              </w:rPr>
              <w:t xml:space="preserve">in </w:t>
            </w:r>
            <w:r w:rsidR="004058DE" w:rsidRPr="00A83616">
              <w:rPr>
                <w:lang w:val="en-GB"/>
              </w:rPr>
              <w:t xml:space="preserve">defaults </w:t>
            </w:r>
            <w:r w:rsidRPr="00A83616">
              <w:rPr>
                <w:lang w:val="en-GB"/>
              </w:rPr>
              <w:t xml:space="preserve">of most of these assets. The resulting losses </w:t>
            </w:r>
            <w:r w:rsidR="004058DE" w:rsidRPr="00A83616">
              <w:rPr>
                <w:lang w:val="en-GB"/>
              </w:rPr>
              <w:t xml:space="preserve">then </w:t>
            </w:r>
            <w:r w:rsidRPr="00A83616">
              <w:rPr>
                <w:lang w:val="en-GB"/>
              </w:rPr>
              <w:t xml:space="preserve">quickly accumulate and reach the highest levels of CDO tranches. </w:t>
            </w:r>
            <w:r w:rsidR="003E7A9C">
              <w:rPr>
                <w:lang w:val="en-GB"/>
              </w:rPr>
              <w:t>In such an event</w:t>
            </w:r>
            <w:r w:rsidR="004058DE" w:rsidRPr="00A83616">
              <w:rPr>
                <w:lang w:val="en-GB"/>
              </w:rPr>
              <w:t>, t</w:t>
            </w:r>
            <w:r w:rsidRPr="00A83616">
              <w:rPr>
                <w:lang w:val="en-GB"/>
              </w:rPr>
              <w:t xml:space="preserve">he securitization </w:t>
            </w:r>
            <w:r w:rsidR="004058DE" w:rsidRPr="00A83616">
              <w:rPr>
                <w:lang w:val="en-GB"/>
              </w:rPr>
              <w:t xml:space="preserve">construction </w:t>
            </w:r>
            <w:r w:rsidR="00D23001" w:rsidRPr="00A83616">
              <w:rPr>
                <w:lang w:val="en-GB"/>
              </w:rPr>
              <w:t xml:space="preserve">would </w:t>
            </w:r>
            <w:r w:rsidRPr="00A83616">
              <w:rPr>
                <w:lang w:val="en-GB"/>
              </w:rPr>
              <w:t>collapse like a house of cards.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8B1F4" w14:textId="537144D8" w:rsidR="002F754E" w:rsidRPr="00B3762C" w:rsidRDefault="00D345C4" w:rsidP="00D56462">
            <w:pPr>
              <w:pStyle w:val="Odstavecseseznamem"/>
              <w:numPr>
                <w:ilvl w:val="0"/>
                <w:numId w:val="3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lastRenderedPageBreak/>
              <w:t xml:space="preserve">Tabulky, které vidíte na tomto snímku, slouží k číselné ilustraci </w:t>
            </w:r>
            <w:r w:rsidR="00FC2A5A">
              <w:t xml:space="preserve">podřízenostní struktury CDO tranší. Je ovšem třeba </w:t>
            </w:r>
            <w:r w:rsidR="00E255C4">
              <w:t xml:space="preserve">zdůraznit, </w:t>
            </w:r>
            <w:r w:rsidR="00B3762C">
              <w:t xml:space="preserve">že </w:t>
            </w:r>
            <w:r>
              <w:t xml:space="preserve">předpoklady, z nichž vycházejí, </w:t>
            </w:r>
            <w:r w:rsidR="00CD2841">
              <w:t>jsou</w:t>
            </w:r>
            <w:r>
              <w:t xml:space="preserve"> na míle </w:t>
            </w:r>
            <w:r w:rsidR="00CD2841">
              <w:t>vzdálen</w:t>
            </w:r>
            <w:r>
              <w:t>y</w:t>
            </w:r>
            <w:r w:rsidR="00B3762C">
              <w:t xml:space="preserve"> skutečným </w:t>
            </w:r>
            <w:proofErr w:type="spellStart"/>
            <w:r w:rsidR="00CD2841">
              <w:t>sekuritizačním</w:t>
            </w:r>
            <w:proofErr w:type="spellEnd"/>
            <w:r w:rsidR="00B3762C">
              <w:t xml:space="preserve"> </w:t>
            </w:r>
            <w:r w:rsidR="00FC2A5A">
              <w:t>konstrukcím</w:t>
            </w:r>
            <w:r w:rsidR="00B3762C">
              <w:t xml:space="preserve">. Nicméně i </w:t>
            </w:r>
            <w:r w:rsidR="0068278A">
              <w:t xml:space="preserve">tato </w:t>
            </w:r>
            <w:r w:rsidR="00B3762C">
              <w:t>vysoce stylizovan</w:t>
            </w:r>
            <w:r w:rsidR="0068278A">
              <w:t xml:space="preserve">á </w:t>
            </w:r>
            <w:r w:rsidR="00B3762C">
              <w:t>podob</w:t>
            </w:r>
            <w:r w:rsidR="0068278A">
              <w:t>a</w:t>
            </w:r>
            <w:r w:rsidR="00B3762C">
              <w:t xml:space="preserve"> </w:t>
            </w:r>
            <w:r w:rsidR="00953A37">
              <w:t xml:space="preserve">nám umožní provést jedno kouzlo </w:t>
            </w:r>
            <w:r w:rsidR="00CE35D3">
              <w:t xml:space="preserve">finanční magie, </w:t>
            </w:r>
            <w:r w:rsidR="00B3762C">
              <w:t xml:space="preserve">a </w:t>
            </w:r>
            <w:proofErr w:type="gramStart"/>
            <w:r w:rsidR="00B3762C">
              <w:t>to</w:t>
            </w:r>
            <w:proofErr w:type="gramEnd"/>
            <w:r w:rsidR="00B3762C">
              <w:t xml:space="preserve"> jak </w:t>
            </w:r>
            <w:r w:rsidR="00CE35D3">
              <w:t xml:space="preserve">přeměnit </w:t>
            </w:r>
            <w:r w:rsidR="00B3762C">
              <w:t>rizikov</w:t>
            </w:r>
            <w:r w:rsidR="00CE35D3">
              <w:t xml:space="preserve">á aktiva na </w:t>
            </w:r>
            <w:r w:rsidR="00B3762C">
              <w:t>bezrizikov</w:t>
            </w:r>
            <w:r w:rsidR="00FC2A5A">
              <w:t>é</w:t>
            </w:r>
            <w:r w:rsidR="00B3762C">
              <w:t xml:space="preserve"> cenné papíry.</w:t>
            </w:r>
          </w:p>
          <w:p w14:paraId="36CFC8CA" w14:textId="3F99B8C6" w:rsidR="002F754E" w:rsidRDefault="002F754E" w:rsidP="00B25992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07526890" w14:textId="77777777" w:rsidR="00707F9A" w:rsidRPr="002F754E" w:rsidRDefault="00707F9A" w:rsidP="00B25992">
            <w:pPr>
              <w:pStyle w:val="Odstavecseseznamem"/>
              <w:suppressAutoHyphens/>
              <w:autoSpaceDN w:val="0"/>
              <w:spacing w:after="0" w:line="240" w:lineRule="auto"/>
              <w:ind w:left="360"/>
              <w:textAlignment w:val="baseline"/>
              <w:rPr>
                <w:lang w:val="en-GB"/>
              </w:rPr>
            </w:pPr>
          </w:p>
          <w:p w14:paraId="5A123702" w14:textId="77777777" w:rsidR="006430FF" w:rsidRDefault="007B3BD2" w:rsidP="00D56462">
            <w:pPr>
              <w:pStyle w:val="Odstavecseseznamem"/>
              <w:numPr>
                <w:ilvl w:val="0"/>
                <w:numId w:val="3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 xml:space="preserve">Náš příklad předpokládá, </w:t>
            </w:r>
            <w:r w:rsidR="00B3762C">
              <w:t xml:space="preserve">že shromažďovatel </w:t>
            </w:r>
            <w:r w:rsidR="00CE35D3">
              <w:t xml:space="preserve">sestavil </w:t>
            </w:r>
            <w:r w:rsidR="00B3762C">
              <w:t>svazek deseti rizikových obligací</w:t>
            </w:r>
            <w:r>
              <w:t>.</w:t>
            </w:r>
          </w:p>
          <w:p w14:paraId="704F46A3" w14:textId="344B4DC3" w:rsidR="00F722AE" w:rsidRPr="007B0F8E" w:rsidRDefault="009871F7" w:rsidP="00707F9A">
            <w:pPr>
              <w:pStyle w:val="Odstavecseseznamem"/>
              <w:numPr>
                <w:ilvl w:val="0"/>
                <w:numId w:val="66"/>
              </w:numPr>
              <w:suppressAutoHyphens/>
              <w:autoSpaceDN w:val="0"/>
              <w:spacing w:after="0" w:line="240" w:lineRule="auto"/>
              <w:ind w:left="709" w:hanging="425"/>
              <w:textAlignment w:val="baseline"/>
            </w:pPr>
            <w:r w:rsidRPr="007B0F8E">
              <w:t xml:space="preserve">Pro </w:t>
            </w:r>
            <w:r w:rsidR="007B3BD2" w:rsidRPr="007B0F8E">
              <w:t>každ</w:t>
            </w:r>
            <w:r w:rsidRPr="007B0F8E">
              <w:t>ou</w:t>
            </w:r>
            <w:r w:rsidR="00524141" w:rsidRPr="007B0F8E">
              <w:t xml:space="preserve"> </w:t>
            </w:r>
            <w:r w:rsidR="007B3BD2" w:rsidRPr="007B0F8E">
              <w:t xml:space="preserve">z těchto obligací existuje 10 </w:t>
            </w:r>
            <w:r w:rsidR="00D222B4" w:rsidRPr="007B0F8E">
              <w:t xml:space="preserve">%-ní </w:t>
            </w:r>
            <w:r w:rsidR="007B3BD2" w:rsidRPr="007B0F8E">
              <w:t xml:space="preserve">pravděpodobnost, že obligace selže, </w:t>
            </w:r>
            <w:r w:rsidR="00F9403C" w:rsidRPr="007B0F8E">
              <w:t xml:space="preserve">přičemž </w:t>
            </w:r>
            <w:r w:rsidR="00F722AE" w:rsidRPr="007B0F8E">
              <w:t xml:space="preserve">její </w:t>
            </w:r>
            <w:r w:rsidR="00D222B4" w:rsidRPr="007B0F8E">
              <w:t xml:space="preserve">dobytná </w:t>
            </w:r>
            <w:r w:rsidR="007B3BD2" w:rsidRPr="007B0F8E">
              <w:t xml:space="preserve">hodnota bude nulová. </w:t>
            </w:r>
            <w:r w:rsidR="00D222B4" w:rsidRPr="007B0F8E">
              <w:t xml:space="preserve">To také znamená, že </w:t>
            </w:r>
            <w:r w:rsidR="00F722AE" w:rsidRPr="007B0F8E">
              <w:t>s 90 %-ní pravděpodobností obligace neselže, takže při splatnosti vyplatí celou nominální hodnotu ve výši 100 €.</w:t>
            </w:r>
          </w:p>
          <w:p w14:paraId="6733C19F" w14:textId="77777777" w:rsidR="00F722AE" w:rsidRPr="007B0F8E" w:rsidRDefault="00F722AE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. . . . .</w:t>
            </w:r>
          </w:p>
          <w:p w14:paraId="142655C3" w14:textId="60034AA8" w:rsidR="00F722AE" w:rsidRPr="007B0F8E" w:rsidRDefault="00524141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Výše uv</w:t>
            </w:r>
            <w:r w:rsidR="00F722AE" w:rsidRPr="007B0F8E">
              <w:t xml:space="preserve">edené předpoklady jsou uspořádány do této </w:t>
            </w:r>
            <w:r w:rsidRPr="007B0F8E">
              <w:t xml:space="preserve">první </w:t>
            </w:r>
            <w:r w:rsidR="00F722AE" w:rsidRPr="007B0F8E">
              <w:t xml:space="preserve">tabulky. V první řádek obsahuje počet selhání, což v případě jedné obligace </w:t>
            </w:r>
            <w:r w:rsidR="00F9403C" w:rsidRPr="007B0F8E">
              <w:t xml:space="preserve">je </w:t>
            </w:r>
            <w:r w:rsidR="00F722AE" w:rsidRPr="007B0F8E">
              <w:t xml:space="preserve">buď </w:t>
            </w:r>
            <w:r w:rsidR="00F9403C" w:rsidRPr="007B0F8E">
              <w:t>nula, nebo</w:t>
            </w:r>
            <w:r w:rsidR="00F722AE" w:rsidRPr="007B0F8E">
              <w:t xml:space="preserve"> jednička. Druhý řádek rekapituluje pravděpodobnosti </w:t>
            </w:r>
            <w:r w:rsidR="00F9403C" w:rsidRPr="007B0F8E">
              <w:t xml:space="preserve">přežití a </w:t>
            </w:r>
            <w:r w:rsidR="00F722AE" w:rsidRPr="007B0F8E">
              <w:t>selhání. A nakonec ve třetím řádku nalezneme výslednou ztrátu. Ta činí 0 €, pokud obligace neselže, a 100 €, pokud selže.</w:t>
            </w:r>
          </w:p>
          <w:p w14:paraId="3E579587" w14:textId="77777777" w:rsidR="00F722AE" w:rsidRPr="007B0F8E" w:rsidRDefault="00F722AE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>. . . . .</w:t>
            </w:r>
          </w:p>
          <w:p w14:paraId="18206045" w14:textId="18D04D06" w:rsidR="007413E6" w:rsidRDefault="00F722AE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 w:rsidRPr="007B0F8E">
              <w:t xml:space="preserve">Další tabulka </w:t>
            </w:r>
            <w:r w:rsidR="007413E6" w:rsidRPr="007B0F8E">
              <w:t xml:space="preserve">hned </w:t>
            </w:r>
            <w:r w:rsidRPr="007B0F8E">
              <w:t xml:space="preserve">vpravo uvádí </w:t>
            </w:r>
            <w:r w:rsidR="00260066" w:rsidRPr="007B0F8E">
              <w:t xml:space="preserve">dvě </w:t>
            </w:r>
            <w:r w:rsidRPr="007B0F8E">
              <w:t xml:space="preserve">základní </w:t>
            </w:r>
            <w:r w:rsidR="00260066" w:rsidRPr="007B0F8E">
              <w:t xml:space="preserve">investiční </w:t>
            </w:r>
            <w:r w:rsidR="00977AE5" w:rsidRPr="007B0F8E">
              <w:t>charakteristiky</w:t>
            </w:r>
            <w:r w:rsidR="00260066" w:rsidRPr="007B0F8E">
              <w:t xml:space="preserve">, o které se obyčejně zajímáme. V našem případě chceme znát </w:t>
            </w:r>
            <w:r w:rsidRPr="007B0F8E">
              <w:t xml:space="preserve">očekávanou ztrátu a riziko, </w:t>
            </w:r>
            <w:r>
              <w:lastRenderedPageBreak/>
              <w:t xml:space="preserve">aproximované veličinou směrodatné odchylky. Lze si ověřit, že očekávaná ztráta činí </w:t>
            </w:r>
            <w:r w:rsidR="007413E6">
              <w:t xml:space="preserve">10 € s rizikem 30 €. </w:t>
            </w:r>
            <w:r w:rsidR="00977AE5">
              <w:t>To</w:t>
            </w:r>
            <w:r w:rsidR="00260066">
              <w:t xml:space="preserve">to druhé číslo znamená, že </w:t>
            </w:r>
            <w:r w:rsidR="007413E6">
              <w:t xml:space="preserve">průměrná odchylka od očekávané ztráty </w:t>
            </w:r>
            <w:r w:rsidR="00260066">
              <w:t xml:space="preserve">10 € </w:t>
            </w:r>
            <w:r w:rsidR="007413E6">
              <w:t>může být 30 €</w:t>
            </w:r>
            <w:r w:rsidR="00977AE5">
              <w:t xml:space="preserve"> na obě strany.</w:t>
            </w:r>
          </w:p>
          <w:p w14:paraId="57DA1610" w14:textId="77777777" w:rsidR="007413E6" w:rsidRDefault="007413E6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. . . . .</w:t>
            </w:r>
          </w:p>
          <w:p w14:paraId="6C22226F" w14:textId="30984F69" w:rsidR="00F9403C" w:rsidRDefault="007413E6" w:rsidP="00707F9A">
            <w:pPr>
              <w:pStyle w:val="Odstavecseseznamem"/>
              <w:suppressAutoHyphens/>
              <w:autoSpaceDN w:val="0"/>
              <w:spacing w:after="0" w:line="240" w:lineRule="auto"/>
              <w:ind w:left="709"/>
              <w:textAlignment w:val="baseline"/>
            </w:pPr>
            <w:r>
              <w:t>Kdo si ne</w:t>
            </w:r>
            <w:r w:rsidR="00F9403C">
              <w:t xml:space="preserve">ní jist, </w:t>
            </w:r>
            <w:r>
              <w:t xml:space="preserve">jak se očekávaná hodnota a směrodatná odchylka počítá, pro toho jsou </w:t>
            </w:r>
            <w:r w:rsidR="006D1865">
              <w:t>při</w:t>
            </w:r>
            <w:r w:rsidR="00F9403C">
              <w:t xml:space="preserve">pomenuty </w:t>
            </w:r>
            <w:r w:rsidR="006D1865">
              <w:t>tyto vzorce.</w:t>
            </w:r>
          </w:p>
          <w:p w14:paraId="7507AED6" w14:textId="77777777" w:rsidR="006D1865" w:rsidRDefault="006D1865" w:rsidP="00F722AE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</w:p>
          <w:p w14:paraId="375AF71A" w14:textId="77777777" w:rsidR="007B4026" w:rsidRDefault="007B4026" w:rsidP="00F722AE">
            <w:pPr>
              <w:suppressAutoHyphens/>
              <w:autoSpaceDN w:val="0"/>
              <w:spacing w:after="0" w:line="240" w:lineRule="auto"/>
              <w:ind w:left="284"/>
              <w:textAlignment w:val="baseline"/>
            </w:pPr>
          </w:p>
          <w:p w14:paraId="558655C6" w14:textId="28CC3891" w:rsidR="00A542E9" w:rsidRDefault="00F9403C" w:rsidP="00D56462">
            <w:pPr>
              <w:pStyle w:val="Odstavecseseznamem"/>
              <w:numPr>
                <w:ilvl w:val="0"/>
                <w:numId w:val="32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</w:pPr>
            <w:r>
              <w:t>Příklad pokračuje</w:t>
            </w:r>
            <w:r w:rsidR="00977AE5">
              <w:t xml:space="preserve"> představením </w:t>
            </w:r>
            <w:r>
              <w:t>podřízenostní struktur</w:t>
            </w:r>
            <w:r w:rsidR="00977AE5">
              <w:t>y</w:t>
            </w:r>
            <w:r>
              <w:t xml:space="preserve">. </w:t>
            </w:r>
            <w:r w:rsidR="007B4026">
              <w:t>Ta je u</w:t>
            </w:r>
            <w:r>
              <w:t xml:space="preserve">vedena na pravé straně shromažďovatelovi účetní rozvahy. </w:t>
            </w:r>
            <w:r w:rsidR="00A542E9">
              <w:t>Vidíme, že se s</w:t>
            </w:r>
            <w:r>
              <w:t>k</w:t>
            </w:r>
            <w:r w:rsidR="00A542E9">
              <w:t xml:space="preserve">ládá se </w:t>
            </w:r>
            <w:r>
              <w:t xml:space="preserve">z deseti CDO, z nich dvě </w:t>
            </w:r>
            <w:r w:rsidR="00A542E9">
              <w:t xml:space="preserve">CDO tvoří </w:t>
            </w:r>
            <w:r>
              <w:t>juniorní tranš</w:t>
            </w:r>
            <w:r w:rsidR="00A542E9">
              <w:t xml:space="preserve">i, další dvě CDO </w:t>
            </w:r>
            <w:r w:rsidR="007B4026">
              <w:t xml:space="preserve">patří do </w:t>
            </w:r>
            <w:r>
              <w:t>mezaninov</w:t>
            </w:r>
            <w:r w:rsidR="007B4026">
              <w:t xml:space="preserve">é tranše </w:t>
            </w:r>
            <w:r w:rsidR="00A542E9">
              <w:t xml:space="preserve">a </w:t>
            </w:r>
            <w:r>
              <w:t>z</w:t>
            </w:r>
            <w:r w:rsidR="00A542E9">
              <w:t xml:space="preserve">bývajících </w:t>
            </w:r>
            <w:r>
              <w:t xml:space="preserve">šest </w:t>
            </w:r>
            <w:r w:rsidR="00A542E9">
              <w:t xml:space="preserve">CDO </w:t>
            </w:r>
            <w:r w:rsidR="007B4026">
              <w:t xml:space="preserve">je zařazeno do </w:t>
            </w:r>
            <w:r>
              <w:t>seniorní tranš</w:t>
            </w:r>
            <w:r w:rsidR="007B4026">
              <w:t>e</w:t>
            </w:r>
            <w:r w:rsidR="00A542E9">
              <w:t xml:space="preserve">. Je-li nominální hodnota jednoho CDO 100 €, </w:t>
            </w:r>
            <w:r w:rsidR="007B4026">
              <w:t>nominální hodnot</w:t>
            </w:r>
            <w:r w:rsidR="0023461D">
              <w:t xml:space="preserve">y </w:t>
            </w:r>
            <w:r w:rsidR="007B4026">
              <w:t xml:space="preserve">levé </w:t>
            </w:r>
            <w:r w:rsidR="0023461D">
              <w:t xml:space="preserve">a pravé </w:t>
            </w:r>
            <w:r w:rsidR="007B4026">
              <w:t xml:space="preserve">strany </w:t>
            </w:r>
            <w:r w:rsidR="0023461D">
              <w:t xml:space="preserve">účetní rozvahy </w:t>
            </w:r>
            <w:r w:rsidR="007B4026">
              <w:t>se rovn</w:t>
            </w:r>
            <w:r w:rsidR="0023461D">
              <w:t>ají.</w:t>
            </w:r>
          </w:p>
          <w:p w14:paraId="0AE17F38" w14:textId="77777777" w:rsidR="00A542E9" w:rsidRDefault="00A542E9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66152C64" w14:textId="4EF547FF" w:rsidR="00A542E9" w:rsidRDefault="0068278A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Spodní </w:t>
            </w:r>
            <w:r w:rsidR="00A542E9">
              <w:t>tabulka s</w:t>
            </w:r>
            <w:r w:rsidR="00184E8D">
              <w:t xml:space="preserve">e všemi možnými budoucími výsledky </w:t>
            </w:r>
            <w:r w:rsidR="00A542E9">
              <w:t xml:space="preserve">je nyní rozměrnější, nicméně stále snadno pochopitelná. </w:t>
            </w:r>
            <w:r w:rsidR="00D7287F">
              <w:t>Její p</w:t>
            </w:r>
            <w:r w:rsidR="00A542E9">
              <w:t>rvní řádek obsahuje počet selhání, který se pohybuje od nuly, pokud žádná obligace nesel</w:t>
            </w:r>
            <w:r w:rsidR="00A66A7C">
              <w:t>hala</w:t>
            </w:r>
            <w:r w:rsidR="00A542E9">
              <w:t>, do deseti, pokud všechny obligace sel</w:t>
            </w:r>
            <w:r w:rsidR="0072203F">
              <w:t>haly</w:t>
            </w:r>
            <w:r w:rsidR="00A542E9">
              <w:t>.</w:t>
            </w:r>
          </w:p>
          <w:p w14:paraId="3237CB7C" w14:textId="77777777" w:rsidR="00A542E9" w:rsidRDefault="00A542E9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328448E9" w14:textId="77777777" w:rsidR="00D7287F" w:rsidRDefault="00D7287F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Druhý řádek obsahuje pravděpodobnosti, s jakou nastane daný počet selhání. Pokud jsou jednotlivá selhávání na sobě nezávislá, budou se hledané pravděpodobnosti řídit binomickým rozdělením. A ty umíme vyčíslit, jak to vidíme v druhém řádku.</w:t>
            </w:r>
          </w:p>
          <w:p w14:paraId="1D84E37F" w14:textId="77777777" w:rsidR="00D7287F" w:rsidRDefault="00D7287F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76F53A30" w14:textId="6C4E789D" w:rsidR="00756E8C" w:rsidRDefault="00D7287F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V dalších třech řádcích jsou </w:t>
            </w:r>
            <w:r w:rsidR="00026881">
              <w:t>vyčísleny</w:t>
            </w:r>
            <w:r>
              <w:t xml:space="preserve"> zt</w:t>
            </w:r>
            <w:r w:rsidR="00026881">
              <w:t>r</w:t>
            </w:r>
            <w:r>
              <w:t xml:space="preserve">áty na jedno CDO každé jednotlivé tranše </w:t>
            </w:r>
            <w:r w:rsidR="00026881">
              <w:t xml:space="preserve">a při každém jednotlivém počtu </w:t>
            </w:r>
            <w:r>
              <w:t>selhání.</w:t>
            </w:r>
            <w:r w:rsidR="00026881">
              <w:t xml:space="preserve"> Vězněme si např. tuto buňku, která říká, že selže-li </w:t>
            </w:r>
            <w:r w:rsidR="00756E8C">
              <w:t xml:space="preserve">sedm </w:t>
            </w:r>
            <w:r w:rsidR="00026881">
              <w:t xml:space="preserve">obligací, potom ztráta na jedno CDO seniorní tranše činí </w:t>
            </w:r>
            <w:r w:rsidR="00756E8C">
              <w:t>50</w:t>
            </w:r>
            <w:r w:rsidR="00026881">
              <w:t xml:space="preserve"> €. Jak jsme k tomuto číslu došli? Při </w:t>
            </w:r>
            <w:r w:rsidR="00756E8C">
              <w:t xml:space="preserve">sedmi </w:t>
            </w:r>
            <w:r w:rsidR="00026881">
              <w:t>selhání</w:t>
            </w:r>
            <w:r w:rsidR="00972DD1">
              <w:t>ch</w:t>
            </w:r>
            <w:r w:rsidR="00756E8C">
              <w:t xml:space="preserve"> juniorní a mezaninová tranše zachy</w:t>
            </w:r>
            <w:r w:rsidR="00A83616">
              <w:t xml:space="preserve">tily </w:t>
            </w:r>
            <w:r w:rsidR="00756E8C">
              <w:t>ztrátu ve výši 400 €. Neabsorbována tak zůstává ztráta 300 €, která se rozdělí úměrně na všech</w:t>
            </w:r>
            <w:r w:rsidR="00972DD1">
              <w:t xml:space="preserve"> šest </w:t>
            </w:r>
            <w:r w:rsidR="00756E8C">
              <w:t>CDO seniorní třídy</w:t>
            </w:r>
            <w:r w:rsidR="00972DD1">
              <w:t xml:space="preserve">. </w:t>
            </w:r>
            <w:r w:rsidR="00756E8C">
              <w:t>Vydělíme-li 300 číslem 6, dostáváme 50.</w:t>
            </w:r>
          </w:p>
          <w:p w14:paraId="0DFBCF91" w14:textId="77777777" w:rsidR="00047C23" w:rsidRDefault="00047C23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</w:p>
          <w:p w14:paraId="2651FC74" w14:textId="77777777" w:rsidR="00756E8C" w:rsidRDefault="00756E8C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5C58E484" w14:textId="6EC3FB24" w:rsidR="008F71A8" w:rsidRDefault="008F71A8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lastRenderedPageBreak/>
              <w:t>Známe-li absolutní velikost ztrát</w:t>
            </w:r>
            <w:r w:rsidR="0014449B">
              <w:t xml:space="preserve">, které mohou ve </w:t>
            </w:r>
            <w:r>
              <w:t xml:space="preserve">všech </w:t>
            </w:r>
            <w:r w:rsidR="0014449B">
              <w:t xml:space="preserve">možných situacích nastat, </w:t>
            </w:r>
            <w:r>
              <w:t xml:space="preserve">a pravděpodobnosti, s nimiž tyto ztráty mohou nastat, </w:t>
            </w:r>
            <w:r w:rsidR="0014449B">
              <w:t xml:space="preserve">potom </w:t>
            </w:r>
            <w:r w:rsidR="00047C23">
              <w:t xml:space="preserve">pro každou tranši umíme </w:t>
            </w:r>
            <w:r>
              <w:t>spočítat velikost očekávané ztráty a velikost rizika. Tyto číselné charakteristiky jsou souhrnně zachyceny v</w:t>
            </w:r>
            <w:r w:rsidR="00206A4B">
              <w:t xml:space="preserve">e spodní malé </w:t>
            </w:r>
            <w:r>
              <w:t>tabulce.</w:t>
            </w:r>
          </w:p>
          <w:p w14:paraId="0F74971B" w14:textId="77777777" w:rsidR="008F71A8" w:rsidRDefault="008F71A8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>. . . . .</w:t>
            </w:r>
          </w:p>
          <w:p w14:paraId="3FC91C99" w14:textId="33E71932" w:rsidR="00C76615" w:rsidRDefault="008F71A8" w:rsidP="00A542E9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</w:pPr>
            <w:r>
              <w:t xml:space="preserve">Všimněme si pozorně číselných výsledků pro seniorní tranši. Očekávaná ztráta je prakticky nulová a s tím spojené riziko je rovněž zanedbatelné. </w:t>
            </w:r>
            <w:r w:rsidR="00C76615">
              <w:t>Není rovněž bez zajímavosti, že i</w:t>
            </w:r>
            <w:r>
              <w:t>nvestice do mezaninové</w:t>
            </w:r>
            <w:r w:rsidR="00047C23">
              <w:t xml:space="preserve">ho CDO </w:t>
            </w:r>
            <w:r>
              <w:t xml:space="preserve">vypadá bezpečněji </w:t>
            </w:r>
            <w:r w:rsidR="00C76615">
              <w:t>než stejně velká</w:t>
            </w:r>
            <w:r>
              <w:t xml:space="preserve"> investic</w:t>
            </w:r>
            <w:r w:rsidR="00C76615">
              <w:t>e</w:t>
            </w:r>
            <w:r>
              <w:t xml:space="preserve"> do jedné </w:t>
            </w:r>
            <w:r w:rsidR="00C76615">
              <w:t xml:space="preserve">rizikové </w:t>
            </w:r>
            <w:r>
              <w:t>obligace</w:t>
            </w:r>
            <w:r w:rsidR="00C76615">
              <w:t xml:space="preserve">. </w:t>
            </w:r>
            <w:proofErr w:type="spellStart"/>
            <w:r w:rsidR="00B57DE2">
              <w:t>Sekuritizační</w:t>
            </w:r>
            <w:proofErr w:type="spellEnd"/>
            <w:r w:rsidR="00B57DE2">
              <w:t xml:space="preserve"> k</w:t>
            </w:r>
            <w:r w:rsidR="00C76615">
              <w:t xml:space="preserve">ouzlo </w:t>
            </w:r>
            <w:r w:rsidR="00A43412">
              <w:t xml:space="preserve">s převtělením rizikových aktiv do bezrizikových </w:t>
            </w:r>
            <w:r w:rsidR="001F67EB">
              <w:t xml:space="preserve">aktiv </w:t>
            </w:r>
            <w:r w:rsidR="00C76615">
              <w:t>se povedlo.</w:t>
            </w:r>
          </w:p>
          <w:p w14:paraId="1DF9D190" w14:textId="15F7FA62" w:rsidR="00BF2641" w:rsidRPr="000B2899" w:rsidRDefault="001F67EB" w:rsidP="00D56462">
            <w:pPr>
              <w:pStyle w:val="Odstavecseseznamem"/>
              <w:numPr>
                <w:ilvl w:val="0"/>
                <w:numId w:val="53"/>
              </w:numPr>
              <w:suppressAutoHyphens/>
              <w:autoSpaceDN w:val="0"/>
              <w:spacing w:after="0" w:line="240" w:lineRule="auto"/>
              <w:ind w:left="709" w:hanging="425"/>
              <w:contextualSpacing w:val="0"/>
              <w:textAlignment w:val="baseline"/>
              <w:rPr>
                <w:lang w:val="en-GB"/>
              </w:rPr>
            </w:pPr>
            <w:r>
              <w:t xml:space="preserve">Nesmíme však zapomínat, že </w:t>
            </w:r>
            <w:proofErr w:type="spellStart"/>
            <w:r>
              <w:t>sekuritizační</w:t>
            </w:r>
            <w:proofErr w:type="spellEnd"/>
            <w:r>
              <w:t xml:space="preserve"> kouzlo by </w:t>
            </w:r>
            <w:r w:rsidR="004058DE">
              <w:t xml:space="preserve">se nepovedlo, </w:t>
            </w:r>
            <w:r>
              <w:t xml:space="preserve">kdyby </w:t>
            </w:r>
            <w:r w:rsidR="004058DE">
              <w:t xml:space="preserve">se ukázalo, že předpoklad o nekorelovaném selhávání obligací v podkladovém svazku je chybný. </w:t>
            </w:r>
            <w:r w:rsidR="00D23001">
              <w:t>Ostatně b</w:t>
            </w:r>
            <w:r>
              <w:t>ěhem kriz</w:t>
            </w:r>
            <w:r w:rsidR="000B2899">
              <w:t>í</w:t>
            </w:r>
            <w:r>
              <w:t xml:space="preserve"> </w:t>
            </w:r>
            <w:r w:rsidR="00D23001">
              <w:t>s</w:t>
            </w:r>
            <w:r>
              <w:t xml:space="preserve">elhání jednoho aktiva </w:t>
            </w:r>
            <w:r w:rsidR="00D23001">
              <w:t>často předznamenává s</w:t>
            </w:r>
            <w:r>
              <w:t xml:space="preserve">elhávání většiny těchto aktiv. </w:t>
            </w:r>
            <w:r w:rsidR="000B2899">
              <w:t xml:space="preserve">Vzniklé ztráty se </w:t>
            </w:r>
            <w:r w:rsidR="00D23001">
              <w:t xml:space="preserve">pak </w:t>
            </w:r>
            <w:r w:rsidR="000B2899">
              <w:t xml:space="preserve">rychle hromadí a zasahují do nejvyšších pater CDO tranší. </w:t>
            </w:r>
            <w:proofErr w:type="spellStart"/>
            <w:r w:rsidR="000B2899">
              <w:t>Sekuritizační</w:t>
            </w:r>
            <w:proofErr w:type="spellEnd"/>
            <w:r w:rsidR="000B2899">
              <w:t xml:space="preserve"> </w:t>
            </w:r>
            <w:r w:rsidR="00D23001">
              <w:t xml:space="preserve">konstrukce by </w:t>
            </w:r>
            <w:r w:rsidR="000B2899">
              <w:t>se</w:t>
            </w:r>
            <w:r w:rsidR="00D23001">
              <w:t xml:space="preserve"> následkem toho </w:t>
            </w:r>
            <w:r w:rsidR="00842693">
              <w:t xml:space="preserve">zhroutila </w:t>
            </w:r>
            <w:r w:rsidR="000B2899">
              <w:t>jako domeček z karet.</w:t>
            </w:r>
          </w:p>
        </w:tc>
      </w:tr>
    </w:tbl>
    <w:p w14:paraId="38AA272D" w14:textId="77777777" w:rsidR="00F30D10" w:rsidRDefault="005E58EE" w:rsidP="00DE7EB3">
      <w:pPr>
        <w:rPr>
          <w:color w:val="683104"/>
          <w:sz w:val="28"/>
          <w:szCs w:val="28"/>
          <w:lang w:val="en-GB"/>
        </w:rPr>
        <w:sectPr w:rsidR="00F30D10" w:rsidSect="00AC3561">
          <w:headerReference w:type="default" r:id="rId35"/>
          <w:type w:val="continuous"/>
          <w:pgSz w:w="11906" w:h="16838"/>
          <w:pgMar w:top="1418" w:right="851" w:bottom="1418" w:left="851" w:header="57" w:footer="624" w:gutter="0"/>
          <w:cols w:space="708"/>
          <w:docGrid w:linePitch="360"/>
        </w:sectPr>
      </w:pPr>
      <w:r>
        <w:rPr>
          <w:color w:val="683104"/>
          <w:sz w:val="28"/>
          <w:szCs w:val="28"/>
          <w:lang w:val="en-GB"/>
        </w:rPr>
        <w:lastRenderedPageBreak/>
        <w:br w:type="page"/>
      </w:r>
    </w:p>
    <w:p w14:paraId="3CB8AFAC" w14:textId="1B3E3803" w:rsidR="005E58EE" w:rsidRDefault="005E58EE" w:rsidP="00053873">
      <w:pPr>
        <w:spacing w:after="0" w:line="240" w:lineRule="auto"/>
        <w:ind w:left="284"/>
        <w:rPr>
          <w:color w:val="683104"/>
          <w:sz w:val="28"/>
          <w:szCs w:val="28"/>
          <w:lang w:val="en-GB"/>
        </w:rPr>
      </w:pPr>
      <w:bookmarkStart w:id="13" w:name="L09S13"/>
      <w:bookmarkEnd w:id="13"/>
      <w:r w:rsidRPr="008D165B">
        <w:rPr>
          <w:color w:val="683104"/>
          <w:sz w:val="28"/>
          <w:szCs w:val="28"/>
          <w:lang w:val="en-GB"/>
        </w:rPr>
        <w:lastRenderedPageBreak/>
        <w:t>L0</w:t>
      </w:r>
      <w:r w:rsidR="00881665">
        <w:rPr>
          <w:color w:val="683104"/>
          <w:sz w:val="28"/>
          <w:szCs w:val="28"/>
          <w:lang w:val="en-GB"/>
        </w:rPr>
        <w:t>9</w:t>
      </w:r>
      <w:r w:rsidRPr="008D165B">
        <w:rPr>
          <w:color w:val="683104"/>
          <w:sz w:val="28"/>
          <w:szCs w:val="28"/>
          <w:lang w:val="en-GB"/>
        </w:rPr>
        <w:t>S1</w:t>
      </w:r>
      <w:r>
        <w:rPr>
          <w:color w:val="683104"/>
          <w:sz w:val="28"/>
          <w:szCs w:val="28"/>
          <w:lang w:val="en-GB"/>
        </w:rPr>
        <w:t>3</w:t>
      </w:r>
    </w:p>
    <w:p w14:paraId="1DF9D195" w14:textId="71593AB4" w:rsidR="00BF2641" w:rsidRPr="00DD3B85" w:rsidRDefault="005574F4" w:rsidP="008D165B">
      <w:pPr>
        <w:jc w:val="center"/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679BE729" wp14:editId="1C2BA934">
            <wp:extent cx="2746800" cy="20592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9D19A" w14:textId="77777777" w:rsidR="00BF2641" w:rsidRPr="00DD3B85" w:rsidRDefault="00BF2641" w:rsidP="00053873">
      <w:pPr>
        <w:spacing w:before="100" w:beforeAutospacing="1" w:after="100" w:afterAutospacing="1" w:line="240" w:lineRule="auto"/>
        <w:jc w:val="center"/>
      </w:pPr>
    </w:p>
    <w:tbl>
      <w:tblPr>
        <w:tblW w:w="9638" w:type="dxa"/>
        <w:jc w:val="center"/>
        <w:tblBorders>
          <w:top w:val="single" w:sz="18" w:space="0" w:color="683104"/>
          <w:left w:val="single" w:sz="18" w:space="0" w:color="683104"/>
          <w:bottom w:val="single" w:sz="18" w:space="0" w:color="683104"/>
          <w:right w:val="single" w:sz="18" w:space="0" w:color="683104"/>
          <w:insideH w:val="single" w:sz="18" w:space="0" w:color="683104"/>
          <w:insideV w:val="single" w:sz="18" w:space="0" w:color="683104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BA3087" w14:paraId="3955D3B9" w14:textId="77777777" w:rsidTr="00BA3087">
        <w:trPr>
          <w:jc w:val="center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6E38" w14:textId="484E4529" w:rsidR="00494573" w:rsidRDefault="00BA3087" w:rsidP="00D56462">
            <w:pPr>
              <w:pStyle w:val="Odstavecseseznamem"/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ind w:left="284" w:hanging="284"/>
              <w:textAlignment w:val="baseline"/>
              <w:rPr>
                <w:lang w:val="en-GB"/>
              </w:rPr>
            </w:pPr>
            <w:r w:rsidRPr="00F16A7B">
              <w:rPr>
                <w:lang w:val="en-GB"/>
              </w:rPr>
              <w:t xml:space="preserve">That's all for today. </w:t>
            </w:r>
            <w:r>
              <w:rPr>
                <w:lang w:val="en-GB"/>
              </w:rPr>
              <w:t>Stand proud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before the unfurled </w:t>
            </w:r>
            <w:r w:rsidRPr="00690E42">
              <w:rPr>
                <w:lang w:val="en-GB"/>
              </w:rPr>
              <w:t xml:space="preserve">standard because you </w:t>
            </w:r>
            <w:r>
              <w:rPr>
                <w:lang w:val="en-GB"/>
              </w:rPr>
              <w:t>successfully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crossed </w:t>
            </w:r>
            <w:r w:rsidRPr="00690E42">
              <w:rPr>
                <w:lang w:val="en-GB"/>
              </w:rPr>
              <w:t xml:space="preserve">the </w:t>
            </w:r>
            <w:r>
              <w:rPr>
                <w:lang w:val="en-GB"/>
              </w:rPr>
              <w:t>finish line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>under the banner</w:t>
            </w:r>
            <w:r w:rsidRPr="00690E42">
              <w:rPr>
                <w:lang w:val="en-GB"/>
              </w:rPr>
              <w:t xml:space="preserve"> </w:t>
            </w:r>
            <w:r w:rsidRPr="00425802">
              <w:rPr>
                <w:i/>
                <w:lang w:val="en-GB"/>
              </w:rPr>
              <w:t>This is the end of the first half of the course</w:t>
            </w:r>
            <w:r w:rsidRPr="00690E42">
              <w:rPr>
                <w:lang w:val="en-GB"/>
              </w:rPr>
              <w:t xml:space="preserve">. </w:t>
            </w:r>
            <w:r>
              <w:rPr>
                <w:lang w:val="en-GB"/>
              </w:rPr>
              <w:t xml:space="preserve">This statement </w:t>
            </w:r>
            <w:r w:rsidRPr="00690E42">
              <w:rPr>
                <w:lang w:val="en-GB"/>
              </w:rPr>
              <w:t xml:space="preserve">is perhaps a bit </w:t>
            </w:r>
            <w:r>
              <w:rPr>
                <w:lang w:val="en-GB"/>
              </w:rPr>
              <w:t>bittersweet for you</w:t>
            </w:r>
            <w:r w:rsidRPr="00690E42">
              <w:rPr>
                <w:lang w:val="en-GB"/>
              </w:rPr>
              <w:t>, because the first half is</w:t>
            </w:r>
            <w:r>
              <w:rPr>
                <w:lang w:val="en-GB"/>
              </w:rPr>
              <w:t xml:space="preserve"> </w:t>
            </w:r>
            <w:r w:rsidRPr="00690E42">
              <w:rPr>
                <w:lang w:val="en-GB"/>
              </w:rPr>
              <w:t xml:space="preserve">usually </w:t>
            </w:r>
            <w:r>
              <w:rPr>
                <w:lang w:val="en-GB"/>
              </w:rPr>
              <w:t xml:space="preserve">followed by the no less difficult second </w:t>
            </w:r>
            <w:r w:rsidRPr="00690E42">
              <w:rPr>
                <w:lang w:val="en-GB"/>
              </w:rPr>
              <w:t>half.</w:t>
            </w:r>
          </w:p>
          <w:p w14:paraId="171FFE67" w14:textId="77777777" w:rsidR="00494573" w:rsidRDefault="00494573" w:rsidP="0049457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5FB1BAF3" w14:textId="68BD39B2" w:rsidR="00BA3087" w:rsidRPr="00690E42" w:rsidRDefault="00BA3087" w:rsidP="0049457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690E42">
              <w:rPr>
                <w:lang w:val="en-GB"/>
              </w:rPr>
              <w:t>However, do not worry about th</w:t>
            </w:r>
            <w:r>
              <w:rPr>
                <w:lang w:val="en-GB"/>
              </w:rPr>
              <w:t xml:space="preserve">at for the moment </w:t>
            </w:r>
            <w:r w:rsidRPr="00690E42">
              <w:rPr>
                <w:lang w:val="en-GB"/>
              </w:rPr>
              <w:t xml:space="preserve">and </w:t>
            </w:r>
            <w:r>
              <w:rPr>
                <w:lang w:val="en-GB"/>
              </w:rPr>
              <w:t xml:space="preserve">instead </w:t>
            </w:r>
            <w:r w:rsidRPr="00392871">
              <w:rPr>
                <w:lang w:val="en-GB"/>
              </w:rPr>
              <w:t>immerse yourself in contemplati</w:t>
            </w:r>
            <w:r>
              <w:rPr>
                <w:lang w:val="en-GB"/>
              </w:rPr>
              <w:t xml:space="preserve">ng </w:t>
            </w:r>
            <w:r w:rsidRPr="00690E42">
              <w:rPr>
                <w:lang w:val="en-GB"/>
              </w:rPr>
              <w:t xml:space="preserve">how </w:t>
            </w:r>
            <w:r>
              <w:rPr>
                <w:lang w:val="en-GB"/>
              </w:rPr>
              <w:t xml:space="preserve">poor </w:t>
            </w:r>
            <w:r w:rsidRPr="00690E42">
              <w:rPr>
                <w:lang w:val="en-GB"/>
              </w:rPr>
              <w:t xml:space="preserve">the world would be if </w:t>
            </w:r>
            <w:r>
              <w:rPr>
                <w:lang w:val="en-GB"/>
              </w:rPr>
              <w:t xml:space="preserve">it </w:t>
            </w:r>
            <w:r w:rsidRPr="00690E42">
              <w:rPr>
                <w:lang w:val="en-GB"/>
              </w:rPr>
              <w:t>were deprived of the sophisticated traps of the financial markets.</w:t>
            </w:r>
          </w:p>
          <w:p w14:paraId="405DEC5F" w14:textId="77777777" w:rsidR="00BA3087" w:rsidRPr="00690E42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690E42">
              <w:rPr>
                <w:lang w:val="en-GB"/>
              </w:rPr>
              <w:t>. . . . .</w:t>
            </w:r>
          </w:p>
          <w:p w14:paraId="6E41C828" w14:textId="77777777" w:rsidR="00BA3087" w:rsidRPr="00690E42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Some of you may have experienced this solemn moment just </w:t>
            </w:r>
            <w:r w:rsidRPr="00690E42">
              <w:rPr>
                <w:lang w:val="en-GB"/>
              </w:rPr>
              <w:t xml:space="preserve">before leaving for the Christmas holidays, </w:t>
            </w:r>
            <w:r>
              <w:rPr>
                <w:lang w:val="en-GB"/>
              </w:rPr>
              <w:t xml:space="preserve">which is when the </w:t>
            </w:r>
            <w:r w:rsidRPr="00690E42">
              <w:rPr>
                <w:lang w:val="en-GB"/>
              </w:rPr>
              <w:t>winter semester</w:t>
            </w:r>
            <w:r>
              <w:rPr>
                <w:lang w:val="en-GB"/>
              </w:rPr>
              <w:t xml:space="preserve"> ends at many universities</w:t>
            </w:r>
            <w:r w:rsidRPr="00690E42">
              <w:rPr>
                <w:lang w:val="en-GB"/>
              </w:rPr>
              <w:t xml:space="preserve">. Enjoy these holidays of </w:t>
            </w:r>
            <w:r>
              <w:rPr>
                <w:lang w:val="en-GB"/>
              </w:rPr>
              <w:t xml:space="preserve">quiet and </w:t>
            </w:r>
            <w:r w:rsidRPr="00690E42">
              <w:rPr>
                <w:lang w:val="en-GB"/>
              </w:rPr>
              <w:t xml:space="preserve">peace and </w:t>
            </w:r>
            <w:r>
              <w:rPr>
                <w:lang w:val="en-GB"/>
              </w:rPr>
              <w:t xml:space="preserve">feel compassion for </w:t>
            </w:r>
            <w:r w:rsidRPr="00690E42">
              <w:rPr>
                <w:lang w:val="en-GB"/>
              </w:rPr>
              <w:t xml:space="preserve">those who have </w:t>
            </w:r>
            <w:r>
              <w:rPr>
                <w:lang w:val="en-GB"/>
              </w:rPr>
              <w:t xml:space="preserve">not had such </w:t>
            </w:r>
            <w:r w:rsidRPr="00690E42">
              <w:rPr>
                <w:lang w:val="en-GB"/>
              </w:rPr>
              <w:t xml:space="preserve">luck. </w:t>
            </w:r>
            <w:r>
              <w:rPr>
                <w:lang w:val="en-GB"/>
              </w:rPr>
              <w:t>Unfortunately, t</w:t>
            </w:r>
            <w:r w:rsidRPr="00690E42">
              <w:rPr>
                <w:lang w:val="en-GB"/>
              </w:rPr>
              <w:t>here are still many places in the world where</w:t>
            </w:r>
            <w:r>
              <w:rPr>
                <w:lang w:val="en-GB"/>
              </w:rPr>
              <w:t>,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instead of seeing </w:t>
            </w:r>
            <w:r w:rsidRPr="00690E42">
              <w:rPr>
                <w:lang w:val="en-GB"/>
              </w:rPr>
              <w:t xml:space="preserve">the </w:t>
            </w:r>
            <w:r>
              <w:rPr>
                <w:lang w:val="en-GB"/>
              </w:rPr>
              <w:t xml:space="preserve">blooming </w:t>
            </w:r>
            <w:r w:rsidRPr="00690E42">
              <w:rPr>
                <w:lang w:val="en-GB"/>
              </w:rPr>
              <w:t xml:space="preserve">Christmas cactus </w:t>
            </w:r>
            <w:r>
              <w:rPr>
                <w:lang w:val="en-GB"/>
              </w:rPr>
              <w:t xml:space="preserve">one smells </w:t>
            </w:r>
            <w:r w:rsidRPr="00690E42">
              <w:rPr>
                <w:lang w:val="en-GB"/>
              </w:rPr>
              <w:t>gunpowder.</w:t>
            </w:r>
          </w:p>
          <w:p w14:paraId="6CA8A9F4" w14:textId="77777777" w:rsidR="00BA3087" w:rsidRPr="00690E42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 w:rsidRPr="00690E42">
              <w:rPr>
                <w:lang w:val="en-GB"/>
              </w:rPr>
              <w:t>. . . . .</w:t>
            </w:r>
          </w:p>
          <w:p w14:paraId="1D8CE669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Pr="00F74B56">
              <w:rPr>
                <w:lang w:val="en-GB"/>
              </w:rPr>
              <w:t xml:space="preserve">inancial markets </w:t>
            </w:r>
            <w:r>
              <w:rPr>
                <w:lang w:val="en-GB"/>
              </w:rPr>
              <w:t>have</w:t>
            </w:r>
            <w:r w:rsidRPr="00F74B56">
              <w:rPr>
                <w:lang w:val="en-GB"/>
              </w:rPr>
              <w:t xml:space="preserve"> little respect for national borders.</w:t>
            </w:r>
            <w:r>
              <w:rPr>
                <w:lang w:val="en-GB"/>
              </w:rPr>
              <w:t xml:space="preserve"> </w:t>
            </w:r>
            <w:r w:rsidRPr="00690E42">
              <w:rPr>
                <w:lang w:val="en-GB"/>
              </w:rPr>
              <w:t xml:space="preserve">Their globalized </w:t>
            </w:r>
            <w:r>
              <w:rPr>
                <w:lang w:val="en-GB"/>
              </w:rPr>
              <w:t xml:space="preserve">vigour </w:t>
            </w:r>
            <w:r w:rsidRPr="00690E42">
              <w:rPr>
                <w:lang w:val="en-GB"/>
              </w:rPr>
              <w:t>connects us more and more, even</w:t>
            </w:r>
            <w:r>
              <w:rPr>
                <w:lang w:val="en-GB"/>
              </w:rPr>
              <w:t xml:space="preserve"> though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>sometimes in troubling ways. However, k</w:t>
            </w:r>
            <w:r w:rsidRPr="00690E42">
              <w:rPr>
                <w:lang w:val="en-GB"/>
              </w:rPr>
              <w:t>eep in mind</w:t>
            </w:r>
            <w:r>
              <w:rPr>
                <w:lang w:val="en-GB"/>
              </w:rPr>
              <w:t xml:space="preserve"> </w:t>
            </w:r>
            <w:r w:rsidRPr="00690E42">
              <w:rPr>
                <w:lang w:val="en-GB"/>
              </w:rPr>
              <w:t xml:space="preserve">that the </w:t>
            </w:r>
            <w:r>
              <w:rPr>
                <w:lang w:val="en-GB"/>
              </w:rPr>
              <w:t xml:space="preserve">better </w:t>
            </w:r>
            <w:r w:rsidRPr="00690E42">
              <w:rPr>
                <w:lang w:val="en-GB"/>
              </w:rPr>
              <w:t xml:space="preserve">you understand these markets, the better you can </w:t>
            </w:r>
            <w:r>
              <w:rPr>
                <w:lang w:val="en-GB"/>
              </w:rPr>
              <w:t xml:space="preserve">improve them </w:t>
            </w:r>
            <w:r w:rsidRPr="00690E42">
              <w:rPr>
                <w:lang w:val="en-GB"/>
              </w:rPr>
              <w:t xml:space="preserve">for </w:t>
            </w:r>
            <w:r>
              <w:rPr>
                <w:lang w:val="en-GB"/>
              </w:rPr>
              <w:t>your</w:t>
            </w:r>
            <w:r w:rsidRPr="00690E4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benefit </w:t>
            </w:r>
            <w:r w:rsidRPr="00690E42">
              <w:rPr>
                <w:lang w:val="en-GB"/>
              </w:rPr>
              <w:t xml:space="preserve">and </w:t>
            </w:r>
            <w:r>
              <w:rPr>
                <w:lang w:val="en-GB"/>
              </w:rPr>
              <w:t xml:space="preserve">for everybody </w:t>
            </w:r>
            <w:r w:rsidRPr="00690E42">
              <w:rPr>
                <w:lang w:val="en-GB"/>
              </w:rPr>
              <w:t>else</w:t>
            </w:r>
            <w:r>
              <w:rPr>
                <w:lang w:val="en-GB"/>
              </w:rPr>
              <w:t>’s</w:t>
            </w:r>
            <w:r w:rsidRPr="00690E42">
              <w:rPr>
                <w:lang w:val="en-GB"/>
              </w:rPr>
              <w:t>.</w:t>
            </w:r>
          </w:p>
          <w:p w14:paraId="41700BDB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>. . . . .</w:t>
            </w:r>
          </w:p>
          <w:p w14:paraId="0283B5DE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textAlignment w:val="baseline"/>
            </w:pPr>
            <w:r w:rsidRPr="007F4DE6">
              <w:rPr>
                <w:lang w:val="en-GB"/>
              </w:rPr>
              <w:t>Enjoy the rest of your day.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26B9E" w14:textId="77777777" w:rsidR="00494573" w:rsidRDefault="00BA3087" w:rsidP="00D56462">
            <w:pPr>
              <w:pStyle w:val="Odstavecseseznamem"/>
              <w:widowControl w:val="0"/>
              <w:numPr>
                <w:ilvl w:val="0"/>
                <w:numId w:val="15"/>
              </w:numPr>
              <w:suppressAutoHyphens/>
              <w:autoSpaceDN w:val="0"/>
              <w:spacing w:after="0" w:line="240" w:lineRule="auto"/>
              <w:ind w:left="284" w:hanging="284"/>
              <w:contextualSpacing w:val="0"/>
              <w:textAlignment w:val="baseline"/>
            </w:pPr>
            <w:r>
              <w:t xml:space="preserve">Tak to by bylo pro dnešek všechno. Hrdě se postavte před rozvinutou zástavu, protože jste proběhli cílovou páskou s nápisem </w:t>
            </w:r>
            <w:r w:rsidRPr="00421ECE">
              <w:rPr>
                <w:i/>
              </w:rPr>
              <w:t>Toto je konec první poloviny kurzu</w:t>
            </w:r>
            <w:r>
              <w:t>. Toto sdělení je možná pro vás trochu hořkosladké, protože za první polovinou obvykle následuje neméně těžká druhá polovina.</w:t>
            </w:r>
          </w:p>
          <w:p w14:paraId="771E36D1" w14:textId="77777777" w:rsidR="00494573" w:rsidRDefault="00494573" w:rsidP="0049457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11E4A8F1" w14:textId="653FC6C6" w:rsidR="00BA3087" w:rsidRDefault="00BA3087" w:rsidP="00494573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Tím se ale pro tuto chvíli netrapte a místo toho se ponořte do rozjímání, jak chudě by vypadal svět, kdyby byl ochuzen o rafinované nástrahy finančních trhů.</w:t>
            </w:r>
          </w:p>
          <w:p w14:paraId="0C31EE3D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28D459E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30B4A5BA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Někoho z vás možná tento slavnostní okamžik zastihnul před odjezdem na vánoční prázdniny, které na mnoha univerzitách tvoří tečku za zimním semestrem. Užijte si tyto svátky klidu a míru a souciťte s těmi, kteří takové štěstí nemají. Bohužel, na světě je stále mnoho míst, kde místo pohledu na kvetoucí vánoční kaktus je cítit střelný prach.</w:t>
            </w:r>
          </w:p>
          <w:p w14:paraId="1D4696A1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380D71F6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76D9AB2D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Finanční trhy mají malý respekt k národním hranicím. Jejich globalizovaná síla nás stále více propojuje, i když občas obtěžujícím způsobem. Mějte však na paměti, že čím lépe porozumíte těmto trhům, tím lépe je můžete zdokonalovat pro vaše blaho i blaho všech ostatních.</w:t>
            </w:r>
          </w:p>
          <w:p w14:paraId="1788E220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</w:p>
          <w:p w14:paraId="79579401" w14:textId="77777777" w:rsidR="00BA3087" w:rsidRDefault="00BA3087" w:rsidP="00BA3087">
            <w:pPr>
              <w:pStyle w:val="Odstavecseseznamem"/>
              <w:widowControl w:val="0"/>
              <w:suppressAutoHyphens/>
              <w:autoSpaceDN w:val="0"/>
              <w:spacing w:after="0" w:line="240" w:lineRule="auto"/>
              <w:ind w:left="284"/>
              <w:contextualSpacing w:val="0"/>
              <w:textAlignment w:val="baseline"/>
            </w:pPr>
            <w:r>
              <w:t>. . . . .</w:t>
            </w:r>
          </w:p>
          <w:p w14:paraId="2FD5D4EA" w14:textId="77777777" w:rsidR="00BA3087" w:rsidRPr="00D654B1" w:rsidRDefault="00BA3087" w:rsidP="00BA3087">
            <w:pPr>
              <w:pStyle w:val="Odstavecseseznamem"/>
              <w:suppressAutoHyphens/>
              <w:autoSpaceDN w:val="0"/>
              <w:spacing w:after="0" w:line="240" w:lineRule="auto"/>
              <w:ind w:left="284"/>
              <w:textAlignment w:val="baseline"/>
              <w:rPr>
                <w:lang w:val="en-GB"/>
              </w:rPr>
            </w:pPr>
            <w:r>
              <w:t>Přeji hezký zbytek dne.</w:t>
            </w:r>
          </w:p>
        </w:tc>
      </w:tr>
    </w:tbl>
    <w:p w14:paraId="3A40B6CD" w14:textId="77777777" w:rsidR="00BA3087" w:rsidRPr="00DD3B85" w:rsidRDefault="00BA3087" w:rsidP="008D165B">
      <w:pPr>
        <w:jc w:val="center"/>
      </w:pPr>
    </w:p>
    <w:sectPr w:rsidR="00BA3087" w:rsidRPr="00DD3B85" w:rsidSect="00AC3561">
      <w:headerReference w:type="default" r:id="rId37"/>
      <w:type w:val="continuous"/>
      <w:pgSz w:w="11906" w:h="16838"/>
      <w:pgMar w:top="1418" w:right="851" w:bottom="1418" w:left="851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7D1D5B" w14:textId="77777777" w:rsidR="00502BE4" w:rsidRDefault="00502BE4" w:rsidP="00A976E5">
      <w:pPr>
        <w:spacing w:after="0" w:line="240" w:lineRule="auto"/>
      </w:pPr>
      <w:r>
        <w:separator/>
      </w:r>
    </w:p>
  </w:endnote>
  <w:endnote w:type="continuationSeparator" w:id="0">
    <w:p w14:paraId="61C7A92C" w14:textId="77777777" w:rsidR="00502BE4" w:rsidRDefault="00502BE4" w:rsidP="00A9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9D1C1" w14:textId="153E5428" w:rsidR="00BE60E9" w:rsidRDefault="00BE60E9" w:rsidP="0021752C">
    <w:pPr>
      <w:pStyle w:val="Zpat"/>
      <w:tabs>
        <w:tab w:val="clear" w:pos="4536"/>
        <w:tab w:val="clear" w:pos="9072"/>
        <w:tab w:val="left" w:pos="121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DF9D1D0" wp14:editId="6D77CF37">
              <wp:simplePos x="0" y="0"/>
              <wp:positionH relativeFrom="leftMargin">
                <wp:posOffset>198120</wp:posOffset>
              </wp:positionH>
              <wp:positionV relativeFrom="topMargin">
                <wp:posOffset>10031095</wp:posOffset>
              </wp:positionV>
              <wp:extent cx="7171200" cy="122400"/>
              <wp:effectExtent l="0" t="0" r="0" b="0"/>
              <wp:wrapNone/>
              <wp:docPr id="29" name="Obdélník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1200" cy="1224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3E4CE2" id="Obdélník 29" o:spid="_x0000_s1026" style="position:absolute;margin-left:15.6pt;margin-top:789.85pt;width:564.65pt;height:9.65pt;z-index:251798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" fillcolor="black [3213]" stroked="f" strokeweight="2pt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D08EEF" w14:textId="77777777" w:rsidR="00502BE4" w:rsidRDefault="00502BE4" w:rsidP="00A976E5">
      <w:pPr>
        <w:spacing w:after="0" w:line="240" w:lineRule="auto"/>
      </w:pPr>
      <w:r>
        <w:separator/>
      </w:r>
    </w:p>
  </w:footnote>
  <w:footnote w:type="continuationSeparator" w:id="0">
    <w:p w14:paraId="2778BE12" w14:textId="77777777" w:rsidR="00502BE4" w:rsidRDefault="00502BE4" w:rsidP="00A97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215086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DF9D1BD" w14:textId="77777777" w:rsidR="00BE60E9" w:rsidRPr="00AF299E" w:rsidRDefault="00BE60E9">
        <w:pPr>
          <w:pStyle w:val="Zhlav"/>
          <w:jc w:val="right"/>
          <w:rPr>
            <w:lang w:val="en-GB"/>
          </w:rPr>
        </w:pPr>
      </w:p>
      <w:p w14:paraId="1DF9D1BE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3776" behindDoc="0" locked="0" layoutInCell="1" allowOverlap="1" wp14:anchorId="1DF9D1C8" wp14:editId="1DF9D1C9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342265</wp:posOffset>
                  </wp:positionV>
                  <wp:extent cx="3232800" cy="302400"/>
                  <wp:effectExtent l="0" t="0" r="5715" b="2540"/>
                  <wp:wrapNone/>
                  <wp:docPr id="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9D1DC" w14:textId="77777777" w:rsidR="00BE60E9" w:rsidRPr="00454089" w:rsidRDefault="00BE60E9" w:rsidP="003E19FE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TALKING SLIDES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DF9D1C8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6" type="#_x0000_t202" style="position:absolute;left:0;text-align:left;margin-left:42.6pt;margin-top:26.95pt;width:254.55pt;height:23.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" fillcolor="#f8a968" stroked="f">
                  <v:textbox inset="0">
                    <w:txbxContent>
                      <w:p w14:paraId="1DF9D1DC" w14:textId="77777777" w:rsidR="00BE60E9" w:rsidRPr="00454089" w:rsidRDefault="00BE60E9" w:rsidP="003E19FE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TALKING SLIDES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80767" behindDoc="0" locked="0" layoutInCell="1" allowOverlap="1" wp14:anchorId="1DF9D1CA" wp14:editId="1DF9D1CB">
                  <wp:simplePos x="0" y="0"/>
                  <wp:positionH relativeFrom="leftMargin">
                    <wp:posOffset>205105</wp:posOffset>
                  </wp:positionH>
                  <wp:positionV relativeFrom="page">
                    <wp:posOffset>500380</wp:posOffset>
                  </wp:positionV>
                  <wp:extent cx="0" cy="9576000"/>
                  <wp:effectExtent l="0" t="0" r="19050" b="25400"/>
                  <wp:wrapNone/>
                  <wp:docPr id="28" name="Přímá spojnice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87A4E1D" id="Přímá spojnice 28" o:spid="_x0000_s1026" style="position:absolute;z-index:25168076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EyKA6DJAQAAXwMAAA4AAAAAAAAA&#10;AAAAAAAALgIAAGRycy9lMm9Eb2MueG1sUEsBAi0AFAAGAAgAAAAhABME+Q7cAAAACQEAAA8AAAAA&#10;AAAAAAAAAAAAIwQAAGRycy9kb3ducmV2LnhtbFBLBQYAAAAABAAEAPMAAAAsBQAAAAA=&#10;" strokecolor="#f8a968" strokeweight="1.25pt">
                  <w10:wrap anchorx="margin" anchory="page"/>
                </v:lin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DF9D1CC" wp14:editId="1DF9D1CD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26" name="Obdélník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8FED85C" id="Obdélník 26" o:spid="_x0000_s1026" style="position:absolute;margin-left:15.6pt;margin-top:20.15pt;width:564.65pt;height:32.6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ADVYCO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DF9D1BF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1DF9D1CE" wp14:editId="70192C21">
                  <wp:simplePos x="0" y="0"/>
                  <wp:positionH relativeFrom="leftMargin">
                    <wp:posOffset>7348220</wp:posOffset>
                  </wp:positionH>
                  <wp:positionV relativeFrom="topMargin">
                    <wp:posOffset>500063</wp:posOffset>
                  </wp:positionV>
                  <wp:extent cx="0" cy="9576000"/>
                  <wp:effectExtent l="0" t="0" r="19050" b="25400"/>
                  <wp:wrapNone/>
                  <wp:docPr id="299" name="Přímá spojnice 2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CBD90B3" id="Přímá spojnice 29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6pt,39.4pt" to="578.6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DF9D1C0" w14:textId="77777777" w:rsidR="00BE60E9" w:rsidRDefault="00BE60E9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94186671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5D233D89" w14:textId="77777777" w:rsidR="00BE60E9" w:rsidRDefault="00BE60E9">
        <w:pPr>
          <w:pStyle w:val="Zhlav"/>
          <w:jc w:val="right"/>
        </w:pPr>
      </w:p>
      <w:p w14:paraId="2BFC96D3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5760" behindDoc="0" locked="0" layoutInCell="1" allowOverlap="1" wp14:anchorId="2690E1B3" wp14:editId="1F2F5D48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05" name="Textové pol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8D43" w14:textId="2443B82B" w:rsidR="00BE60E9" w:rsidRPr="00A65E8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A65E8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Credit options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690E1B3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05" o:spid="_x0000_s1041" type="#_x0000_t202" style="position:absolute;left:0;text-align:left;margin-left:42.6pt;margin-top:27pt;width:254.55pt;height:23.8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DlMQIAACgEAAAOAAAAZHJzL2Uyb0RvYy54bWysU12O0zAQfkfiDpbfadK0Xdqo6ap0KUJa&#10;fqRdDuA6TmNhe4ztNik32nNwMcZOtxR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LBO8OU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40718D43" w14:textId="2443B82B" w:rsidR="00BE60E9" w:rsidRPr="00A65E8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A65E8F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Credit options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3712" behindDoc="0" locked="0" layoutInCell="1" allowOverlap="1" wp14:anchorId="771A510B" wp14:editId="47A4148C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06" name="Obdélník 30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92ECBCD" id="Obdélník 306" o:spid="_x0000_s1026" style="position:absolute;margin-left:15.6pt;margin-top:20.15pt;width:564.65pt;height:32.6pt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MH0c7J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432DF44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4736" behindDoc="1" locked="0" layoutInCell="1" allowOverlap="1" wp14:anchorId="7CB51AF1" wp14:editId="4AD798D2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07" name="Přímá spojnice 30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B4741F4" id="Přímá spojnice 307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hBXBds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6784" behindDoc="0" locked="0" layoutInCell="1" allowOverlap="1" wp14:anchorId="4C0E8123" wp14:editId="637CF52D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0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713D0" w14:textId="1258FCAE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C0E8123" id="_x0000_s1042" type="#_x0000_t202" style="position:absolute;left:0;text-align:left;margin-left:500.4pt;margin-top:26.95pt;width:58.4pt;height:23.8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" fillcolor="#f8a968" stroked="f">
                  <v:textbox inset="0">
                    <w:txbxContent>
                      <w:p w14:paraId="77B713D0" w14:textId="1258FCAE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20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2688" behindDoc="0" locked="0" layoutInCell="1" allowOverlap="1" wp14:anchorId="4BD6BAE7" wp14:editId="07CD1DEB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09" name="Přímá spojnice 30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E1CEE77" id="Přímá spojnice 30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7EABF988" w14:textId="77777777" w:rsidR="00BE60E9" w:rsidRDefault="00BE60E9">
    <w:pPr>
      <w:pStyle w:val="Zhlav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24104196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21F22091" w14:textId="77777777" w:rsidR="00BE60E9" w:rsidRDefault="00BE60E9">
        <w:pPr>
          <w:pStyle w:val="Zhlav"/>
          <w:jc w:val="right"/>
        </w:pPr>
      </w:p>
      <w:p w14:paraId="60D83184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1904" behindDoc="0" locked="0" layoutInCell="1" allowOverlap="1" wp14:anchorId="184CDA12" wp14:editId="5756A3B4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10" name="Textové pole 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D9FD" w14:textId="3C28E259" w:rsidR="00BE60E9" w:rsidRPr="00A65E8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A65E8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Credit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forwards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84CDA12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10" o:spid="_x0000_s1043" type="#_x0000_t202" style="position:absolute;left:0;text-align:left;margin-left:42.6pt;margin-top:27pt;width:254.55pt;height:23.8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Jf8URI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06FFD9FD" w14:textId="3C28E259" w:rsidR="00BE60E9" w:rsidRPr="00A65E8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A65E8F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Credit 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forwards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69856" behindDoc="0" locked="0" layoutInCell="1" allowOverlap="1" wp14:anchorId="31D30EF4" wp14:editId="08F162F6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11" name="Obdélník 3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FE9BAD7" id="Obdélník 311" o:spid="_x0000_s1026" style="position:absolute;margin-left:15.6pt;margin-top:20.15pt;width:564.65pt;height:32.6pt;z-index:251769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4HYqFm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60F082CC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0880" behindDoc="1" locked="0" layoutInCell="1" allowOverlap="1" wp14:anchorId="2F6E3350" wp14:editId="31B34387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12" name="Přímá spojnice 3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5EC8C39" id="Přímá spojnice 3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IZOk43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2928" behindDoc="0" locked="0" layoutInCell="1" allowOverlap="1" wp14:anchorId="4532661D" wp14:editId="398438BB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1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486C6" w14:textId="3A2AE4F2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22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532661D" id="_x0000_s1044" type="#_x0000_t202" style="position:absolute;left:0;text-align:left;margin-left:500.4pt;margin-top:26.95pt;width:58.4pt;height:23.8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DDcDXcLwIAACU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49D486C6" w14:textId="3A2AE4F2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22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8832" behindDoc="0" locked="0" layoutInCell="1" allowOverlap="1" wp14:anchorId="208141BE" wp14:editId="19C3C767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14" name="Přímá spojnice 3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103FAB5" id="Přímá spojnice 31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P8G70X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5D6B0E4" w14:textId="77777777" w:rsidR="00BE60E9" w:rsidRDefault="00BE60E9">
    <w:pPr>
      <w:pStyle w:val="Zhlav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7521288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3F3872C4" w14:textId="77777777" w:rsidR="00BE60E9" w:rsidRDefault="00BE60E9">
        <w:pPr>
          <w:pStyle w:val="Zhlav"/>
          <w:jc w:val="right"/>
        </w:pPr>
      </w:p>
      <w:p w14:paraId="7397AD3B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8048" behindDoc="0" locked="0" layoutInCell="1" allowOverlap="1" wp14:anchorId="36255E22" wp14:editId="529915CB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15" name="Textové pole 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9DCA9" w14:textId="4DA5C181" w:rsidR="00BE60E9" w:rsidRPr="00A65E8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A65E8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Credit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linked notes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6255E22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15" o:spid="_x0000_s1045" type="#_x0000_t202" style="position:absolute;left:0;text-align:left;margin-left:42.6pt;margin-top:27pt;width:254.55pt;height:23.8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LSsom4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2369DCA9" w14:textId="4DA5C181" w:rsidR="00BE60E9" w:rsidRPr="00A65E8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A65E8F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Credit 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linked notes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76000" behindDoc="0" locked="0" layoutInCell="1" allowOverlap="1" wp14:anchorId="55E5E59C" wp14:editId="6FA67BD8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16" name="Obdélník 3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C0E797E" id="Obdélník 316" o:spid="_x0000_s1026" style="position:absolute;margin-left:15.6pt;margin-top:20.15pt;width:564.65pt;height:32.6pt;z-index:251776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Mx1y3Z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CDD9D15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7024" behindDoc="1" locked="0" layoutInCell="1" allowOverlap="1" wp14:anchorId="60E9F611" wp14:editId="0A91D9E6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22" name="Přímá spojnice 3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1503D3E" id="Přímá spojnice 322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bpQbmc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9072" behindDoc="0" locked="0" layoutInCell="1" allowOverlap="1" wp14:anchorId="1860F95D" wp14:editId="5B4B3016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2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7A62B" w14:textId="767E530A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24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860F95D" id="_x0000_s1046" type="#_x0000_t202" style="position:absolute;left:0;text-align:left;margin-left:500.4pt;margin-top:26.95pt;width:58.4pt;height:23.8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" fillcolor="#f8a968" stroked="f">
                  <v:textbox inset="0">
                    <w:txbxContent>
                      <w:p w14:paraId="3677A62B" w14:textId="767E530A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24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74976" behindDoc="0" locked="0" layoutInCell="1" allowOverlap="1" wp14:anchorId="6E80AAE2" wp14:editId="592899B5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24" name="Přímá spojnice 3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51C3C29" id="Přímá spojnice 32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BfcZ1H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7CDFF0CA" w14:textId="77777777" w:rsidR="00BE60E9" w:rsidRDefault="00BE60E9">
    <w:pPr>
      <w:pStyle w:val="Zhlav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5754581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4A9E3472" w14:textId="77777777" w:rsidR="00BE60E9" w:rsidRDefault="00BE60E9">
        <w:pPr>
          <w:pStyle w:val="Zhlav"/>
          <w:jc w:val="right"/>
        </w:pPr>
      </w:p>
      <w:p w14:paraId="324ECE29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4192" behindDoc="0" locked="0" layoutInCell="1" allowOverlap="1" wp14:anchorId="310FD615" wp14:editId="4794B8AC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25" name="Textové pole 3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B1D26" w14:textId="6DC740A0" w:rsidR="00BE60E9" w:rsidRPr="00B6565E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B6565E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Collateralized debt obligations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10FD615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25" o:spid="_x0000_s1047" type="#_x0000_t202" style="position:absolute;left:0;text-align:left;margin-left:42.6pt;margin-top:27pt;width:254.55pt;height:23.8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XJMAIAACg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lD6FyTACAAAo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686B1D26" w14:textId="6DC740A0" w:rsidR="00BE60E9" w:rsidRPr="00B6565E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B6565E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Collateralized debt obligations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2144" behindDoc="0" locked="0" layoutInCell="1" allowOverlap="1" wp14:anchorId="2F7D7E8B" wp14:editId="7C6C6F16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26" name="Obdélník 3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51FD322" id="Obdélník 326" o:spid="_x0000_s1026" style="position:absolute;margin-left:15.6pt;margin-top:20.15pt;width:564.65pt;height:32.6pt;z-index:251782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Jrwc+B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447BF15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3168" behindDoc="1" locked="0" layoutInCell="1" allowOverlap="1" wp14:anchorId="66EEA1F7" wp14:editId="6BC86E0C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27" name="Přímá spojnice 3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FA796EE" id="Přímá spojnice 327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C3vh2M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5216" behindDoc="0" locked="0" layoutInCell="1" allowOverlap="1" wp14:anchorId="0332C317" wp14:editId="4D72FF3A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2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3DF30" w14:textId="36F5116B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27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332C317" id="_x0000_s1048" type="#_x0000_t202" style="position:absolute;left:0;text-align:left;margin-left:500.4pt;margin-top:26.95pt;width:58.4pt;height:23.8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C1lMLPLwIAACU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6673DF30" w14:textId="36F5116B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27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1120" behindDoc="0" locked="0" layoutInCell="1" allowOverlap="1" wp14:anchorId="4FB644EA" wp14:editId="1E7EA49E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29" name="Přímá spojnice 3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2E71CC2" id="Přímá spojnice 329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FAobGL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F7A4759" w14:textId="77777777" w:rsidR="00BE60E9" w:rsidRDefault="00BE60E9">
    <w:pPr>
      <w:pStyle w:val="Zhlav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05919617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7ACBB4B" w14:textId="77777777" w:rsidR="00BE60E9" w:rsidRDefault="00BE60E9">
        <w:pPr>
          <w:pStyle w:val="Zhlav"/>
          <w:jc w:val="right"/>
        </w:pPr>
      </w:p>
      <w:p w14:paraId="5899F560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0336" behindDoc="0" locked="0" layoutInCell="1" allowOverlap="1" wp14:anchorId="1298ACD1" wp14:editId="062A8560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30" name="Textové pole 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E1668" w14:textId="279E8580" w:rsidR="00BE60E9" w:rsidRPr="00F30D10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F30D10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Subordination structure - example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298ACD1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30" o:spid="_x0000_s1049" type="#_x0000_t202" style="position:absolute;left:0;text-align:left;margin-left:42.6pt;margin-top:27pt;width:254.55pt;height:23.8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LOMJD4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017E1668" w14:textId="279E8580" w:rsidR="00BE60E9" w:rsidRPr="00F30D10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F30D10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Subordination structure - example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88288" behindDoc="0" locked="0" layoutInCell="1" allowOverlap="1" wp14:anchorId="284B773D" wp14:editId="722A1DF3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31" name="Obdélník 3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62BF1AB" id="Obdélník 331" o:spid="_x0000_s1026" style="position:absolute;margin-left:15.6pt;margin-top:20.15pt;width:564.65pt;height:32.6pt;z-index:25178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u3IqRG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25674881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9312" behindDoc="1" locked="0" layoutInCell="1" allowOverlap="1" wp14:anchorId="54CBD55C" wp14:editId="2AC4FB6C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32" name="Přímá spojnice 3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75D11AE" id="Přímá spojnice 332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AkgsyP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1360" behindDoc="0" locked="0" layoutInCell="1" allowOverlap="1" wp14:anchorId="61EE1F45" wp14:editId="07328D63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3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5012A" w14:textId="1918569B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30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1EE1F45" id="_x0000_s1050" type="#_x0000_t202" style="position:absolute;left:0;text-align:left;margin-left:500.4pt;margin-top:26.95pt;width:58.4pt;height:23.8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" fillcolor="#f8a968" stroked="f">
                  <v:textbox inset="0">
                    <w:txbxContent>
                      <w:p w14:paraId="5365012A" w14:textId="1918569B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30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87264" behindDoc="0" locked="0" layoutInCell="1" allowOverlap="1" wp14:anchorId="3966B0FC" wp14:editId="33A078DB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34" name="Přímá spojnice 3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D9764EB" id="Přímá spojnice 33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HBoz+v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6555489" w14:textId="77777777" w:rsidR="00BE60E9" w:rsidRDefault="00BE60E9">
    <w:pPr>
      <w:pStyle w:val="Zhlav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21049552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396CF694" w14:textId="77777777" w:rsidR="00BE60E9" w:rsidRDefault="00BE60E9">
        <w:pPr>
          <w:pStyle w:val="Zhlav"/>
          <w:jc w:val="right"/>
        </w:pPr>
      </w:p>
      <w:p w14:paraId="243C6442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6480" behindDoc="0" locked="0" layoutInCell="1" allowOverlap="1" wp14:anchorId="021FABFB" wp14:editId="14157AC0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35" name="Textové pole 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DE80C" w14:textId="425C2F6C" w:rsidR="00BE60E9" w:rsidRPr="007B0F8E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7B0F8E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See you in the next semester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21FABFB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35" o:spid="_x0000_s1051" type="#_x0000_t202" style="position:absolute;left:0;text-align:left;margin-left:42.6pt;margin-top:27pt;width:254.55pt;height:23.8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OCMQIAACg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MtDE4I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3B4DE80C" w14:textId="425C2F6C" w:rsidR="00BE60E9" w:rsidRPr="007B0F8E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7B0F8E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See you in the next semester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94432" behindDoc="0" locked="0" layoutInCell="1" allowOverlap="1" wp14:anchorId="1712E4EE" wp14:editId="4AE54C63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36" name="Obdélník 3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BCAD00A" id="Obdélník 336" o:spid="_x0000_s1026" style="position:absolute;margin-left:15.6pt;margin-top:20.15pt;width:564.65pt;height:32.6pt;z-index:251794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JdxyyR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3BDEFF4F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5456" behindDoc="1" locked="0" layoutInCell="1" allowOverlap="1" wp14:anchorId="59B04835" wp14:editId="5ACEF5B7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37" name="Přímá spojnice 3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F7DECA2" id="Přímá spojnice 337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GzPSWL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7504" behindDoc="0" locked="0" layoutInCell="1" allowOverlap="1" wp14:anchorId="50B54CDD" wp14:editId="56529CE4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38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A9A5A" w14:textId="245854AA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31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0B54CDD" id="_x0000_s1052" type="#_x0000_t202" style="position:absolute;left:0;text-align:left;margin-left:500.4pt;margin-top:26.95pt;width:58.4pt;height:23.8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" fillcolor="#f8a968" stroked="f">
                  <v:textbox inset="0">
                    <w:txbxContent>
                      <w:p w14:paraId="4A0A9A5A" w14:textId="245854AA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31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93408" behindDoc="0" locked="0" layoutInCell="1" allowOverlap="1" wp14:anchorId="3A59B22B" wp14:editId="1E14DF35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39" name="Přímá spojnice 3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1ED0084" id="Přímá spojnice 339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DecxNj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74F5508A" w14:textId="77777777" w:rsidR="00BE60E9" w:rsidRDefault="00BE60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4860647"/>
      <w:docPartObj>
        <w:docPartGallery w:val="Page Numbers (Top of Page)"/>
        <w:docPartUnique/>
      </w:docPartObj>
    </w:sdtPr>
    <w:sdtContent>
      <w:p w14:paraId="1DF9D1C2" w14:textId="77777777" w:rsidR="00BE60E9" w:rsidRDefault="00BE60E9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14:paraId="1DF9D1C3" w14:textId="77777777" w:rsidR="00BE60E9" w:rsidRDefault="00BE60E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80353642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DF9D1C4" w14:textId="77777777" w:rsidR="00BE60E9" w:rsidRDefault="00BE60E9">
        <w:pPr>
          <w:pStyle w:val="Zhlav"/>
          <w:jc w:val="right"/>
        </w:pPr>
      </w:p>
      <w:p w14:paraId="1DF9D1C5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0704" behindDoc="0" locked="0" layoutInCell="1" allowOverlap="1" wp14:anchorId="1DF9D1D2" wp14:editId="1DF9D1D3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17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9D1DD" w14:textId="4F9DCFC0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Credit derivatives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DF9D1D2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2.6pt;margin-top:27pt;width:254.55pt;height:23.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+iDnMjACAAAl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1DF9D1DD" w14:textId="4F9DCFC0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Credit derivatives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18656" behindDoc="0" locked="0" layoutInCell="1" allowOverlap="1" wp14:anchorId="1DF9D1D4" wp14:editId="1DF9D1D5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18" name="Obdélník 3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E87D279" id="Obdélník 318" o:spid="_x0000_s1026" style="position:absolute;margin-left:15.6pt;margin-top:20.15pt;width:564.65pt;height:32.6pt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DF9D1C6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19680" behindDoc="1" locked="0" layoutInCell="1" allowOverlap="1" wp14:anchorId="1DF9D1D6" wp14:editId="6FEDA520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19" name="Přímá spojnice 3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2AD4003" id="Přímá spojnice 319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Ljy5Hb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1728" behindDoc="0" locked="0" layoutInCell="1" allowOverlap="1" wp14:anchorId="1DF9D1D8" wp14:editId="1DF9D1D9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20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9D1DE" w14:textId="2ECCEF1F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DF9D1D8" id="_x0000_s1028" type="#_x0000_t202" style="position:absolute;left:0;text-align:left;margin-left:500.4pt;margin-top:26.95pt;width:58.4pt;height:23.8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Amdv6guAgAAJA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1DF9D1DE" w14:textId="2ECCEF1F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678717" behindDoc="0" locked="0" layoutInCell="1" allowOverlap="1" wp14:anchorId="1DF9D1DA" wp14:editId="1DF9D1DB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21" name="Přímá spojnice 3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1658E1B" id="Přímá spojnice 321" o:spid="_x0000_s1026" style="position:absolute;z-index:25167871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HIznRD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DF9D1C7" w14:textId="77777777" w:rsidR="00BE60E9" w:rsidRDefault="00BE60E9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41512725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01668BEB" w14:textId="77777777" w:rsidR="00BE60E9" w:rsidRDefault="00BE60E9">
        <w:pPr>
          <w:pStyle w:val="Zhlav"/>
          <w:jc w:val="right"/>
        </w:pPr>
      </w:p>
      <w:p w14:paraId="56125A7C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8896" behindDoc="0" locked="0" layoutInCell="1" allowOverlap="1" wp14:anchorId="2EB1677C" wp14:editId="66DBDA7C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2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6FD5B" w14:textId="30FA0F14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Basic notions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EB1677C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42.6pt;margin-top:27pt;width:254.55pt;height:23.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3FLgIAACM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" fillcolor="#f8a968" stroked="f">
                  <v:textbox inset="0">
                    <w:txbxContent>
                      <w:p w14:paraId="4E76FD5B" w14:textId="30FA0F14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Basic notions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26848" behindDoc="0" locked="0" layoutInCell="1" allowOverlap="1" wp14:anchorId="1B59AA1B" wp14:editId="59DF863A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" name="Obdélník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3A9E827" id="Obdélník 3" o:spid="_x0000_s1026" style="position:absolute;margin-left:15.6pt;margin-top:20.15pt;width:564.65pt;height:32.6pt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19263605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7872" behindDoc="1" locked="0" layoutInCell="1" allowOverlap="1" wp14:anchorId="6F2D56A7" wp14:editId="396240FA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4" name="Přímá spojnice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0A0FC23" id="Přímá spojnice 4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MkaCOMgBAABd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9920" behindDoc="0" locked="0" layoutInCell="1" allowOverlap="1" wp14:anchorId="0963777D" wp14:editId="47EBA085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5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122A3" w14:textId="011CC672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963777D" id="_x0000_s1030" type="#_x0000_t202" style="position:absolute;left:0;text-align:left;margin-left:500.4pt;margin-top:26.95pt;width:58.4pt;height:23.8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" fillcolor="#f8a968" stroked="f">
                  <v:textbox inset="0">
                    <w:txbxContent>
                      <w:p w14:paraId="18B122A3" w14:textId="011CC672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4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25824" behindDoc="0" locked="0" layoutInCell="1" allowOverlap="1" wp14:anchorId="3579EB4E" wp14:editId="2144D2C6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6" name="Přímá spojnice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BF8C721" id="Přímá spojnice 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BMSUagxwEAAF0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69F31D21" w14:textId="77777777" w:rsidR="00BE60E9" w:rsidRDefault="00BE60E9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12314184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83F009F" w14:textId="77777777" w:rsidR="00BE60E9" w:rsidRDefault="00BE60E9">
        <w:pPr>
          <w:pStyle w:val="Zhlav"/>
          <w:jc w:val="right"/>
        </w:pPr>
      </w:p>
      <w:p w14:paraId="44078AC2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5040" behindDoc="0" locked="0" layoutInCell="1" allowOverlap="1" wp14:anchorId="7A444151" wp14:editId="278ACCD8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7" name="Textové pol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DE9C6" w14:textId="5CEDE0DA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Credit default swap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A444151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7" o:spid="_x0000_s1031" type="#_x0000_t202" style="position:absolute;left:0;text-align:left;margin-left:42.6pt;margin-top:27pt;width:254.55pt;height:23.8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" fillcolor="#f8a968" stroked="f">
                  <v:textbox inset="0">
                    <w:txbxContent>
                      <w:p w14:paraId="0B6DE9C6" w14:textId="5CEDE0DA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Credit default swap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2992" behindDoc="0" locked="0" layoutInCell="1" allowOverlap="1" wp14:anchorId="12E13D3C" wp14:editId="65F6D434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9" name="Obdélní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B2D4E90" id="Obdélník 9" o:spid="_x0000_s1026" style="position:absolute;margin-left:15.6pt;margin-top:20.15pt;width:564.65pt;height:32.6pt;z-index:251732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70631AC0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4016" behindDoc="1" locked="0" layoutInCell="1" allowOverlap="1" wp14:anchorId="4937AB94" wp14:editId="77BE1AB0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10" name="Přímá spojnice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076782D" id="Přímá spojnice 10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6064" behindDoc="0" locked="0" layoutInCell="1" allowOverlap="1" wp14:anchorId="5312CE8B" wp14:editId="138A8709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1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D7C1A" w14:textId="7AACFD1D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312CE8B" id="_x0000_s1032" type="#_x0000_t202" style="position:absolute;left:0;text-align:left;margin-left:500.4pt;margin-top:26.95pt;width:58.4pt;height:23.8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" fillcolor="#f8a968" stroked="f">
                  <v:textbox inset="0">
                    <w:txbxContent>
                      <w:p w14:paraId="38DD7C1A" w14:textId="7AACFD1D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7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1968" behindDoc="0" locked="0" layoutInCell="1" allowOverlap="1" wp14:anchorId="446B2442" wp14:editId="5D5AD676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12" name="Přímá spojnice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63D3456" id="Přímá spojnice 1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250635A2" w14:textId="77777777" w:rsidR="00BE60E9" w:rsidRDefault="00BE60E9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9365042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5BC48A5" w14:textId="77777777" w:rsidR="00BE60E9" w:rsidRDefault="00BE60E9">
        <w:pPr>
          <w:pStyle w:val="Zhlav"/>
          <w:jc w:val="right"/>
        </w:pPr>
      </w:p>
      <w:p w14:paraId="733B933E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1184" behindDoc="0" locked="0" layoutInCell="1" allowOverlap="1" wp14:anchorId="6EA188AE" wp14:editId="46055C3E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14" name="Textové pol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E1ADD" w14:textId="2A7B9BE3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Applications of CDS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EA188AE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" o:spid="_x0000_s1033" type="#_x0000_t202" style="position:absolute;left:0;text-align:left;margin-left:42.6pt;margin-top:27pt;width:254.55pt;height:23.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jLWMmTACAAAl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5C1E1ADD" w14:textId="2A7B9BE3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Applications of CDS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39136" behindDoc="0" locked="0" layoutInCell="1" allowOverlap="1" wp14:anchorId="56B0990E" wp14:editId="4FEC8274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15" name="Obdélník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C5B7975" id="Obdélník 15" o:spid="_x0000_s1026" style="position:absolute;margin-left:15.6pt;margin-top:20.15pt;width:564.65pt;height:32.6pt;z-index:251739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4F8C9F4B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0160" behindDoc="1" locked="0" layoutInCell="1" allowOverlap="1" wp14:anchorId="3F558A36" wp14:editId="4FA40CF0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16" name="Přímá spojnic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4C1A68F" id="Přímá spojnice 16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j2WIY8gBAABf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2208" behindDoc="0" locked="0" layoutInCell="1" allowOverlap="1" wp14:anchorId="63912C6D" wp14:editId="53623840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1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80FD6" w14:textId="6C2A4F12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9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3912C6D" id="_x0000_s1034" type="#_x0000_t202" style="position:absolute;left:0;text-align:left;margin-left:500.4pt;margin-top:26.95pt;width:58.4pt;height:23.8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" fillcolor="#f8a968" stroked="f">
                  <v:textbox inset="0">
                    <w:txbxContent>
                      <w:p w14:paraId="44880FD6" w14:textId="6C2A4F12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9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38112" behindDoc="0" locked="0" layoutInCell="1" allowOverlap="1" wp14:anchorId="7A14C33E" wp14:editId="0993131E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288" name="Přímá spojnice 28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269218E" id="Přímá spojnice 28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60C7DE21" w14:textId="77777777" w:rsidR="00BE60E9" w:rsidRDefault="00BE60E9">
    <w:pPr>
      <w:pStyle w:val="Zhlav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13390659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9631C16" w14:textId="77777777" w:rsidR="00BE60E9" w:rsidRDefault="00BE60E9">
        <w:pPr>
          <w:pStyle w:val="Zhlav"/>
          <w:jc w:val="right"/>
        </w:pPr>
      </w:p>
      <w:p w14:paraId="0A392F11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7328" behindDoc="0" locked="0" layoutInCell="1" allowOverlap="1" wp14:anchorId="4577DEAD" wp14:editId="22A67561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289" name="Textové pol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C50E4" w14:textId="31127978" w:rsidR="00BE60E9" w:rsidRPr="00454089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Pricing of CDS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577DEAD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89" o:spid="_x0000_s1035" type="#_x0000_t202" style="position:absolute;left:0;text-align:left;margin-left:42.6pt;margin-top:27pt;width:254.55pt;height:23.8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4dMAIAACcEAAAOAAAAZHJzL2Uyb0RvYy54bWysU12O0zAQfkfiDpbfadK0Xdqo6ap0KUJa&#10;fqRdDuA6TmNhe4ztNik32nNwMcZOtxR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FkkeHTACAAAn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0CEC50E4" w14:textId="31127978" w:rsidR="00BE60E9" w:rsidRPr="00454089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Pricing of CDS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45280" behindDoc="0" locked="0" layoutInCell="1" allowOverlap="1" wp14:anchorId="66F1DE9B" wp14:editId="67F5CE60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290" name="Obdélník 29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D1AF889" id="Obdélník 290" o:spid="_x0000_s1026" style="position:absolute;margin-left:15.6pt;margin-top:20.15pt;width:564.65pt;height:32.6pt;z-index:25174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CBDlIm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4ECF660F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6304" behindDoc="1" locked="0" layoutInCell="1" allowOverlap="1" wp14:anchorId="5BFB328F" wp14:editId="4ECF7130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291" name="Přímá spojnice 29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F0596F2" id="Přímá spojnice 291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KgVrAs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 wp14:anchorId="07362518" wp14:editId="4339B75A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292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29DE2" w14:textId="71D02258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12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7362518" id="_x0000_s1036" type="#_x0000_t202" style="position:absolute;left:0;text-align:left;margin-left:500.4pt;margin-top:26.95pt;width:58.4pt;height:23.8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BdX+ZWLwIAACU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3EF29DE2" w14:textId="71D02258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12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44256" behindDoc="0" locked="0" layoutInCell="1" allowOverlap="1" wp14:anchorId="183BC2ED" wp14:editId="47B1BFA9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293" name="Přímá spojnice 29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672FE92" id="Přímá spojnice 29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MLAb/P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58B20D9" w14:textId="77777777" w:rsidR="00BE60E9" w:rsidRDefault="00BE60E9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0214969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1CD63ADD" w14:textId="77777777" w:rsidR="00BE60E9" w:rsidRDefault="00BE60E9">
        <w:pPr>
          <w:pStyle w:val="Zhlav"/>
          <w:jc w:val="right"/>
        </w:pPr>
      </w:p>
      <w:p w14:paraId="619CF9F0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3472" behindDoc="0" locked="0" layoutInCell="1" allowOverlap="1" wp14:anchorId="7E23C26D" wp14:editId="3CE6BB1F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294" name="Textové pol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5CA9F" w14:textId="7E3DFB54" w:rsidR="00BE60E9" w:rsidRPr="002F7E1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2F7E1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Total rate of return swap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E23C26D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94" o:spid="_x0000_s1037" type="#_x0000_t202" style="position:absolute;left:0;text-align:left;margin-left:42.6pt;margin-top:27pt;width:254.55pt;height:23.8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" fillcolor="#f8a968" stroked="f">
                  <v:textbox inset="0">
                    <w:txbxContent>
                      <w:p w14:paraId="3B85CA9F" w14:textId="7E3DFB54" w:rsidR="00BE60E9" w:rsidRPr="002F7E1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 w:rsidRPr="002F7E1F"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Total rate of return swap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1424" behindDoc="0" locked="0" layoutInCell="1" allowOverlap="1" wp14:anchorId="7AA560E9" wp14:editId="3583C3E1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295" name="Obdélník 29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714DF79" id="Obdélník 295" o:spid="_x0000_s1026" style="position:absolute;margin-left:15.6pt;margin-top:20.15pt;width:564.65pt;height:32.6pt;z-index:251751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l37iKm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5E2D5B3B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2448" behindDoc="1" locked="0" layoutInCell="1" allowOverlap="1" wp14:anchorId="1AFE64AF" wp14:editId="2C694E2A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296" name="Přímá spojnice 29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E77D1ED" id="Přímá spojnice 296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4496" behindDoc="0" locked="0" layoutInCell="1" allowOverlap="1" wp14:anchorId="5EE86AC3" wp14:editId="15549BF3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297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9C369" w14:textId="4D7B9652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14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EE86AC3" id="_x0000_s1038" type="#_x0000_t202" style="position:absolute;left:0;text-align:left;margin-left:500.4pt;margin-top:26.95pt;width:58.4pt;height:23.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" fillcolor="#f8a968" stroked="f">
                  <v:textbox inset="0">
                    <w:txbxContent>
                      <w:p w14:paraId="2329C369" w14:textId="4D7B9652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14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0400" behindDoc="0" locked="0" layoutInCell="1" allowOverlap="1" wp14:anchorId="69EF7C56" wp14:editId="2381DEE3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298" name="Přímá spojnice 29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F0CCA09" id="Přímá spojnice 29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Px8GAj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0D11C79E" w14:textId="77777777" w:rsidR="00BE60E9" w:rsidRDefault="00BE60E9">
    <w:pPr>
      <w:pStyle w:val="Zhlav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42835069"/>
      <w:docPartObj>
        <w:docPartGallery w:val="Page Numbers (Top of Page)"/>
        <w:docPartUnique/>
      </w:docPartObj>
    </w:sdtPr>
    <w:sdtEndPr>
      <w:rPr>
        <w:b/>
        <w:color w:val="FFFFFF" w:themeColor="background1"/>
      </w:rPr>
    </w:sdtEndPr>
    <w:sdtContent>
      <w:p w14:paraId="75BA7A0D" w14:textId="77777777" w:rsidR="00BE60E9" w:rsidRDefault="00BE60E9">
        <w:pPr>
          <w:pStyle w:val="Zhlav"/>
          <w:jc w:val="right"/>
        </w:pPr>
      </w:p>
      <w:p w14:paraId="0DE92C81" w14:textId="77777777" w:rsidR="00BE60E9" w:rsidRDefault="00BE60E9" w:rsidP="00286340">
        <w:pPr>
          <w:pStyle w:val="Zhlav"/>
          <w:ind w:left="-567"/>
          <w:jc w:val="right"/>
        </w:pP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9616" behindDoc="0" locked="0" layoutInCell="1" allowOverlap="1" wp14:anchorId="502E968F" wp14:editId="2652DB25">
                  <wp:simplePos x="0" y="0"/>
                  <wp:positionH relativeFrom="page">
                    <wp:posOffset>541020</wp:posOffset>
                  </wp:positionH>
                  <wp:positionV relativeFrom="page">
                    <wp:posOffset>342900</wp:posOffset>
                  </wp:positionV>
                  <wp:extent cx="3232800" cy="302400"/>
                  <wp:effectExtent l="0" t="0" r="5715" b="2540"/>
                  <wp:wrapNone/>
                  <wp:docPr id="300" name="Textové pole 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28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C2019" w14:textId="207057A8" w:rsidR="00BE60E9" w:rsidRPr="002F7E1F" w:rsidRDefault="00BE60E9" w:rsidP="00FE0B60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Applications of TROR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2E968F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00" o:spid="_x0000_s1039" type="#_x0000_t202" style="position:absolute;left:0;text-align:left;margin-left:42.6pt;margin-top:27pt;width:254.55pt;height:23.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" fillcolor="#f8a968" stroked="f">
                  <v:textbox inset="0">
                    <w:txbxContent>
                      <w:p w14:paraId="2E2C2019" w14:textId="207057A8" w:rsidR="00BE60E9" w:rsidRPr="002F7E1F" w:rsidRDefault="00BE60E9" w:rsidP="00FE0B60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Applications of TROR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757568" behindDoc="0" locked="0" layoutInCell="1" allowOverlap="1" wp14:anchorId="53ADE332" wp14:editId="50F1DD50">
                  <wp:simplePos x="0" y="0"/>
                  <wp:positionH relativeFrom="leftMargin">
                    <wp:posOffset>198120</wp:posOffset>
                  </wp:positionH>
                  <wp:positionV relativeFrom="topMargin">
                    <wp:posOffset>255905</wp:posOffset>
                  </wp:positionV>
                  <wp:extent cx="7171200" cy="414000"/>
                  <wp:effectExtent l="0" t="0" r="0" b="5715"/>
                  <wp:wrapNone/>
                  <wp:docPr id="301" name="Obdélník 3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171200" cy="4140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7C2E4E2" id="Obdélník 301" o:spid="_x0000_s1026" style="position:absolute;margin-left:15.6pt;margin-top:20.15pt;width:564.65pt;height:32.6pt;z-index:251757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" fillcolor="#f8a968" stroked="f" strokeweight="2pt">
                  <w10:wrap anchorx="margin" anchory="margin"/>
                </v:rect>
              </w:pict>
            </mc:Fallback>
          </mc:AlternateContent>
        </w:r>
      </w:p>
      <w:p w14:paraId="455D0AEF" w14:textId="77777777" w:rsidR="00BE60E9" w:rsidRPr="00286340" w:rsidRDefault="00BE60E9" w:rsidP="0013473E">
        <w:pPr>
          <w:pStyle w:val="Zhlav"/>
          <w:tabs>
            <w:tab w:val="clear" w:pos="9072"/>
          </w:tabs>
          <w:ind w:left="3534" w:right="-283" w:firstLine="6378"/>
          <w:jc w:val="center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8592" behindDoc="1" locked="0" layoutInCell="1" allowOverlap="1" wp14:anchorId="69C43255" wp14:editId="26CBD2C7">
                  <wp:simplePos x="0" y="0"/>
                  <wp:positionH relativeFrom="leftMargin">
                    <wp:posOffset>7350125</wp:posOffset>
                  </wp:positionH>
                  <wp:positionV relativeFrom="topMargin">
                    <wp:posOffset>501650</wp:posOffset>
                  </wp:positionV>
                  <wp:extent cx="0" cy="9576000"/>
                  <wp:effectExtent l="0" t="0" r="19050" b="25400"/>
                  <wp:wrapNone/>
                  <wp:docPr id="302" name="Přímá spojnice 3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EC9D3EB" id="Přímá spojnice 302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578.75pt,39.5pt" to="578.7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" strokecolor="#f8a968" strokeweight="1.25pt">
                  <w10:wrap anchorx="margin" anchory="margin"/>
                </v:line>
              </w:pict>
            </mc:Fallback>
          </mc:AlternateContent>
        </w:r>
        <w:r w:rsidRPr="0021752C"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60640" behindDoc="0" locked="0" layoutInCell="1" allowOverlap="1" wp14:anchorId="7461E558" wp14:editId="6AA864FD">
                  <wp:simplePos x="0" y="0"/>
                  <wp:positionH relativeFrom="page">
                    <wp:posOffset>6355080</wp:posOffset>
                  </wp:positionH>
                  <wp:positionV relativeFrom="page">
                    <wp:posOffset>342265</wp:posOffset>
                  </wp:positionV>
                  <wp:extent cx="741600" cy="302400"/>
                  <wp:effectExtent l="0" t="0" r="1905" b="2540"/>
                  <wp:wrapNone/>
                  <wp:docPr id="303" name="Textové po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1600" cy="302400"/>
                          </a:xfrm>
                          <a:prstGeom prst="rect">
                            <a:avLst/>
                          </a:prstGeom>
                          <a:solidFill>
                            <a:srgbClr val="F8A96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004C4" w14:textId="15D0D535" w:rsidR="00BE60E9" w:rsidRPr="00B80DFD" w:rsidRDefault="00BE60E9" w:rsidP="00FF5BCF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17</w:t>
                              </w:r>
                              <w:r w:rsidRPr="00FF5BCF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461E558" id="_x0000_s1040" type="#_x0000_t202" style="position:absolute;left:0;text-align:left;margin-left:500.4pt;margin-top:26.95pt;width:58.4pt;height:23.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" fillcolor="#f8a968" stroked="f">
                  <v:textbox inset="0">
                    <w:txbxContent>
                      <w:p w14:paraId="188004C4" w14:textId="15D0D535" w:rsidR="00BE60E9" w:rsidRPr="00B80DFD" w:rsidRDefault="00BE60E9" w:rsidP="00FF5BCF">
                        <w:pPr>
                          <w:jc w:val="right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17</w:t>
                        </w:r>
                        <w:r w:rsidRPr="00FF5BCF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b/>
            <w:noProof/>
            <w:color w:val="FFFFFF" w:themeColor="background1"/>
            <w:lang w:eastAsia="cs-CZ"/>
          </w:rPr>
          <mc:AlternateContent>
            <mc:Choice Requires="wps">
              <w:drawing>
                <wp:anchor distT="0" distB="0" distL="114300" distR="114300" simplePos="0" relativeHeight="251756544" behindDoc="0" locked="0" layoutInCell="1" allowOverlap="1" wp14:anchorId="59374036" wp14:editId="37A72C96">
                  <wp:simplePos x="0" y="0"/>
                  <wp:positionH relativeFrom="leftMargin">
                    <wp:posOffset>205105</wp:posOffset>
                  </wp:positionH>
                  <wp:positionV relativeFrom="topMargin">
                    <wp:posOffset>500380</wp:posOffset>
                  </wp:positionV>
                  <wp:extent cx="0" cy="9576000"/>
                  <wp:effectExtent l="0" t="0" r="19050" b="25400"/>
                  <wp:wrapNone/>
                  <wp:docPr id="304" name="Přímá spojnice 3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95760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8A968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3070DAA" id="Přímá spojnice 30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" from="16.15pt,39.4pt" to="16.15pt,7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" strokecolor="#f8a968" strokeweight="1.25pt">
                  <w10:wrap anchorx="margin" anchory="margin"/>
                </v:line>
              </w:pict>
            </mc:Fallback>
          </mc:AlternateContent>
        </w:r>
      </w:p>
    </w:sdtContent>
  </w:sdt>
  <w:p w14:paraId="1D7943E6" w14:textId="77777777" w:rsidR="00BE60E9" w:rsidRDefault="00BE60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A3C4E"/>
    <w:multiLevelType w:val="hybridMultilevel"/>
    <w:tmpl w:val="69CAF9C0"/>
    <w:lvl w:ilvl="0" w:tplc="EFAA019A">
      <w:start w:val="1"/>
      <w:numFmt w:val="decimal"/>
      <w:lvlText w:val="3.%1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63969B3"/>
    <w:multiLevelType w:val="multilevel"/>
    <w:tmpl w:val="CD4C7E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" w15:restartNumberingAfterBreak="0">
    <w:nsid w:val="072004B3"/>
    <w:multiLevelType w:val="hybridMultilevel"/>
    <w:tmpl w:val="F51A7F7A"/>
    <w:lvl w:ilvl="0" w:tplc="06429314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0DB8"/>
    <w:multiLevelType w:val="hybridMultilevel"/>
    <w:tmpl w:val="0854C9DC"/>
    <w:lvl w:ilvl="0" w:tplc="EFAA019A">
      <w:start w:val="1"/>
      <w:numFmt w:val="decimal"/>
      <w:lvlText w:val="3.%1"/>
      <w:lvlJc w:val="left"/>
      <w:pPr>
        <w:ind w:left="10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0" w:hanging="360"/>
      </w:pPr>
    </w:lvl>
    <w:lvl w:ilvl="2" w:tplc="0405001B" w:tentative="1">
      <w:start w:val="1"/>
      <w:numFmt w:val="lowerRoman"/>
      <w:lvlText w:val="%3."/>
      <w:lvlJc w:val="right"/>
      <w:pPr>
        <w:ind w:left="2490" w:hanging="180"/>
      </w:pPr>
    </w:lvl>
    <w:lvl w:ilvl="3" w:tplc="0405000F" w:tentative="1">
      <w:start w:val="1"/>
      <w:numFmt w:val="decimal"/>
      <w:lvlText w:val="%4."/>
      <w:lvlJc w:val="left"/>
      <w:pPr>
        <w:ind w:left="3210" w:hanging="360"/>
      </w:pPr>
    </w:lvl>
    <w:lvl w:ilvl="4" w:tplc="04050019" w:tentative="1">
      <w:start w:val="1"/>
      <w:numFmt w:val="lowerLetter"/>
      <w:lvlText w:val="%5."/>
      <w:lvlJc w:val="left"/>
      <w:pPr>
        <w:ind w:left="3930" w:hanging="360"/>
      </w:pPr>
    </w:lvl>
    <w:lvl w:ilvl="5" w:tplc="0405001B" w:tentative="1">
      <w:start w:val="1"/>
      <w:numFmt w:val="lowerRoman"/>
      <w:lvlText w:val="%6."/>
      <w:lvlJc w:val="right"/>
      <w:pPr>
        <w:ind w:left="4650" w:hanging="180"/>
      </w:pPr>
    </w:lvl>
    <w:lvl w:ilvl="6" w:tplc="0405000F" w:tentative="1">
      <w:start w:val="1"/>
      <w:numFmt w:val="decimal"/>
      <w:lvlText w:val="%7."/>
      <w:lvlJc w:val="left"/>
      <w:pPr>
        <w:ind w:left="5370" w:hanging="360"/>
      </w:pPr>
    </w:lvl>
    <w:lvl w:ilvl="7" w:tplc="04050019" w:tentative="1">
      <w:start w:val="1"/>
      <w:numFmt w:val="lowerLetter"/>
      <w:lvlText w:val="%8."/>
      <w:lvlJc w:val="left"/>
      <w:pPr>
        <w:ind w:left="6090" w:hanging="360"/>
      </w:pPr>
    </w:lvl>
    <w:lvl w:ilvl="8" w:tplc="040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0C100279"/>
    <w:multiLevelType w:val="multilevel"/>
    <w:tmpl w:val="0FFECF5A"/>
    <w:lvl w:ilvl="0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928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96" w:hanging="1440"/>
      </w:pPr>
      <w:rPr>
        <w:rFonts w:hint="default"/>
      </w:rPr>
    </w:lvl>
  </w:abstractNum>
  <w:abstractNum w:abstractNumId="5" w15:restartNumberingAfterBreak="0">
    <w:nsid w:val="13A14C51"/>
    <w:multiLevelType w:val="hybridMultilevel"/>
    <w:tmpl w:val="0A828698"/>
    <w:lvl w:ilvl="0" w:tplc="5E94A85A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635C1"/>
    <w:multiLevelType w:val="hybridMultilevel"/>
    <w:tmpl w:val="B2866AF0"/>
    <w:lvl w:ilvl="0" w:tplc="44F28122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4AF3778"/>
    <w:multiLevelType w:val="hybridMultilevel"/>
    <w:tmpl w:val="DBDE8E9E"/>
    <w:lvl w:ilvl="0" w:tplc="44F2812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35389"/>
    <w:multiLevelType w:val="multilevel"/>
    <w:tmpl w:val="FA6A7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" w15:restartNumberingAfterBreak="0">
    <w:nsid w:val="1C45485E"/>
    <w:multiLevelType w:val="multilevel"/>
    <w:tmpl w:val="F79A4F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" w15:restartNumberingAfterBreak="0">
    <w:nsid w:val="1D4510F1"/>
    <w:multiLevelType w:val="multilevel"/>
    <w:tmpl w:val="C35E76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" w15:restartNumberingAfterBreak="0">
    <w:nsid w:val="1F7C7FE7"/>
    <w:multiLevelType w:val="multilevel"/>
    <w:tmpl w:val="EE84E8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" w15:restartNumberingAfterBreak="0">
    <w:nsid w:val="23330A57"/>
    <w:multiLevelType w:val="multilevel"/>
    <w:tmpl w:val="8916B2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24A44F9C"/>
    <w:multiLevelType w:val="multilevel"/>
    <w:tmpl w:val="98FA3A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" w15:restartNumberingAfterBreak="0">
    <w:nsid w:val="27F0555C"/>
    <w:multiLevelType w:val="multilevel"/>
    <w:tmpl w:val="3CCE21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2AD02DBF"/>
    <w:multiLevelType w:val="multilevel"/>
    <w:tmpl w:val="9DB6E3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" w15:restartNumberingAfterBreak="0">
    <w:nsid w:val="2B2435F1"/>
    <w:multiLevelType w:val="hybridMultilevel"/>
    <w:tmpl w:val="84FAE0DA"/>
    <w:lvl w:ilvl="0" w:tplc="44F2812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D723FD"/>
    <w:multiLevelType w:val="multilevel"/>
    <w:tmpl w:val="4F223686"/>
    <w:lvl w:ilvl="0">
      <w:start w:val="1"/>
      <w:numFmt w:val="decimal"/>
      <w:lvlText w:val="%1"/>
      <w:lvlJc w:val="left"/>
      <w:pPr>
        <w:ind w:left="360" w:hanging="360"/>
      </w:pPr>
      <w:rPr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8" w15:restartNumberingAfterBreak="0">
    <w:nsid w:val="33697D0A"/>
    <w:multiLevelType w:val="multilevel"/>
    <w:tmpl w:val="8B108D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9" w15:restartNumberingAfterBreak="0">
    <w:nsid w:val="348D4EE1"/>
    <w:multiLevelType w:val="multilevel"/>
    <w:tmpl w:val="68B68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0" w15:restartNumberingAfterBreak="0">
    <w:nsid w:val="35663554"/>
    <w:multiLevelType w:val="hybridMultilevel"/>
    <w:tmpl w:val="1F149530"/>
    <w:lvl w:ilvl="0" w:tplc="F75E5C9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24E71"/>
    <w:multiLevelType w:val="multilevel"/>
    <w:tmpl w:val="298890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2" w15:restartNumberingAfterBreak="0">
    <w:nsid w:val="37F14C8E"/>
    <w:multiLevelType w:val="multilevel"/>
    <w:tmpl w:val="D55267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39227B95"/>
    <w:multiLevelType w:val="multilevel"/>
    <w:tmpl w:val="1DC21C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4" w15:restartNumberingAfterBreak="0">
    <w:nsid w:val="3AF20C26"/>
    <w:multiLevelType w:val="hybridMultilevel"/>
    <w:tmpl w:val="624693A2"/>
    <w:lvl w:ilvl="0" w:tplc="5AA24AD0">
      <w:start w:val="1"/>
      <w:numFmt w:val="decimal"/>
      <w:lvlText w:val="2.%1"/>
      <w:lvlJc w:val="left"/>
      <w:pPr>
        <w:ind w:left="11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49322B"/>
    <w:multiLevelType w:val="hybridMultilevel"/>
    <w:tmpl w:val="B874B9A4"/>
    <w:lvl w:ilvl="0" w:tplc="44F2812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7541D9"/>
    <w:multiLevelType w:val="multilevel"/>
    <w:tmpl w:val="CC22DE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3C670D55"/>
    <w:multiLevelType w:val="multilevel"/>
    <w:tmpl w:val="CEA66418"/>
    <w:lvl w:ilvl="0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928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8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96" w:hanging="1440"/>
      </w:pPr>
      <w:rPr>
        <w:rFonts w:hint="default"/>
      </w:rPr>
    </w:lvl>
  </w:abstractNum>
  <w:abstractNum w:abstractNumId="28" w15:restartNumberingAfterBreak="0">
    <w:nsid w:val="3CD31DD3"/>
    <w:multiLevelType w:val="multilevel"/>
    <w:tmpl w:val="81DA2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9" w15:restartNumberingAfterBreak="0">
    <w:nsid w:val="3D4F4B60"/>
    <w:multiLevelType w:val="multilevel"/>
    <w:tmpl w:val="B9F09A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0" w15:restartNumberingAfterBreak="0">
    <w:nsid w:val="3D7D13EF"/>
    <w:multiLevelType w:val="multilevel"/>
    <w:tmpl w:val="F1EA2B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1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3EA32D10"/>
    <w:multiLevelType w:val="multilevel"/>
    <w:tmpl w:val="231A0C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3EFA410A"/>
    <w:multiLevelType w:val="multilevel"/>
    <w:tmpl w:val="447E2C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3" w15:restartNumberingAfterBreak="0">
    <w:nsid w:val="41435615"/>
    <w:multiLevelType w:val="multilevel"/>
    <w:tmpl w:val="CB8A04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4" w15:restartNumberingAfterBreak="0">
    <w:nsid w:val="41757217"/>
    <w:multiLevelType w:val="multilevel"/>
    <w:tmpl w:val="8A44E256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5" w15:restartNumberingAfterBreak="0">
    <w:nsid w:val="4178499C"/>
    <w:multiLevelType w:val="multilevel"/>
    <w:tmpl w:val="7A4405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3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6" w15:restartNumberingAfterBreak="0">
    <w:nsid w:val="41FA4DFA"/>
    <w:multiLevelType w:val="hybridMultilevel"/>
    <w:tmpl w:val="7562A608"/>
    <w:lvl w:ilvl="0" w:tplc="EE2E04FC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CF136F"/>
    <w:multiLevelType w:val="multilevel"/>
    <w:tmpl w:val="3AFC37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48F2400C"/>
    <w:multiLevelType w:val="multilevel"/>
    <w:tmpl w:val="54861E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4B3747A0"/>
    <w:multiLevelType w:val="multilevel"/>
    <w:tmpl w:val="4DFE77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4C5A4D89"/>
    <w:multiLevelType w:val="multilevel"/>
    <w:tmpl w:val="4FF02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4D39575E"/>
    <w:multiLevelType w:val="hybridMultilevel"/>
    <w:tmpl w:val="E6D28726"/>
    <w:lvl w:ilvl="0" w:tplc="485A32C8">
      <w:start w:val="1"/>
      <w:numFmt w:val="decimal"/>
      <w:lvlText w:val="2.%1"/>
      <w:lvlJc w:val="left"/>
      <w:pPr>
        <w:ind w:left="11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1F4499"/>
    <w:multiLevelType w:val="hybridMultilevel"/>
    <w:tmpl w:val="A5B470A2"/>
    <w:lvl w:ilvl="0" w:tplc="5A20FF88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30308E"/>
    <w:multiLevelType w:val="hybridMultilevel"/>
    <w:tmpl w:val="0D4219C4"/>
    <w:lvl w:ilvl="0" w:tplc="0558722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A232F0"/>
    <w:multiLevelType w:val="multilevel"/>
    <w:tmpl w:val="BDB8D4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50DE1EB0"/>
    <w:multiLevelType w:val="hybridMultilevel"/>
    <w:tmpl w:val="D6A4E4BA"/>
    <w:lvl w:ilvl="0" w:tplc="028E467E">
      <w:start w:val="1"/>
      <w:numFmt w:val="decimal"/>
      <w:lvlText w:val="1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E3207A"/>
    <w:multiLevelType w:val="hybridMultilevel"/>
    <w:tmpl w:val="31FCF76E"/>
    <w:lvl w:ilvl="0" w:tplc="EFAA019A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536347A8"/>
    <w:multiLevelType w:val="multilevel"/>
    <w:tmpl w:val="738A06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5771504A"/>
    <w:multiLevelType w:val="multilevel"/>
    <w:tmpl w:val="9ED60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9" w15:restartNumberingAfterBreak="0">
    <w:nsid w:val="57FD4B75"/>
    <w:multiLevelType w:val="multilevel"/>
    <w:tmpl w:val="CC8ED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0" w15:restartNumberingAfterBreak="0">
    <w:nsid w:val="59486532"/>
    <w:multiLevelType w:val="multilevel"/>
    <w:tmpl w:val="4E0EE5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1" w15:restartNumberingAfterBreak="0">
    <w:nsid w:val="5A6E67F4"/>
    <w:multiLevelType w:val="multilevel"/>
    <w:tmpl w:val="29C6E1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2" w15:restartNumberingAfterBreak="0">
    <w:nsid w:val="5B790CD3"/>
    <w:multiLevelType w:val="multilevel"/>
    <w:tmpl w:val="6472D7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3" w15:restartNumberingAfterBreak="0">
    <w:nsid w:val="5BE65F6D"/>
    <w:multiLevelType w:val="hybridMultilevel"/>
    <w:tmpl w:val="3AC64AF4"/>
    <w:lvl w:ilvl="0" w:tplc="15E8D81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143D7A"/>
    <w:multiLevelType w:val="multilevel"/>
    <w:tmpl w:val="B25AC7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5" w15:restartNumberingAfterBreak="0">
    <w:nsid w:val="5CD9396B"/>
    <w:multiLevelType w:val="hybridMultilevel"/>
    <w:tmpl w:val="13F63BEC"/>
    <w:lvl w:ilvl="0" w:tplc="EFAA019A">
      <w:start w:val="1"/>
      <w:numFmt w:val="decimal"/>
      <w:lvlText w:val="3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1FB1F5E"/>
    <w:multiLevelType w:val="multilevel"/>
    <w:tmpl w:val="880245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7" w15:restartNumberingAfterBreak="0">
    <w:nsid w:val="6A6A39BC"/>
    <w:multiLevelType w:val="multilevel"/>
    <w:tmpl w:val="E050E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8" w15:restartNumberingAfterBreak="0">
    <w:nsid w:val="6A9111C0"/>
    <w:multiLevelType w:val="multilevel"/>
    <w:tmpl w:val="6F4C38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9" w15:restartNumberingAfterBreak="0">
    <w:nsid w:val="6AA75642"/>
    <w:multiLevelType w:val="hybridMultilevel"/>
    <w:tmpl w:val="C7C6AE74"/>
    <w:lvl w:ilvl="0" w:tplc="926EF88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E001E5"/>
    <w:multiLevelType w:val="multilevel"/>
    <w:tmpl w:val="E79AB1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73333C6C"/>
    <w:multiLevelType w:val="hybridMultilevel"/>
    <w:tmpl w:val="8758C3B0"/>
    <w:lvl w:ilvl="0" w:tplc="32B00AC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C65A3F"/>
    <w:multiLevelType w:val="multilevel"/>
    <w:tmpl w:val="9CB43F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3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3" w15:restartNumberingAfterBreak="0">
    <w:nsid w:val="79950EBA"/>
    <w:multiLevelType w:val="multilevel"/>
    <w:tmpl w:val="C3202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3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4" w15:restartNumberingAfterBreak="0">
    <w:nsid w:val="7CE70EC1"/>
    <w:multiLevelType w:val="multilevel"/>
    <w:tmpl w:val="3766A0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5" w15:restartNumberingAfterBreak="0">
    <w:nsid w:val="7D2D6AFE"/>
    <w:multiLevelType w:val="multilevel"/>
    <w:tmpl w:val="DD8E35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lvlText w:val="2.%2"/>
      <w:lvlJc w:val="left"/>
      <w:pPr>
        <w:ind w:left="644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 w16cid:durableId="1984843807">
    <w:abstractNumId w:val="17"/>
  </w:num>
  <w:num w:numId="2" w16cid:durableId="1323582008">
    <w:abstractNumId w:val="30"/>
  </w:num>
  <w:num w:numId="3" w16cid:durableId="1380393370">
    <w:abstractNumId w:val="44"/>
  </w:num>
  <w:num w:numId="4" w16cid:durableId="892933021">
    <w:abstractNumId w:val="65"/>
  </w:num>
  <w:num w:numId="5" w16cid:durableId="1342245164">
    <w:abstractNumId w:val="19"/>
  </w:num>
  <w:num w:numId="6" w16cid:durableId="1943143405">
    <w:abstractNumId w:val="57"/>
  </w:num>
  <w:num w:numId="7" w16cid:durableId="1828394439">
    <w:abstractNumId w:val="49"/>
  </w:num>
  <w:num w:numId="8" w16cid:durableId="1647081473">
    <w:abstractNumId w:val="60"/>
  </w:num>
  <w:num w:numId="9" w16cid:durableId="567884546">
    <w:abstractNumId w:val="29"/>
  </w:num>
  <w:num w:numId="10" w16cid:durableId="845361232">
    <w:abstractNumId w:val="1"/>
  </w:num>
  <w:num w:numId="11" w16cid:durableId="1250652984">
    <w:abstractNumId w:val="32"/>
  </w:num>
  <w:num w:numId="12" w16cid:durableId="2081756082">
    <w:abstractNumId w:val="39"/>
  </w:num>
  <w:num w:numId="13" w16cid:durableId="1102142329">
    <w:abstractNumId w:val="9"/>
  </w:num>
  <w:num w:numId="14" w16cid:durableId="472724299">
    <w:abstractNumId w:val="50"/>
  </w:num>
  <w:num w:numId="15" w16cid:durableId="149757029">
    <w:abstractNumId w:val="48"/>
  </w:num>
  <w:num w:numId="16" w16cid:durableId="517282678">
    <w:abstractNumId w:val="52"/>
  </w:num>
  <w:num w:numId="17" w16cid:durableId="1871919934">
    <w:abstractNumId w:val="33"/>
  </w:num>
  <w:num w:numId="18" w16cid:durableId="1264679630">
    <w:abstractNumId w:val="38"/>
  </w:num>
  <w:num w:numId="19" w16cid:durableId="1266690662">
    <w:abstractNumId w:val="23"/>
  </w:num>
  <w:num w:numId="20" w16cid:durableId="1764884978">
    <w:abstractNumId w:val="11"/>
  </w:num>
  <w:num w:numId="21" w16cid:durableId="31346545">
    <w:abstractNumId w:val="63"/>
  </w:num>
  <w:num w:numId="22" w16cid:durableId="1574196738">
    <w:abstractNumId w:val="10"/>
  </w:num>
  <w:num w:numId="23" w16cid:durableId="462232254">
    <w:abstractNumId w:val="62"/>
  </w:num>
  <w:num w:numId="24" w16cid:durableId="976951310">
    <w:abstractNumId w:val="47"/>
  </w:num>
  <w:num w:numId="25" w16cid:durableId="1436244940">
    <w:abstractNumId w:val="12"/>
  </w:num>
  <w:num w:numId="26" w16cid:durableId="891844985">
    <w:abstractNumId w:val="25"/>
  </w:num>
  <w:num w:numId="27" w16cid:durableId="1845125335">
    <w:abstractNumId w:val="58"/>
  </w:num>
  <w:num w:numId="28" w16cid:durableId="1499419744">
    <w:abstractNumId w:val="7"/>
  </w:num>
  <w:num w:numId="29" w16cid:durableId="160510777">
    <w:abstractNumId w:val="31"/>
  </w:num>
  <w:num w:numId="30" w16cid:durableId="1301424734">
    <w:abstractNumId w:val="37"/>
  </w:num>
  <w:num w:numId="31" w16cid:durableId="2032145124">
    <w:abstractNumId w:val="4"/>
  </w:num>
  <w:num w:numId="32" w16cid:durableId="338387973">
    <w:abstractNumId w:val="56"/>
  </w:num>
  <w:num w:numId="33" w16cid:durableId="590436177">
    <w:abstractNumId w:val="22"/>
  </w:num>
  <w:num w:numId="34" w16cid:durableId="675956949">
    <w:abstractNumId w:val="21"/>
  </w:num>
  <w:num w:numId="35" w16cid:durableId="1068724852">
    <w:abstractNumId w:val="28"/>
  </w:num>
  <w:num w:numId="36" w16cid:durableId="110907753">
    <w:abstractNumId w:val="18"/>
  </w:num>
  <w:num w:numId="37" w16cid:durableId="1405251185">
    <w:abstractNumId w:val="43"/>
  </w:num>
  <w:num w:numId="38" w16cid:durableId="1320426992">
    <w:abstractNumId w:val="16"/>
  </w:num>
  <w:num w:numId="39" w16cid:durableId="1229877349">
    <w:abstractNumId w:val="2"/>
  </w:num>
  <w:num w:numId="40" w16cid:durableId="1430199317">
    <w:abstractNumId w:val="59"/>
  </w:num>
  <w:num w:numId="41" w16cid:durableId="743259212">
    <w:abstractNumId w:val="13"/>
  </w:num>
  <w:num w:numId="42" w16cid:durableId="678848507">
    <w:abstractNumId w:val="45"/>
  </w:num>
  <w:num w:numId="43" w16cid:durableId="816456770">
    <w:abstractNumId w:val="27"/>
  </w:num>
  <w:num w:numId="44" w16cid:durableId="72631521">
    <w:abstractNumId w:val="15"/>
  </w:num>
  <w:num w:numId="45" w16cid:durableId="969894615">
    <w:abstractNumId w:val="6"/>
  </w:num>
  <w:num w:numId="46" w16cid:durableId="471599269">
    <w:abstractNumId w:val="34"/>
  </w:num>
  <w:num w:numId="47" w16cid:durableId="1939874566">
    <w:abstractNumId w:val="26"/>
  </w:num>
  <w:num w:numId="48" w16cid:durableId="1334718919">
    <w:abstractNumId w:val="51"/>
  </w:num>
  <w:num w:numId="49" w16cid:durableId="1279801715">
    <w:abstractNumId w:val="14"/>
  </w:num>
  <w:num w:numId="50" w16cid:durableId="841310740">
    <w:abstractNumId w:val="53"/>
  </w:num>
  <w:num w:numId="51" w16cid:durableId="591282760">
    <w:abstractNumId w:val="20"/>
  </w:num>
  <w:num w:numId="52" w16cid:durableId="479157663">
    <w:abstractNumId w:val="3"/>
  </w:num>
  <w:num w:numId="53" w16cid:durableId="396902123">
    <w:abstractNumId w:val="0"/>
  </w:num>
  <w:num w:numId="54" w16cid:durableId="461340642">
    <w:abstractNumId w:val="55"/>
  </w:num>
  <w:num w:numId="55" w16cid:durableId="806514943">
    <w:abstractNumId w:val="46"/>
  </w:num>
  <w:num w:numId="56" w16cid:durableId="650912429">
    <w:abstractNumId w:val="40"/>
  </w:num>
  <w:num w:numId="57" w16cid:durableId="201865208">
    <w:abstractNumId w:val="64"/>
  </w:num>
  <w:num w:numId="58" w16cid:durableId="967933809">
    <w:abstractNumId w:val="54"/>
  </w:num>
  <w:num w:numId="59" w16cid:durableId="571086217">
    <w:abstractNumId w:val="35"/>
  </w:num>
  <w:num w:numId="60" w16cid:durableId="572551156">
    <w:abstractNumId w:val="8"/>
  </w:num>
  <w:num w:numId="61" w16cid:durableId="449014455">
    <w:abstractNumId w:val="36"/>
  </w:num>
  <w:num w:numId="62" w16cid:durableId="441346116">
    <w:abstractNumId w:val="42"/>
  </w:num>
  <w:num w:numId="63" w16cid:durableId="2110082589">
    <w:abstractNumId w:val="61"/>
  </w:num>
  <w:num w:numId="64" w16cid:durableId="1705784281">
    <w:abstractNumId w:val="5"/>
  </w:num>
  <w:num w:numId="65" w16cid:durableId="1371299910">
    <w:abstractNumId w:val="24"/>
  </w:num>
  <w:num w:numId="66" w16cid:durableId="2050954566">
    <w:abstractNumId w:val="4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cryptProviderType="rsaAES" w:cryptAlgorithmClass="hash" w:cryptAlgorithmType="typeAny" w:cryptAlgorithmSid="14" w:cryptSpinCount="100000" w:hash="0I5O1soQNMxUm2zNWlYmPgtj4jRU0lMICk/4e6Khs3Jg8Z4MiTehNSoOFpVz888Bs7GUlrFeZMb0/uzISlDYiw==" w:salt="T1l/zSHo5a8m6G+HsL4Ykw=="/>
  <w:zoom w:percent="150"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5A"/>
    <w:rsid w:val="00000E14"/>
    <w:rsid w:val="00001174"/>
    <w:rsid w:val="000013B5"/>
    <w:rsid w:val="00001C4A"/>
    <w:rsid w:val="000023DF"/>
    <w:rsid w:val="00002F54"/>
    <w:rsid w:val="000033F1"/>
    <w:rsid w:val="000036C9"/>
    <w:rsid w:val="00004710"/>
    <w:rsid w:val="0000483F"/>
    <w:rsid w:val="00005362"/>
    <w:rsid w:val="00005ABE"/>
    <w:rsid w:val="00005C87"/>
    <w:rsid w:val="00006A5A"/>
    <w:rsid w:val="00006AEF"/>
    <w:rsid w:val="00007477"/>
    <w:rsid w:val="000076D1"/>
    <w:rsid w:val="00007813"/>
    <w:rsid w:val="00010799"/>
    <w:rsid w:val="000122ED"/>
    <w:rsid w:val="000133E3"/>
    <w:rsid w:val="000137DA"/>
    <w:rsid w:val="00013D7D"/>
    <w:rsid w:val="00016444"/>
    <w:rsid w:val="0001698E"/>
    <w:rsid w:val="00016B5C"/>
    <w:rsid w:val="00020242"/>
    <w:rsid w:val="00020386"/>
    <w:rsid w:val="00020484"/>
    <w:rsid w:val="000204EB"/>
    <w:rsid w:val="000227EF"/>
    <w:rsid w:val="00022910"/>
    <w:rsid w:val="000229B8"/>
    <w:rsid w:val="000230AE"/>
    <w:rsid w:val="000231BD"/>
    <w:rsid w:val="0002372D"/>
    <w:rsid w:val="00023B1E"/>
    <w:rsid w:val="00023FDC"/>
    <w:rsid w:val="0002441F"/>
    <w:rsid w:val="00026030"/>
    <w:rsid w:val="00026278"/>
    <w:rsid w:val="00026311"/>
    <w:rsid w:val="00026881"/>
    <w:rsid w:val="00026A9A"/>
    <w:rsid w:val="00026BFE"/>
    <w:rsid w:val="00026CB2"/>
    <w:rsid w:val="00026DDA"/>
    <w:rsid w:val="00027511"/>
    <w:rsid w:val="00027D72"/>
    <w:rsid w:val="0003017E"/>
    <w:rsid w:val="000315D3"/>
    <w:rsid w:val="000316E8"/>
    <w:rsid w:val="0003243C"/>
    <w:rsid w:val="00033222"/>
    <w:rsid w:val="00033224"/>
    <w:rsid w:val="0003350C"/>
    <w:rsid w:val="00033A68"/>
    <w:rsid w:val="00033DBD"/>
    <w:rsid w:val="0003404A"/>
    <w:rsid w:val="00034DB5"/>
    <w:rsid w:val="000352B7"/>
    <w:rsid w:val="00035B6C"/>
    <w:rsid w:val="00035C62"/>
    <w:rsid w:val="0003669D"/>
    <w:rsid w:val="00036AE1"/>
    <w:rsid w:val="00036EE5"/>
    <w:rsid w:val="000370CD"/>
    <w:rsid w:val="00037150"/>
    <w:rsid w:val="0003721C"/>
    <w:rsid w:val="00037463"/>
    <w:rsid w:val="00037A28"/>
    <w:rsid w:val="00040265"/>
    <w:rsid w:val="000402B1"/>
    <w:rsid w:val="000403C6"/>
    <w:rsid w:val="00040969"/>
    <w:rsid w:val="00040B90"/>
    <w:rsid w:val="00041961"/>
    <w:rsid w:val="00042234"/>
    <w:rsid w:val="00042318"/>
    <w:rsid w:val="000425F8"/>
    <w:rsid w:val="000426E5"/>
    <w:rsid w:val="00042FCB"/>
    <w:rsid w:val="00043D8E"/>
    <w:rsid w:val="00043EAA"/>
    <w:rsid w:val="00044033"/>
    <w:rsid w:val="000451D1"/>
    <w:rsid w:val="00046DD7"/>
    <w:rsid w:val="000476CC"/>
    <w:rsid w:val="00047B27"/>
    <w:rsid w:val="00047C23"/>
    <w:rsid w:val="00050012"/>
    <w:rsid w:val="00051E4E"/>
    <w:rsid w:val="0005249A"/>
    <w:rsid w:val="0005262C"/>
    <w:rsid w:val="00052FEA"/>
    <w:rsid w:val="00053634"/>
    <w:rsid w:val="00053873"/>
    <w:rsid w:val="00053B4F"/>
    <w:rsid w:val="0005419B"/>
    <w:rsid w:val="00054AF9"/>
    <w:rsid w:val="0005628B"/>
    <w:rsid w:val="00056FB6"/>
    <w:rsid w:val="00057BE2"/>
    <w:rsid w:val="00060193"/>
    <w:rsid w:val="00061B10"/>
    <w:rsid w:val="00061BA2"/>
    <w:rsid w:val="000620E7"/>
    <w:rsid w:val="000625EF"/>
    <w:rsid w:val="00062E96"/>
    <w:rsid w:val="000637D6"/>
    <w:rsid w:val="000644B5"/>
    <w:rsid w:val="00065C52"/>
    <w:rsid w:val="00066110"/>
    <w:rsid w:val="00066C12"/>
    <w:rsid w:val="00066E06"/>
    <w:rsid w:val="0006714E"/>
    <w:rsid w:val="0006783F"/>
    <w:rsid w:val="00067995"/>
    <w:rsid w:val="0007035B"/>
    <w:rsid w:val="000705E4"/>
    <w:rsid w:val="00070C01"/>
    <w:rsid w:val="0007117D"/>
    <w:rsid w:val="000716C2"/>
    <w:rsid w:val="00071AD8"/>
    <w:rsid w:val="00072931"/>
    <w:rsid w:val="00074065"/>
    <w:rsid w:val="00074763"/>
    <w:rsid w:val="000747BC"/>
    <w:rsid w:val="00074ABF"/>
    <w:rsid w:val="00075000"/>
    <w:rsid w:val="00075059"/>
    <w:rsid w:val="000753A7"/>
    <w:rsid w:val="000802ED"/>
    <w:rsid w:val="000815C1"/>
    <w:rsid w:val="0008164B"/>
    <w:rsid w:val="000817DC"/>
    <w:rsid w:val="000829D1"/>
    <w:rsid w:val="00082E5A"/>
    <w:rsid w:val="00082F31"/>
    <w:rsid w:val="00082FFE"/>
    <w:rsid w:val="0008367B"/>
    <w:rsid w:val="00084324"/>
    <w:rsid w:val="00084402"/>
    <w:rsid w:val="00084569"/>
    <w:rsid w:val="00085992"/>
    <w:rsid w:val="0008668D"/>
    <w:rsid w:val="00086771"/>
    <w:rsid w:val="0008753B"/>
    <w:rsid w:val="000878CF"/>
    <w:rsid w:val="00087C44"/>
    <w:rsid w:val="00090091"/>
    <w:rsid w:val="00090A79"/>
    <w:rsid w:val="0009120F"/>
    <w:rsid w:val="00091890"/>
    <w:rsid w:val="00091BEF"/>
    <w:rsid w:val="00091C95"/>
    <w:rsid w:val="000927DA"/>
    <w:rsid w:val="000929CC"/>
    <w:rsid w:val="00092C48"/>
    <w:rsid w:val="00092D35"/>
    <w:rsid w:val="00093174"/>
    <w:rsid w:val="000941E5"/>
    <w:rsid w:val="00094AA6"/>
    <w:rsid w:val="00094DA3"/>
    <w:rsid w:val="00095844"/>
    <w:rsid w:val="00095FF5"/>
    <w:rsid w:val="0009617B"/>
    <w:rsid w:val="00096C51"/>
    <w:rsid w:val="00096F62"/>
    <w:rsid w:val="00097386"/>
    <w:rsid w:val="000973B1"/>
    <w:rsid w:val="000974E6"/>
    <w:rsid w:val="000977C5"/>
    <w:rsid w:val="00097923"/>
    <w:rsid w:val="000A05D4"/>
    <w:rsid w:val="000A091B"/>
    <w:rsid w:val="000A1BE9"/>
    <w:rsid w:val="000A2731"/>
    <w:rsid w:val="000A2925"/>
    <w:rsid w:val="000A3B4E"/>
    <w:rsid w:val="000A47E7"/>
    <w:rsid w:val="000A53EA"/>
    <w:rsid w:val="000A5446"/>
    <w:rsid w:val="000A54A8"/>
    <w:rsid w:val="000A6632"/>
    <w:rsid w:val="000A6CB9"/>
    <w:rsid w:val="000A7014"/>
    <w:rsid w:val="000A7566"/>
    <w:rsid w:val="000A7CAB"/>
    <w:rsid w:val="000A7E7E"/>
    <w:rsid w:val="000B14D3"/>
    <w:rsid w:val="000B21D7"/>
    <w:rsid w:val="000B25C0"/>
    <w:rsid w:val="000B272F"/>
    <w:rsid w:val="000B2899"/>
    <w:rsid w:val="000B331C"/>
    <w:rsid w:val="000B4254"/>
    <w:rsid w:val="000B4771"/>
    <w:rsid w:val="000B4E21"/>
    <w:rsid w:val="000B54C8"/>
    <w:rsid w:val="000B5DF3"/>
    <w:rsid w:val="000B5ECC"/>
    <w:rsid w:val="000B6273"/>
    <w:rsid w:val="000B643A"/>
    <w:rsid w:val="000B674B"/>
    <w:rsid w:val="000B6BF7"/>
    <w:rsid w:val="000B6E78"/>
    <w:rsid w:val="000B748F"/>
    <w:rsid w:val="000B75C5"/>
    <w:rsid w:val="000C0251"/>
    <w:rsid w:val="000C0313"/>
    <w:rsid w:val="000C050B"/>
    <w:rsid w:val="000C06C0"/>
    <w:rsid w:val="000C143B"/>
    <w:rsid w:val="000C14D0"/>
    <w:rsid w:val="000C15B4"/>
    <w:rsid w:val="000C1CF6"/>
    <w:rsid w:val="000C31CB"/>
    <w:rsid w:val="000C3215"/>
    <w:rsid w:val="000C3BBD"/>
    <w:rsid w:val="000C4D8A"/>
    <w:rsid w:val="000C5C20"/>
    <w:rsid w:val="000C5EAA"/>
    <w:rsid w:val="000C6070"/>
    <w:rsid w:val="000C61FE"/>
    <w:rsid w:val="000C675F"/>
    <w:rsid w:val="000C6F36"/>
    <w:rsid w:val="000C7514"/>
    <w:rsid w:val="000C785F"/>
    <w:rsid w:val="000C7999"/>
    <w:rsid w:val="000D045F"/>
    <w:rsid w:val="000D0624"/>
    <w:rsid w:val="000D0D3A"/>
    <w:rsid w:val="000D0DF2"/>
    <w:rsid w:val="000D10F1"/>
    <w:rsid w:val="000D173F"/>
    <w:rsid w:val="000D2891"/>
    <w:rsid w:val="000D29C4"/>
    <w:rsid w:val="000D2B8A"/>
    <w:rsid w:val="000D3444"/>
    <w:rsid w:val="000D3861"/>
    <w:rsid w:val="000D39D1"/>
    <w:rsid w:val="000D4D0D"/>
    <w:rsid w:val="000D4FF8"/>
    <w:rsid w:val="000D6713"/>
    <w:rsid w:val="000D674A"/>
    <w:rsid w:val="000D6A70"/>
    <w:rsid w:val="000D768D"/>
    <w:rsid w:val="000D7F39"/>
    <w:rsid w:val="000E0F65"/>
    <w:rsid w:val="000E1383"/>
    <w:rsid w:val="000E143A"/>
    <w:rsid w:val="000E2169"/>
    <w:rsid w:val="000E23F4"/>
    <w:rsid w:val="000E33C4"/>
    <w:rsid w:val="000E375D"/>
    <w:rsid w:val="000E3EB7"/>
    <w:rsid w:val="000E407B"/>
    <w:rsid w:val="000E4B09"/>
    <w:rsid w:val="000E4D29"/>
    <w:rsid w:val="000E53A0"/>
    <w:rsid w:val="000E5405"/>
    <w:rsid w:val="000E5B24"/>
    <w:rsid w:val="000F076C"/>
    <w:rsid w:val="000F1A21"/>
    <w:rsid w:val="000F1ACB"/>
    <w:rsid w:val="000F2F01"/>
    <w:rsid w:val="000F308F"/>
    <w:rsid w:val="000F4CC8"/>
    <w:rsid w:val="000F6294"/>
    <w:rsid w:val="000F6B53"/>
    <w:rsid w:val="000F78E8"/>
    <w:rsid w:val="000F7B5F"/>
    <w:rsid w:val="0010086E"/>
    <w:rsid w:val="00100A74"/>
    <w:rsid w:val="00100F7F"/>
    <w:rsid w:val="001025CF"/>
    <w:rsid w:val="00102FC0"/>
    <w:rsid w:val="00103465"/>
    <w:rsid w:val="00104630"/>
    <w:rsid w:val="00104C0C"/>
    <w:rsid w:val="00105724"/>
    <w:rsid w:val="00105DC0"/>
    <w:rsid w:val="00106AD6"/>
    <w:rsid w:val="00106CBA"/>
    <w:rsid w:val="00106CE4"/>
    <w:rsid w:val="00107697"/>
    <w:rsid w:val="0010777B"/>
    <w:rsid w:val="001078C4"/>
    <w:rsid w:val="00110200"/>
    <w:rsid w:val="001102CB"/>
    <w:rsid w:val="0011038B"/>
    <w:rsid w:val="00110490"/>
    <w:rsid w:val="00110F86"/>
    <w:rsid w:val="0011148B"/>
    <w:rsid w:val="00111FB6"/>
    <w:rsid w:val="00111FBF"/>
    <w:rsid w:val="00113056"/>
    <w:rsid w:val="00113313"/>
    <w:rsid w:val="00113539"/>
    <w:rsid w:val="00114944"/>
    <w:rsid w:val="0011543C"/>
    <w:rsid w:val="00116723"/>
    <w:rsid w:val="00116F3C"/>
    <w:rsid w:val="001172C2"/>
    <w:rsid w:val="00117BAA"/>
    <w:rsid w:val="00117E23"/>
    <w:rsid w:val="00120718"/>
    <w:rsid w:val="00120DB2"/>
    <w:rsid w:val="00121202"/>
    <w:rsid w:val="00121D5D"/>
    <w:rsid w:val="00121E1B"/>
    <w:rsid w:val="00122290"/>
    <w:rsid w:val="001227A4"/>
    <w:rsid w:val="00123CC8"/>
    <w:rsid w:val="00124836"/>
    <w:rsid w:val="00124AE1"/>
    <w:rsid w:val="00124DB8"/>
    <w:rsid w:val="00126909"/>
    <w:rsid w:val="00127011"/>
    <w:rsid w:val="00127508"/>
    <w:rsid w:val="00127CE5"/>
    <w:rsid w:val="00130A4E"/>
    <w:rsid w:val="0013141D"/>
    <w:rsid w:val="00133059"/>
    <w:rsid w:val="001335AA"/>
    <w:rsid w:val="0013473E"/>
    <w:rsid w:val="00134B40"/>
    <w:rsid w:val="00135703"/>
    <w:rsid w:val="00136BA1"/>
    <w:rsid w:val="001371A3"/>
    <w:rsid w:val="001412B3"/>
    <w:rsid w:val="0014178E"/>
    <w:rsid w:val="00141819"/>
    <w:rsid w:val="00141855"/>
    <w:rsid w:val="00141AF8"/>
    <w:rsid w:val="00141D2C"/>
    <w:rsid w:val="00142BDD"/>
    <w:rsid w:val="00143613"/>
    <w:rsid w:val="00143AA6"/>
    <w:rsid w:val="00144007"/>
    <w:rsid w:val="0014415E"/>
    <w:rsid w:val="00144167"/>
    <w:rsid w:val="0014449B"/>
    <w:rsid w:val="00144BBD"/>
    <w:rsid w:val="00144DF4"/>
    <w:rsid w:val="001453F3"/>
    <w:rsid w:val="00145752"/>
    <w:rsid w:val="00146C0A"/>
    <w:rsid w:val="001472D1"/>
    <w:rsid w:val="00147B44"/>
    <w:rsid w:val="001504EE"/>
    <w:rsid w:val="00150693"/>
    <w:rsid w:val="00150722"/>
    <w:rsid w:val="00150E02"/>
    <w:rsid w:val="001515A0"/>
    <w:rsid w:val="00151F6C"/>
    <w:rsid w:val="001524F9"/>
    <w:rsid w:val="00152F7A"/>
    <w:rsid w:val="001537FC"/>
    <w:rsid w:val="00154430"/>
    <w:rsid w:val="001554BD"/>
    <w:rsid w:val="0015562B"/>
    <w:rsid w:val="001559AE"/>
    <w:rsid w:val="001569D1"/>
    <w:rsid w:val="00156EE3"/>
    <w:rsid w:val="001577D2"/>
    <w:rsid w:val="00160102"/>
    <w:rsid w:val="00161076"/>
    <w:rsid w:val="00161929"/>
    <w:rsid w:val="00161E9A"/>
    <w:rsid w:val="00162499"/>
    <w:rsid w:val="00162813"/>
    <w:rsid w:val="00163A71"/>
    <w:rsid w:val="0016422F"/>
    <w:rsid w:val="00164681"/>
    <w:rsid w:val="0016478D"/>
    <w:rsid w:val="00164A0A"/>
    <w:rsid w:val="001650B1"/>
    <w:rsid w:val="001655C0"/>
    <w:rsid w:val="00166011"/>
    <w:rsid w:val="001661D4"/>
    <w:rsid w:val="001661FD"/>
    <w:rsid w:val="00167403"/>
    <w:rsid w:val="00167777"/>
    <w:rsid w:val="0017073C"/>
    <w:rsid w:val="00170966"/>
    <w:rsid w:val="00171FB2"/>
    <w:rsid w:val="0017213A"/>
    <w:rsid w:val="001743FD"/>
    <w:rsid w:val="00174588"/>
    <w:rsid w:val="00174592"/>
    <w:rsid w:val="00174A49"/>
    <w:rsid w:val="00174F13"/>
    <w:rsid w:val="00175D08"/>
    <w:rsid w:val="00176507"/>
    <w:rsid w:val="00176DE8"/>
    <w:rsid w:val="00177439"/>
    <w:rsid w:val="0018289D"/>
    <w:rsid w:val="00182E36"/>
    <w:rsid w:val="00182F48"/>
    <w:rsid w:val="0018427E"/>
    <w:rsid w:val="00184E8D"/>
    <w:rsid w:val="00185468"/>
    <w:rsid w:val="00185759"/>
    <w:rsid w:val="00186360"/>
    <w:rsid w:val="00186D31"/>
    <w:rsid w:val="00186F7A"/>
    <w:rsid w:val="00187465"/>
    <w:rsid w:val="00187657"/>
    <w:rsid w:val="001876C7"/>
    <w:rsid w:val="001876D4"/>
    <w:rsid w:val="001878CE"/>
    <w:rsid w:val="00187E8F"/>
    <w:rsid w:val="00190630"/>
    <w:rsid w:val="001909F4"/>
    <w:rsid w:val="00190CD4"/>
    <w:rsid w:val="00191561"/>
    <w:rsid w:val="0019182B"/>
    <w:rsid w:val="00192319"/>
    <w:rsid w:val="001925C2"/>
    <w:rsid w:val="0019266F"/>
    <w:rsid w:val="00192E66"/>
    <w:rsid w:val="0019335B"/>
    <w:rsid w:val="001934D8"/>
    <w:rsid w:val="001937A0"/>
    <w:rsid w:val="00194387"/>
    <w:rsid w:val="001950C8"/>
    <w:rsid w:val="00195641"/>
    <w:rsid w:val="00196649"/>
    <w:rsid w:val="0019757B"/>
    <w:rsid w:val="001A01D3"/>
    <w:rsid w:val="001A1919"/>
    <w:rsid w:val="001A23F9"/>
    <w:rsid w:val="001A26BF"/>
    <w:rsid w:val="001A26FC"/>
    <w:rsid w:val="001A2D6C"/>
    <w:rsid w:val="001A2DF2"/>
    <w:rsid w:val="001A400E"/>
    <w:rsid w:val="001A4720"/>
    <w:rsid w:val="001A522C"/>
    <w:rsid w:val="001A549A"/>
    <w:rsid w:val="001A6A75"/>
    <w:rsid w:val="001A7B44"/>
    <w:rsid w:val="001B0BC4"/>
    <w:rsid w:val="001B1861"/>
    <w:rsid w:val="001B1A5C"/>
    <w:rsid w:val="001B1CCD"/>
    <w:rsid w:val="001B1F52"/>
    <w:rsid w:val="001B218A"/>
    <w:rsid w:val="001B2BB1"/>
    <w:rsid w:val="001B2E81"/>
    <w:rsid w:val="001B2ECF"/>
    <w:rsid w:val="001B2F01"/>
    <w:rsid w:val="001B4D24"/>
    <w:rsid w:val="001B4D55"/>
    <w:rsid w:val="001B585F"/>
    <w:rsid w:val="001B5E67"/>
    <w:rsid w:val="001B6DC0"/>
    <w:rsid w:val="001B7ECC"/>
    <w:rsid w:val="001C08C5"/>
    <w:rsid w:val="001C13FA"/>
    <w:rsid w:val="001C16EE"/>
    <w:rsid w:val="001C1816"/>
    <w:rsid w:val="001C1AFB"/>
    <w:rsid w:val="001C1F1B"/>
    <w:rsid w:val="001C2C22"/>
    <w:rsid w:val="001C377F"/>
    <w:rsid w:val="001C39D9"/>
    <w:rsid w:val="001C3F98"/>
    <w:rsid w:val="001C417A"/>
    <w:rsid w:val="001C47AB"/>
    <w:rsid w:val="001C4F38"/>
    <w:rsid w:val="001C512B"/>
    <w:rsid w:val="001C5616"/>
    <w:rsid w:val="001C595F"/>
    <w:rsid w:val="001C5AD8"/>
    <w:rsid w:val="001C64AD"/>
    <w:rsid w:val="001C7146"/>
    <w:rsid w:val="001C7DD2"/>
    <w:rsid w:val="001D1422"/>
    <w:rsid w:val="001D1C81"/>
    <w:rsid w:val="001D1CBE"/>
    <w:rsid w:val="001D1F9F"/>
    <w:rsid w:val="001D28F7"/>
    <w:rsid w:val="001D4BE8"/>
    <w:rsid w:val="001D511E"/>
    <w:rsid w:val="001D5617"/>
    <w:rsid w:val="001D5E5A"/>
    <w:rsid w:val="001D622C"/>
    <w:rsid w:val="001D62C7"/>
    <w:rsid w:val="001D6913"/>
    <w:rsid w:val="001D694A"/>
    <w:rsid w:val="001D71E4"/>
    <w:rsid w:val="001D7A4A"/>
    <w:rsid w:val="001D7C07"/>
    <w:rsid w:val="001D7D22"/>
    <w:rsid w:val="001D7EB9"/>
    <w:rsid w:val="001E0CE7"/>
    <w:rsid w:val="001E27AF"/>
    <w:rsid w:val="001E35FD"/>
    <w:rsid w:val="001E39F9"/>
    <w:rsid w:val="001E3CB9"/>
    <w:rsid w:val="001E42B0"/>
    <w:rsid w:val="001E4A45"/>
    <w:rsid w:val="001E4BF0"/>
    <w:rsid w:val="001E5123"/>
    <w:rsid w:val="001E5238"/>
    <w:rsid w:val="001E5D52"/>
    <w:rsid w:val="001E787A"/>
    <w:rsid w:val="001E7A73"/>
    <w:rsid w:val="001F0173"/>
    <w:rsid w:val="001F06D7"/>
    <w:rsid w:val="001F0D37"/>
    <w:rsid w:val="001F0E1D"/>
    <w:rsid w:val="001F14CF"/>
    <w:rsid w:val="001F3333"/>
    <w:rsid w:val="001F430C"/>
    <w:rsid w:val="001F4891"/>
    <w:rsid w:val="001F5134"/>
    <w:rsid w:val="001F5800"/>
    <w:rsid w:val="001F5A5E"/>
    <w:rsid w:val="001F66EF"/>
    <w:rsid w:val="001F67EB"/>
    <w:rsid w:val="001F6EDF"/>
    <w:rsid w:val="001F7498"/>
    <w:rsid w:val="002001F3"/>
    <w:rsid w:val="00200301"/>
    <w:rsid w:val="00200994"/>
    <w:rsid w:val="00200DDD"/>
    <w:rsid w:val="00201C55"/>
    <w:rsid w:val="00201F1D"/>
    <w:rsid w:val="00202139"/>
    <w:rsid w:val="0020244D"/>
    <w:rsid w:val="00202B3B"/>
    <w:rsid w:val="00202E29"/>
    <w:rsid w:val="0020314F"/>
    <w:rsid w:val="0020339B"/>
    <w:rsid w:val="00203BDD"/>
    <w:rsid w:val="002042E0"/>
    <w:rsid w:val="0020453B"/>
    <w:rsid w:val="00204B05"/>
    <w:rsid w:val="00204E48"/>
    <w:rsid w:val="00206A4B"/>
    <w:rsid w:val="00206AAF"/>
    <w:rsid w:val="002071F1"/>
    <w:rsid w:val="00210715"/>
    <w:rsid w:val="0021129E"/>
    <w:rsid w:val="002128F2"/>
    <w:rsid w:val="002139D3"/>
    <w:rsid w:val="002140B6"/>
    <w:rsid w:val="0021423D"/>
    <w:rsid w:val="002146EC"/>
    <w:rsid w:val="00214BD3"/>
    <w:rsid w:val="00214D53"/>
    <w:rsid w:val="0021511C"/>
    <w:rsid w:val="002153C2"/>
    <w:rsid w:val="00215B4E"/>
    <w:rsid w:val="002161A4"/>
    <w:rsid w:val="00216255"/>
    <w:rsid w:val="00216415"/>
    <w:rsid w:val="00216C64"/>
    <w:rsid w:val="00217190"/>
    <w:rsid w:val="002174B0"/>
    <w:rsid w:val="0021752C"/>
    <w:rsid w:val="002206FF"/>
    <w:rsid w:val="00220D73"/>
    <w:rsid w:val="00220DBA"/>
    <w:rsid w:val="00220FD7"/>
    <w:rsid w:val="002213B4"/>
    <w:rsid w:val="00221B03"/>
    <w:rsid w:val="00222020"/>
    <w:rsid w:val="00222B31"/>
    <w:rsid w:val="0022331D"/>
    <w:rsid w:val="00223B86"/>
    <w:rsid w:val="002253F4"/>
    <w:rsid w:val="00225522"/>
    <w:rsid w:val="002256BB"/>
    <w:rsid w:val="00226C15"/>
    <w:rsid w:val="00227BFA"/>
    <w:rsid w:val="00227E07"/>
    <w:rsid w:val="00230932"/>
    <w:rsid w:val="002310B9"/>
    <w:rsid w:val="00231164"/>
    <w:rsid w:val="00231EA2"/>
    <w:rsid w:val="002333B9"/>
    <w:rsid w:val="00233D86"/>
    <w:rsid w:val="002345A0"/>
    <w:rsid w:val="0023461D"/>
    <w:rsid w:val="00234665"/>
    <w:rsid w:val="0023531D"/>
    <w:rsid w:val="002353B5"/>
    <w:rsid w:val="00235D43"/>
    <w:rsid w:val="00235F9D"/>
    <w:rsid w:val="00236006"/>
    <w:rsid w:val="002366C1"/>
    <w:rsid w:val="0023683D"/>
    <w:rsid w:val="00236DBE"/>
    <w:rsid w:val="002373D2"/>
    <w:rsid w:val="002374C9"/>
    <w:rsid w:val="00237FB4"/>
    <w:rsid w:val="00237FE4"/>
    <w:rsid w:val="002403C9"/>
    <w:rsid w:val="00240967"/>
    <w:rsid w:val="002419B5"/>
    <w:rsid w:val="00242D86"/>
    <w:rsid w:val="00242F81"/>
    <w:rsid w:val="00243538"/>
    <w:rsid w:val="0024355B"/>
    <w:rsid w:val="00244F51"/>
    <w:rsid w:val="002465BB"/>
    <w:rsid w:val="00246755"/>
    <w:rsid w:val="002474EB"/>
    <w:rsid w:val="002476AF"/>
    <w:rsid w:val="0025048E"/>
    <w:rsid w:val="002509AA"/>
    <w:rsid w:val="00250E8B"/>
    <w:rsid w:val="00251B3F"/>
    <w:rsid w:val="00251C93"/>
    <w:rsid w:val="00252C96"/>
    <w:rsid w:val="0025354B"/>
    <w:rsid w:val="00253C64"/>
    <w:rsid w:val="00253ECC"/>
    <w:rsid w:val="0025444C"/>
    <w:rsid w:val="002549FA"/>
    <w:rsid w:val="0025508E"/>
    <w:rsid w:val="00255227"/>
    <w:rsid w:val="00255D5A"/>
    <w:rsid w:val="00255E75"/>
    <w:rsid w:val="002575D6"/>
    <w:rsid w:val="00257A5D"/>
    <w:rsid w:val="00257EBB"/>
    <w:rsid w:val="00260066"/>
    <w:rsid w:val="00260B00"/>
    <w:rsid w:val="00260BCF"/>
    <w:rsid w:val="00261923"/>
    <w:rsid w:val="0026220F"/>
    <w:rsid w:val="00262828"/>
    <w:rsid w:val="00262CD8"/>
    <w:rsid w:val="00262E55"/>
    <w:rsid w:val="00263758"/>
    <w:rsid w:val="0026376A"/>
    <w:rsid w:val="00263C2B"/>
    <w:rsid w:val="00264C1F"/>
    <w:rsid w:val="002652D3"/>
    <w:rsid w:val="0026642B"/>
    <w:rsid w:val="00266CB2"/>
    <w:rsid w:val="00266F99"/>
    <w:rsid w:val="002673D5"/>
    <w:rsid w:val="002677BF"/>
    <w:rsid w:val="00267F4C"/>
    <w:rsid w:val="0027123F"/>
    <w:rsid w:val="0027125D"/>
    <w:rsid w:val="00272228"/>
    <w:rsid w:val="002738D6"/>
    <w:rsid w:val="002742EE"/>
    <w:rsid w:val="002742F3"/>
    <w:rsid w:val="0027535B"/>
    <w:rsid w:val="002759A4"/>
    <w:rsid w:val="00275AF8"/>
    <w:rsid w:val="00275BAF"/>
    <w:rsid w:val="00275EFC"/>
    <w:rsid w:val="002760DF"/>
    <w:rsid w:val="0027636C"/>
    <w:rsid w:val="002766F4"/>
    <w:rsid w:val="00276788"/>
    <w:rsid w:val="002769D3"/>
    <w:rsid w:val="00276FC8"/>
    <w:rsid w:val="00277016"/>
    <w:rsid w:val="002770BC"/>
    <w:rsid w:val="0027778D"/>
    <w:rsid w:val="00277813"/>
    <w:rsid w:val="00277A02"/>
    <w:rsid w:val="0028011A"/>
    <w:rsid w:val="002809F8"/>
    <w:rsid w:val="00280B1D"/>
    <w:rsid w:val="00280FA0"/>
    <w:rsid w:val="00281EC6"/>
    <w:rsid w:val="00282152"/>
    <w:rsid w:val="002822FC"/>
    <w:rsid w:val="00282B03"/>
    <w:rsid w:val="00283732"/>
    <w:rsid w:val="00283DAC"/>
    <w:rsid w:val="00283FE5"/>
    <w:rsid w:val="00284473"/>
    <w:rsid w:val="00284C1C"/>
    <w:rsid w:val="0028544F"/>
    <w:rsid w:val="00285C12"/>
    <w:rsid w:val="00285DDE"/>
    <w:rsid w:val="00286340"/>
    <w:rsid w:val="002863D6"/>
    <w:rsid w:val="0028667A"/>
    <w:rsid w:val="00290700"/>
    <w:rsid w:val="00292874"/>
    <w:rsid w:val="00293118"/>
    <w:rsid w:val="00293318"/>
    <w:rsid w:val="0029337F"/>
    <w:rsid w:val="0029342E"/>
    <w:rsid w:val="00293A5C"/>
    <w:rsid w:val="0029442D"/>
    <w:rsid w:val="0029478A"/>
    <w:rsid w:val="00294812"/>
    <w:rsid w:val="00294972"/>
    <w:rsid w:val="00294DA6"/>
    <w:rsid w:val="00295386"/>
    <w:rsid w:val="002955DD"/>
    <w:rsid w:val="002957C5"/>
    <w:rsid w:val="0029585C"/>
    <w:rsid w:val="00295F31"/>
    <w:rsid w:val="0029732D"/>
    <w:rsid w:val="002979A7"/>
    <w:rsid w:val="002979C3"/>
    <w:rsid w:val="00297D9A"/>
    <w:rsid w:val="002A1660"/>
    <w:rsid w:val="002A204C"/>
    <w:rsid w:val="002A24A1"/>
    <w:rsid w:val="002A2E02"/>
    <w:rsid w:val="002A2E0B"/>
    <w:rsid w:val="002A2F58"/>
    <w:rsid w:val="002A4848"/>
    <w:rsid w:val="002A53F8"/>
    <w:rsid w:val="002A540A"/>
    <w:rsid w:val="002A586F"/>
    <w:rsid w:val="002A6672"/>
    <w:rsid w:val="002A6C0C"/>
    <w:rsid w:val="002A6E6F"/>
    <w:rsid w:val="002A6EE6"/>
    <w:rsid w:val="002A71DE"/>
    <w:rsid w:val="002A725D"/>
    <w:rsid w:val="002A76B1"/>
    <w:rsid w:val="002A7B58"/>
    <w:rsid w:val="002B0E0C"/>
    <w:rsid w:val="002B1946"/>
    <w:rsid w:val="002B2188"/>
    <w:rsid w:val="002B28DD"/>
    <w:rsid w:val="002B2E10"/>
    <w:rsid w:val="002B3223"/>
    <w:rsid w:val="002B349C"/>
    <w:rsid w:val="002B357A"/>
    <w:rsid w:val="002B3CCC"/>
    <w:rsid w:val="002B4431"/>
    <w:rsid w:val="002B4612"/>
    <w:rsid w:val="002B463A"/>
    <w:rsid w:val="002B4F25"/>
    <w:rsid w:val="002B55AD"/>
    <w:rsid w:val="002B671D"/>
    <w:rsid w:val="002B6B86"/>
    <w:rsid w:val="002B737E"/>
    <w:rsid w:val="002B739C"/>
    <w:rsid w:val="002B7DAB"/>
    <w:rsid w:val="002C07A3"/>
    <w:rsid w:val="002C1C5A"/>
    <w:rsid w:val="002C213E"/>
    <w:rsid w:val="002C2FB3"/>
    <w:rsid w:val="002C435B"/>
    <w:rsid w:val="002C4865"/>
    <w:rsid w:val="002C5431"/>
    <w:rsid w:val="002C588D"/>
    <w:rsid w:val="002C7A53"/>
    <w:rsid w:val="002C7F65"/>
    <w:rsid w:val="002D065C"/>
    <w:rsid w:val="002D075B"/>
    <w:rsid w:val="002D1025"/>
    <w:rsid w:val="002D1050"/>
    <w:rsid w:val="002D1A7A"/>
    <w:rsid w:val="002D2AE6"/>
    <w:rsid w:val="002D32BE"/>
    <w:rsid w:val="002D3703"/>
    <w:rsid w:val="002D3C80"/>
    <w:rsid w:val="002D3F72"/>
    <w:rsid w:val="002D41F9"/>
    <w:rsid w:val="002D47B8"/>
    <w:rsid w:val="002D4A7C"/>
    <w:rsid w:val="002D4E8E"/>
    <w:rsid w:val="002D4FB0"/>
    <w:rsid w:val="002D51B6"/>
    <w:rsid w:val="002D5805"/>
    <w:rsid w:val="002D66C1"/>
    <w:rsid w:val="002D6A26"/>
    <w:rsid w:val="002D7714"/>
    <w:rsid w:val="002D7B41"/>
    <w:rsid w:val="002E0523"/>
    <w:rsid w:val="002E061E"/>
    <w:rsid w:val="002E0767"/>
    <w:rsid w:val="002E0B77"/>
    <w:rsid w:val="002E147F"/>
    <w:rsid w:val="002E1498"/>
    <w:rsid w:val="002E1597"/>
    <w:rsid w:val="002E2035"/>
    <w:rsid w:val="002E2FBE"/>
    <w:rsid w:val="002E34ED"/>
    <w:rsid w:val="002E3D0E"/>
    <w:rsid w:val="002E510F"/>
    <w:rsid w:val="002E5250"/>
    <w:rsid w:val="002E5612"/>
    <w:rsid w:val="002E566E"/>
    <w:rsid w:val="002E59FA"/>
    <w:rsid w:val="002E67EA"/>
    <w:rsid w:val="002E7087"/>
    <w:rsid w:val="002E712F"/>
    <w:rsid w:val="002E765C"/>
    <w:rsid w:val="002E7B26"/>
    <w:rsid w:val="002F0630"/>
    <w:rsid w:val="002F090F"/>
    <w:rsid w:val="002F0B24"/>
    <w:rsid w:val="002F1EC8"/>
    <w:rsid w:val="002F22EF"/>
    <w:rsid w:val="002F231C"/>
    <w:rsid w:val="002F2E29"/>
    <w:rsid w:val="002F3BAD"/>
    <w:rsid w:val="002F4264"/>
    <w:rsid w:val="002F51E6"/>
    <w:rsid w:val="002F58D0"/>
    <w:rsid w:val="002F62B9"/>
    <w:rsid w:val="002F6F51"/>
    <w:rsid w:val="002F754E"/>
    <w:rsid w:val="002F76E5"/>
    <w:rsid w:val="002F79F0"/>
    <w:rsid w:val="002F7D57"/>
    <w:rsid w:val="002F7E1F"/>
    <w:rsid w:val="00300255"/>
    <w:rsid w:val="003005C5"/>
    <w:rsid w:val="00302B34"/>
    <w:rsid w:val="00303147"/>
    <w:rsid w:val="003036EA"/>
    <w:rsid w:val="00303BCF"/>
    <w:rsid w:val="00304FE9"/>
    <w:rsid w:val="00305097"/>
    <w:rsid w:val="00305214"/>
    <w:rsid w:val="00305871"/>
    <w:rsid w:val="00305AFB"/>
    <w:rsid w:val="003063C2"/>
    <w:rsid w:val="00306614"/>
    <w:rsid w:val="00307CCD"/>
    <w:rsid w:val="003117EB"/>
    <w:rsid w:val="003125E1"/>
    <w:rsid w:val="00313707"/>
    <w:rsid w:val="00313913"/>
    <w:rsid w:val="00313F89"/>
    <w:rsid w:val="003141E7"/>
    <w:rsid w:val="0031516F"/>
    <w:rsid w:val="00317D28"/>
    <w:rsid w:val="00317F63"/>
    <w:rsid w:val="00317FB7"/>
    <w:rsid w:val="00320213"/>
    <w:rsid w:val="003211F1"/>
    <w:rsid w:val="003215F8"/>
    <w:rsid w:val="003223D9"/>
    <w:rsid w:val="00322549"/>
    <w:rsid w:val="00322B84"/>
    <w:rsid w:val="00323A4B"/>
    <w:rsid w:val="00323CD4"/>
    <w:rsid w:val="00323E1D"/>
    <w:rsid w:val="00324243"/>
    <w:rsid w:val="003243B1"/>
    <w:rsid w:val="00324D08"/>
    <w:rsid w:val="00324EC1"/>
    <w:rsid w:val="00326AE4"/>
    <w:rsid w:val="00327B5E"/>
    <w:rsid w:val="003304D2"/>
    <w:rsid w:val="00330611"/>
    <w:rsid w:val="00330E49"/>
    <w:rsid w:val="003312F6"/>
    <w:rsid w:val="003321CE"/>
    <w:rsid w:val="003321D1"/>
    <w:rsid w:val="003324EE"/>
    <w:rsid w:val="00333794"/>
    <w:rsid w:val="00333CF5"/>
    <w:rsid w:val="0033432A"/>
    <w:rsid w:val="00334D60"/>
    <w:rsid w:val="00335198"/>
    <w:rsid w:val="003358D3"/>
    <w:rsid w:val="00336315"/>
    <w:rsid w:val="00336A63"/>
    <w:rsid w:val="003371DF"/>
    <w:rsid w:val="00337402"/>
    <w:rsid w:val="003400D1"/>
    <w:rsid w:val="00340B8C"/>
    <w:rsid w:val="00340C91"/>
    <w:rsid w:val="00342247"/>
    <w:rsid w:val="00342633"/>
    <w:rsid w:val="003428CA"/>
    <w:rsid w:val="00342FE0"/>
    <w:rsid w:val="003433BF"/>
    <w:rsid w:val="00343A9F"/>
    <w:rsid w:val="00343D32"/>
    <w:rsid w:val="00344842"/>
    <w:rsid w:val="00344AD2"/>
    <w:rsid w:val="00345660"/>
    <w:rsid w:val="00346367"/>
    <w:rsid w:val="0034656F"/>
    <w:rsid w:val="00346B9B"/>
    <w:rsid w:val="00350222"/>
    <w:rsid w:val="0035188F"/>
    <w:rsid w:val="00352D64"/>
    <w:rsid w:val="00352E32"/>
    <w:rsid w:val="00355807"/>
    <w:rsid w:val="003565FD"/>
    <w:rsid w:val="00356AED"/>
    <w:rsid w:val="0035710F"/>
    <w:rsid w:val="00357DFB"/>
    <w:rsid w:val="00360299"/>
    <w:rsid w:val="0036097E"/>
    <w:rsid w:val="003619CE"/>
    <w:rsid w:val="00361AEA"/>
    <w:rsid w:val="003620BA"/>
    <w:rsid w:val="003626FB"/>
    <w:rsid w:val="003628AD"/>
    <w:rsid w:val="00362A56"/>
    <w:rsid w:val="00362F3A"/>
    <w:rsid w:val="00363472"/>
    <w:rsid w:val="00363B96"/>
    <w:rsid w:val="003642DE"/>
    <w:rsid w:val="003645C2"/>
    <w:rsid w:val="00364CE2"/>
    <w:rsid w:val="00364D35"/>
    <w:rsid w:val="00364FBF"/>
    <w:rsid w:val="00365D82"/>
    <w:rsid w:val="0037079F"/>
    <w:rsid w:val="00370C83"/>
    <w:rsid w:val="00371147"/>
    <w:rsid w:val="0037117F"/>
    <w:rsid w:val="0037294A"/>
    <w:rsid w:val="00372BCC"/>
    <w:rsid w:val="0037384E"/>
    <w:rsid w:val="00373A16"/>
    <w:rsid w:val="00374668"/>
    <w:rsid w:val="003750FD"/>
    <w:rsid w:val="003753B2"/>
    <w:rsid w:val="003756DC"/>
    <w:rsid w:val="00375F9D"/>
    <w:rsid w:val="0037692C"/>
    <w:rsid w:val="00377508"/>
    <w:rsid w:val="00377C1F"/>
    <w:rsid w:val="00377D42"/>
    <w:rsid w:val="00377E49"/>
    <w:rsid w:val="00380B20"/>
    <w:rsid w:val="00381118"/>
    <w:rsid w:val="0038117B"/>
    <w:rsid w:val="00381BA5"/>
    <w:rsid w:val="00381C20"/>
    <w:rsid w:val="00382518"/>
    <w:rsid w:val="00382805"/>
    <w:rsid w:val="00382C14"/>
    <w:rsid w:val="003836C4"/>
    <w:rsid w:val="00384C3C"/>
    <w:rsid w:val="00384E82"/>
    <w:rsid w:val="00385A09"/>
    <w:rsid w:val="00385A32"/>
    <w:rsid w:val="00385B2F"/>
    <w:rsid w:val="00385F66"/>
    <w:rsid w:val="00386035"/>
    <w:rsid w:val="003862E4"/>
    <w:rsid w:val="003864BD"/>
    <w:rsid w:val="00387405"/>
    <w:rsid w:val="003877DD"/>
    <w:rsid w:val="00387F74"/>
    <w:rsid w:val="003925EB"/>
    <w:rsid w:val="0039299D"/>
    <w:rsid w:val="00394ADF"/>
    <w:rsid w:val="003958B8"/>
    <w:rsid w:val="00395A2A"/>
    <w:rsid w:val="003964F0"/>
    <w:rsid w:val="00396699"/>
    <w:rsid w:val="003A09F2"/>
    <w:rsid w:val="003A0B74"/>
    <w:rsid w:val="003A122A"/>
    <w:rsid w:val="003A14BE"/>
    <w:rsid w:val="003A1923"/>
    <w:rsid w:val="003A1C4F"/>
    <w:rsid w:val="003A37C7"/>
    <w:rsid w:val="003A3956"/>
    <w:rsid w:val="003A40BD"/>
    <w:rsid w:val="003A497C"/>
    <w:rsid w:val="003A4CAD"/>
    <w:rsid w:val="003A4ED2"/>
    <w:rsid w:val="003A50EA"/>
    <w:rsid w:val="003A66F1"/>
    <w:rsid w:val="003A67C8"/>
    <w:rsid w:val="003A696D"/>
    <w:rsid w:val="003A715D"/>
    <w:rsid w:val="003A7540"/>
    <w:rsid w:val="003A7996"/>
    <w:rsid w:val="003B041F"/>
    <w:rsid w:val="003B0A6C"/>
    <w:rsid w:val="003B1003"/>
    <w:rsid w:val="003B210E"/>
    <w:rsid w:val="003B2276"/>
    <w:rsid w:val="003B34E1"/>
    <w:rsid w:val="003B3587"/>
    <w:rsid w:val="003B4316"/>
    <w:rsid w:val="003B4E42"/>
    <w:rsid w:val="003B5FE0"/>
    <w:rsid w:val="003B61CF"/>
    <w:rsid w:val="003B620D"/>
    <w:rsid w:val="003B7EB5"/>
    <w:rsid w:val="003B7F5C"/>
    <w:rsid w:val="003C05B4"/>
    <w:rsid w:val="003C162E"/>
    <w:rsid w:val="003C2528"/>
    <w:rsid w:val="003C2961"/>
    <w:rsid w:val="003C2E37"/>
    <w:rsid w:val="003C4AD5"/>
    <w:rsid w:val="003C4F63"/>
    <w:rsid w:val="003C5775"/>
    <w:rsid w:val="003C5CD3"/>
    <w:rsid w:val="003C61F1"/>
    <w:rsid w:val="003C70F2"/>
    <w:rsid w:val="003C7291"/>
    <w:rsid w:val="003C7CBF"/>
    <w:rsid w:val="003C7EC6"/>
    <w:rsid w:val="003D22C3"/>
    <w:rsid w:val="003D27DF"/>
    <w:rsid w:val="003D2C74"/>
    <w:rsid w:val="003D350B"/>
    <w:rsid w:val="003D3669"/>
    <w:rsid w:val="003D38F3"/>
    <w:rsid w:val="003D3C82"/>
    <w:rsid w:val="003D4B8D"/>
    <w:rsid w:val="003D5BBC"/>
    <w:rsid w:val="003D6EA5"/>
    <w:rsid w:val="003E002B"/>
    <w:rsid w:val="003E0FFF"/>
    <w:rsid w:val="003E10AC"/>
    <w:rsid w:val="003E19FE"/>
    <w:rsid w:val="003E2273"/>
    <w:rsid w:val="003E2D2F"/>
    <w:rsid w:val="003E349C"/>
    <w:rsid w:val="003E3847"/>
    <w:rsid w:val="003E3B20"/>
    <w:rsid w:val="003E3C07"/>
    <w:rsid w:val="003E55C2"/>
    <w:rsid w:val="003E6408"/>
    <w:rsid w:val="003E698C"/>
    <w:rsid w:val="003E6C25"/>
    <w:rsid w:val="003E7704"/>
    <w:rsid w:val="003E7A9C"/>
    <w:rsid w:val="003E7BF6"/>
    <w:rsid w:val="003F12D6"/>
    <w:rsid w:val="003F193E"/>
    <w:rsid w:val="003F1C35"/>
    <w:rsid w:val="003F2805"/>
    <w:rsid w:val="003F2D0E"/>
    <w:rsid w:val="003F318E"/>
    <w:rsid w:val="003F33AF"/>
    <w:rsid w:val="003F38AA"/>
    <w:rsid w:val="003F3C9B"/>
    <w:rsid w:val="003F413A"/>
    <w:rsid w:val="003F5BE1"/>
    <w:rsid w:val="003F634B"/>
    <w:rsid w:val="003F66F3"/>
    <w:rsid w:val="003F772D"/>
    <w:rsid w:val="003F7CC1"/>
    <w:rsid w:val="004008C7"/>
    <w:rsid w:val="004016AE"/>
    <w:rsid w:val="00401CFD"/>
    <w:rsid w:val="004020FA"/>
    <w:rsid w:val="00402FEA"/>
    <w:rsid w:val="00403847"/>
    <w:rsid w:val="00404363"/>
    <w:rsid w:val="004058DE"/>
    <w:rsid w:val="004059AB"/>
    <w:rsid w:val="0040610E"/>
    <w:rsid w:val="00406425"/>
    <w:rsid w:val="00406DEE"/>
    <w:rsid w:val="00407A3E"/>
    <w:rsid w:val="004102F5"/>
    <w:rsid w:val="00410425"/>
    <w:rsid w:val="00411454"/>
    <w:rsid w:val="00412012"/>
    <w:rsid w:val="00412542"/>
    <w:rsid w:val="00412B05"/>
    <w:rsid w:val="00412EC1"/>
    <w:rsid w:val="004140B4"/>
    <w:rsid w:val="0041477D"/>
    <w:rsid w:val="00415429"/>
    <w:rsid w:val="0041583A"/>
    <w:rsid w:val="00415EAE"/>
    <w:rsid w:val="00416C0D"/>
    <w:rsid w:val="00417891"/>
    <w:rsid w:val="00417984"/>
    <w:rsid w:val="004220F9"/>
    <w:rsid w:val="004223FB"/>
    <w:rsid w:val="00422665"/>
    <w:rsid w:val="00422DBA"/>
    <w:rsid w:val="004243A6"/>
    <w:rsid w:val="004243A9"/>
    <w:rsid w:val="004246A0"/>
    <w:rsid w:val="00424823"/>
    <w:rsid w:val="00424BFB"/>
    <w:rsid w:val="004256AB"/>
    <w:rsid w:val="00425766"/>
    <w:rsid w:val="004257E3"/>
    <w:rsid w:val="00425F1E"/>
    <w:rsid w:val="0042635E"/>
    <w:rsid w:val="00426C3F"/>
    <w:rsid w:val="00426C9D"/>
    <w:rsid w:val="0042753A"/>
    <w:rsid w:val="00427871"/>
    <w:rsid w:val="0043045F"/>
    <w:rsid w:val="004310EF"/>
    <w:rsid w:val="00431103"/>
    <w:rsid w:val="004325A5"/>
    <w:rsid w:val="004325B2"/>
    <w:rsid w:val="00432998"/>
    <w:rsid w:val="004333EB"/>
    <w:rsid w:val="00434978"/>
    <w:rsid w:val="00435895"/>
    <w:rsid w:val="00436611"/>
    <w:rsid w:val="004375FE"/>
    <w:rsid w:val="004405A8"/>
    <w:rsid w:val="0044249F"/>
    <w:rsid w:val="00442A6A"/>
    <w:rsid w:val="004435CD"/>
    <w:rsid w:val="0044372E"/>
    <w:rsid w:val="00443743"/>
    <w:rsid w:val="00444619"/>
    <w:rsid w:val="00444A64"/>
    <w:rsid w:val="00444E58"/>
    <w:rsid w:val="00445669"/>
    <w:rsid w:val="00445C7B"/>
    <w:rsid w:val="00446460"/>
    <w:rsid w:val="00446F0F"/>
    <w:rsid w:val="00447179"/>
    <w:rsid w:val="004475B3"/>
    <w:rsid w:val="004475DF"/>
    <w:rsid w:val="004476AD"/>
    <w:rsid w:val="004477B6"/>
    <w:rsid w:val="00447A27"/>
    <w:rsid w:val="0045106C"/>
    <w:rsid w:val="0045112A"/>
    <w:rsid w:val="004511F5"/>
    <w:rsid w:val="00451BCD"/>
    <w:rsid w:val="00451DE5"/>
    <w:rsid w:val="00452AD3"/>
    <w:rsid w:val="0045386E"/>
    <w:rsid w:val="00453892"/>
    <w:rsid w:val="00453E4E"/>
    <w:rsid w:val="00454089"/>
    <w:rsid w:val="00454E74"/>
    <w:rsid w:val="00454E77"/>
    <w:rsid w:val="00455298"/>
    <w:rsid w:val="00455CD4"/>
    <w:rsid w:val="00455F14"/>
    <w:rsid w:val="00456C9B"/>
    <w:rsid w:val="00456D3B"/>
    <w:rsid w:val="004572EB"/>
    <w:rsid w:val="00457724"/>
    <w:rsid w:val="004578C4"/>
    <w:rsid w:val="004579EE"/>
    <w:rsid w:val="00457DD8"/>
    <w:rsid w:val="00457E8E"/>
    <w:rsid w:val="0046087A"/>
    <w:rsid w:val="0046118F"/>
    <w:rsid w:val="0046149B"/>
    <w:rsid w:val="0046171F"/>
    <w:rsid w:val="0046364E"/>
    <w:rsid w:val="00464990"/>
    <w:rsid w:val="0046537A"/>
    <w:rsid w:val="00465997"/>
    <w:rsid w:val="00466944"/>
    <w:rsid w:val="00466B98"/>
    <w:rsid w:val="00467430"/>
    <w:rsid w:val="004700BE"/>
    <w:rsid w:val="00470434"/>
    <w:rsid w:val="00470AAB"/>
    <w:rsid w:val="00470D9E"/>
    <w:rsid w:val="00470F29"/>
    <w:rsid w:val="004711CC"/>
    <w:rsid w:val="00471718"/>
    <w:rsid w:val="0047319F"/>
    <w:rsid w:val="0047344F"/>
    <w:rsid w:val="0047383E"/>
    <w:rsid w:val="00473D58"/>
    <w:rsid w:val="00474510"/>
    <w:rsid w:val="00475979"/>
    <w:rsid w:val="00475D66"/>
    <w:rsid w:val="004768CA"/>
    <w:rsid w:val="00477BA0"/>
    <w:rsid w:val="00480130"/>
    <w:rsid w:val="004816C6"/>
    <w:rsid w:val="00481B3C"/>
    <w:rsid w:val="0048223A"/>
    <w:rsid w:val="004823B1"/>
    <w:rsid w:val="00482CF6"/>
    <w:rsid w:val="00482DB0"/>
    <w:rsid w:val="004832DC"/>
    <w:rsid w:val="00484902"/>
    <w:rsid w:val="00486015"/>
    <w:rsid w:val="004861C9"/>
    <w:rsid w:val="004866AA"/>
    <w:rsid w:val="0049019B"/>
    <w:rsid w:val="00490745"/>
    <w:rsid w:val="00492169"/>
    <w:rsid w:val="00494343"/>
    <w:rsid w:val="00494573"/>
    <w:rsid w:val="00494BF4"/>
    <w:rsid w:val="004961A4"/>
    <w:rsid w:val="0049742A"/>
    <w:rsid w:val="00497CDC"/>
    <w:rsid w:val="004A0315"/>
    <w:rsid w:val="004A09B2"/>
    <w:rsid w:val="004A106B"/>
    <w:rsid w:val="004A18C5"/>
    <w:rsid w:val="004A2131"/>
    <w:rsid w:val="004A288B"/>
    <w:rsid w:val="004A2F26"/>
    <w:rsid w:val="004A3190"/>
    <w:rsid w:val="004A3569"/>
    <w:rsid w:val="004A38F3"/>
    <w:rsid w:val="004A3CA1"/>
    <w:rsid w:val="004A42E3"/>
    <w:rsid w:val="004A7C2F"/>
    <w:rsid w:val="004B0348"/>
    <w:rsid w:val="004B04C7"/>
    <w:rsid w:val="004B1073"/>
    <w:rsid w:val="004B15A6"/>
    <w:rsid w:val="004B2DA5"/>
    <w:rsid w:val="004B3211"/>
    <w:rsid w:val="004B3AC1"/>
    <w:rsid w:val="004B3E85"/>
    <w:rsid w:val="004B4432"/>
    <w:rsid w:val="004B49B4"/>
    <w:rsid w:val="004B4AB5"/>
    <w:rsid w:val="004B5761"/>
    <w:rsid w:val="004B5937"/>
    <w:rsid w:val="004B5946"/>
    <w:rsid w:val="004B6329"/>
    <w:rsid w:val="004B681F"/>
    <w:rsid w:val="004B6BD2"/>
    <w:rsid w:val="004B74FE"/>
    <w:rsid w:val="004B7822"/>
    <w:rsid w:val="004B7DAC"/>
    <w:rsid w:val="004B7E99"/>
    <w:rsid w:val="004C14E3"/>
    <w:rsid w:val="004C1EA1"/>
    <w:rsid w:val="004C22E2"/>
    <w:rsid w:val="004C2D37"/>
    <w:rsid w:val="004C5E1E"/>
    <w:rsid w:val="004C653B"/>
    <w:rsid w:val="004C7625"/>
    <w:rsid w:val="004C764C"/>
    <w:rsid w:val="004C7B65"/>
    <w:rsid w:val="004D065C"/>
    <w:rsid w:val="004D0A1C"/>
    <w:rsid w:val="004D0A34"/>
    <w:rsid w:val="004D0D88"/>
    <w:rsid w:val="004D192D"/>
    <w:rsid w:val="004D20E8"/>
    <w:rsid w:val="004D2395"/>
    <w:rsid w:val="004D2435"/>
    <w:rsid w:val="004D288F"/>
    <w:rsid w:val="004D28A2"/>
    <w:rsid w:val="004D2A90"/>
    <w:rsid w:val="004D3ACF"/>
    <w:rsid w:val="004D3F98"/>
    <w:rsid w:val="004D4777"/>
    <w:rsid w:val="004D4C6D"/>
    <w:rsid w:val="004D4D99"/>
    <w:rsid w:val="004D5144"/>
    <w:rsid w:val="004D584F"/>
    <w:rsid w:val="004D5D75"/>
    <w:rsid w:val="004D5FF3"/>
    <w:rsid w:val="004D6033"/>
    <w:rsid w:val="004D6526"/>
    <w:rsid w:val="004D7486"/>
    <w:rsid w:val="004E0756"/>
    <w:rsid w:val="004E0775"/>
    <w:rsid w:val="004E09DD"/>
    <w:rsid w:val="004E0AF9"/>
    <w:rsid w:val="004E30DC"/>
    <w:rsid w:val="004E43E3"/>
    <w:rsid w:val="004E4934"/>
    <w:rsid w:val="004E4982"/>
    <w:rsid w:val="004E4BCD"/>
    <w:rsid w:val="004E4CA6"/>
    <w:rsid w:val="004E55AA"/>
    <w:rsid w:val="004E5C5D"/>
    <w:rsid w:val="004E5CF3"/>
    <w:rsid w:val="004E6FBD"/>
    <w:rsid w:val="004E7CC2"/>
    <w:rsid w:val="004F0AC9"/>
    <w:rsid w:val="004F0D07"/>
    <w:rsid w:val="004F1341"/>
    <w:rsid w:val="004F14AB"/>
    <w:rsid w:val="004F390F"/>
    <w:rsid w:val="004F4233"/>
    <w:rsid w:val="004F44C0"/>
    <w:rsid w:val="004F48CD"/>
    <w:rsid w:val="004F54F8"/>
    <w:rsid w:val="004F6B34"/>
    <w:rsid w:val="004F6E02"/>
    <w:rsid w:val="004F78F9"/>
    <w:rsid w:val="004F7992"/>
    <w:rsid w:val="00500223"/>
    <w:rsid w:val="005009BC"/>
    <w:rsid w:val="00500A19"/>
    <w:rsid w:val="00501AD3"/>
    <w:rsid w:val="00502BE4"/>
    <w:rsid w:val="0050486F"/>
    <w:rsid w:val="00504BD0"/>
    <w:rsid w:val="00504CEA"/>
    <w:rsid w:val="00504D3B"/>
    <w:rsid w:val="00505B31"/>
    <w:rsid w:val="00506C7F"/>
    <w:rsid w:val="0050730D"/>
    <w:rsid w:val="005075C1"/>
    <w:rsid w:val="00507D91"/>
    <w:rsid w:val="00510437"/>
    <w:rsid w:val="005105F3"/>
    <w:rsid w:val="00510ECC"/>
    <w:rsid w:val="005114ED"/>
    <w:rsid w:val="0051211F"/>
    <w:rsid w:val="00512BCF"/>
    <w:rsid w:val="00512CE7"/>
    <w:rsid w:val="00513D21"/>
    <w:rsid w:val="00513E77"/>
    <w:rsid w:val="0051402F"/>
    <w:rsid w:val="00516684"/>
    <w:rsid w:val="00516F17"/>
    <w:rsid w:val="00517BF3"/>
    <w:rsid w:val="00517EB3"/>
    <w:rsid w:val="0052052E"/>
    <w:rsid w:val="00521C3E"/>
    <w:rsid w:val="00521CEA"/>
    <w:rsid w:val="00521E48"/>
    <w:rsid w:val="00521FD6"/>
    <w:rsid w:val="0052299F"/>
    <w:rsid w:val="005231FA"/>
    <w:rsid w:val="00523835"/>
    <w:rsid w:val="005239E6"/>
    <w:rsid w:val="00523F5D"/>
    <w:rsid w:val="00524141"/>
    <w:rsid w:val="005245EC"/>
    <w:rsid w:val="00524F89"/>
    <w:rsid w:val="005254BB"/>
    <w:rsid w:val="00525FC0"/>
    <w:rsid w:val="005269B2"/>
    <w:rsid w:val="0052776E"/>
    <w:rsid w:val="00527917"/>
    <w:rsid w:val="005303B3"/>
    <w:rsid w:val="00530D78"/>
    <w:rsid w:val="0053161F"/>
    <w:rsid w:val="00531B73"/>
    <w:rsid w:val="00532348"/>
    <w:rsid w:val="00532CF9"/>
    <w:rsid w:val="00533DFB"/>
    <w:rsid w:val="005345B8"/>
    <w:rsid w:val="005352D5"/>
    <w:rsid w:val="005353C3"/>
    <w:rsid w:val="0053573E"/>
    <w:rsid w:val="0053578E"/>
    <w:rsid w:val="00535906"/>
    <w:rsid w:val="00535CF5"/>
    <w:rsid w:val="00536066"/>
    <w:rsid w:val="0053645E"/>
    <w:rsid w:val="00536753"/>
    <w:rsid w:val="00536F88"/>
    <w:rsid w:val="005400E2"/>
    <w:rsid w:val="00541198"/>
    <w:rsid w:val="0054128F"/>
    <w:rsid w:val="005413AE"/>
    <w:rsid w:val="00541684"/>
    <w:rsid w:val="00541C0B"/>
    <w:rsid w:val="005421AA"/>
    <w:rsid w:val="00542B62"/>
    <w:rsid w:val="00542D6C"/>
    <w:rsid w:val="00543F60"/>
    <w:rsid w:val="00544325"/>
    <w:rsid w:val="00544B50"/>
    <w:rsid w:val="00544BF7"/>
    <w:rsid w:val="005458D3"/>
    <w:rsid w:val="0054611C"/>
    <w:rsid w:val="00547071"/>
    <w:rsid w:val="0054758D"/>
    <w:rsid w:val="00547865"/>
    <w:rsid w:val="005479E0"/>
    <w:rsid w:val="0055020C"/>
    <w:rsid w:val="005504B3"/>
    <w:rsid w:val="0055058F"/>
    <w:rsid w:val="0055080F"/>
    <w:rsid w:val="00550851"/>
    <w:rsid w:val="00550DFB"/>
    <w:rsid w:val="005545CB"/>
    <w:rsid w:val="005546D7"/>
    <w:rsid w:val="0055492C"/>
    <w:rsid w:val="005549DE"/>
    <w:rsid w:val="00554CD3"/>
    <w:rsid w:val="005555E7"/>
    <w:rsid w:val="00555694"/>
    <w:rsid w:val="00555781"/>
    <w:rsid w:val="00556077"/>
    <w:rsid w:val="00556A94"/>
    <w:rsid w:val="00556E0F"/>
    <w:rsid w:val="005574F4"/>
    <w:rsid w:val="00560069"/>
    <w:rsid w:val="005603B9"/>
    <w:rsid w:val="00560671"/>
    <w:rsid w:val="0056115B"/>
    <w:rsid w:val="005624FE"/>
    <w:rsid w:val="005639E7"/>
    <w:rsid w:val="00564157"/>
    <w:rsid w:val="0056552C"/>
    <w:rsid w:val="00565550"/>
    <w:rsid w:val="00566869"/>
    <w:rsid w:val="00566919"/>
    <w:rsid w:val="005672B9"/>
    <w:rsid w:val="005678F7"/>
    <w:rsid w:val="0056794F"/>
    <w:rsid w:val="0057127C"/>
    <w:rsid w:val="0057220D"/>
    <w:rsid w:val="00572583"/>
    <w:rsid w:val="005731C2"/>
    <w:rsid w:val="00573589"/>
    <w:rsid w:val="00573BB7"/>
    <w:rsid w:val="005741CF"/>
    <w:rsid w:val="00574860"/>
    <w:rsid w:val="00575245"/>
    <w:rsid w:val="005753AE"/>
    <w:rsid w:val="00575C85"/>
    <w:rsid w:val="005761D5"/>
    <w:rsid w:val="0057719B"/>
    <w:rsid w:val="00580534"/>
    <w:rsid w:val="00580622"/>
    <w:rsid w:val="0058071B"/>
    <w:rsid w:val="005817A0"/>
    <w:rsid w:val="00582AC2"/>
    <w:rsid w:val="00582F48"/>
    <w:rsid w:val="005838CB"/>
    <w:rsid w:val="00583D35"/>
    <w:rsid w:val="00584333"/>
    <w:rsid w:val="005845D2"/>
    <w:rsid w:val="005845E6"/>
    <w:rsid w:val="005846F9"/>
    <w:rsid w:val="0058524F"/>
    <w:rsid w:val="00585BDB"/>
    <w:rsid w:val="0058610A"/>
    <w:rsid w:val="00586578"/>
    <w:rsid w:val="0058672B"/>
    <w:rsid w:val="005867ED"/>
    <w:rsid w:val="00586A67"/>
    <w:rsid w:val="00586CCC"/>
    <w:rsid w:val="00587409"/>
    <w:rsid w:val="00591051"/>
    <w:rsid w:val="005912BF"/>
    <w:rsid w:val="00591752"/>
    <w:rsid w:val="005917B3"/>
    <w:rsid w:val="00591C9E"/>
    <w:rsid w:val="00592DCE"/>
    <w:rsid w:val="005933DD"/>
    <w:rsid w:val="00593960"/>
    <w:rsid w:val="00594914"/>
    <w:rsid w:val="005949D9"/>
    <w:rsid w:val="00595451"/>
    <w:rsid w:val="00595732"/>
    <w:rsid w:val="00595AA0"/>
    <w:rsid w:val="005962D9"/>
    <w:rsid w:val="00597118"/>
    <w:rsid w:val="005978FB"/>
    <w:rsid w:val="00597CA1"/>
    <w:rsid w:val="005A0027"/>
    <w:rsid w:val="005A02DE"/>
    <w:rsid w:val="005A0E4C"/>
    <w:rsid w:val="005A0FF3"/>
    <w:rsid w:val="005A1598"/>
    <w:rsid w:val="005A1937"/>
    <w:rsid w:val="005A1D1A"/>
    <w:rsid w:val="005A2BFF"/>
    <w:rsid w:val="005A3F27"/>
    <w:rsid w:val="005A40C1"/>
    <w:rsid w:val="005A412D"/>
    <w:rsid w:val="005A45D4"/>
    <w:rsid w:val="005A4CE5"/>
    <w:rsid w:val="005A502A"/>
    <w:rsid w:val="005A513A"/>
    <w:rsid w:val="005A5172"/>
    <w:rsid w:val="005A5708"/>
    <w:rsid w:val="005A659E"/>
    <w:rsid w:val="005A6751"/>
    <w:rsid w:val="005A7434"/>
    <w:rsid w:val="005A747A"/>
    <w:rsid w:val="005B07CC"/>
    <w:rsid w:val="005B0E4F"/>
    <w:rsid w:val="005B1220"/>
    <w:rsid w:val="005B184A"/>
    <w:rsid w:val="005B2235"/>
    <w:rsid w:val="005B245F"/>
    <w:rsid w:val="005B2566"/>
    <w:rsid w:val="005B27ED"/>
    <w:rsid w:val="005B3311"/>
    <w:rsid w:val="005B42B7"/>
    <w:rsid w:val="005B489A"/>
    <w:rsid w:val="005B4C1A"/>
    <w:rsid w:val="005B51D4"/>
    <w:rsid w:val="005B5423"/>
    <w:rsid w:val="005B5B3D"/>
    <w:rsid w:val="005B5BF5"/>
    <w:rsid w:val="005B63ED"/>
    <w:rsid w:val="005B6983"/>
    <w:rsid w:val="005B6ADA"/>
    <w:rsid w:val="005B6AEB"/>
    <w:rsid w:val="005B70D4"/>
    <w:rsid w:val="005B7215"/>
    <w:rsid w:val="005B7B74"/>
    <w:rsid w:val="005C051D"/>
    <w:rsid w:val="005C0A49"/>
    <w:rsid w:val="005C0CE3"/>
    <w:rsid w:val="005C1475"/>
    <w:rsid w:val="005C1EBC"/>
    <w:rsid w:val="005C21CC"/>
    <w:rsid w:val="005C2467"/>
    <w:rsid w:val="005C2B34"/>
    <w:rsid w:val="005C333B"/>
    <w:rsid w:val="005C3AD2"/>
    <w:rsid w:val="005C3B95"/>
    <w:rsid w:val="005C42F1"/>
    <w:rsid w:val="005C4464"/>
    <w:rsid w:val="005C4ED1"/>
    <w:rsid w:val="005C60E2"/>
    <w:rsid w:val="005C7088"/>
    <w:rsid w:val="005C7B83"/>
    <w:rsid w:val="005D046A"/>
    <w:rsid w:val="005D04B1"/>
    <w:rsid w:val="005D0638"/>
    <w:rsid w:val="005D10A5"/>
    <w:rsid w:val="005D15B8"/>
    <w:rsid w:val="005D1B15"/>
    <w:rsid w:val="005D231E"/>
    <w:rsid w:val="005D2573"/>
    <w:rsid w:val="005D3019"/>
    <w:rsid w:val="005D3910"/>
    <w:rsid w:val="005D404E"/>
    <w:rsid w:val="005D414B"/>
    <w:rsid w:val="005D41C9"/>
    <w:rsid w:val="005D4640"/>
    <w:rsid w:val="005D4D19"/>
    <w:rsid w:val="005D4E61"/>
    <w:rsid w:val="005D59C3"/>
    <w:rsid w:val="005D5BBD"/>
    <w:rsid w:val="005D62FE"/>
    <w:rsid w:val="005D6696"/>
    <w:rsid w:val="005D6718"/>
    <w:rsid w:val="005D6CE9"/>
    <w:rsid w:val="005D7249"/>
    <w:rsid w:val="005D743F"/>
    <w:rsid w:val="005E1561"/>
    <w:rsid w:val="005E181E"/>
    <w:rsid w:val="005E1E09"/>
    <w:rsid w:val="005E22B4"/>
    <w:rsid w:val="005E25BD"/>
    <w:rsid w:val="005E364A"/>
    <w:rsid w:val="005E3B0A"/>
    <w:rsid w:val="005E3F37"/>
    <w:rsid w:val="005E3F85"/>
    <w:rsid w:val="005E4896"/>
    <w:rsid w:val="005E53C9"/>
    <w:rsid w:val="005E543F"/>
    <w:rsid w:val="005E56BA"/>
    <w:rsid w:val="005E58EE"/>
    <w:rsid w:val="005E5D5E"/>
    <w:rsid w:val="005E5EC0"/>
    <w:rsid w:val="005E7C53"/>
    <w:rsid w:val="005F007C"/>
    <w:rsid w:val="005F0F9B"/>
    <w:rsid w:val="005F1ADE"/>
    <w:rsid w:val="005F257C"/>
    <w:rsid w:val="005F269E"/>
    <w:rsid w:val="005F2EA5"/>
    <w:rsid w:val="005F3361"/>
    <w:rsid w:val="005F385A"/>
    <w:rsid w:val="005F3899"/>
    <w:rsid w:val="005F3A5D"/>
    <w:rsid w:val="005F3F69"/>
    <w:rsid w:val="005F407C"/>
    <w:rsid w:val="005F44F2"/>
    <w:rsid w:val="005F4AE8"/>
    <w:rsid w:val="005F5920"/>
    <w:rsid w:val="005F6648"/>
    <w:rsid w:val="005F694D"/>
    <w:rsid w:val="005F70C5"/>
    <w:rsid w:val="005F7E2A"/>
    <w:rsid w:val="0060043E"/>
    <w:rsid w:val="00600ED2"/>
    <w:rsid w:val="006014AA"/>
    <w:rsid w:val="00601FAA"/>
    <w:rsid w:val="006024A9"/>
    <w:rsid w:val="00602E79"/>
    <w:rsid w:val="00604CDE"/>
    <w:rsid w:val="00605A93"/>
    <w:rsid w:val="00606AA3"/>
    <w:rsid w:val="00611794"/>
    <w:rsid w:val="006122BD"/>
    <w:rsid w:val="0061291A"/>
    <w:rsid w:val="00612C9B"/>
    <w:rsid w:val="0061379F"/>
    <w:rsid w:val="006137DB"/>
    <w:rsid w:val="0061425E"/>
    <w:rsid w:val="00614E83"/>
    <w:rsid w:val="006150DF"/>
    <w:rsid w:val="0061559E"/>
    <w:rsid w:val="00615D7F"/>
    <w:rsid w:val="00616944"/>
    <w:rsid w:val="0061725E"/>
    <w:rsid w:val="0061781A"/>
    <w:rsid w:val="006203A9"/>
    <w:rsid w:val="00620A36"/>
    <w:rsid w:val="00620B9D"/>
    <w:rsid w:val="00621403"/>
    <w:rsid w:val="00621567"/>
    <w:rsid w:val="00621C7E"/>
    <w:rsid w:val="00622C3A"/>
    <w:rsid w:val="00623FE5"/>
    <w:rsid w:val="00624039"/>
    <w:rsid w:val="00624218"/>
    <w:rsid w:val="006243E1"/>
    <w:rsid w:val="00624755"/>
    <w:rsid w:val="00624C21"/>
    <w:rsid w:val="00625234"/>
    <w:rsid w:val="00626A90"/>
    <w:rsid w:val="00626F3D"/>
    <w:rsid w:val="00627471"/>
    <w:rsid w:val="0063035A"/>
    <w:rsid w:val="00630855"/>
    <w:rsid w:val="00630DC0"/>
    <w:rsid w:val="00631D75"/>
    <w:rsid w:val="006320CC"/>
    <w:rsid w:val="00632995"/>
    <w:rsid w:val="00633113"/>
    <w:rsid w:val="006331BF"/>
    <w:rsid w:val="00633CB0"/>
    <w:rsid w:val="00635765"/>
    <w:rsid w:val="006362C5"/>
    <w:rsid w:val="006368D3"/>
    <w:rsid w:val="00636A24"/>
    <w:rsid w:val="00636A76"/>
    <w:rsid w:val="00636E30"/>
    <w:rsid w:val="0063762C"/>
    <w:rsid w:val="0063764D"/>
    <w:rsid w:val="006377CF"/>
    <w:rsid w:val="00637DBA"/>
    <w:rsid w:val="00637DE2"/>
    <w:rsid w:val="006402E3"/>
    <w:rsid w:val="006406F8"/>
    <w:rsid w:val="00640938"/>
    <w:rsid w:val="006412B5"/>
    <w:rsid w:val="00641A2E"/>
    <w:rsid w:val="00641DCE"/>
    <w:rsid w:val="00641FCA"/>
    <w:rsid w:val="00642F56"/>
    <w:rsid w:val="006430FF"/>
    <w:rsid w:val="00643449"/>
    <w:rsid w:val="00643F1E"/>
    <w:rsid w:val="006449D3"/>
    <w:rsid w:val="006457A6"/>
    <w:rsid w:val="00646098"/>
    <w:rsid w:val="006462D2"/>
    <w:rsid w:val="00646690"/>
    <w:rsid w:val="00647684"/>
    <w:rsid w:val="00650D54"/>
    <w:rsid w:val="0065103B"/>
    <w:rsid w:val="006526D7"/>
    <w:rsid w:val="00652AC8"/>
    <w:rsid w:val="00652CAA"/>
    <w:rsid w:val="00652FE1"/>
    <w:rsid w:val="00653CDE"/>
    <w:rsid w:val="00654064"/>
    <w:rsid w:val="00654B5B"/>
    <w:rsid w:val="00654F44"/>
    <w:rsid w:val="00655614"/>
    <w:rsid w:val="00655C46"/>
    <w:rsid w:val="00655ECD"/>
    <w:rsid w:val="006571C3"/>
    <w:rsid w:val="0065770D"/>
    <w:rsid w:val="00657BE7"/>
    <w:rsid w:val="0066088A"/>
    <w:rsid w:val="00660BB1"/>
    <w:rsid w:val="00660DD3"/>
    <w:rsid w:val="00662047"/>
    <w:rsid w:val="006624FC"/>
    <w:rsid w:val="00662F8E"/>
    <w:rsid w:val="006633EE"/>
    <w:rsid w:val="00664246"/>
    <w:rsid w:val="0066428A"/>
    <w:rsid w:val="00664DA0"/>
    <w:rsid w:val="006654D0"/>
    <w:rsid w:val="00665664"/>
    <w:rsid w:val="0066584F"/>
    <w:rsid w:val="00665FF8"/>
    <w:rsid w:val="006662D1"/>
    <w:rsid w:val="0066638B"/>
    <w:rsid w:val="0066662B"/>
    <w:rsid w:val="00667281"/>
    <w:rsid w:val="006672F1"/>
    <w:rsid w:val="00671265"/>
    <w:rsid w:val="00671730"/>
    <w:rsid w:val="00671E4F"/>
    <w:rsid w:val="006730AE"/>
    <w:rsid w:val="0067407B"/>
    <w:rsid w:val="00674497"/>
    <w:rsid w:val="00674668"/>
    <w:rsid w:val="00674894"/>
    <w:rsid w:val="00674C01"/>
    <w:rsid w:val="006756E7"/>
    <w:rsid w:val="00675D8C"/>
    <w:rsid w:val="00676C2C"/>
    <w:rsid w:val="006776BB"/>
    <w:rsid w:val="00680849"/>
    <w:rsid w:val="00680A04"/>
    <w:rsid w:val="00680CF9"/>
    <w:rsid w:val="0068112A"/>
    <w:rsid w:val="00681169"/>
    <w:rsid w:val="00681183"/>
    <w:rsid w:val="006812E1"/>
    <w:rsid w:val="00681566"/>
    <w:rsid w:val="006817A4"/>
    <w:rsid w:val="0068278A"/>
    <w:rsid w:val="00683E5C"/>
    <w:rsid w:val="00684521"/>
    <w:rsid w:val="00684F7D"/>
    <w:rsid w:val="00687294"/>
    <w:rsid w:val="00687403"/>
    <w:rsid w:val="00687BAE"/>
    <w:rsid w:val="00690315"/>
    <w:rsid w:val="0069124C"/>
    <w:rsid w:val="0069135E"/>
    <w:rsid w:val="00691AA8"/>
    <w:rsid w:val="00691F7E"/>
    <w:rsid w:val="006923ED"/>
    <w:rsid w:val="006927C8"/>
    <w:rsid w:val="00693B82"/>
    <w:rsid w:val="00694FC2"/>
    <w:rsid w:val="006953D8"/>
    <w:rsid w:val="00696A14"/>
    <w:rsid w:val="00696F24"/>
    <w:rsid w:val="00697194"/>
    <w:rsid w:val="00697F7B"/>
    <w:rsid w:val="006A058F"/>
    <w:rsid w:val="006A05E5"/>
    <w:rsid w:val="006A0B2B"/>
    <w:rsid w:val="006A0FC3"/>
    <w:rsid w:val="006A12FC"/>
    <w:rsid w:val="006A1B14"/>
    <w:rsid w:val="006A1D07"/>
    <w:rsid w:val="006A1E89"/>
    <w:rsid w:val="006A2ABE"/>
    <w:rsid w:val="006A334A"/>
    <w:rsid w:val="006A3AC8"/>
    <w:rsid w:val="006A40E8"/>
    <w:rsid w:val="006A41A8"/>
    <w:rsid w:val="006A58A4"/>
    <w:rsid w:val="006A5CB0"/>
    <w:rsid w:val="006A627D"/>
    <w:rsid w:val="006B055B"/>
    <w:rsid w:val="006B08D3"/>
    <w:rsid w:val="006B162F"/>
    <w:rsid w:val="006B1655"/>
    <w:rsid w:val="006B1881"/>
    <w:rsid w:val="006B1999"/>
    <w:rsid w:val="006B1D78"/>
    <w:rsid w:val="006B44A4"/>
    <w:rsid w:val="006B4A27"/>
    <w:rsid w:val="006B5624"/>
    <w:rsid w:val="006B6050"/>
    <w:rsid w:val="006B632B"/>
    <w:rsid w:val="006B6E44"/>
    <w:rsid w:val="006B790E"/>
    <w:rsid w:val="006C0426"/>
    <w:rsid w:val="006C1279"/>
    <w:rsid w:val="006C13D7"/>
    <w:rsid w:val="006C1A0A"/>
    <w:rsid w:val="006C20A1"/>
    <w:rsid w:val="006C2766"/>
    <w:rsid w:val="006C2818"/>
    <w:rsid w:val="006C28B8"/>
    <w:rsid w:val="006C39F1"/>
    <w:rsid w:val="006C3A14"/>
    <w:rsid w:val="006C3F98"/>
    <w:rsid w:val="006C5102"/>
    <w:rsid w:val="006C6196"/>
    <w:rsid w:val="006C6D18"/>
    <w:rsid w:val="006C76C2"/>
    <w:rsid w:val="006D05CF"/>
    <w:rsid w:val="006D094A"/>
    <w:rsid w:val="006D095A"/>
    <w:rsid w:val="006D0D9F"/>
    <w:rsid w:val="006D1374"/>
    <w:rsid w:val="006D16DF"/>
    <w:rsid w:val="006D17B5"/>
    <w:rsid w:val="006D1865"/>
    <w:rsid w:val="006D1C37"/>
    <w:rsid w:val="006D3333"/>
    <w:rsid w:val="006D4B62"/>
    <w:rsid w:val="006D4E94"/>
    <w:rsid w:val="006D5759"/>
    <w:rsid w:val="006D68EB"/>
    <w:rsid w:val="006E08AC"/>
    <w:rsid w:val="006E09A2"/>
    <w:rsid w:val="006E0A35"/>
    <w:rsid w:val="006E182F"/>
    <w:rsid w:val="006E185A"/>
    <w:rsid w:val="006E1A5D"/>
    <w:rsid w:val="006E1C02"/>
    <w:rsid w:val="006E1CCA"/>
    <w:rsid w:val="006E2655"/>
    <w:rsid w:val="006E2BFE"/>
    <w:rsid w:val="006E2F95"/>
    <w:rsid w:val="006E309E"/>
    <w:rsid w:val="006E5203"/>
    <w:rsid w:val="006E575C"/>
    <w:rsid w:val="006E58EE"/>
    <w:rsid w:val="006E665E"/>
    <w:rsid w:val="006F068E"/>
    <w:rsid w:val="006F206C"/>
    <w:rsid w:val="006F22D4"/>
    <w:rsid w:val="006F333B"/>
    <w:rsid w:val="006F3F28"/>
    <w:rsid w:val="006F40A3"/>
    <w:rsid w:val="006F43F5"/>
    <w:rsid w:val="006F4990"/>
    <w:rsid w:val="006F4B04"/>
    <w:rsid w:val="006F56E8"/>
    <w:rsid w:val="006F5A42"/>
    <w:rsid w:val="006F5B37"/>
    <w:rsid w:val="006F5F65"/>
    <w:rsid w:val="006F6359"/>
    <w:rsid w:val="006F64A4"/>
    <w:rsid w:val="006F6E5B"/>
    <w:rsid w:val="006F6F3C"/>
    <w:rsid w:val="006F76CE"/>
    <w:rsid w:val="006F7CB5"/>
    <w:rsid w:val="006F7D46"/>
    <w:rsid w:val="006F7D68"/>
    <w:rsid w:val="007014D5"/>
    <w:rsid w:val="00701E7A"/>
    <w:rsid w:val="0070203E"/>
    <w:rsid w:val="00702781"/>
    <w:rsid w:val="00702D8F"/>
    <w:rsid w:val="0070443C"/>
    <w:rsid w:val="00704500"/>
    <w:rsid w:val="00704B83"/>
    <w:rsid w:val="007054CC"/>
    <w:rsid w:val="007057AB"/>
    <w:rsid w:val="00705D82"/>
    <w:rsid w:val="007073F9"/>
    <w:rsid w:val="007076DF"/>
    <w:rsid w:val="00707F9A"/>
    <w:rsid w:val="00711141"/>
    <w:rsid w:val="007113E8"/>
    <w:rsid w:val="00711D2F"/>
    <w:rsid w:val="00712C7F"/>
    <w:rsid w:val="00712D64"/>
    <w:rsid w:val="00712DA7"/>
    <w:rsid w:val="00713142"/>
    <w:rsid w:val="00713251"/>
    <w:rsid w:val="00714356"/>
    <w:rsid w:val="00714710"/>
    <w:rsid w:val="00714C99"/>
    <w:rsid w:val="007163AF"/>
    <w:rsid w:val="00716BB6"/>
    <w:rsid w:val="00716DA1"/>
    <w:rsid w:val="00716DB3"/>
    <w:rsid w:val="007170D5"/>
    <w:rsid w:val="007173D8"/>
    <w:rsid w:val="0072022F"/>
    <w:rsid w:val="00720910"/>
    <w:rsid w:val="00720EF0"/>
    <w:rsid w:val="0072196B"/>
    <w:rsid w:val="0072203F"/>
    <w:rsid w:val="00723465"/>
    <w:rsid w:val="007235D1"/>
    <w:rsid w:val="00723924"/>
    <w:rsid w:val="007252F6"/>
    <w:rsid w:val="00725305"/>
    <w:rsid w:val="00725715"/>
    <w:rsid w:val="00725CC5"/>
    <w:rsid w:val="0072609D"/>
    <w:rsid w:val="0072765F"/>
    <w:rsid w:val="007303F3"/>
    <w:rsid w:val="00730B2F"/>
    <w:rsid w:val="00730C31"/>
    <w:rsid w:val="007318AF"/>
    <w:rsid w:val="00731D88"/>
    <w:rsid w:val="00731E08"/>
    <w:rsid w:val="00732D66"/>
    <w:rsid w:val="00733275"/>
    <w:rsid w:val="00734F39"/>
    <w:rsid w:val="00735A4F"/>
    <w:rsid w:val="007362E0"/>
    <w:rsid w:val="0073669C"/>
    <w:rsid w:val="00736A06"/>
    <w:rsid w:val="007372C1"/>
    <w:rsid w:val="00737583"/>
    <w:rsid w:val="00737921"/>
    <w:rsid w:val="00740577"/>
    <w:rsid w:val="00740741"/>
    <w:rsid w:val="00740BBA"/>
    <w:rsid w:val="00741077"/>
    <w:rsid w:val="007413E6"/>
    <w:rsid w:val="00741B98"/>
    <w:rsid w:val="007428C9"/>
    <w:rsid w:val="00742C64"/>
    <w:rsid w:val="00743742"/>
    <w:rsid w:val="00743D8C"/>
    <w:rsid w:val="0074469B"/>
    <w:rsid w:val="0074478D"/>
    <w:rsid w:val="007450A4"/>
    <w:rsid w:val="00745221"/>
    <w:rsid w:val="007458A1"/>
    <w:rsid w:val="00745E48"/>
    <w:rsid w:val="007466B0"/>
    <w:rsid w:val="00746897"/>
    <w:rsid w:val="00746A47"/>
    <w:rsid w:val="00746DBC"/>
    <w:rsid w:val="007474DB"/>
    <w:rsid w:val="00747C10"/>
    <w:rsid w:val="0075079E"/>
    <w:rsid w:val="0075129B"/>
    <w:rsid w:val="00752101"/>
    <w:rsid w:val="007521DF"/>
    <w:rsid w:val="007526E0"/>
    <w:rsid w:val="00752723"/>
    <w:rsid w:val="007527D0"/>
    <w:rsid w:val="0075411D"/>
    <w:rsid w:val="0075457D"/>
    <w:rsid w:val="00754765"/>
    <w:rsid w:val="00754E88"/>
    <w:rsid w:val="00755293"/>
    <w:rsid w:val="00756C48"/>
    <w:rsid w:val="00756E8C"/>
    <w:rsid w:val="007608A8"/>
    <w:rsid w:val="0076185F"/>
    <w:rsid w:val="00761AB1"/>
    <w:rsid w:val="00761DF1"/>
    <w:rsid w:val="00762416"/>
    <w:rsid w:val="00762586"/>
    <w:rsid w:val="0076301B"/>
    <w:rsid w:val="007636E6"/>
    <w:rsid w:val="007637B2"/>
    <w:rsid w:val="0076385B"/>
    <w:rsid w:val="00763A8E"/>
    <w:rsid w:val="00764452"/>
    <w:rsid w:val="007645CF"/>
    <w:rsid w:val="00764F2F"/>
    <w:rsid w:val="00765017"/>
    <w:rsid w:val="0076511A"/>
    <w:rsid w:val="007655F8"/>
    <w:rsid w:val="00765AA3"/>
    <w:rsid w:val="00765D24"/>
    <w:rsid w:val="00765E37"/>
    <w:rsid w:val="00765E40"/>
    <w:rsid w:val="00766191"/>
    <w:rsid w:val="007701E8"/>
    <w:rsid w:val="007703DB"/>
    <w:rsid w:val="00770563"/>
    <w:rsid w:val="00770F58"/>
    <w:rsid w:val="0077108C"/>
    <w:rsid w:val="00771483"/>
    <w:rsid w:val="007717F1"/>
    <w:rsid w:val="00771EFE"/>
    <w:rsid w:val="00772747"/>
    <w:rsid w:val="007728E3"/>
    <w:rsid w:val="00773384"/>
    <w:rsid w:val="007737B0"/>
    <w:rsid w:val="007739EB"/>
    <w:rsid w:val="00774CF7"/>
    <w:rsid w:val="00774D96"/>
    <w:rsid w:val="00775F70"/>
    <w:rsid w:val="0077666A"/>
    <w:rsid w:val="00777301"/>
    <w:rsid w:val="007774E5"/>
    <w:rsid w:val="00780385"/>
    <w:rsid w:val="0078064A"/>
    <w:rsid w:val="0078082E"/>
    <w:rsid w:val="00780A53"/>
    <w:rsid w:val="0078112C"/>
    <w:rsid w:val="007817BD"/>
    <w:rsid w:val="007817FA"/>
    <w:rsid w:val="00781A7F"/>
    <w:rsid w:val="00781ED8"/>
    <w:rsid w:val="00782282"/>
    <w:rsid w:val="00783D1E"/>
    <w:rsid w:val="00784988"/>
    <w:rsid w:val="007860F9"/>
    <w:rsid w:val="0078656C"/>
    <w:rsid w:val="007869CD"/>
    <w:rsid w:val="007874CF"/>
    <w:rsid w:val="007878EF"/>
    <w:rsid w:val="00787D3C"/>
    <w:rsid w:val="00790276"/>
    <w:rsid w:val="00790278"/>
    <w:rsid w:val="0079080A"/>
    <w:rsid w:val="00790FA1"/>
    <w:rsid w:val="00791137"/>
    <w:rsid w:val="00791252"/>
    <w:rsid w:val="00791878"/>
    <w:rsid w:val="00792160"/>
    <w:rsid w:val="0079270B"/>
    <w:rsid w:val="00792A49"/>
    <w:rsid w:val="00792A7E"/>
    <w:rsid w:val="007949CD"/>
    <w:rsid w:val="00795191"/>
    <w:rsid w:val="007A02AC"/>
    <w:rsid w:val="007A033D"/>
    <w:rsid w:val="007A14C0"/>
    <w:rsid w:val="007A1C03"/>
    <w:rsid w:val="007A1C5B"/>
    <w:rsid w:val="007A2071"/>
    <w:rsid w:val="007A343D"/>
    <w:rsid w:val="007A3514"/>
    <w:rsid w:val="007A3E42"/>
    <w:rsid w:val="007A5FBE"/>
    <w:rsid w:val="007A6ECE"/>
    <w:rsid w:val="007A713A"/>
    <w:rsid w:val="007B01A4"/>
    <w:rsid w:val="007B0AF4"/>
    <w:rsid w:val="007B0F8E"/>
    <w:rsid w:val="007B12A6"/>
    <w:rsid w:val="007B1678"/>
    <w:rsid w:val="007B19BB"/>
    <w:rsid w:val="007B2A86"/>
    <w:rsid w:val="007B2C9C"/>
    <w:rsid w:val="007B2EE9"/>
    <w:rsid w:val="007B32BF"/>
    <w:rsid w:val="007B37B8"/>
    <w:rsid w:val="007B3BD2"/>
    <w:rsid w:val="007B4026"/>
    <w:rsid w:val="007B4DFA"/>
    <w:rsid w:val="007B5BB7"/>
    <w:rsid w:val="007B7061"/>
    <w:rsid w:val="007B7097"/>
    <w:rsid w:val="007B71AA"/>
    <w:rsid w:val="007C04A9"/>
    <w:rsid w:val="007C069A"/>
    <w:rsid w:val="007C0B53"/>
    <w:rsid w:val="007C141C"/>
    <w:rsid w:val="007C184B"/>
    <w:rsid w:val="007C1CA3"/>
    <w:rsid w:val="007C289A"/>
    <w:rsid w:val="007C29B4"/>
    <w:rsid w:val="007C2C2D"/>
    <w:rsid w:val="007C2DAB"/>
    <w:rsid w:val="007C3347"/>
    <w:rsid w:val="007C5D0B"/>
    <w:rsid w:val="007C65F5"/>
    <w:rsid w:val="007C76BF"/>
    <w:rsid w:val="007C7759"/>
    <w:rsid w:val="007C796F"/>
    <w:rsid w:val="007D0104"/>
    <w:rsid w:val="007D0351"/>
    <w:rsid w:val="007D03E4"/>
    <w:rsid w:val="007D1465"/>
    <w:rsid w:val="007D1B3B"/>
    <w:rsid w:val="007D2095"/>
    <w:rsid w:val="007D241C"/>
    <w:rsid w:val="007D553E"/>
    <w:rsid w:val="007D59DA"/>
    <w:rsid w:val="007D5BCC"/>
    <w:rsid w:val="007D5FEF"/>
    <w:rsid w:val="007D76CB"/>
    <w:rsid w:val="007D7919"/>
    <w:rsid w:val="007E10FF"/>
    <w:rsid w:val="007E1C2F"/>
    <w:rsid w:val="007E217B"/>
    <w:rsid w:val="007E24A6"/>
    <w:rsid w:val="007E26FE"/>
    <w:rsid w:val="007E2927"/>
    <w:rsid w:val="007E2BAE"/>
    <w:rsid w:val="007E39BE"/>
    <w:rsid w:val="007E3B30"/>
    <w:rsid w:val="007E3E2D"/>
    <w:rsid w:val="007E45C6"/>
    <w:rsid w:val="007E49BC"/>
    <w:rsid w:val="007E49D7"/>
    <w:rsid w:val="007E50A5"/>
    <w:rsid w:val="007E5399"/>
    <w:rsid w:val="007E5AA8"/>
    <w:rsid w:val="007E6867"/>
    <w:rsid w:val="007E6ECC"/>
    <w:rsid w:val="007E7946"/>
    <w:rsid w:val="007E7C0E"/>
    <w:rsid w:val="007E7D77"/>
    <w:rsid w:val="007F01FC"/>
    <w:rsid w:val="007F0769"/>
    <w:rsid w:val="007F09C9"/>
    <w:rsid w:val="007F0BEE"/>
    <w:rsid w:val="007F0DF0"/>
    <w:rsid w:val="007F17A0"/>
    <w:rsid w:val="007F2362"/>
    <w:rsid w:val="007F2CCD"/>
    <w:rsid w:val="007F319B"/>
    <w:rsid w:val="007F3BF9"/>
    <w:rsid w:val="007F4DE6"/>
    <w:rsid w:val="007F509F"/>
    <w:rsid w:val="007F5EBD"/>
    <w:rsid w:val="007F6690"/>
    <w:rsid w:val="007F74F5"/>
    <w:rsid w:val="007F7A53"/>
    <w:rsid w:val="007F7B79"/>
    <w:rsid w:val="00800BE6"/>
    <w:rsid w:val="00800ED0"/>
    <w:rsid w:val="0080184C"/>
    <w:rsid w:val="00801AC5"/>
    <w:rsid w:val="00801E4B"/>
    <w:rsid w:val="00803025"/>
    <w:rsid w:val="00803448"/>
    <w:rsid w:val="008050D5"/>
    <w:rsid w:val="008058CD"/>
    <w:rsid w:val="00806D02"/>
    <w:rsid w:val="00807429"/>
    <w:rsid w:val="008077E1"/>
    <w:rsid w:val="00807A0A"/>
    <w:rsid w:val="00807D46"/>
    <w:rsid w:val="008106F0"/>
    <w:rsid w:val="00810B23"/>
    <w:rsid w:val="0081158B"/>
    <w:rsid w:val="00811DC4"/>
    <w:rsid w:val="008123E0"/>
    <w:rsid w:val="008129D7"/>
    <w:rsid w:val="00812DE8"/>
    <w:rsid w:val="0081325E"/>
    <w:rsid w:val="00813474"/>
    <w:rsid w:val="008138A4"/>
    <w:rsid w:val="00814142"/>
    <w:rsid w:val="008145DB"/>
    <w:rsid w:val="0081495A"/>
    <w:rsid w:val="00814D97"/>
    <w:rsid w:val="00815759"/>
    <w:rsid w:val="008163A6"/>
    <w:rsid w:val="00816A33"/>
    <w:rsid w:val="00816FEB"/>
    <w:rsid w:val="00817771"/>
    <w:rsid w:val="00817FEA"/>
    <w:rsid w:val="008201F5"/>
    <w:rsid w:val="008201FF"/>
    <w:rsid w:val="008203AB"/>
    <w:rsid w:val="00820C23"/>
    <w:rsid w:val="00820EBC"/>
    <w:rsid w:val="0082111E"/>
    <w:rsid w:val="008213AE"/>
    <w:rsid w:val="00821A6F"/>
    <w:rsid w:val="0082260B"/>
    <w:rsid w:val="00822CA5"/>
    <w:rsid w:val="00822EB8"/>
    <w:rsid w:val="00823F2E"/>
    <w:rsid w:val="0082442A"/>
    <w:rsid w:val="00824AB8"/>
    <w:rsid w:val="00825367"/>
    <w:rsid w:val="00825919"/>
    <w:rsid w:val="00825FFC"/>
    <w:rsid w:val="00826228"/>
    <w:rsid w:val="0082651C"/>
    <w:rsid w:val="008268A0"/>
    <w:rsid w:val="00827EDC"/>
    <w:rsid w:val="00827F10"/>
    <w:rsid w:val="00827FCB"/>
    <w:rsid w:val="00830175"/>
    <w:rsid w:val="00830C53"/>
    <w:rsid w:val="00831609"/>
    <w:rsid w:val="00831CBF"/>
    <w:rsid w:val="00832472"/>
    <w:rsid w:val="00832CB5"/>
    <w:rsid w:val="008331F5"/>
    <w:rsid w:val="00833597"/>
    <w:rsid w:val="00833785"/>
    <w:rsid w:val="008338EA"/>
    <w:rsid w:val="00833A26"/>
    <w:rsid w:val="00834459"/>
    <w:rsid w:val="0083456D"/>
    <w:rsid w:val="00834C10"/>
    <w:rsid w:val="00834DB7"/>
    <w:rsid w:val="0083551E"/>
    <w:rsid w:val="00835D87"/>
    <w:rsid w:val="00835F01"/>
    <w:rsid w:val="00837AC8"/>
    <w:rsid w:val="00837ED6"/>
    <w:rsid w:val="00837F1A"/>
    <w:rsid w:val="008407AE"/>
    <w:rsid w:val="00840B5D"/>
    <w:rsid w:val="00841725"/>
    <w:rsid w:val="00842693"/>
    <w:rsid w:val="00842A2F"/>
    <w:rsid w:val="00842F50"/>
    <w:rsid w:val="0084309D"/>
    <w:rsid w:val="00843E34"/>
    <w:rsid w:val="008451DF"/>
    <w:rsid w:val="008453AF"/>
    <w:rsid w:val="008459E2"/>
    <w:rsid w:val="00846D7C"/>
    <w:rsid w:val="00846E60"/>
    <w:rsid w:val="00847597"/>
    <w:rsid w:val="00847C3D"/>
    <w:rsid w:val="008506D8"/>
    <w:rsid w:val="008515B9"/>
    <w:rsid w:val="00851DF3"/>
    <w:rsid w:val="00851FBE"/>
    <w:rsid w:val="008527DB"/>
    <w:rsid w:val="00852A08"/>
    <w:rsid w:val="00852B9C"/>
    <w:rsid w:val="008537BE"/>
    <w:rsid w:val="00853A73"/>
    <w:rsid w:val="00853E86"/>
    <w:rsid w:val="008547A2"/>
    <w:rsid w:val="00855D50"/>
    <w:rsid w:val="00855D5B"/>
    <w:rsid w:val="00856D2C"/>
    <w:rsid w:val="0085725B"/>
    <w:rsid w:val="0086039C"/>
    <w:rsid w:val="00860F2E"/>
    <w:rsid w:val="008613A6"/>
    <w:rsid w:val="008615C9"/>
    <w:rsid w:val="0086177E"/>
    <w:rsid w:val="00861FAF"/>
    <w:rsid w:val="00862386"/>
    <w:rsid w:val="00862693"/>
    <w:rsid w:val="00862C6F"/>
    <w:rsid w:val="00862C84"/>
    <w:rsid w:val="0086350B"/>
    <w:rsid w:val="00863D96"/>
    <w:rsid w:val="00864CA9"/>
    <w:rsid w:val="00866186"/>
    <w:rsid w:val="00866A32"/>
    <w:rsid w:val="00866FFD"/>
    <w:rsid w:val="008673DF"/>
    <w:rsid w:val="0086744F"/>
    <w:rsid w:val="00870752"/>
    <w:rsid w:val="008707DF"/>
    <w:rsid w:val="0087121F"/>
    <w:rsid w:val="00871344"/>
    <w:rsid w:val="0087148C"/>
    <w:rsid w:val="0087160C"/>
    <w:rsid w:val="0087191F"/>
    <w:rsid w:val="00871A99"/>
    <w:rsid w:val="00871E7D"/>
    <w:rsid w:val="00872043"/>
    <w:rsid w:val="0087220D"/>
    <w:rsid w:val="00872528"/>
    <w:rsid w:val="00873736"/>
    <w:rsid w:val="008742C9"/>
    <w:rsid w:val="0087608C"/>
    <w:rsid w:val="00876677"/>
    <w:rsid w:val="0087702D"/>
    <w:rsid w:val="00877299"/>
    <w:rsid w:val="0088043B"/>
    <w:rsid w:val="00880BF4"/>
    <w:rsid w:val="0088142C"/>
    <w:rsid w:val="00881665"/>
    <w:rsid w:val="00881F9E"/>
    <w:rsid w:val="008824DC"/>
    <w:rsid w:val="008832BD"/>
    <w:rsid w:val="008836AB"/>
    <w:rsid w:val="008837E7"/>
    <w:rsid w:val="008839E3"/>
    <w:rsid w:val="00884FD4"/>
    <w:rsid w:val="00885162"/>
    <w:rsid w:val="00885664"/>
    <w:rsid w:val="00885C40"/>
    <w:rsid w:val="00886471"/>
    <w:rsid w:val="00886D85"/>
    <w:rsid w:val="00887745"/>
    <w:rsid w:val="00887B11"/>
    <w:rsid w:val="00887E4A"/>
    <w:rsid w:val="008904C2"/>
    <w:rsid w:val="00890578"/>
    <w:rsid w:val="008916CF"/>
    <w:rsid w:val="00891B89"/>
    <w:rsid w:val="00891CCD"/>
    <w:rsid w:val="00892CAD"/>
    <w:rsid w:val="0089377F"/>
    <w:rsid w:val="00893B15"/>
    <w:rsid w:val="00893CC9"/>
    <w:rsid w:val="00894233"/>
    <w:rsid w:val="00894365"/>
    <w:rsid w:val="00894C23"/>
    <w:rsid w:val="00895D72"/>
    <w:rsid w:val="0089614B"/>
    <w:rsid w:val="0089730E"/>
    <w:rsid w:val="008A0005"/>
    <w:rsid w:val="008A0026"/>
    <w:rsid w:val="008A059A"/>
    <w:rsid w:val="008A1457"/>
    <w:rsid w:val="008A1506"/>
    <w:rsid w:val="008A1B57"/>
    <w:rsid w:val="008A215E"/>
    <w:rsid w:val="008A3962"/>
    <w:rsid w:val="008A3A0B"/>
    <w:rsid w:val="008A3BC2"/>
    <w:rsid w:val="008A40FF"/>
    <w:rsid w:val="008A4C2F"/>
    <w:rsid w:val="008A65CE"/>
    <w:rsid w:val="008A685C"/>
    <w:rsid w:val="008A7541"/>
    <w:rsid w:val="008A76E1"/>
    <w:rsid w:val="008A7AF2"/>
    <w:rsid w:val="008A7BA9"/>
    <w:rsid w:val="008B036D"/>
    <w:rsid w:val="008B0CF6"/>
    <w:rsid w:val="008B1279"/>
    <w:rsid w:val="008B19ED"/>
    <w:rsid w:val="008B1AB6"/>
    <w:rsid w:val="008B265C"/>
    <w:rsid w:val="008B3884"/>
    <w:rsid w:val="008B3962"/>
    <w:rsid w:val="008B3E87"/>
    <w:rsid w:val="008B43F2"/>
    <w:rsid w:val="008B67D7"/>
    <w:rsid w:val="008B729C"/>
    <w:rsid w:val="008B7FDE"/>
    <w:rsid w:val="008C03DE"/>
    <w:rsid w:val="008C0DEA"/>
    <w:rsid w:val="008C24B3"/>
    <w:rsid w:val="008C2AC3"/>
    <w:rsid w:val="008C3183"/>
    <w:rsid w:val="008C36AB"/>
    <w:rsid w:val="008C3722"/>
    <w:rsid w:val="008C3E43"/>
    <w:rsid w:val="008C54FD"/>
    <w:rsid w:val="008C5AFE"/>
    <w:rsid w:val="008C5D09"/>
    <w:rsid w:val="008C6100"/>
    <w:rsid w:val="008C62CB"/>
    <w:rsid w:val="008C6737"/>
    <w:rsid w:val="008C68BE"/>
    <w:rsid w:val="008C6F41"/>
    <w:rsid w:val="008C7FD8"/>
    <w:rsid w:val="008D0163"/>
    <w:rsid w:val="008D0485"/>
    <w:rsid w:val="008D165B"/>
    <w:rsid w:val="008D1740"/>
    <w:rsid w:val="008D187B"/>
    <w:rsid w:val="008D18F6"/>
    <w:rsid w:val="008D1A7E"/>
    <w:rsid w:val="008D1D9F"/>
    <w:rsid w:val="008D21E7"/>
    <w:rsid w:val="008D2208"/>
    <w:rsid w:val="008D26B7"/>
    <w:rsid w:val="008D2987"/>
    <w:rsid w:val="008D2BBC"/>
    <w:rsid w:val="008D3DED"/>
    <w:rsid w:val="008D4171"/>
    <w:rsid w:val="008D4978"/>
    <w:rsid w:val="008D516A"/>
    <w:rsid w:val="008D5423"/>
    <w:rsid w:val="008D55DA"/>
    <w:rsid w:val="008D5C93"/>
    <w:rsid w:val="008D64B8"/>
    <w:rsid w:val="008D77FA"/>
    <w:rsid w:val="008D78A8"/>
    <w:rsid w:val="008E01B3"/>
    <w:rsid w:val="008E0418"/>
    <w:rsid w:val="008E15D7"/>
    <w:rsid w:val="008E186B"/>
    <w:rsid w:val="008E1BC0"/>
    <w:rsid w:val="008E250C"/>
    <w:rsid w:val="008E31A0"/>
    <w:rsid w:val="008E3274"/>
    <w:rsid w:val="008E3418"/>
    <w:rsid w:val="008E37E0"/>
    <w:rsid w:val="008E4088"/>
    <w:rsid w:val="008E5936"/>
    <w:rsid w:val="008E5BA8"/>
    <w:rsid w:val="008E6005"/>
    <w:rsid w:val="008E6A9C"/>
    <w:rsid w:val="008E7D49"/>
    <w:rsid w:val="008F1314"/>
    <w:rsid w:val="008F141D"/>
    <w:rsid w:val="008F17E9"/>
    <w:rsid w:val="008F1DE0"/>
    <w:rsid w:val="008F1EF4"/>
    <w:rsid w:val="008F1FB1"/>
    <w:rsid w:val="008F1FFD"/>
    <w:rsid w:val="008F3266"/>
    <w:rsid w:val="008F34EF"/>
    <w:rsid w:val="008F4611"/>
    <w:rsid w:val="008F58FA"/>
    <w:rsid w:val="008F5F29"/>
    <w:rsid w:val="008F6282"/>
    <w:rsid w:val="008F6481"/>
    <w:rsid w:val="008F6840"/>
    <w:rsid w:val="008F71A8"/>
    <w:rsid w:val="008F76A0"/>
    <w:rsid w:val="008F7796"/>
    <w:rsid w:val="008F7E62"/>
    <w:rsid w:val="00900423"/>
    <w:rsid w:val="0090087E"/>
    <w:rsid w:val="00902167"/>
    <w:rsid w:val="0090246F"/>
    <w:rsid w:val="00903111"/>
    <w:rsid w:val="0090332F"/>
    <w:rsid w:val="00904035"/>
    <w:rsid w:val="00904501"/>
    <w:rsid w:val="00904E2F"/>
    <w:rsid w:val="00905806"/>
    <w:rsid w:val="00905B49"/>
    <w:rsid w:val="00905D51"/>
    <w:rsid w:val="00907097"/>
    <w:rsid w:val="00914460"/>
    <w:rsid w:val="00914A2A"/>
    <w:rsid w:val="00916277"/>
    <w:rsid w:val="00916C39"/>
    <w:rsid w:val="00917346"/>
    <w:rsid w:val="00917395"/>
    <w:rsid w:val="0091778C"/>
    <w:rsid w:val="0092064E"/>
    <w:rsid w:val="00920D62"/>
    <w:rsid w:val="00920EEB"/>
    <w:rsid w:val="00921430"/>
    <w:rsid w:val="00922424"/>
    <w:rsid w:val="0092455D"/>
    <w:rsid w:val="00924D2D"/>
    <w:rsid w:val="0092602F"/>
    <w:rsid w:val="009269EA"/>
    <w:rsid w:val="00926A96"/>
    <w:rsid w:val="00926E51"/>
    <w:rsid w:val="009272C0"/>
    <w:rsid w:val="00927342"/>
    <w:rsid w:val="00927BDC"/>
    <w:rsid w:val="00931E47"/>
    <w:rsid w:val="0093203A"/>
    <w:rsid w:val="00932318"/>
    <w:rsid w:val="00932AD4"/>
    <w:rsid w:val="00932CB1"/>
    <w:rsid w:val="00933791"/>
    <w:rsid w:val="00933E66"/>
    <w:rsid w:val="009356FE"/>
    <w:rsid w:val="00935FED"/>
    <w:rsid w:val="00936906"/>
    <w:rsid w:val="00937120"/>
    <w:rsid w:val="00937CF3"/>
    <w:rsid w:val="0094044A"/>
    <w:rsid w:val="0094065A"/>
    <w:rsid w:val="00940D4C"/>
    <w:rsid w:val="00940FA7"/>
    <w:rsid w:val="0094112D"/>
    <w:rsid w:val="0094177C"/>
    <w:rsid w:val="009417F0"/>
    <w:rsid w:val="00941C2B"/>
    <w:rsid w:val="00943CF8"/>
    <w:rsid w:val="009442CE"/>
    <w:rsid w:val="0094536A"/>
    <w:rsid w:val="009455D6"/>
    <w:rsid w:val="00946921"/>
    <w:rsid w:val="00947506"/>
    <w:rsid w:val="009478B6"/>
    <w:rsid w:val="009505FC"/>
    <w:rsid w:val="009515A0"/>
    <w:rsid w:val="00952002"/>
    <w:rsid w:val="00952663"/>
    <w:rsid w:val="009531CA"/>
    <w:rsid w:val="0095321A"/>
    <w:rsid w:val="00953A37"/>
    <w:rsid w:val="0095434C"/>
    <w:rsid w:val="00954A60"/>
    <w:rsid w:val="00955512"/>
    <w:rsid w:val="00955762"/>
    <w:rsid w:val="009562BD"/>
    <w:rsid w:val="009564C5"/>
    <w:rsid w:val="00960BB6"/>
    <w:rsid w:val="0096109B"/>
    <w:rsid w:val="0096152F"/>
    <w:rsid w:val="0096189A"/>
    <w:rsid w:val="00961B21"/>
    <w:rsid w:val="00961CC1"/>
    <w:rsid w:val="00962303"/>
    <w:rsid w:val="0096382E"/>
    <w:rsid w:val="00963A99"/>
    <w:rsid w:val="00963AF6"/>
    <w:rsid w:val="0096573C"/>
    <w:rsid w:val="00966525"/>
    <w:rsid w:val="00966777"/>
    <w:rsid w:val="00966F84"/>
    <w:rsid w:val="0096729C"/>
    <w:rsid w:val="00970517"/>
    <w:rsid w:val="00970D65"/>
    <w:rsid w:val="00971986"/>
    <w:rsid w:val="00971BA8"/>
    <w:rsid w:val="009726D1"/>
    <w:rsid w:val="00972ADC"/>
    <w:rsid w:val="00972BAC"/>
    <w:rsid w:val="00972DD1"/>
    <w:rsid w:val="00972EE3"/>
    <w:rsid w:val="009730B3"/>
    <w:rsid w:val="0097409E"/>
    <w:rsid w:val="00974591"/>
    <w:rsid w:val="00974707"/>
    <w:rsid w:val="009748F5"/>
    <w:rsid w:val="00974B3E"/>
    <w:rsid w:val="00976E99"/>
    <w:rsid w:val="00976EAD"/>
    <w:rsid w:val="0097719D"/>
    <w:rsid w:val="00977AE5"/>
    <w:rsid w:val="00977C40"/>
    <w:rsid w:val="00977F51"/>
    <w:rsid w:val="00980284"/>
    <w:rsid w:val="009809D8"/>
    <w:rsid w:val="009813B2"/>
    <w:rsid w:val="009827FD"/>
    <w:rsid w:val="00982CA4"/>
    <w:rsid w:val="009838FF"/>
    <w:rsid w:val="00984206"/>
    <w:rsid w:val="0098481B"/>
    <w:rsid w:val="00984D82"/>
    <w:rsid w:val="009850B4"/>
    <w:rsid w:val="009851A3"/>
    <w:rsid w:val="009854A9"/>
    <w:rsid w:val="00986195"/>
    <w:rsid w:val="00986F8E"/>
    <w:rsid w:val="0098703F"/>
    <w:rsid w:val="009871F7"/>
    <w:rsid w:val="0098773F"/>
    <w:rsid w:val="00987D44"/>
    <w:rsid w:val="009902FD"/>
    <w:rsid w:val="0099089E"/>
    <w:rsid w:val="00990C2E"/>
    <w:rsid w:val="00991855"/>
    <w:rsid w:val="009918CE"/>
    <w:rsid w:val="00992145"/>
    <w:rsid w:val="00992DFF"/>
    <w:rsid w:val="00993C73"/>
    <w:rsid w:val="009940B0"/>
    <w:rsid w:val="00994172"/>
    <w:rsid w:val="009943DE"/>
    <w:rsid w:val="00994C7B"/>
    <w:rsid w:val="0099512B"/>
    <w:rsid w:val="00995287"/>
    <w:rsid w:val="00995E9B"/>
    <w:rsid w:val="00996014"/>
    <w:rsid w:val="009969F6"/>
    <w:rsid w:val="00996AE3"/>
    <w:rsid w:val="00996CE1"/>
    <w:rsid w:val="009971C1"/>
    <w:rsid w:val="00997B91"/>
    <w:rsid w:val="009A0BAB"/>
    <w:rsid w:val="009A1251"/>
    <w:rsid w:val="009A19E6"/>
    <w:rsid w:val="009A1E82"/>
    <w:rsid w:val="009A21E3"/>
    <w:rsid w:val="009A2EC9"/>
    <w:rsid w:val="009A3316"/>
    <w:rsid w:val="009A363C"/>
    <w:rsid w:val="009A36C1"/>
    <w:rsid w:val="009A3984"/>
    <w:rsid w:val="009A3B89"/>
    <w:rsid w:val="009A407F"/>
    <w:rsid w:val="009A4177"/>
    <w:rsid w:val="009A4687"/>
    <w:rsid w:val="009A4F3C"/>
    <w:rsid w:val="009A7756"/>
    <w:rsid w:val="009B011B"/>
    <w:rsid w:val="009B02FC"/>
    <w:rsid w:val="009B0C9D"/>
    <w:rsid w:val="009B15E6"/>
    <w:rsid w:val="009B25F6"/>
    <w:rsid w:val="009B2EEC"/>
    <w:rsid w:val="009B4299"/>
    <w:rsid w:val="009B48FB"/>
    <w:rsid w:val="009B5FAF"/>
    <w:rsid w:val="009B6617"/>
    <w:rsid w:val="009B7303"/>
    <w:rsid w:val="009B795B"/>
    <w:rsid w:val="009B7E0A"/>
    <w:rsid w:val="009C0C49"/>
    <w:rsid w:val="009C0F6C"/>
    <w:rsid w:val="009C1A6E"/>
    <w:rsid w:val="009C20AC"/>
    <w:rsid w:val="009C321C"/>
    <w:rsid w:val="009C51E7"/>
    <w:rsid w:val="009C57EF"/>
    <w:rsid w:val="009C6F9B"/>
    <w:rsid w:val="009C7136"/>
    <w:rsid w:val="009C725F"/>
    <w:rsid w:val="009C7825"/>
    <w:rsid w:val="009C7AE2"/>
    <w:rsid w:val="009C7DA3"/>
    <w:rsid w:val="009D00B5"/>
    <w:rsid w:val="009D057A"/>
    <w:rsid w:val="009D0A8C"/>
    <w:rsid w:val="009D0EE3"/>
    <w:rsid w:val="009D0F7D"/>
    <w:rsid w:val="009D1643"/>
    <w:rsid w:val="009D1729"/>
    <w:rsid w:val="009D1922"/>
    <w:rsid w:val="009D1D23"/>
    <w:rsid w:val="009D30B0"/>
    <w:rsid w:val="009D3E08"/>
    <w:rsid w:val="009D3E26"/>
    <w:rsid w:val="009D51E1"/>
    <w:rsid w:val="009D5CA9"/>
    <w:rsid w:val="009D63CA"/>
    <w:rsid w:val="009D643B"/>
    <w:rsid w:val="009D6937"/>
    <w:rsid w:val="009D6A78"/>
    <w:rsid w:val="009D763D"/>
    <w:rsid w:val="009D7FA2"/>
    <w:rsid w:val="009E0A21"/>
    <w:rsid w:val="009E19E9"/>
    <w:rsid w:val="009E1EEE"/>
    <w:rsid w:val="009E221D"/>
    <w:rsid w:val="009E22E6"/>
    <w:rsid w:val="009E41E7"/>
    <w:rsid w:val="009E533E"/>
    <w:rsid w:val="009E5390"/>
    <w:rsid w:val="009E5432"/>
    <w:rsid w:val="009E672B"/>
    <w:rsid w:val="009E6945"/>
    <w:rsid w:val="009E79D5"/>
    <w:rsid w:val="009F0614"/>
    <w:rsid w:val="009F0A6D"/>
    <w:rsid w:val="009F1672"/>
    <w:rsid w:val="009F23FF"/>
    <w:rsid w:val="009F25AA"/>
    <w:rsid w:val="009F32C2"/>
    <w:rsid w:val="009F3E4B"/>
    <w:rsid w:val="009F4D11"/>
    <w:rsid w:val="009F4F1F"/>
    <w:rsid w:val="009F5063"/>
    <w:rsid w:val="009F5147"/>
    <w:rsid w:val="009F6B39"/>
    <w:rsid w:val="009F6CC9"/>
    <w:rsid w:val="009F6D11"/>
    <w:rsid w:val="009F6E35"/>
    <w:rsid w:val="009F7363"/>
    <w:rsid w:val="00A002D9"/>
    <w:rsid w:val="00A00A77"/>
    <w:rsid w:val="00A013D5"/>
    <w:rsid w:val="00A01B6A"/>
    <w:rsid w:val="00A02735"/>
    <w:rsid w:val="00A02BBA"/>
    <w:rsid w:val="00A02CA8"/>
    <w:rsid w:val="00A03B35"/>
    <w:rsid w:val="00A03F95"/>
    <w:rsid w:val="00A040F0"/>
    <w:rsid w:val="00A04CF4"/>
    <w:rsid w:val="00A050B7"/>
    <w:rsid w:val="00A0518F"/>
    <w:rsid w:val="00A05393"/>
    <w:rsid w:val="00A060BE"/>
    <w:rsid w:val="00A068F5"/>
    <w:rsid w:val="00A06F4D"/>
    <w:rsid w:val="00A0767F"/>
    <w:rsid w:val="00A07886"/>
    <w:rsid w:val="00A10054"/>
    <w:rsid w:val="00A10336"/>
    <w:rsid w:val="00A10D69"/>
    <w:rsid w:val="00A11169"/>
    <w:rsid w:val="00A111F9"/>
    <w:rsid w:val="00A11952"/>
    <w:rsid w:val="00A1289F"/>
    <w:rsid w:val="00A132A1"/>
    <w:rsid w:val="00A1346B"/>
    <w:rsid w:val="00A139C4"/>
    <w:rsid w:val="00A140F6"/>
    <w:rsid w:val="00A14EFC"/>
    <w:rsid w:val="00A15429"/>
    <w:rsid w:val="00A15875"/>
    <w:rsid w:val="00A15CC3"/>
    <w:rsid w:val="00A17406"/>
    <w:rsid w:val="00A1782D"/>
    <w:rsid w:val="00A179CD"/>
    <w:rsid w:val="00A204C6"/>
    <w:rsid w:val="00A2082F"/>
    <w:rsid w:val="00A20845"/>
    <w:rsid w:val="00A20BB1"/>
    <w:rsid w:val="00A21D72"/>
    <w:rsid w:val="00A223A9"/>
    <w:rsid w:val="00A23224"/>
    <w:rsid w:val="00A23343"/>
    <w:rsid w:val="00A23414"/>
    <w:rsid w:val="00A23DAA"/>
    <w:rsid w:val="00A23E5E"/>
    <w:rsid w:val="00A23F36"/>
    <w:rsid w:val="00A24402"/>
    <w:rsid w:val="00A24FCC"/>
    <w:rsid w:val="00A2542C"/>
    <w:rsid w:val="00A26830"/>
    <w:rsid w:val="00A26C14"/>
    <w:rsid w:val="00A26CD0"/>
    <w:rsid w:val="00A307B6"/>
    <w:rsid w:val="00A308ED"/>
    <w:rsid w:val="00A30BDE"/>
    <w:rsid w:val="00A32019"/>
    <w:rsid w:val="00A3250A"/>
    <w:rsid w:val="00A328C7"/>
    <w:rsid w:val="00A33279"/>
    <w:rsid w:val="00A33CBA"/>
    <w:rsid w:val="00A33E44"/>
    <w:rsid w:val="00A34D47"/>
    <w:rsid w:val="00A353DF"/>
    <w:rsid w:val="00A369A6"/>
    <w:rsid w:val="00A3739B"/>
    <w:rsid w:val="00A375AE"/>
    <w:rsid w:val="00A37CC4"/>
    <w:rsid w:val="00A37E27"/>
    <w:rsid w:val="00A40DDD"/>
    <w:rsid w:val="00A41012"/>
    <w:rsid w:val="00A420F5"/>
    <w:rsid w:val="00A425F4"/>
    <w:rsid w:val="00A42C8C"/>
    <w:rsid w:val="00A43412"/>
    <w:rsid w:val="00A43A2F"/>
    <w:rsid w:val="00A45827"/>
    <w:rsid w:val="00A45BE9"/>
    <w:rsid w:val="00A45DF8"/>
    <w:rsid w:val="00A46F5F"/>
    <w:rsid w:val="00A513F9"/>
    <w:rsid w:val="00A51988"/>
    <w:rsid w:val="00A51B3A"/>
    <w:rsid w:val="00A524A6"/>
    <w:rsid w:val="00A5395D"/>
    <w:rsid w:val="00A53D5D"/>
    <w:rsid w:val="00A53FB1"/>
    <w:rsid w:val="00A542E9"/>
    <w:rsid w:val="00A54452"/>
    <w:rsid w:val="00A545F2"/>
    <w:rsid w:val="00A55679"/>
    <w:rsid w:val="00A55AAB"/>
    <w:rsid w:val="00A56381"/>
    <w:rsid w:val="00A56835"/>
    <w:rsid w:val="00A56BA2"/>
    <w:rsid w:val="00A57DD3"/>
    <w:rsid w:val="00A61FBB"/>
    <w:rsid w:val="00A62947"/>
    <w:rsid w:val="00A62C92"/>
    <w:rsid w:val="00A64EAA"/>
    <w:rsid w:val="00A65298"/>
    <w:rsid w:val="00A6530C"/>
    <w:rsid w:val="00A65E8F"/>
    <w:rsid w:val="00A665A6"/>
    <w:rsid w:val="00A66A7C"/>
    <w:rsid w:val="00A66C5E"/>
    <w:rsid w:val="00A671EC"/>
    <w:rsid w:val="00A678F3"/>
    <w:rsid w:val="00A71426"/>
    <w:rsid w:val="00A7223A"/>
    <w:rsid w:val="00A72FDF"/>
    <w:rsid w:val="00A73D01"/>
    <w:rsid w:val="00A7434D"/>
    <w:rsid w:val="00A748B2"/>
    <w:rsid w:val="00A749B3"/>
    <w:rsid w:val="00A74ADC"/>
    <w:rsid w:val="00A74CC8"/>
    <w:rsid w:val="00A7524C"/>
    <w:rsid w:val="00A77A30"/>
    <w:rsid w:val="00A81391"/>
    <w:rsid w:val="00A819EB"/>
    <w:rsid w:val="00A81C05"/>
    <w:rsid w:val="00A81CE3"/>
    <w:rsid w:val="00A8246E"/>
    <w:rsid w:val="00A83616"/>
    <w:rsid w:val="00A85471"/>
    <w:rsid w:val="00A854A1"/>
    <w:rsid w:val="00A85FC8"/>
    <w:rsid w:val="00A86222"/>
    <w:rsid w:val="00A8689D"/>
    <w:rsid w:val="00A8755D"/>
    <w:rsid w:val="00A8760A"/>
    <w:rsid w:val="00A87EE3"/>
    <w:rsid w:val="00A92632"/>
    <w:rsid w:val="00A92A48"/>
    <w:rsid w:val="00A92AD9"/>
    <w:rsid w:val="00A93EFE"/>
    <w:rsid w:val="00A9434B"/>
    <w:rsid w:val="00A949CA"/>
    <w:rsid w:val="00A94D8D"/>
    <w:rsid w:val="00A94E78"/>
    <w:rsid w:val="00A94F10"/>
    <w:rsid w:val="00A9602C"/>
    <w:rsid w:val="00A963EF"/>
    <w:rsid w:val="00A965D6"/>
    <w:rsid w:val="00A9693B"/>
    <w:rsid w:val="00A96A69"/>
    <w:rsid w:val="00A976E5"/>
    <w:rsid w:val="00A9796C"/>
    <w:rsid w:val="00AA12E9"/>
    <w:rsid w:val="00AA153E"/>
    <w:rsid w:val="00AA17A9"/>
    <w:rsid w:val="00AA1C36"/>
    <w:rsid w:val="00AA2B23"/>
    <w:rsid w:val="00AA2CB5"/>
    <w:rsid w:val="00AA46AF"/>
    <w:rsid w:val="00AA48A1"/>
    <w:rsid w:val="00AA4930"/>
    <w:rsid w:val="00AA52DD"/>
    <w:rsid w:val="00AA5A5E"/>
    <w:rsid w:val="00AA5ADB"/>
    <w:rsid w:val="00AA601C"/>
    <w:rsid w:val="00AA651A"/>
    <w:rsid w:val="00AA660E"/>
    <w:rsid w:val="00AA70E7"/>
    <w:rsid w:val="00AA73CA"/>
    <w:rsid w:val="00AA7D37"/>
    <w:rsid w:val="00AB0D17"/>
    <w:rsid w:val="00AB16F6"/>
    <w:rsid w:val="00AB1EEC"/>
    <w:rsid w:val="00AB2D5B"/>
    <w:rsid w:val="00AB2FC8"/>
    <w:rsid w:val="00AB3013"/>
    <w:rsid w:val="00AB3226"/>
    <w:rsid w:val="00AB36BF"/>
    <w:rsid w:val="00AB40D4"/>
    <w:rsid w:val="00AB4104"/>
    <w:rsid w:val="00AB48C9"/>
    <w:rsid w:val="00AB51B6"/>
    <w:rsid w:val="00AB5D16"/>
    <w:rsid w:val="00AB66B5"/>
    <w:rsid w:val="00AB6C6D"/>
    <w:rsid w:val="00AB7260"/>
    <w:rsid w:val="00AB7A6D"/>
    <w:rsid w:val="00AB7FEB"/>
    <w:rsid w:val="00AC0680"/>
    <w:rsid w:val="00AC0C90"/>
    <w:rsid w:val="00AC145D"/>
    <w:rsid w:val="00AC17E9"/>
    <w:rsid w:val="00AC1AEA"/>
    <w:rsid w:val="00AC1D3C"/>
    <w:rsid w:val="00AC22FF"/>
    <w:rsid w:val="00AC29C0"/>
    <w:rsid w:val="00AC3561"/>
    <w:rsid w:val="00AC3A9B"/>
    <w:rsid w:val="00AC418F"/>
    <w:rsid w:val="00AC4C61"/>
    <w:rsid w:val="00AC59A4"/>
    <w:rsid w:val="00AC5B99"/>
    <w:rsid w:val="00AC60C5"/>
    <w:rsid w:val="00AC6266"/>
    <w:rsid w:val="00AC71C6"/>
    <w:rsid w:val="00AC7AF8"/>
    <w:rsid w:val="00AC7E86"/>
    <w:rsid w:val="00AD0E9C"/>
    <w:rsid w:val="00AD25EF"/>
    <w:rsid w:val="00AD2DA6"/>
    <w:rsid w:val="00AD32C4"/>
    <w:rsid w:val="00AD336B"/>
    <w:rsid w:val="00AD3811"/>
    <w:rsid w:val="00AD3B55"/>
    <w:rsid w:val="00AD4D42"/>
    <w:rsid w:val="00AD57CD"/>
    <w:rsid w:val="00AD59A8"/>
    <w:rsid w:val="00AD6536"/>
    <w:rsid w:val="00AD69DB"/>
    <w:rsid w:val="00AD7792"/>
    <w:rsid w:val="00AD7F4E"/>
    <w:rsid w:val="00AE090F"/>
    <w:rsid w:val="00AE0C54"/>
    <w:rsid w:val="00AE1241"/>
    <w:rsid w:val="00AE271D"/>
    <w:rsid w:val="00AE2B70"/>
    <w:rsid w:val="00AE2E4D"/>
    <w:rsid w:val="00AE3445"/>
    <w:rsid w:val="00AE35E6"/>
    <w:rsid w:val="00AE3C64"/>
    <w:rsid w:val="00AE3EC6"/>
    <w:rsid w:val="00AE562C"/>
    <w:rsid w:val="00AE5A90"/>
    <w:rsid w:val="00AE6F6B"/>
    <w:rsid w:val="00AE7848"/>
    <w:rsid w:val="00AE7CB1"/>
    <w:rsid w:val="00AF0697"/>
    <w:rsid w:val="00AF0D49"/>
    <w:rsid w:val="00AF11B0"/>
    <w:rsid w:val="00AF18E5"/>
    <w:rsid w:val="00AF1BB2"/>
    <w:rsid w:val="00AF299E"/>
    <w:rsid w:val="00AF309A"/>
    <w:rsid w:val="00AF3D15"/>
    <w:rsid w:val="00AF4461"/>
    <w:rsid w:val="00AF47DB"/>
    <w:rsid w:val="00AF5797"/>
    <w:rsid w:val="00AF6BA6"/>
    <w:rsid w:val="00AF718A"/>
    <w:rsid w:val="00B000D4"/>
    <w:rsid w:val="00B009AB"/>
    <w:rsid w:val="00B00D5B"/>
    <w:rsid w:val="00B00F4B"/>
    <w:rsid w:val="00B019D8"/>
    <w:rsid w:val="00B01B12"/>
    <w:rsid w:val="00B0225B"/>
    <w:rsid w:val="00B024FC"/>
    <w:rsid w:val="00B02D76"/>
    <w:rsid w:val="00B02F19"/>
    <w:rsid w:val="00B03651"/>
    <w:rsid w:val="00B0474F"/>
    <w:rsid w:val="00B0495C"/>
    <w:rsid w:val="00B04BB5"/>
    <w:rsid w:val="00B0559B"/>
    <w:rsid w:val="00B0598F"/>
    <w:rsid w:val="00B05E95"/>
    <w:rsid w:val="00B068CF"/>
    <w:rsid w:val="00B06A84"/>
    <w:rsid w:val="00B06E44"/>
    <w:rsid w:val="00B072FD"/>
    <w:rsid w:val="00B075A5"/>
    <w:rsid w:val="00B07768"/>
    <w:rsid w:val="00B078BC"/>
    <w:rsid w:val="00B07ABD"/>
    <w:rsid w:val="00B101E0"/>
    <w:rsid w:val="00B10315"/>
    <w:rsid w:val="00B135DE"/>
    <w:rsid w:val="00B13EFC"/>
    <w:rsid w:val="00B141F1"/>
    <w:rsid w:val="00B14AF0"/>
    <w:rsid w:val="00B14D75"/>
    <w:rsid w:val="00B15286"/>
    <w:rsid w:val="00B1628A"/>
    <w:rsid w:val="00B1700F"/>
    <w:rsid w:val="00B20092"/>
    <w:rsid w:val="00B2013E"/>
    <w:rsid w:val="00B2056F"/>
    <w:rsid w:val="00B20EDA"/>
    <w:rsid w:val="00B2163C"/>
    <w:rsid w:val="00B217E5"/>
    <w:rsid w:val="00B21A7A"/>
    <w:rsid w:val="00B2201C"/>
    <w:rsid w:val="00B22265"/>
    <w:rsid w:val="00B235AB"/>
    <w:rsid w:val="00B24843"/>
    <w:rsid w:val="00B24AA0"/>
    <w:rsid w:val="00B24B70"/>
    <w:rsid w:val="00B24D48"/>
    <w:rsid w:val="00B25992"/>
    <w:rsid w:val="00B25994"/>
    <w:rsid w:val="00B25CF6"/>
    <w:rsid w:val="00B267E2"/>
    <w:rsid w:val="00B26BBB"/>
    <w:rsid w:val="00B26DF0"/>
    <w:rsid w:val="00B272B0"/>
    <w:rsid w:val="00B2787C"/>
    <w:rsid w:val="00B31D98"/>
    <w:rsid w:val="00B327A2"/>
    <w:rsid w:val="00B3302C"/>
    <w:rsid w:val="00B3379D"/>
    <w:rsid w:val="00B340F9"/>
    <w:rsid w:val="00B3411F"/>
    <w:rsid w:val="00B345D4"/>
    <w:rsid w:val="00B349EE"/>
    <w:rsid w:val="00B34C0A"/>
    <w:rsid w:val="00B34CC6"/>
    <w:rsid w:val="00B35B47"/>
    <w:rsid w:val="00B362FE"/>
    <w:rsid w:val="00B3630C"/>
    <w:rsid w:val="00B36C7D"/>
    <w:rsid w:val="00B371C8"/>
    <w:rsid w:val="00B3762C"/>
    <w:rsid w:val="00B376FF"/>
    <w:rsid w:val="00B37782"/>
    <w:rsid w:val="00B40C9F"/>
    <w:rsid w:val="00B423CA"/>
    <w:rsid w:val="00B423FB"/>
    <w:rsid w:val="00B42B73"/>
    <w:rsid w:val="00B42BF3"/>
    <w:rsid w:val="00B42CB3"/>
    <w:rsid w:val="00B42E8D"/>
    <w:rsid w:val="00B43171"/>
    <w:rsid w:val="00B4325D"/>
    <w:rsid w:val="00B435C0"/>
    <w:rsid w:val="00B43C6C"/>
    <w:rsid w:val="00B43E87"/>
    <w:rsid w:val="00B449A5"/>
    <w:rsid w:val="00B45056"/>
    <w:rsid w:val="00B451CA"/>
    <w:rsid w:val="00B452A2"/>
    <w:rsid w:val="00B465A4"/>
    <w:rsid w:val="00B46957"/>
    <w:rsid w:val="00B46D32"/>
    <w:rsid w:val="00B4727F"/>
    <w:rsid w:val="00B5038B"/>
    <w:rsid w:val="00B5149F"/>
    <w:rsid w:val="00B514C1"/>
    <w:rsid w:val="00B51826"/>
    <w:rsid w:val="00B51DB1"/>
    <w:rsid w:val="00B5206F"/>
    <w:rsid w:val="00B53A17"/>
    <w:rsid w:val="00B541B9"/>
    <w:rsid w:val="00B541DD"/>
    <w:rsid w:val="00B54A88"/>
    <w:rsid w:val="00B54E96"/>
    <w:rsid w:val="00B5508F"/>
    <w:rsid w:val="00B551DC"/>
    <w:rsid w:val="00B552FE"/>
    <w:rsid w:val="00B55EDB"/>
    <w:rsid w:val="00B5605C"/>
    <w:rsid w:val="00B56240"/>
    <w:rsid w:val="00B563BA"/>
    <w:rsid w:val="00B56577"/>
    <w:rsid w:val="00B5739A"/>
    <w:rsid w:val="00B57A32"/>
    <w:rsid w:val="00B57DE2"/>
    <w:rsid w:val="00B609E4"/>
    <w:rsid w:val="00B616C3"/>
    <w:rsid w:val="00B61F04"/>
    <w:rsid w:val="00B623A3"/>
    <w:rsid w:val="00B63003"/>
    <w:rsid w:val="00B634B6"/>
    <w:rsid w:val="00B63BFD"/>
    <w:rsid w:val="00B64447"/>
    <w:rsid w:val="00B6565E"/>
    <w:rsid w:val="00B66FA2"/>
    <w:rsid w:val="00B6798D"/>
    <w:rsid w:val="00B7009A"/>
    <w:rsid w:val="00B7098E"/>
    <w:rsid w:val="00B70C54"/>
    <w:rsid w:val="00B715EB"/>
    <w:rsid w:val="00B71CCD"/>
    <w:rsid w:val="00B71DD6"/>
    <w:rsid w:val="00B72AA8"/>
    <w:rsid w:val="00B72AEB"/>
    <w:rsid w:val="00B730FA"/>
    <w:rsid w:val="00B735E3"/>
    <w:rsid w:val="00B73855"/>
    <w:rsid w:val="00B74927"/>
    <w:rsid w:val="00B74B35"/>
    <w:rsid w:val="00B74BCA"/>
    <w:rsid w:val="00B7515C"/>
    <w:rsid w:val="00B75EE5"/>
    <w:rsid w:val="00B76041"/>
    <w:rsid w:val="00B7654D"/>
    <w:rsid w:val="00B76710"/>
    <w:rsid w:val="00B76C6C"/>
    <w:rsid w:val="00B770C1"/>
    <w:rsid w:val="00B7765C"/>
    <w:rsid w:val="00B80134"/>
    <w:rsid w:val="00B807EE"/>
    <w:rsid w:val="00B8099C"/>
    <w:rsid w:val="00B80DFD"/>
    <w:rsid w:val="00B81923"/>
    <w:rsid w:val="00B821DD"/>
    <w:rsid w:val="00B8265F"/>
    <w:rsid w:val="00B839E3"/>
    <w:rsid w:val="00B83DDF"/>
    <w:rsid w:val="00B83F90"/>
    <w:rsid w:val="00B8404C"/>
    <w:rsid w:val="00B863EB"/>
    <w:rsid w:val="00B86C3F"/>
    <w:rsid w:val="00B877B5"/>
    <w:rsid w:val="00B87D02"/>
    <w:rsid w:val="00B87D7E"/>
    <w:rsid w:val="00B90777"/>
    <w:rsid w:val="00B923D8"/>
    <w:rsid w:val="00B92ACA"/>
    <w:rsid w:val="00B92B0A"/>
    <w:rsid w:val="00B92EDE"/>
    <w:rsid w:val="00B946AE"/>
    <w:rsid w:val="00B956A6"/>
    <w:rsid w:val="00B96766"/>
    <w:rsid w:val="00B97327"/>
    <w:rsid w:val="00BA0722"/>
    <w:rsid w:val="00BA11AD"/>
    <w:rsid w:val="00BA17BA"/>
    <w:rsid w:val="00BA1EB9"/>
    <w:rsid w:val="00BA2324"/>
    <w:rsid w:val="00BA3087"/>
    <w:rsid w:val="00BA3112"/>
    <w:rsid w:val="00BA33F7"/>
    <w:rsid w:val="00BA35B1"/>
    <w:rsid w:val="00BA3626"/>
    <w:rsid w:val="00BA3B87"/>
    <w:rsid w:val="00BA3DAB"/>
    <w:rsid w:val="00BA435B"/>
    <w:rsid w:val="00BA4C9C"/>
    <w:rsid w:val="00BA541F"/>
    <w:rsid w:val="00BA61AE"/>
    <w:rsid w:val="00BA775B"/>
    <w:rsid w:val="00BB03BB"/>
    <w:rsid w:val="00BB068E"/>
    <w:rsid w:val="00BB1243"/>
    <w:rsid w:val="00BB162C"/>
    <w:rsid w:val="00BB1B1B"/>
    <w:rsid w:val="00BB1C4C"/>
    <w:rsid w:val="00BB1F94"/>
    <w:rsid w:val="00BB252F"/>
    <w:rsid w:val="00BB2B71"/>
    <w:rsid w:val="00BB2C8B"/>
    <w:rsid w:val="00BB3FBD"/>
    <w:rsid w:val="00BB447F"/>
    <w:rsid w:val="00BB4AE5"/>
    <w:rsid w:val="00BB4E10"/>
    <w:rsid w:val="00BB5060"/>
    <w:rsid w:val="00BB5472"/>
    <w:rsid w:val="00BB5ECC"/>
    <w:rsid w:val="00BB6010"/>
    <w:rsid w:val="00BB6C30"/>
    <w:rsid w:val="00BB6DE2"/>
    <w:rsid w:val="00BB6F78"/>
    <w:rsid w:val="00BB70BE"/>
    <w:rsid w:val="00BB74C5"/>
    <w:rsid w:val="00BB79B8"/>
    <w:rsid w:val="00BC0338"/>
    <w:rsid w:val="00BC0D15"/>
    <w:rsid w:val="00BC1960"/>
    <w:rsid w:val="00BC1B32"/>
    <w:rsid w:val="00BC30B7"/>
    <w:rsid w:val="00BC33ED"/>
    <w:rsid w:val="00BC3A01"/>
    <w:rsid w:val="00BC3D13"/>
    <w:rsid w:val="00BC3EEB"/>
    <w:rsid w:val="00BC5C06"/>
    <w:rsid w:val="00BC6892"/>
    <w:rsid w:val="00BC7E6F"/>
    <w:rsid w:val="00BC7E9C"/>
    <w:rsid w:val="00BD031D"/>
    <w:rsid w:val="00BD04AE"/>
    <w:rsid w:val="00BD0A64"/>
    <w:rsid w:val="00BD0C4F"/>
    <w:rsid w:val="00BD297B"/>
    <w:rsid w:val="00BD2B6A"/>
    <w:rsid w:val="00BD341C"/>
    <w:rsid w:val="00BD3E8D"/>
    <w:rsid w:val="00BD4521"/>
    <w:rsid w:val="00BD4A49"/>
    <w:rsid w:val="00BD64FD"/>
    <w:rsid w:val="00BD76C3"/>
    <w:rsid w:val="00BD7B25"/>
    <w:rsid w:val="00BE026B"/>
    <w:rsid w:val="00BE03A8"/>
    <w:rsid w:val="00BE063C"/>
    <w:rsid w:val="00BE0C6D"/>
    <w:rsid w:val="00BE14BA"/>
    <w:rsid w:val="00BE1B6F"/>
    <w:rsid w:val="00BE21C9"/>
    <w:rsid w:val="00BE3304"/>
    <w:rsid w:val="00BE5E2C"/>
    <w:rsid w:val="00BE60E9"/>
    <w:rsid w:val="00BE64B9"/>
    <w:rsid w:val="00BE7726"/>
    <w:rsid w:val="00BF037C"/>
    <w:rsid w:val="00BF03A4"/>
    <w:rsid w:val="00BF1116"/>
    <w:rsid w:val="00BF14D2"/>
    <w:rsid w:val="00BF1E9D"/>
    <w:rsid w:val="00BF2641"/>
    <w:rsid w:val="00BF2E56"/>
    <w:rsid w:val="00BF3E4D"/>
    <w:rsid w:val="00BF5557"/>
    <w:rsid w:val="00BF5A84"/>
    <w:rsid w:val="00BF6355"/>
    <w:rsid w:val="00BF6404"/>
    <w:rsid w:val="00BF65CF"/>
    <w:rsid w:val="00BF7BDE"/>
    <w:rsid w:val="00C00803"/>
    <w:rsid w:val="00C00A6F"/>
    <w:rsid w:val="00C013CF"/>
    <w:rsid w:val="00C022EB"/>
    <w:rsid w:val="00C02583"/>
    <w:rsid w:val="00C02D54"/>
    <w:rsid w:val="00C03255"/>
    <w:rsid w:val="00C0387A"/>
    <w:rsid w:val="00C03ECA"/>
    <w:rsid w:val="00C042BB"/>
    <w:rsid w:val="00C04A33"/>
    <w:rsid w:val="00C04ACB"/>
    <w:rsid w:val="00C04D39"/>
    <w:rsid w:val="00C04F01"/>
    <w:rsid w:val="00C069AD"/>
    <w:rsid w:val="00C069D2"/>
    <w:rsid w:val="00C06A6D"/>
    <w:rsid w:val="00C0763A"/>
    <w:rsid w:val="00C078D0"/>
    <w:rsid w:val="00C07B5B"/>
    <w:rsid w:val="00C07E64"/>
    <w:rsid w:val="00C11332"/>
    <w:rsid w:val="00C120EB"/>
    <w:rsid w:val="00C1258D"/>
    <w:rsid w:val="00C12E46"/>
    <w:rsid w:val="00C136E4"/>
    <w:rsid w:val="00C136FF"/>
    <w:rsid w:val="00C13753"/>
    <w:rsid w:val="00C154F5"/>
    <w:rsid w:val="00C15A8E"/>
    <w:rsid w:val="00C1620A"/>
    <w:rsid w:val="00C16977"/>
    <w:rsid w:val="00C17DD0"/>
    <w:rsid w:val="00C2038B"/>
    <w:rsid w:val="00C215D1"/>
    <w:rsid w:val="00C218E7"/>
    <w:rsid w:val="00C226D7"/>
    <w:rsid w:val="00C229E1"/>
    <w:rsid w:val="00C22D48"/>
    <w:rsid w:val="00C23882"/>
    <w:rsid w:val="00C23A9D"/>
    <w:rsid w:val="00C2510B"/>
    <w:rsid w:val="00C25361"/>
    <w:rsid w:val="00C26849"/>
    <w:rsid w:val="00C26D60"/>
    <w:rsid w:val="00C26F48"/>
    <w:rsid w:val="00C303C2"/>
    <w:rsid w:val="00C305D3"/>
    <w:rsid w:val="00C31944"/>
    <w:rsid w:val="00C31A62"/>
    <w:rsid w:val="00C32007"/>
    <w:rsid w:val="00C323D8"/>
    <w:rsid w:val="00C3352C"/>
    <w:rsid w:val="00C33701"/>
    <w:rsid w:val="00C3449F"/>
    <w:rsid w:val="00C35389"/>
    <w:rsid w:val="00C360E9"/>
    <w:rsid w:val="00C36174"/>
    <w:rsid w:val="00C36FC9"/>
    <w:rsid w:val="00C37010"/>
    <w:rsid w:val="00C37277"/>
    <w:rsid w:val="00C37FFE"/>
    <w:rsid w:val="00C403F7"/>
    <w:rsid w:val="00C40454"/>
    <w:rsid w:val="00C40AB2"/>
    <w:rsid w:val="00C40F32"/>
    <w:rsid w:val="00C414D7"/>
    <w:rsid w:val="00C4168B"/>
    <w:rsid w:val="00C42505"/>
    <w:rsid w:val="00C4251A"/>
    <w:rsid w:val="00C43955"/>
    <w:rsid w:val="00C4414F"/>
    <w:rsid w:val="00C4655E"/>
    <w:rsid w:val="00C46D9E"/>
    <w:rsid w:val="00C47106"/>
    <w:rsid w:val="00C471DF"/>
    <w:rsid w:val="00C47601"/>
    <w:rsid w:val="00C50554"/>
    <w:rsid w:val="00C51913"/>
    <w:rsid w:val="00C51F8A"/>
    <w:rsid w:val="00C533ED"/>
    <w:rsid w:val="00C53A20"/>
    <w:rsid w:val="00C53C19"/>
    <w:rsid w:val="00C53E65"/>
    <w:rsid w:val="00C544DE"/>
    <w:rsid w:val="00C54599"/>
    <w:rsid w:val="00C55481"/>
    <w:rsid w:val="00C559D5"/>
    <w:rsid w:val="00C55C4E"/>
    <w:rsid w:val="00C562A4"/>
    <w:rsid w:val="00C568E1"/>
    <w:rsid w:val="00C570F1"/>
    <w:rsid w:val="00C576E5"/>
    <w:rsid w:val="00C61334"/>
    <w:rsid w:val="00C613E2"/>
    <w:rsid w:val="00C61ECA"/>
    <w:rsid w:val="00C62477"/>
    <w:rsid w:val="00C6267A"/>
    <w:rsid w:val="00C64152"/>
    <w:rsid w:val="00C6480F"/>
    <w:rsid w:val="00C65794"/>
    <w:rsid w:val="00C66087"/>
    <w:rsid w:val="00C66249"/>
    <w:rsid w:val="00C66B16"/>
    <w:rsid w:val="00C66CDA"/>
    <w:rsid w:val="00C672FA"/>
    <w:rsid w:val="00C67403"/>
    <w:rsid w:val="00C6757E"/>
    <w:rsid w:val="00C7034C"/>
    <w:rsid w:val="00C707D3"/>
    <w:rsid w:val="00C70F7E"/>
    <w:rsid w:val="00C70F87"/>
    <w:rsid w:val="00C714D8"/>
    <w:rsid w:val="00C719B5"/>
    <w:rsid w:val="00C719BF"/>
    <w:rsid w:val="00C71E79"/>
    <w:rsid w:val="00C72817"/>
    <w:rsid w:val="00C73255"/>
    <w:rsid w:val="00C73274"/>
    <w:rsid w:val="00C734E7"/>
    <w:rsid w:val="00C73EC6"/>
    <w:rsid w:val="00C74311"/>
    <w:rsid w:val="00C743C0"/>
    <w:rsid w:val="00C7494B"/>
    <w:rsid w:val="00C75417"/>
    <w:rsid w:val="00C75F3D"/>
    <w:rsid w:val="00C76042"/>
    <w:rsid w:val="00C76586"/>
    <w:rsid w:val="00C76615"/>
    <w:rsid w:val="00C76CBC"/>
    <w:rsid w:val="00C7704F"/>
    <w:rsid w:val="00C77301"/>
    <w:rsid w:val="00C77CCD"/>
    <w:rsid w:val="00C80AA8"/>
    <w:rsid w:val="00C81167"/>
    <w:rsid w:val="00C812F8"/>
    <w:rsid w:val="00C814F5"/>
    <w:rsid w:val="00C8197F"/>
    <w:rsid w:val="00C81DCB"/>
    <w:rsid w:val="00C8276D"/>
    <w:rsid w:val="00C82E41"/>
    <w:rsid w:val="00C83C22"/>
    <w:rsid w:val="00C83C35"/>
    <w:rsid w:val="00C84577"/>
    <w:rsid w:val="00C858E0"/>
    <w:rsid w:val="00C86AC1"/>
    <w:rsid w:val="00C87E20"/>
    <w:rsid w:val="00C9097F"/>
    <w:rsid w:val="00C91349"/>
    <w:rsid w:val="00C9172B"/>
    <w:rsid w:val="00C9183F"/>
    <w:rsid w:val="00C923F4"/>
    <w:rsid w:val="00C92CEB"/>
    <w:rsid w:val="00C93974"/>
    <w:rsid w:val="00C94BF8"/>
    <w:rsid w:val="00C94D54"/>
    <w:rsid w:val="00C94E00"/>
    <w:rsid w:val="00C94F12"/>
    <w:rsid w:val="00C95266"/>
    <w:rsid w:val="00C955F3"/>
    <w:rsid w:val="00C956BF"/>
    <w:rsid w:val="00C95916"/>
    <w:rsid w:val="00C95ED5"/>
    <w:rsid w:val="00C95EDF"/>
    <w:rsid w:val="00C9630A"/>
    <w:rsid w:val="00C9689F"/>
    <w:rsid w:val="00C96955"/>
    <w:rsid w:val="00C96C93"/>
    <w:rsid w:val="00C97462"/>
    <w:rsid w:val="00C974D4"/>
    <w:rsid w:val="00CA0AE8"/>
    <w:rsid w:val="00CA1899"/>
    <w:rsid w:val="00CA234E"/>
    <w:rsid w:val="00CA3210"/>
    <w:rsid w:val="00CA327D"/>
    <w:rsid w:val="00CA4172"/>
    <w:rsid w:val="00CA6054"/>
    <w:rsid w:val="00CA7895"/>
    <w:rsid w:val="00CB05D4"/>
    <w:rsid w:val="00CB0DE0"/>
    <w:rsid w:val="00CB15AF"/>
    <w:rsid w:val="00CB23A6"/>
    <w:rsid w:val="00CB2A12"/>
    <w:rsid w:val="00CB2E5A"/>
    <w:rsid w:val="00CB2F2B"/>
    <w:rsid w:val="00CB3508"/>
    <w:rsid w:val="00CB38D5"/>
    <w:rsid w:val="00CB4590"/>
    <w:rsid w:val="00CB4DFA"/>
    <w:rsid w:val="00CB5040"/>
    <w:rsid w:val="00CB570A"/>
    <w:rsid w:val="00CB57AC"/>
    <w:rsid w:val="00CB5B01"/>
    <w:rsid w:val="00CB61B4"/>
    <w:rsid w:val="00CB64E6"/>
    <w:rsid w:val="00CB6798"/>
    <w:rsid w:val="00CB6ACB"/>
    <w:rsid w:val="00CB766E"/>
    <w:rsid w:val="00CB79B0"/>
    <w:rsid w:val="00CB7D2E"/>
    <w:rsid w:val="00CC045A"/>
    <w:rsid w:val="00CC0A72"/>
    <w:rsid w:val="00CC1E4D"/>
    <w:rsid w:val="00CC204A"/>
    <w:rsid w:val="00CC2495"/>
    <w:rsid w:val="00CC25D7"/>
    <w:rsid w:val="00CC2EFE"/>
    <w:rsid w:val="00CC3117"/>
    <w:rsid w:val="00CC3185"/>
    <w:rsid w:val="00CC3B00"/>
    <w:rsid w:val="00CC3D28"/>
    <w:rsid w:val="00CC42DF"/>
    <w:rsid w:val="00CC4D89"/>
    <w:rsid w:val="00CC52B7"/>
    <w:rsid w:val="00CC5898"/>
    <w:rsid w:val="00CC5BD9"/>
    <w:rsid w:val="00CC6776"/>
    <w:rsid w:val="00CC6D38"/>
    <w:rsid w:val="00CC6E29"/>
    <w:rsid w:val="00CC70D5"/>
    <w:rsid w:val="00CC765E"/>
    <w:rsid w:val="00CD0370"/>
    <w:rsid w:val="00CD04AB"/>
    <w:rsid w:val="00CD067F"/>
    <w:rsid w:val="00CD06DD"/>
    <w:rsid w:val="00CD0916"/>
    <w:rsid w:val="00CD0F2C"/>
    <w:rsid w:val="00CD0FE4"/>
    <w:rsid w:val="00CD1EBA"/>
    <w:rsid w:val="00CD1F8A"/>
    <w:rsid w:val="00CD2841"/>
    <w:rsid w:val="00CD2A94"/>
    <w:rsid w:val="00CD2CED"/>
    <w:rsid w:val="00CD2F4D"/>
    <w:rsid w:val="00CD36FB"/>
    <w:rsid w:val="00CD3D0B"/>
    <w:rsid w:val="00CD3F0F"/>
    <w:rsid w:val="00CD46DF"/>
    <w:rsid w:val="00CD4747"/>
    <w:rsid w:val="00CD4A03"/>
    <w:rsid w:val="00CD4CC8"/>
    <w:rsid w:val="00CD5B5B"/>
    <w:rsid w:val="00CD5D41"/>
    <w:rsid w:val="00CD61BC"/>
    <w:rsid w:val="00CD6608"/>
    <w:rsid w:val="00CD6D35"/>
    <w:rsid w:val="00CD713D"/>
    <w:rsid w:val="00CD7BE2"/>
    <w:rsid w:val="00CD7F40"/>
    <w:rsid w:val="00CE00C4"/>
    <w:rsid w:val="00CE14AA"/>
    <w:rsid w:val="00CE1785"/>
    <w:rsid w:val="00CE18F6"/>
    <w:rsid w:val="00CE2CA3"/>
    <w:rsid w:val="00CE35D3"/>
    <w:rsid w:val="00CE36B3"/>
    <w:rsid w:val="00CE3D21"/>
    <w:rsid w:val="00CE4EB6"/>
    <w:rsid w:val="00CE4EF1"/>
    <w:rsid w:val="00CE54FF"/>
    <w:rsid w:val="00CE6037"/>
    <w:rsid w:val="00CE6977"/>
    <w:rsid w:val="00CE6B83"/>
    <w:rsid w:val="00CE732C"/>
    <w:rsid w:val="00CF0113"/>
    <w:rsid w:val="00CF017D"/>
    <w:rsid w:val="00CF0610"/>
    <w:rsid w:val="00CF1188"/>
    <w:rsid w:val="00CF1273"/>
    <w:rsid w:val="00CF1A4A"/>
    <w:rsid w:val="00CF1FB7"/>
    <w:rsid w:val="00CF2F12"/>
    <w:rsid w:val="00CF3389"/>
    <w:rsid w:val="00CF418F"/>
    <w:rsid w:val="00CF48AE"/>
    <w:rsid w:val="00CF5591"/>
    <w:rsid w:val="00CF5732"/>
    <w:rsid w:val="00CF6391"/>
    <w:rsid w:val="00CF63B9"/>
    <w:rsid w:val="00CF6837"/>
    <w:rsid w:val="00CF77FB"/>
    <w:rsid w:val="00D003A7"/>
    <w:rsid w:val="00D016D0"/>
    <w:rsid w:val="00D017C7"/>
    <w:rsid w:val="00D01802"/>
    <w:rsid w:val="00D01CBD"/>
    <w:rsid w:val="00D01D75"/>
    <w:rsid w:val="00D02C07"/>
    <w:rsid w:val="00D02E75"/>
    <w:rsid w:val="00D033E4"/>
    <w:rsid w:val="00D03446"/>
    <w:rsid w:val="00D03698"/>
    <w:rsid w:val="00D03D7B"/>
    <w:rsid w:val="00D04390"/>
    <w:rsid w:val="00D0536F"/>
    <w:rsid w:val="00D069AA"/>
    <w:rsid w:val="00D06C56"/>
    <w:rsid w:val="00D0793F"/>
    <w:rsid w:val="00D07FB2"/>
    <w:rsid w:val="00D103CA"/>
    <w:rsid w:val="00D112DD"/>
    <w:rsid w:val="00D12629"/>
    <w:rsid w:val="00D12DF7"/>
    <w:rsid w:val="00D12E27"/>
    <w:rsid w:val="00D131AA"/>
    <w:rsid w:val="00D1336E"/>
    <w:rsid w:val="00D13E52"/>
    <w:rsid w:val="00D13EA8"/>
    <w:rsid w:val="00D14662"/>
    <w:rsid w:val="00D16B76"/>
    <w:rsid w:val="00D16C2D"/>
    <w:rsid w:val="00D17717"/>
    <w:rsid w:val="00D178C5"/>
    <w:rsid w:val="00D179FB"/>
    <w:rsid w:val="00D17D78"/>
    <w:rsid w:val="00D203D6"/>
    <w:rsid w:val="00D20875"/>
    <w:rsid w:val="00D213EF"/>
    <w:rsid w:val="00D222B4"/>
    <w:rsid w:val="00D22B98"/>
    <w:rsid w:val="00D22BA7"/>
    <w:rsid w:val="00D23001"/>
    <w:rsid w:val="00D23A73"/>
    <w:rsid w:val="00D23DAA"/>
    <w:rsid w:val="00D24E45"/>
    <w:rsid w:val="00D26031"/>
    <w:rsid w:val="00D266A9"/>
    <w:rsid w:val="00D271D9"/>
    <w:rsid w:val="00D27F3A"/>
    <w:rsid w:val="00D30A43"/>
    <w:rsid w:val="00D30E57"/>
    <w:rsid w:val="00D33797"/>
    <w:rsid w:val="00D345C4"/>
    <w:rsid w:val="00D34C68"/>
    <w:rsid w:val="00D34FDE"/>
    <w:rsid w:val="00D357D8"/>
    <w:rsid w:val="00D36656"/>
    <w:rsid w:val="00D36661"/>
    <w:rsid w:val="00D36A9A"/>
    <w:rsid w:val="00D36D4F"/>
    <w:rsid w:val="00D377C2"/>
    <w:rsid w:val="00D37A9E"/>
    <w:rsid w:val="00D37C85"/>
    <w:rsid w:val="00D404BD"/>
    <w:rsid w:val="00D408BD"/>
    <w:rsid w:val="00D4107F"/>
    <w:rsid w:val="00D410EA"/>
    <w:rsid w:val="00D41191"/>
    <w:rsid w:val="00D41375"/>
    <w:rsid w:val="00D41CAA"/>
    <w:rsid w:val="00D41DFC"/>
    <w:rsid w:val="00D42279"/>
    <w:rsid w:val="00D4235E"/>
    <w:rsid w:val="00D42EDA"/>
    <w:rsid w:val="00D458B8"/>
    <w:rsid w:val="00D47538"/>
    <w:rsid w:val="00D47AE2"/>
    <w:rsid w:val="00D50669"/>
    <w:rsid w:val="00D508C7"/>
    <w:rsid w:val="00D51813"/>
    <w:rsid w:val="00D51A06"/>
    <w:rsid w:val="00D51F5F"/>
    <w:rsid w:val="00D5220B"/>
    <w:rsid w:val="00D534D5"/>
    <w:rsid w:val="00D54547"/>
    <w:rsid w:val="00D5492B"/>
    <w:rsid w:val="00D54D5A"/>
    <w:rsid w:val="00D54EB6"/>
    <w:rsid w:val="00D56462"/>
    <w:rsid w:val="00D5767E"/>
    <w:rsid w:val="00D57E96"/>
    <w:rsid w:val="00D57FED"/>
    <w:rsid w:val="00D604FC"/>
    <w:rsid w:val="00D60FC8"/>
    <w:rsid w:val="00D62DF7"/>
    <w:rsid w:val="00D630DF"/>
    <w:rsid w:val="00D63399"/>
    <w:rsid w:val="00D63C89"/>
    <w:rsid w:val="00D64402"/>
    <w:rsid w:val="00D645FB"/>
    <w:rsid w:val="00D647F1"/>
    <w:rsid w:val="00D6517F"/>
    <w:rsid w:val="00D654B1"/>
    <w:rsid w:val="00D6672A"/>
    <w:rsid w:val="00D66C37"/>
    <w:rsid w:val="00D66F4B"/>
    <w:rsid w:val="00D6733F"/>
    <w:rsid w:val="00D67F4F"/>
    <w:rsid w:val="00D70811"/>
    <w:rsid w:val="00D71173"/>
    <w:rsid w:val="00D71AD1"/>
    <w:rsid w:val="00D71CAC"/>
    <w:rsid w:val="00D72318"/>
    <w:rsid w:val="00D7287F"/>
    <w:rsid w:val="00D734DA"/>
    <w:rsid w:val="00D74310"/>
    <w:rsid w:val="00D74969"/>
    <w:rsid w:val="00D74A80"/>
    <w:rsid w:val="00D74C0D"/>
    <w:rsid w:val="00D7597B"/>
    <w:rsid w:val="00D75E0F"/>
    <w:rsid w:val="00D7613D"/>
    <w:rsid w:val="00D768E7"/>
    <w:rsid w:val="00D769C9"/>
    <w:rsid w:val="00D77B19"/>
    <w:rsid w:val="00D77EC4"/>
    <w:rsid w:val="00D80161"/>
    <w:rsid w:val="00D8076D"/>
    <w:rsid w:val="00D80862"/>
    <w:rsid w:val="00D80BDC"/>
    <w:rsid w:val="00D80BEE"/>
    <w:rsid w:val="00D817DC"/>
    <w:rsid w:val="00D81C4D"/>
    <w:rsid w:val="00D8276A"/>
    <w:rsid w:val="00D82B33"/>
    <w:rsid w:val="00D84600"/>
    <w:rsid w:val="00D84730"/>
    <w:rsid w:val="00D84BCC"/>
    <w:rsid w:val="00D84DB3"/>
    <w:rsid w:val="00D85D72"/>
    <w:rsid w:val="00D86126"/>
    <w:rsid w:val="00D87221"/>
    <w:rsid w:val="00D87929"/>
    <w:rsid w:val="00D87EB9"/>
    <w:rsid w:val="00D87ECA"/>
    <w:rsid w:val="00D90013"/>
    <w:rsid w:val="00D90E32"/>
    <w:rsid w:val="00D90F55"/>
    <w:rsid w:val="00D923C2"/>
    <w:rsid w:val="00D9281F"/>
    <w:rsid w:val="00D92A11"/>
    <w:rsid w:val="00D93238"/>
    <w:rsid w:val="00D94495"/>
    <w:rsid w:val="00D94A7E"/>
    <w:rsid w:val="00D9558C"/>
    <w:rsid w:val="00D95D3F"/>
    <w:rsid w:val="00D9680B"/>
    <w:rsid w:val="00D96CFF"/>
    <w:rsid w:val="00D97AFD"/>
    <w:rsid w:val="00DA08D3"/>
    <w:rsid w:val="00DA0A2B"/>
    <w:rsid w:val="00DA16C7"/>
    <w:rsid w:val="00DA2310"/>
    <w:rsid w:val="00DA2554"/>
    <w:rsid w:val="00DA2AB0"/>
    <w:rsid w:val="00DA2B30"/>
    <w:rsid w:val="00DA2C38"/>
    <w:rsid w:val="00DA3406"/>
    <w:rsid w:val="00DA3601"/>
    <w:rsid w:val="00DA3D48"/>
    <w:rsid w:val="00DA4C12"/>
    <w:rsid w:val="00DA56AC"/>
    <w:rsid w:val="00DA65B8"/>
    <w:rsid w:val="00DA665D"/>
    <w:rsid w:val="00DA66F5"/>
    <w:rsid w:val="00DA6EF6"/>
    <w:rsid w:val="00DA7978"/>
    <w:rsid w:val="00DB24AA"/>
    <w:rsid w:val="00DB254D"/>
    <w:rsid w:val="00DB2800"/>
    <w:rsid w:val="00DB2DAE"/>
    <w:rsid w:val="00DB359F"/>
    <w:rsid w:val="00DB3E95"/>
    <w:rsid w:val="00DB50A7"/>
    <w:rsid w:val="00DB5776"/>
    <w:rsid w:val="00DB5B61"/>
    <w:rsid w:val="00DB5C58"/>
    <w:rsid w:val="00DB5E23"/>
    <w:rsid w:val="00DB6B01"/>
    <w:rsid w:val="00DB6FE1"/>
    <w:rsid w:val="00DB7212"/>
    <w:rsid w:val="00DB7C22"/>
    <w:rsid w:val="00DC0617"/>
    <w:rsid w:val="00DC079B"/>
    <w:rsid w:val="00DC0A59"/>
    <w:rsid w:val="00DC164A"/>
    <w:rsid w:val="00DC1C09"/>
    <w:rsid w:val="00DC1D07"/>
    <w:rsid w:val="00DC1FA3"/>
    <w:rsid w:val="00DC339F"/>
    <w:rsid w:val="00DC33DE"/>
    <w:rsid w:val="00DC3E8B"/>
    <w:rsid w:val="00DC3EC8"/>
    <w:rsid w:val="00DC4CF3"/>
    <w:rsid w:val="00DC506B"/>
    <w:rsid w:val="00DC5BA8"/>
    <w:rsid w:val="00DC5C33"/>
    <w:rsid w:val="00DC6952"/>
    <w:rsid w:val="00DC7803"/>
    <w:rsid w:val="00DC7ABB"/>
    <w:rsid w:val="00DC7F7E"/>
    <w:rsid w:val="00DD0881"/>
    <w:rsid w:val="00DD0C48"/>
    <w:rsid w:val="00DD0F55"/>
    <w:rsid w:val="00DD1847"/>
    <w:rsid w:val="00DD1918"/>
    <w:rsid w:val="00DD3B85"/>
    <w:rsid w:val="00DD41A1"/>
    <w:rsid w:val="00DD443D"/>
    <w:rsid w:val="00DD45BA"/>
    <w:rsid w:val="00DD45C6"/>
    <w:rsid w:val="00DD4BE3"/>
    <w:rsid w:val="00DD51D9"/>
    <w:rsid w:val="00DD56DB"/>
    <w:rsid w:val="00DD5EB1"/>
    <w:rsid w:val="00DD6A0F"/>
    <w:rsid w:val="00DD714A"/>
    <w:rsid w:val="00DD7582"/>
    <w:rsid w:val="00DE0A49"/>
    <w:rsid w:val="00DE12D9"/>
    <w:rsid w:val="00DE1CCE"/>
    <w:rsid w:val="00DE2B23"/>
    <w:rsid w:val="00DE3B64"/>
    <w:rsid w:val="00DE416B"/>
    <w:rsid w:val="00DE42D1"/>
    <w:rsid w:val="00DE4EEC"/>
    <w:rsid w:val="00DE5087"/>
    <w:rsid w:val="00DE5BAA"/>
    <w:rsid w:val="00DE5D66"/>
    <w:rsid w:val="00DE6166"/>
    <w:rsid w:val="00DE6238"/>
    <w:rsid w:val="00DE6499"/>
    <w:rsid w:val="00DE6549"/>
    <w:rsid w:val="00DE6DBC"/>
    <w:rsid w:val="00DE7EB3"/>
    <w:rsid w:val="00DE7FEA"/>
    <w:rsid w:val="00DF0161"/>
    <w:rsid w:val="00DF0867"/>
    <w:rsid w:val="00DF0D12"/>
    <w:rsid w:val="00DF1DB6"/>
    <w:rsid w:val="00DF25B5"/>
    <w:rsid w:val="00DF29FD"/>
    <w:rsid w:val="00DF2E41"/>
    <w:rsid w:val="00DF37DE"/>
    <w:rsid w:val="00DF3A12"/>
    <w:rsid w:val="00DF3CB7"/>
    <w:rsid w:val="00DF5677"/>
    <w:rsid w:val="00DF5C04"/>
    <w:rsid w:val="00DF5D3C"/>
    <w:rsid w:val="00DF61D8"/>
    <w:rsid w:val="00DF64ED"/>
    <w:rsid w:val="00DF7208"/>
    <w:rsid w:val="00DF75E2"/>
    <w:rsid w:val="00DF7E3D"/>
    <w:rsid w:val="00E00364"/>
    <w:rsid w:val="00E0174B"/>
    <w:rsid w:val="00E01DA3"/>
    <w:rsid w:val="00E01DEA"/>
    <w:rsid w:val="00E0290F"/>
    <w:rsid w:val="00E02BAB"/>
    <w:rsid w:val="00E03195"/>
    <w:rsid w:val="00E03F3C"/>
    <w:rsid w:val="00E04842"/>
    <w:rsid w:val="00E0489E"/>
    <w:rsid w:val="00E050AE"/>
    <w:rsid w:val="00E05173"/>
    <w:rsid w:val="00E053C7"/>
    <w:rsid w:val="00E061A9"/>
    <w:rsid w:val="00E066FE"/>
    <w:rsid w:val="00E06A00"/>
    <w:rsid w:val="00E06C48"/>
    <w:rsid w:val="00E07825"/>
    <w:rsid w:val="00E07BDE"/>
    <w:rsid w:val="00E07E7C"/>
    <w:rsid w:val="00E07FBB"/>
    <w:rsid w:val="00E10EBE"/>
    <w:rsid w:val="00E11799"/>
    <w:rsid w:val="00E11F8F"/>
    <w:rsid w:val="00E1262D"/>
    <w:rsid w:val="00E12830"/>
    <w:rsid w:val="00E12EB3"/>
    <w:rsid w:val="00E12EC9"/>
    <w:rsid w:val="00E135EC"/>
    <w:rsid w:val="00E13FA2"/>
    <w:rsid w:val="00E14998"/>
    <w:rsid w:val="00E15300"/>
    <w:rsid w:val="00E15656"/>
    <w:rsid w:val="00E16FDC"/>
    <w:rsid w:val="00E1712D"/>
    <w:rsid w:val="00E1737E"/>
    <w:rsid w:val="00E2002A"/>
    <w:rsid w:val="00E2035B"/>
    <w:rsid w:val="00E2179A"/>
    <w:rsid w:val="00E2333C"/>
    <w:rsid w:val="00E24C5B"/>
    <w:rsid w:val="00E2514C"/>
    <w:rsid w:val="00E255C4"/>
    <w:rsid w:val="00E257FD"/>
    <w:rsid w:val="00E26028"/>
    <w:rsid w:val="00E27CB2"/>
    <w:rsid w:val="00E27FCF"/>
    <w:rsid w:val="00E302FE"/>
    <w:rsid w:val="00E32CF5"/>
    <w:rsid w:val="00E33262"/>
    <w:rsid w:val="00E33653"/>
    <w:rsid w:val="00E33791"/>
    <w:rsid w:val="00E347D5"/>
    <w:rsid w:val="00E34A77"/>
    <w:rsid w:val="00E351FB"/>
    <w:rsid w:val="00E35340"/>
    <w:rsid w:val="00E35600"/>
    <w:rsid w:val="00E35D02"/>
    <w:rsid w:val="00E36021"/>
    <w:rsid w:val="00E3757E"/>
    <w:rsid w:val="00E379DB"/>
    <w:rsid w:val="00E409AF"/>
    <w:rsid w:val="00E40D20"/>
    <w:rsid w:val="00E40FA6"/>
    <w:rsid w:val="00E41C93"/>
    <w:rsid w:val="00E41FEB"/>
    <w:rsid w:val="00E41FFF"/>
    <w:rsid w:val="00E425CE"/>
    <w:rsid w:val="00E44B32"/>
    <w:rsid w:val="00E44B7D"/>
    <w:rsid w:val="00E463EB"/>
    <w:rsid w:val="00E464F9"/>
    <w:rsid w:val="00E46511"/>
    <w:rsid w:val="00E46DED"/>
    <w:rsid w:val="00E475C8"/>
    <w:rsid w:val="00E50305"/>
    <w:rsid w:val="00E5219E"/>
    <w:rsid w:val="00E52366"/>
    <w:rsid w:val="00E5242A"/>
    <w:rsid w:val="00E528BB"/>
    <w:rsid w:val="00E528DB"/>
    <w:rsid w:val="00E52ABE"/>
    <w:rsid w:val="00E53097"/>
    <w:rsid w:val="00E5367F"/>
    <w:rsid w:val="00E538EC"/>
    <w:rsid w:val="00E53D6D"/>
    <w:rsid w:val="00E54565"/>
    <w:rsid w:val="00E54AE1"/>
    <w:rsid w:val="00E55588"/>
    <w:rsid w:val="00E55DD2"/>
    <w:rsid w:val="00E560C9"/>
    <w:rsid w:val="00E560CD"/>
    <w:rsid w:val="00E56498"/>
    <w:rsid w:val="00E565CB"/>
    <w:rsid w:val="00E56660"/>
    <w:rsid w:val="00E5693B"/>
    <w:rsid w:val="00E56ABD"/>
    <w:rsid w:val="00E56E37"/>
    <w:rsid w:val="00E574CF"/>
    <w:rsid w:val="00E57ED8"/>
    <w:rsid w:val="00E57F03"/>
    <w:rsid w:val="00E6047C"/>
    <w:rsid w:val="00E60BE0"/>
    <w:rsid w:val="00E610F6"/>
    <w:rsid w:val="00E617F8"/>
    <w:rsid w:val="00E62147"/>
    <w:rsid w:val="00E62C01"/>
    <w:rsid w:val="00E632AA"/>
    <w:rsid w:val="00E63353"/>
    <w:rsid w:val="00E63811"/>
    <w:rsid w:val="00E6399B"/>
    <w:rsid w:val="00E63D4C"/>
    <w:rsid w:val="00E63EC0"/>
    <w:rsid w:val="00E64206"/>
    <w:rsid w:val="00E645B3"/>
    <w:rsid w:val="00E6573B"/>
    <w:rsid w:val="00E66D2C"/>
    <w:rsid w:val="00E66E14"/>
    <w:rsid w:val="00E676AA"/>
    <w:rsid w:val="00E70CBD"/>
    <w:rsid w:val="00E70F4A"/>
    <w:rsid w:val="00E72B1C"/>
    <w:rsid w:val="00E732E8"/>
    <w:rsid w:val="00E738FA"/>
    <w:rsid w:val="00E7496E"/>
    <w:rsid w:val="00E75423"/>
    <w:rsid w:val="00E7559E"/>
    <w:rsid w:val="00E75615"/>
    <w:rsid w:val="00E75A32"/>
    <w:rsid w:val="00E75EF7"/>
    <w:rsid w:val="00E7639C"/>
    <w:rsid w:val="00E763AB"/>
    <w:rsid w:val="00E769F6"/>
    <w:rsid w:val="00E76C8D"/>
    <w:rsid w:val="00E77062"/>
    <w:rsid w:val="00E774CC"/>
    <w:rsid w:val="00E805F1"/>
    <w:rsid w:val="00E80E3F"/>
    <w:rsid w:val="00E80EC0"/>
    <w:rsid w:val="00E818BC"/>
    <w:rsid w:val="00E818EA"/>
    <w:rsid w:val="00E828FE"/>
    <w:rsid w:val="00E82922"/>
    <w:rsid w:val="00E82C67"/>
    <w:rsid w:val="00E82DE6"/>
    <w:rsid w:val="00E8401A"/>
    <w:rsid w:val="00E85270"/>
    <w:rsid w:val="00E853B0"/>
    <w:rsid w:val="00E85653"/>
    <w:rsid w:val="00E859C2"/>
    <w:rsid w:val="00E86105"/>
    <w:rsid w:val="00E8624D"/>
    <w:rsid w:val="00E86339"/>
    <w:rsid w:val="00E873F1"/>
    <w:rsid w:val="00E87AFF"/>
    <w:rsid w:val="00E906BE"/>
    <w:rsid w:val="00E9225B"/>
    <w:rsid w:val="00E922F9"/>
    <w:rsid w:val="00E93119"/>
    <w:rsid w:val="00E93B80"/>
    <w:rsid w:val="00E93FAD"/>
    <w:rsid w:val="00E947A7"/>
    <w:rsid w:val="00E94EDA"/>
    <w:rsid w:val="00E95143"/>
    <w:rsid w:val="00E95D29"/>
    <w:rsid w:val="00E9742C"/>
    <w:rsid w:val="00E97695"/>
    <w:rsid w:val="00E97A9A"/>
    <w:rsid w:val="00EA029C"/>
    <w:rsid w:val="00EA1052"/>
    <w:rsid w:val="00EA1976"/>
    <w:rsid w:val="00EA1E1E"/>
    <w:rsid w:val="00EA20AB"/>
    <w:rsid w:val="00EA2A0D"/>
    <w:rsid w:val="00EA2EAA"/>
    <w:rsid w:val="00EA3978"/>
    <w:rsid w:val="00EA41D3"/>
    <w:rsid w:val="00EA5C2F"/>
    <w:rsid w:val="00EA5CE0"/>
    <w:rsid w:val="00EA6321"/>
    <w:rsid w:val="00EA6870"/>
    <w:rsid w:val="00EA6D2F"/>
    <w:rsid w:val="00EA6E0A"/>
    <w:rsid w:val="00EA73C2"/>
    <w:rsid w:val="00EB005E"/>
    <w:rsid w:val="00EB11B1"/>
    <w:rsid w:val="00EB16FC"/>
    <w:rsid w:val="00EB2004"/>
    <w:rsid w:val="00EB29A4"/>
    <w:rsid w:val="00EB29AD"/>
    <w:rsid w:val="00EB3F2D"/>
    <w:rsid w:val="00EB4EA3"/>
    <w:rsid w:val="00EB4FDA"/>
    <w:rsid w:val="00EB5546"/>
    <w:rsid w:val="00EB6659"/>
    <w:rsid w:val="00EB684B"/>
    <w:rsid w:val="00EB6B90"/>
    <w:rsid w:val="00EB6C79"/>
    <w:rsid w:val="00EB7257"/>
    <w:rsid w:val="00EC0779"/>
    <w:rsid w:val="00EC211B"/>
    <w:rsid w:val="00EC26FA"/>
    <w:rsid w:val="00EC2CDD"/>
    <w:rsid w:val="00EC31DF"/>
    <w:rsid w:val="00EC35AB"/>
    <w:rsid w:val="00EC443D"/>
    <w:rsid w:val="00EC4810"/>
    <w:rsid w:val="00EC4ACD"/>
    <w:rsid w:val="00EC4F55"/>
    <w:rsid w:val="00EC52E9"/>
    <w:rsid w:val="00EC56F3"/>
    <w:rsid w:val="00EC5A3F"/>
    <w:rsid w:val="00EC5D49"/>
    <w:rsid w:val="00EC5D86"/>
    <w:rsid w:val="00EC6FF6"/>
    <w:rsid w:val="00EC75A3"/>
    <w:rsid w:val="00EC7608"/>
    <w:rsid w:val="00ED0228"/>
    <w:rsid w:val="00ED035A"/>
    <w:rsid w:val="00ED0E10"/>
    <w:rsid w:val="00ED0F3D"/>
    <w:rsid w:val="00ED16E3"/>
    <w:rsid w:val="00ED1845"/>
    <w:rsid w:val="00ED26B0"/>
    <w:rsid w:val="00ED31C0"/>
    <w:rsid w:val="00ED3290"/>
    <w:rsid w:val="00ED49D2"/>
    <w:rsid w:val="00ED5792"/>
    <w:rsid w:val="00ED608C"/>
    <w:rsid w:val="00ED62BF"/>
    <w:rsid w:val="00ED6311"/>
    <w:rsid w:val="00ED6618"/>
    <w:rsid w:val="00ED6D94"/>
    <w:rsid w:val="00ED7D92"/>
    <w:rsid w:val="00EE0376"/>
    <w:rsid w:val="00EE1C71"/>
    <w:rsid w:val="00EE29B3"/>
    <w:rsid w:val="00EE2F68"/>
    <w:rsid w:val="00EE300A"/>
    <w:rsid w:val="00EE36F0"/>
    <w:rsid w:val="00EE39CD"/>
    <w:rsid w:val="00EE3E0B"/>
    <w:rsid w:val="00EE4A1D"/>
    <w:rsid w:val="00EE4A33"/>
    <w:rsid w:val="00EE4CC8"/>
    <w:rsid w:val="00EE4F8D"/>
    <w:rsid w:val="00EE50F4"/>
    <w:rsid w:val="00EE545B"/>
    <w:rsid w:val="00EE58C7"/>
    <w:rsid w:val="00EE5D04"/>
    <w:rsid w:val="00EE5E62"/>
    <w:rsid w:val="00EE6E9F"/>
    <w:rsid w:val="00EE7BE2"/>
    <w:rsid w:val="00EF0829"/>
    <w:rsid w:val="00EF0D53"/>
    <w:rsid w:val="00EF1AEF"/>
    <w:rsid w:val="00EF203D"/>
    <w:rsid w:val="00EF2218"/>
    <w:rsid w:val="00EF3D14"/>
    <w:rsid w:val="00EF431F"/>
    <w:rsid w:val="00EF4AAA"/>
    <w:rsid w:val="00EF4F1D"/>
    <w:rsid w:val="00EF4FAA"/>
    <w:rsid w:val="00EF5368"/>
    <w:rsid w:val="00EF5726"/>
    <w:rsid w:val="00EF58B1"/>
    <w:rsid w:val="00EF65CB"/>
    <w:rsid w:val="00EF6E3C"/>
    <w:rsid w:val="00EF75B2"/>
    <w:rsid w:val="00EF78CA"/>
    <w:rsid w:val="00EF7AA4"/>
    <w:rsid w:val="00EF7C29"/>
    <w:rsid w:val="00F002C8"/>
    <w:rsid w:val="00F00B85"/>
    <w:rsid w:val="00F00E7B"/>
    <w:rsid w:val="00F0132B"/>
    <w:rsid w:val="00F02AD4"/>
    <w:rsid w:val="00F03266"/>
    <w:rsid w:val="00F0377E"/>
    <w:rsid w:val="00F03A6D"/>
    <w:rsid w:val="00F03A9D"/>
    <w:rsid w:val="00F03B0E"/>
    <w:rsid w:val="00F03D17"/>
    <w:rsid w:val="00F04104"/>
    <w:rsid w:val="00F04D67"/>
    <w:rsid w:val="00F0573F"/>
    <w:rsid w:val="00F06216"/>
    <w:rsid w:val="00F0635E"/>
    <w:rsid w:val="00F067DC"/>
    <w:rsid w:val="00F0751F"/>
    <w:rsid w:val="00F07D4A"/>
    <w:rsid w:val="00F10393"/>
    <w:rsid w:val="00F10417"/>
    <w:rsid w:val="00F106BA"/>
    <w:rsid w:val="00F10C36"/>
    <w:rsid w:val="00F11516"/>
    <w:rsid w:val="00F1201B"/>
    <w:rsid w:val="00F12BAC"/>
    <w:rsid w:val="00F137FF"/>
    <w:rsid w:val="00F13B35"/>
    <w:rsid w:val="00F14D24"/>
    <w:rsid w:val="00F161BA"/>
    <w:rsid w:val="00F161C3"/>
    <w:rsid w:val="00F17073"/>
    <w:rsid w:val="00F1707B"/>
    <w:rsid w:val="00F170E6"/>
    <w:rsid w:val="00F173E5"/>
    <w:rsid w:val="00F176BC"/>
    <w:rsid w:val="00F176C9"/>
    <w:rsid w:val="00F177BC"/>
    <w:rsid w:val="00F17820"/>
    <w:rsid w:val="00F17A2B"/>
    <w:rsid w:val="00F17E6B"/>
    <w:rsid w:val="00F206B4"/>
    <w:rsid w:val="00F20D66"/>
    <w:rsid w:val="00F211CC"/>
    <w:rsid w:val="00F21855"/>
    <w:rsid w:val="00F22473"/>
    <w:rsid w:val="00F22811"/>
    <w:rsid w:val="00F22BFF"/>
    <w:rsid w:val="00F22FD3"/>
    <w:rsid w:val="00F230AC"/>
    <w:rsid w:val="00F23594"/>
    <w:rsid w:val="00F23BC5"/>
    <w:rsid w:val="00F243A9"/>
    <w:rsid w:val="00F244D6"/>
    <w:rsid w:val="00F24AA9"/>
    <w:rsid w:val="00F24D62"/>
    <w:rsid w:val="00F24F85"/>
    <w:rsid w:val="00F255AA"/>
    <w:rsid w:val="00F25EBA"/>
    <w:rsid w:val="00F26050"/>
    <w:rsid w:val="00F26E50"/>
    <w:rsid w:val="00F27B19"/>
    <w:rsid w:val="00F27B49"/>
    <w:rsid w:val="00F27EA8"/>
    <w:rsid w:val="00F30108"/>
    <w:rsid w:val="00F305FB"/>
    <w:rsid w:val="00F30D10"/>
    <w:rsid w:val="00F30E79"/>
    <w:rsid w:val="00F32487"/>
    <w:rsid w:val="00F32820"/>
    <w:rsid w:val="00F32E12"/>
    <w:rsid w:val="00F334A5"/>
    <w:rsid w:val="00F3360A"/>
    <w:rsid w:val="00F33810"/>
    <w:rsid w:val="00F33F1F"/>
    <w:rsid w:val="00F34EF9"/>
    <w:rsid w:val="00F350CD"/>
    <w:rsid w:val="00F35480"/>
    <w:rsid w:val="00F366D1"/>
    <w:rsid w:val="00F36CC1"/>
    <w:rsid w:val="00F36E57"/>
    <w:rsid w:val="00F37153"/>
    <w:rsid w:val="00F408F0"/>
    <w:rsid w:val="00F40D85"/>
    <w:rsid w:val="00F4159D"/>
    <w:rsid w:val="00F42CF9"/>
    <w:rsid w:val="00F42EE2"/>
    <w:rsid w:val="00F43188"/>
    <w:rsid w:val="00F437CB"/>
    <w:rsid w:val="00F43C45"/>
    <w:rsid w:val="00F446E4"/>
    <w:rsid w:val="00F44D06"/>
    <w:rsid w:val="00F4557A"/>
    <w:rsid w:val="00F45901"/>
    <w:rsid w:val="00F46B75"/>
    <w:rsid w:val="00F47439"/>
    <w:rsid w:val="00F504C4"/>
    <w:rsid w:val="00F50C05"/>
    <w:rsid w:val="00F516FB"/>
    <w:rsid w:val="00F51797"/>
    <w:rsid w:val="00F536CB"/>
    <w:rsid w:val="00F537B4"/>
    <w:rsid w:val="00F539AE"/>
    <w:rsid w:val="00F542C1"/>
    <w:rsid w:val="00F54393"/>
    <w:rsid w:val="00F5439B"/>
    <w:rsid w:val="00F54A7F"/>
    <w:rsid w:val="00F54DC1"/>
    <w:rsid w:val="00F54E3D"/>
    <w:rsid w:val="00F553B0"/>
    <w:rsid w:val="00F554F4"/>
    <w:rsid w:val="00F566DF"/>
    <w:rsid w:val="00F5686D"/>
    <w:rsid w:val="00F5753E"/>
    <w:rsid w:val="00F57E90"/>
    <w:rsid w:val="00F60C61"/>
    <w:rsid w:val="00F61287"/>
    <w:rsid w:val="00F61778"/>
    <w:rsid w:val="00F61EF2"/>
    <w:rsid w:val="00F6240E"/>
    <w:rsid w:val="00F6244D"/>
    <w:rsid w:val="00F62856"/>
    <w:rsid w:val="00F62D9B"/>
    <w:rsid w:val="00F633E3"/>
    <w:rsid w:val="00F6377A"/>
    <w:rsid w:val="00F63B56"/>
    <w:rsid w:val="00F645EB"/>
    <w:rsid w:val="00F65147"/>
    <w:rsid w:val="00F65897"/>
    <w:rsid w:val="00F6594E"/>
    <w:rsid w:val="00F65D87"/>
    <w:rsid w:val="00F676E1"/>
    <w:rsid w:val="00F700BC"/>
    <w:rsid w:val="00F70BFD"/>
    <w:rsid w:val="00F7152D"/>
    <w:rsid w:val="00F722AE"/>
    <w:rsid w:val="00F72325"/>
    <w:rsid w:val="00F72349"/>
    <w:rsid w:val="00F723B3"/>
    <w:rsid w:val="00F723FD"/>
    <w:rsid w:val="00F72F3B"/>
    <w:rsid w:val="00F72F75"/>
    <w:rsid w:val="00F73055"/>
    <w:rsid w:val="00F73492"/>
    <w:rsid w:val="00F7429D"/>
    <w:rsid w:val="00F748BA"/>
    <w:rsid w:val="00F7576D"/>
    <w:rsid w:val="00F7597A"/>
    <w:rsid w:val="00F76C9B"/>
    <w:rsid w:val="00F7753A"/>
    <w:rsid w:val="00F77B5D"/>
    <w:rsid w:val="00F77E2C"/>
    <w:rsid w:val="00F81333"/>
    <w:rsid w:val="00F82A27"/>
    <w:rsid w:val="00F831C2"/>
    <w:rsid w:val="00F83CAB"/>
    <w:rsid w:val="00F846F7"/>
    <w:rsid w:val="00F85DBA"/>
    <w:rsid w:val="00F86BAD"/>
    <w:rsid w:val="00F86C09"/>
    <w:rsid w:val="00F86E28"/>
    <w:rsid w:val="00F871A8"/>
    <w:rsid w:val="00F874D6"/>
    <w:rsid w:val="00F878C8"/>
    <w:rsid w:val="00F87A54"/>
    <w:rsid w:val="00F9047D"/>
    <w:rsid w:val="00F90674"/>
    <w:rsid w:val="00F9154B"/>
    <w:rsid w:val="00F91F3B"/>
    <w:rsid w:val="00F92376"/>
    <w:rsid w:val="00F92545"/>
    <w:rsid w:val="00F937F2"/>
    <w:rsid w:val="00F9403C"/>
    <w:rsid w:val="00F95BDF"/>
    <w:rsid w:val="00F962E3"/>
    <w:rsid w:val="00F96815"/>
    <w:rsid w:val="00F9684A"/>
    <w:rsid w:val="00F97A1B"/>
    <w:rsid w:val="00F97CC7"/>
    <w:rsid w:val="00FA0CD0"/>
    <w:rsid w:val="00FA1FA2"/>
    <w:rsid w:val="00FA249C"/>
    <w:rsid w:val="00FA294B"/>
    <w:rsid w:val="00FA35DB"/>
    <w:rsid w:val="00FA4CCB"/>
    <w:rsid w:val="00FA524C"/>
    <w:rsid w:val="00FA54E9"/>
    <w:rsid w:val="00FA574E"/>
    <w:rsid w:val="00FA7417"/>
    <w:rsid w:val="00FB006B"/>
    <w:rsid w:val="00FB05EE"/>
    <w:rsid w:val="00FB1052"/>
    <w:rsid w:val="00FB1B13"/>
    <w:rsid w:val="00FB1BA5"/>
    <w:rsid w:val="00FB206B"/>
    <w:rsid w:val="00FB2A98"/>
    <w:rsid w:val="00FB2C98"/>
    <w:rsid w:val="00FB2F1A"/>
    <w:rsid w:val="00FB3206"/>
    <w:rsid w:val="00FB3222"/>
    <w:rsid w:val="00FB3E9F"/>
    <w:rsid w:val="00FB4ED7"/>
    <w:rsid w:val="00FB5658"/>
    <w:rsid w:val="00FB5A40"/>
    <w:rsid w:val="00FB6295"/>
    <w:rsid w:val="00FB62C2"/>
    <w:rsid w:val="00FB638F"/>
    <w:rsid w:val="00FB67D7"/>
    <w:rsid w:val="00FB7608"/>
    <w:rsid w:val="00FC0D02"/>
    <w:rsid w:val="00FC118E"/>
    <w:rsid w:val="00FC1A82"/>
    <w:rsid w:val="00FC215F"/>
    <w:rsid w:val="00FC2220"/>
    <w:rsid w:val="00FC246D"/>
    <w:rsid w:val="00FC2898"/>
    <w:rsid w:val="00FC2A5A"/>
    <w:rsid w:val="00FC3071"/>
    <w:rsid w:val="00FC31B0"/>
    <w:rsid w:val="00FC3766"/>
    <w:rsid w:val="00FC39BC"/>
    <w:rsid w:val="00FC3C0D"/>
    <w:rsid w:val="00FC4416"/>
    <w:rsid w:val="00FC46A3"/>
    <w:rsid w:val="00FC4D8C"/>
    <w:rsid w:val="00FC5443"/>
    <w:rsid w:val="00FC58F7"/>
    <w:rsid w:val="00FC598B"/>
    <w:rsid w:val="00FC5B05"/>
    <w:rsid w:val="00FC6620"/>
    <w:rsid w:val="00FC6870"/>
    <w:rsid w:val="00FC6D7E"/>
    <w:rsid w:val="00FC735B"/>
    <w:rsid w:val="00FC75D4"/>
    <w:rsid w:val="00FC7D6D"/>
    <w:rsid w:val="00FD0A8F"/>
    <w:rsid w:val="00FD2004"/>
    <w:rsid w:val="00FD216E"/>
    <w:rsid w:val="00FD2821"/>
    <w:rsid w:val="00FD30C0"/>
    <w:rsid w:val="00FD323A"/>
    <w:rsid w:val="00FD3884"/>
    <w:rsid w:val="00FD3A20"/>
    <w:rsid w:val="00FD3A9B"/>
    <w:rsid w:val="00FD5094"/>
    <w:rsid w:val="00FD574E"/>
    <w:rsid w:val="00FD6681"/>
    <w:rsid w:val="00FD67AB"/>
    <w:rsid w:val="00FD682D"/>
    <w:rsid w:val="00FD73CA"/>
    <w:rsid w:val="00FD780A"/>
    <w:rsid w:val="00FD7DA9"/>
    <w:rsid w:val="00FE06F5"/>
    <w:rsid w:val="00FE09AD"/>
    <w:rsid w:val="00FE0A94"/>
    <w:rsid w:val="00FE0B60"/>
    <w:rsid w:val="00FE157A"/>
    <w:rsid w:val="00FE1978"/>
    <w:rsid w:val="00FE1D5B"/>
    <w:rsid w:val="00FE1E0B"/>
    <w:rsid w:val="00FE1E2D"/>
    <w:rsid w:val="00FE20CC"/>
    <w:rsid w:val="00FE211F"/>
    <w:rsid w:val="00FE2897"/>
    <w:rsid w:val="00FE2B42"/>
    <w:rsid w:val="00FE2D22"/>
    <w:rsid w:val="00FE42D1"/>
    <w:rsid w:val="00FE435B"/>
    <w:rsid w:val="00FE60CB"/>
    <w:rsid w:val="00FF09DE"/>
    <w:rsid w:val="00FF2205"/>
    <w:rsid w:val="00FF2717"/>
    <w:rsid w:val="00FF2915"/>
    <w:rsid w:val="00FF4B7C"/>
    <w:rsid w:val="00FF59B0"/>
    <w:rsid w:val="00FF5BCF"/>
    <w:rsid w:val="00FF6DF7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9CF85"/>
  <w15:docId w15:val="{1489516A-7FE6-46ED-96E0-75202E77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B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unhideWhenUsed/>
    <w:rsid w:val="008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81495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8149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9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76E5"/>
  </w:style>
  <w:style w:type="paragraph" w:styleId="Zpat">
    <w:name w:val="footer"/>
    <w:basedOn w:val="Normln"/>
    <w:link w:val="ZpatChar"/>
    <w:uiPriority w:val="99"/>
    <w:unhideWhenUsed/>
    <w:rsid w:val="00A9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76E5"/>
  </w:style>
  <w:style w:type="table" w:styleId="Mkatabulky">
    <w:name w:val="Table Grid"/>
    <w:basedOn w:val="Normlntabulka"/>
    <w:uiPriority w:val="59"/>
    <w:rsid w:val="0006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B0E4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5B0E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B0E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B0E4F"/>
    <w:rPr>
      <w:b/>
      <w:bCs/>
      <w:sz w:val="20"/>
      <w:szCs w:val="20"/>
    </w:rPr>
  </w:style>
  <w:style w:type="character" w:customStyle="1" w:styleId="hps">
    <w:name w:val="hps"/>
    <w:basedOn w:val="Standardnpsmoodstavce"/>
    <w:rsid w:val="006014AA"/>
  </w:style>
  <w:style w:type="paragraph" w:styleId="Bezmezer">
    <w:name w:val="No Spacing"/>
    <w:link w:val="BezmezerChar"/>
    <w:uiPriority w:val="1"/>
    <w:qFormat/>
    <w:rsid w:val="007057A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057AB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7057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7057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57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7057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3A3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78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97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B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komenteChar1">
    <w:name w:val="Text komentáře Char1"/>
    <w:basedOn w:val="Standardnpsmoodstavce"/>
    <w:rsid w:val="008B3884"/>
    <w:rPr>
      <w:sz w:val="20"/>
      <w:szCs w:val="20"/>
    </w:rPr>
  </w:style>
  <w:style w:type="paragraph" w:styleId="Revize">
    <w:name w:val="Revision"/>
    <w:hidden/>
    <w:uiPriority w:val="99"/>
    <w:semiHidden/>
    <w:rsid w:val="008B38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Standardnpsmoodstavce"/>
    <w:rsid w:val="004D0D88"/>
  </w:style>
  <w:style w:type="character" w:styleId="Hypertextovodkaz">
    <w:name w:val="Hyperlink"/>
    <w:basedOn w:val="Standardnpsmoodstavce"/>
    <w:uiPriority w:val="99"/>
    <w:semiHidden/>
    <w:unhideWhenUsed/>
    <w:rsid w:val="004D0D88"/>
    <w:rPr>
      <w:color w:val="0000FF"/>
      <w:u w:val="single"/>
    </w:rPr>
  </w:style>
  <w:style w:type="character" w:styleId="Zdraznnintenzivn">
    <w:name w:val="Intense Emphasis"/>
    <w:basedOn w:val="Standardnpsmoodstavce"/>
    <w:uiPriority w:val="21"/>
    <w:qFormat/>
    <w:rsid w:val="00556077"/>
    <w:rPr>
      <w:b/>
      <w:bCs/>
      <w:i/>
      <w:iCs/>
      <w:color w:val="4F81BD" w:themeColor="accent1"/>
    </w:rPr>
  </w:style>
  <w:style w:type="character" w:styleId="Zstupntext">
    <w:name w:val="Placeholder Text"/>
    <w:basedOn w:val="Standardnpsmoodstavce"/>
    <w:uiPriority w:val="99"/>
    <w:semiHidden/>
    <w:rsid w:val="003A1C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09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6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4139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9456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65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4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3645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645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45575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786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header" Target="header7.xml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eader" Target="header1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eader" Target="header10.xml"/><Relationship Id="rId30" Type="http://schemas.openxmlformats.org/officeDocument/2006/relationships/image" Target="media/image10.png"/><Relationship Id="rId35" Type="http://schemas.openxmlformats.org/officeDocument/2006/relationships/header" Target="header14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2015-02-07T00:00:00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92E3C6-48FE-44E5-A53E-46F10CF93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10956</Words>
  <Characters>62455</Characters>
  <Application>Microsoft Office Word</Application>
  <DocSecurity>4</DocSecurity>
  <Lines>520</Lines>
  <Paragraphs>146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Credit derivatives</vt:lpstr>
      <vt:lpstr/>
    </vt:vector>
  </TitlesOfParts>
  <Company>Institute of Economic Studies</Company>
  <LinksUpToDate>false</LinksUpToDate>
  <CharactersWithSpaces>73265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derivatives</dc:title>
  <dc:subject>FI- TALKING SLIDES</dc:subject>
  <dc:creator>Oldřich DĚDEK</dc:creator>
  <cp:keywords>docxFI_TSL09</cp:keywords>
  <dc:description>Financial markets instruments</dc:description>
  <cp:lastModifiedBy>Oldrich DEDEK</cp:lastModifiedBy>
  <cp:revision>2</cp:revision>
  <cp:lastPrinted>2015-03-13T10:04:00Z</cp:lastPrinted>
  <dcterms:created xsi:type="dcterms:W3CDTF">2024-11-15T13:35:00Z</dcterms:created>
  <dcterms:modified xsi:type="dcterms:W3CDTF">2024-11-15T13:35:00Z</dcterms:modified>
  <cp:category>O.D. Lecturing Legacy</cp:category>
  <cp:contentStatus>OD Web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-1827860633</vt:i4>
  </property>
  <property fmtid="{D5CDD505-2E9C-101B-9397-08002B2CF9AE}" pid="3" name="_NewReviewCycle">
    <vt:lpwstr/>
  </property>
  <property fmtid="{D5CDD505-2E9C-101B-9397-08002B2CF9AE}" pid="4" name="_EmailSubject">
    <vt:lpwstr>Kerry</vt:lpwstr>
  </property>
  <property fmtid="{D5CDD505-2E9C-101B-9397-08002B2CF9AE}" pid="5" name="_AuthorEmail">
    <vt:lpwstr>Oldrich.Dedek@cnb.cz</vt:lpwstr>
  </property>
  <property fmtid="{D5CDD505-2E9C-101B-9397-08002B2CF9AE}" pid="6" name="_AuthorEmailDisplayName">
    <vt:lpwstr>Dědek Oldřich</vt:lpwstr>
  </property>
  <property fmtid="{D5CDD505-2E9C-101B-9397-08002B2CF9AE}" pid="7" name="_PreviousAdHocReviewCycleID">
    <vt:i4>535131574</vt:i4>
  </property>
  <property fmtid="{D5CDD505-2E9C-101B-9397-08002B2CF9AE}" pid="8" name="_ReviewingToolsShownOnce">
    <vt:lpwstr/>
  </property>
</Properties>
</file>