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pPr w:leftFromText="142" w:rightFromText="142" w:horzAnchor="margin" w:tblpXSpec="center" w:tblpY="1702"/>
        <w:tblOverlap w:val="never"/>
        <w:tblW w:w="3176" w:type="pct"/>
        <w:tblBorders>
          <w:top w:val="thinThickSmallGap" w:sz="36" w:space="0" w:color="683104"/>
          <w:left w:val="thinThickSmallGap" w:sz="36" w:space="0" w:color="683104"/>
          <w:bottom w:val="thickThinSmallGap" w:sz="36" w:space="0" w:color="683104"/>
          <w:right w:val="thickThinSmallGap" w:sz="36" w:space="0" w:color="683104"/>
          <w:insideH w:val="single" w:sz="6" w:space="0" w:color="683104"/>
          <w:insideV w:val="single" w:sz="6" w:space="0" w:color="683104"/>
        </w:tblBorders>
        <w:shd w:val="clear" w:color="auto" w:fill="FFFFFF" w:themeFill="background1"/>
        <w:tblLook w:val="04A0" w:firstRow="1" w:lastRow="0" w:firstColumn="1" w:lastColumn="0" w:noHBand="0" w:noVBand="1"/>
      </w:tblPr>
      <w:tblGrid>
        <w:gridCol w:w="6407"/>
      </w:tblGrid>
      <w:tr w:rsidR="00286340" w:rsidRPr="004E192D" w14:paraId="6CF03FDD" w14:textId="77777777" w:rsidTr="00FF68F5">
        <w:trPr>
          <w:trHeight w:val="3770"/>
        </w:trPr>
        <w:tc>
          <w:tcPr>
            <w:tcW w:w="5000" w:type="pct"/>
            <w:shd w:val="clear" w:color="auto" w:fill="FFFFFF" w:themeFill="background1"/>
            <w:vAlign w:val="center"/>
          </w:tcPr>
          <w:p w14:paraId="230E2C0A" w14:textId="77777777" w:rsidR="00286340" w:rsidRPr="00A44FEB" w:rsidRDefault="0001422D" w:rsidP="0029337F">
            <w:pPr>
              <w:pStyle w:val="Bezmezer"/>
              <w:jc w:val="center"/>
              <w:rPr>
                <w:rFonts w:asciiTheme="majorHAnsi" w:eastAsiaTheme="majorEastAsia" w:hAnsiTheme="majorHAnsi" w:cstheme="majorBidi"/>
                <w:sz w:val="40"/>
                <w:szCs w:val="40"/>
                <w:lang w:val="en-GB"/>
              </w:rPr>
            </w:pPr>
            <w:r w:rsidRPr="00A44FEB">
              <w:rPr>
                <w:rFonts w:asciiTheme="majorHAnsi" w:eastAsiaTheme="majorEastAsia" w:hAnsiTheme="majorHAnsi" w:cstheme="majorBidi"/>
                <w:sz w:val="40"/>
                <w:szCs w:val="40"/>
                <w:lang w:val="en-GB"/>
              </w:rPr>
              <w:t xml:space="preserve">Hedging </w:t>
            </w:r>
            <w:r w:rsidR="00A63317" w:rsidRPr="00A44FEB">
              <w:rPr>
                <w:rFonts w:asciiTheme="majorHAnsi" w:eastAsiaTheme="majorEastAsia" w:hAnsiTheme="majorHAnsi" w:cstheme="majorBidi"/>
                <w:sz w:val="40"/>
                <w:szCs w:val="40"/>
                <w:lang w:val="en-GB"/>
              </w:rPr>
              <w:t>with futures</w:t>
            </w:r>
          </w:p>
          <w:p w14:paraId="71BC3360" w14:textId="77777777" w:rsidR="00286340" w:rsidRPr="00A44FEB" w:rsidRDefault="00286340" w:rsidP="0029337F">
            <w:pPr>
              <w:pStyle w:val="Bezmezer"/>
              <w:jc w:val="center"/>
              <w:rPr>
                <w:rFonts w:asciiTheme="majorHAnsi" w:hAnsiTheme="majorHAnsi"/>
                <w:lang w:val="en-GB"/>
              </w:rPr>
            </w:pPr>
          </w:p>
          <w:p w14:paraId="5C0BEF79" w14:textId="77777777" w:rsidR="00937F55" w:rsidRPr="00A44FEB" w:rsidRDefault="00937F55" w:rsidP="0029337F">
            <w:pPr>
              <w:pStyle w:val="Bezmezer"/>
              <w:jc w:val="center"/>
              <w:rPr>
                <w:rFonts w:asciiTheme="majorHAnsi" w:eastAsiaTheme="majorEastAsia" w:hAnsiTheme="majorHAnsi" w:cstheme="majorBidi"/>
                <w:sz w:val="28"/>
                <w:szCs w:val="28"/>
                <w:lang w:val="en-GB"/>
              </w:rPr>
            </w:pPr>
            <w:r w:rsidRPr="00A44FEB">
              <w:rPr>
                <w:rFonts w:asciiTheme="majorHAnsi" w:eastAsiaTheme="majorEastAsia" w:hAnsiTheme="majorHAnsi" w:cstheme="majorBidi"/>
                <w:sz w:val="28"/>
                <w:szCs w:val="28"/>
                <w:lang w:val="en-GB"/>
              </w:rPr>
              <w:t xml:space="preserve">English </w:t>
            </w:r>
            <w:r w:rsidR="00EC26FA" w:rsidRPr="00A44FEB">
              <w:rPr>
                <w:rFonts w:asciiTheme="majorHAnsi" w:eastAsiaTheme="majorEastAsia" w:hAnsiTheme="majorHAnsi" w:cstheme="majorBidi"/>
                <w:sz w:val="28"/>
                <w:szCs w:val="28"/>
                <w:lang w:val="en-GB"/>
              </w:rPr>
              <w:t xml:space="preserve">narrations </w:t>
            </w:r>
          </w:p>
          <w:p w14:paraId="50EEC9B3" w14:textId="77777777" w:rsidR="00286340" w:rsidRPr="00A44FEB" w:rsidRDefault="00937F55" w:rsidP="0029337F">
            <w:pPr>
              <w:pStyle w:val="Bezmezer"/>
              <w:jc w:val="center"/>
              <w:rPr>
                <w:rFonts w:asciiTheme="majorHAnsi" w:eastAsiaTheme="majorEastAsia" w:hAnsiTheme="majorHAnsi" w:cstheme="majorBidi"/>
                <w:sz w:val="28"/>
                <w:szCs w:val="28"/>
                <w:lang w:val="en-GB"/>
              </w:rPr>
            </w:pPr>
            <w:r w:rsidRPr="00A44FEB">
              <w:rPr>
                <w:rFonts w:asciiTheme="majorHAnsi" w:eastAsiaTheme="majorEastAsia" w:hAnsiTheme="majorHAnsi" w:cstheme="majorBidi"/>
                <w:sz w:val="28"/>
                <w:szCs w:val="28"/>
                <w:lang w:val="en-GB"/>
              </w:rPr>
              <w:t xml:space="preserve">with </w:t>
            </w:r>
            <w:r w:rsidR="00EC26FA" w:rsidRPr="00A44FEB">
              <w:rPr>
                <w:rFonts w:asciiTheme="majorHAnsi" w:eastAsiaTheme="majorEastAsia" w:hAnsiTheme="majorHAnsi" w:cstheme="majorBidi"/>
                <w:sz w:val="28"/>
                <w:szCs w:val="28"/>
                <w:lang w:val="en-GB"/>
              </w:rPr>
              <w:t xml:space="preserve">English </w:t>
            </w:r>
            <w:r w:rsidR="00FE7110" w:rsidRPr="00A44FEB">
              <w:rPr>
                <w:rFonts w:asciiTheme="majorHAnsi" w:eastAsiaTheme="majorEastAsia" w:hAnsiTheme="majorHAnsi" w:cstheme="majorBidi"/>
                <w:sz w:val="28"/>
                <w:szCs w:val="28"/>
                <w:lang w:val="en-GB"/>
              </w:rPr>
              <w:t>and</w:t>
            </w:r>
            <w:r w:rsidRPr="00A44FEB">
              <w:rPr>
                <w:rFonts w:asciiTheme="majorHAnsi" w:eastAsiaTheme="majorEastAsia" w:hAnsiTheme="majorHAnsi" w:cstheme="majorBidi"/>
                <w:sz w:val="28"/>
                <w:szCs w:val="28"/>
                <w:lang w:val="en-GB"/>
              </w:rPr>
              <w:t xml:space="preserve"> Czech </w:t>
            </w:r>
            <w:r w:rsidR="00EC26FA" w:rsidRPr="00A44FEB">
              <w:rPr>
                <w:rFonts w:asciiTheme="majorHAnsi" w:eastAsiaTheme="majorEastAsia" w:hAnsiTheme="majorHAnsi" w:cstheme="majorBidi"/>
                <w:sz w:val="28"/>
                <w:szCs w:val="28"/>
                <w:lang w:val="en-GB"/>
              </w:rPr>
              <w:t>subtitles</w:t>
            </w:r>
          </w:p>
          <w:p w14:paraId="73BCC293" w14:textId="77777777" w:rsidR="00286340" w:rsidRPr="00A44FEB" w:rsidRDefault="00286340" w:rsidP="0029337F">
            <w:pPr>
              <w:pStyle w:val="Bezmezer"/>
              <w:jc w:val="center"/>
              <w:rPr>
                <w:rFonts w:asciiTheme="majorHAnsi" w:hAnsiTheme="majorHAnsi"/>
                <w:lang w:val="en-GB"/>
              </w:rPr>
            </w:pPr>
          </w:p>
          <w:p w14:paraId="2B81667B" w14:textId="77777777" w:rsidR="00286340" w:rsidRPr="00A44FEB" w:rsidRDefault="00286340" w:rsidP="0029337F">
            <w:pPr>
              <w:pStyle w:val="Bezmezer"/>
              <w:jc w:val="center"/>
              <w:rPr>
                <w:rFonts w:asciiTheme="majorHAnsi" w:hAnsiTheme="majorHAnsi"/>
                <w:lang w:val="en-GB"/>
              </w:rPr>
            </w:pPr>
          </w:p>
          <w:p w14:paraId="1E4557E0" w14:textId="77777777" w:rsidR="00286340" w:rsidRPr="00A44FEB" w:rsidRDefault="00286340" w:rsidP="0029337F">
            <w:pPr>
              <w:pStyle w:val="Bezmezer"/>
              <w:jc w:val="center"/>
              <w:rPr>
                <w:rFonts w:asciiTheme="majorHAnsi" w:hAnsiTheme="majorHAnsi"/>
                <w:lang w:val="en-GB"/>
              </w:rPr>
            </w:pPr>
          </w:p>
          <w:p w14:paraId="6548E206" w14:textId="77777777" w:rsidR="00286340" w:rsidRPr="004E192D" w:rsidRDefault="00EC26FA" w:rsidP="0029337F">
            <w:pPr>
              <w:pStyle w:val="Bezmezer"/>
              <w:jc w:val="center"/>
              <w:rPr>
                <w:rFonts w:ascii="Algerian" w:hAnsi="Algerian"/>
                <w:spacing w:val="20"/>
                <w:sz w:val="28"/>
                <w:szCs w:val="28"/>
                <w:lang w:val="en-GB"/>
              </w:rPr>
            </w:pPr>
            <w:r w:rsidRPr="004E192D">
              <w:rPr>
                <w:rFonts w:ascii="Algerian" w:hAnsi="Algerian"/>
                <w:spacing w:val="20"/>
                <w:sz w:val="28"/>
                <w:szCs w:val="28"/>
                <w:lang w:val="en-GB"/>
              </w:rPr>
              <w:t>o.d. LECTURING LEGACY</w:t>
            </w:r>
          </w:p>
          <w:p w14:paraId="3813DC1E" w14:textId="77777777" w:rsidR="00286340" w:rsidRPr="004E192D" w:rsidRDefault="00286340" w:rsidP="0029337F">
            <w:pPr>
              <w:pStyle w:val="Bezmezer"/>
              <w:jc w:val="center"/>
              <w:rPr>
                <w:lang w:val="en-GB"/>
              </w:rPr>
            </w:pPr>
          </w:p>
        </w:tc>
      </w:tr>
    </w:tbl>
    <w:p w14:paraId="57CF00BD" w14:textId="77777777" w:rsidR="00765AA3" w:rsidRPr="004E192D" w:rsidRDefault="00765AA3" w:rsidP="0029732D">
      <w:pPr>
        <w:spacing w:after="0" w:line="240" w:lineRule="auto"/>
        <w:rPr>
          <w:color w:val="683104"/>
          <w:sz w:val="28"/>
          <w:szCs w:val="28"/>
          <w:lang w:val="en-GB"/>
        </w:rPr>
      </w:pPr>
    </w:p>
    <w:p w14:paraId="3B5C2B73" w14:textId="77777777" w:rsidR="00106CBA" w:rsidRPr="004E192D" w:rsidRDefault="00106CBA" w:rsidP="0029732D">
      <w:pPr>
        <w:spacing w:after="0" w:line="240" w:lineRule="auto"/>
        <w:rPr>
          <w:color w:val="683104"/>
          <w:sz w:val="28"/>
          <w:szCs w:val="28"/>
          <w:lang w:val="en-GB"/>
        </w:rPr>
      </w:pPr>
    </w:p>
    <w:p w14:paraId="59FBBDFB" w14:textId="77777777" w:rsidR="0029337F" w:rsidRPr="004E192D" w:rsidRDefault="0029337F" w:rsidP="0029732D">
      <w:pPr>
        <w:spacing w:after="0" w:line="240" w:lineRule="auto"/>
        <w:rPr>
          <w:color w:val="683104"/>
          <w:sz w:val="28"/>
          <w:szCs w:val="28"/>
          <w:lang w:val="en-GB"/>
        </w:rPr>
      </w:pPr>
    </w:p>
    <w:p w14:paraId="29B432E8" w14:textId="77777777" w:rsidR="0029337F" w:rsidRPr="004E192D" w:rsidRDefault="0029337F" w:rsidP="0029732D">
      <w:pPr>
        <w:spacing w:after="0" w:line="240" w:lineRule="auto"/>
        <w:rPr>
          <w:color w:val="683104"/>
          <w:sz w:val="28"/>
          <w:szCs w:val="28"/>
          <w:lang w:val="en-GB"/>
        </w:rPr>
      </w:pPr>
    </w:p>
    <w:p w14:paraId="0111B744" w14:textId="77777777" w:rsidR="0029337F" w:rsidRPr="004E192D" w:rsidRDefault="0029337F" w:rsidP="0029732D">
      <w:pPr>
        <w:spacing w:after="0" w:line="240" w:lineRule="auto"/>
        <w:rPr>
          <w:color w:val="683104"/>
          <w:sz w:val="28"/>
          <w:szCs w:val="28"/>
          <w:lang w:val="en-GB"/>
        </w:rPr>
      </w:pPr>
    </w:p>
    <w:p w14:paraId="1FB05C09" w14:textId="77777777" w:rsidR="0029337F" w:rsidRPr="004E192D" w:rsidRDefault="0029337F" w:rsidP="0029732D">
      <w:pPr>
        <w:spacing w:after="0" w:line="240" w:lineRule="auto"/>
        <w:rPr>
          <w:color w:val="683104"/>
          <w:sz w:val="28"/>
          <w:szCs w:val="28"/>
          <w:lang w:val="en-GB"/>
        </w:rPr>
      </w:pPr>
    </w:p>
    <w:p w14:paraId="4BC77ED1" w14:textId="77777777" w:rsidR="0029337F" w:rsidRPr="004E192D" w:rsidRDefault="0029337F" w:rsidP="0029732D">
      <w:pPr>
        <w:spacing w:after="0" w:line="240" w:lineRule="auto"/>
        <w:rPr>
          <w:color w:val="683104"/>
          <w:sz w:val="28"/>
          <w:szCs w:val="28"/>
          <w:lang w:val="en-GB"/>
        </w:rPr>
      </w:pPr>
    </w:p>
    <w:p w14:paraId="3F58EA16" w14:textId="77777777" w:rsidR="0029337F" w:rsidRPr="004E192D" w:rsidRDefault="0029337F" w:rsidP="0029732D">
      <w:pPr>
        <w:spacing w:after="0" w:line="240" w:lineRule="auto"/>
        <w:rPr>
          <w:color w:val="683104"/>
          <w:sz w:val="28"/>
          <w:szCs w:val="28"/>
          <w:lang w:val="en-GB"/>
        </w:rPr>
      </w:pPr>
    </w:p>
    <w:p w14:paraId="51191B2B" w14:textId="77777777" w:rsidR="0029337F" w:rsidRPr="004E192D" w:rsidRDefault="0029337F" w:rsidP="0029732D">
      <w:pPr>
        <w:spacing w:after="0" w:line="240" w:lineRule="auto"/>
        <w:rPr>
          <w:color w:val="683104"/>
          <w:sz w:val="28"/>
          <w:szCs w:val="28"/>
          <w:lang w:val="en-GB"/>
        </w:rPr>
      </w:pPr>
    </w:p>
    <w:p w14:paraId="4B341DE8" w14:textId="77777777" w:rsidR="0029337F" w:rsidRPr="004E192D" w:rsidRDefault="0029337F" w:rsidP="0029732D">
      <w:pPr>
        <w:spacing w:after="0" w:line="240" w:lineRule="auto"/>
        <w:rPr>
          <w:color w:val="683104"/>
          <w:sz w:val="28"/>
          <w:szCs w:val="28"/>
          <w:lang w:val="en-GB"/>
        </w:rPr>
      </w:pPr>
    </w:p>
    <w:p w14:paraId="296C2C97" w14:textId="77777777" w:rsidR="0029337F" w:rsidRPr="004E192D" w:rsidRDefault="0029337F" w:rsidP="0029732D">
      <w:pPr>
        <w:spacing w:after="0" w:line="240" w:lineRule="auto"/>
        <w:rPr>
          <w:color w:val="683104"/>
          <w:sz w:val="28"/>
          <w:szCs w:val="28"/>
          <w:lang w:val="en-GB"/>
        </w:rPr>
      </w:pPr>
    </w:p>
    <w:p w14:paraId="35F7787E" w14:textId="77777777" w:rsidR="0029337F" w:rsidRPr="004E192D" w:rsidRDefault="0029337F" w:rsidP="0029732D">
      <w:pPr>
        <w:spacing w:after="0" w:line="240" w:lineRule="auto"/>
        <w:rPr>
          <w:color w:val="683104"/>
          <w:sz w:val="28"/>
          <w:szCs w:val="28"/>
          <w:lang w:val="en-GB"/>
        </w:rPr>
      </w:pPr>
    </w:p>
    <w:p w14:paraId="71D6593B" w14:textId="77777777" w:rsidR="0029337F" w:rsidRPr="004E192D" w:rsidRDefault="0029337F" w:rsidP="0029732D">
      <w:pPr>
        <w:spacing w:after="0" w:line="240" w:lineRule="auto"/>
        <w:rPr>
          <w:color w:val="683104"/>
          <w:sz w:val="28"/>
          <w:szCs w:val="28"/>
          <w:lang w:val="en-GB"/>
        </w:rPr>
      </w:pPr>
    </w:p>
    <w:p w14:paraId="472A1602" w14:textId="77777777" w:rsidR="0029337F" w:rsidRPr="004E192D" w:rsidRDefault="0029337F" w:rsidP="0029732D">
      <w:pPr>
        <w:spacing w:after="0" w:line="240" w:lineRule="auto"/>
        <w:rPr>
          <w:color w:val="683104"/>
          <w:sz w:val="28"/>
          <w:szCs w:val="28"/>
          <w:lang w:val="en-GB"/>
        </w:rPr>
      </w:pPr>
    </w:p>
    <w:p w14:paraId="349B2205" w14:textId="77777777" w:rsidR="0029337F" w:rsidRPr="004E192D" w:rsidRDefault="0029337F" w:rsidP="0029732D">
      <w:pPr>
        <w:spacing w:after="0" w:line="240" w:lineRule="auto"/>
        <w:rPr>
          <w:color w:val="683104"/>
          <w:sz w:val="28"/>
          <w:szCs w:val="28"/>
          <w:lang w:val="en-GB"/>
        </w:rPr>
      </w:pPr>
    </w:p>
    <w:p w14:paraId="3E74E4BF" w14:textId="77777777" w:rsidR="0029337F" w:rsidRPr="004E192D" w:rsidRDefault="0029337F" w:rsidP="0029732D">
      <w:pPr>
        <w:spacing w:after="0" w:line="240" w:lineRule="auto"/>
        <w:rPr>
          <w:color w:val="683104"/>
          <w:sz w:val="28"/>
          <w:szCs w:val="28"/>
          <w:lang w:val="en-GB"/>
        </w:rPr>
      </w:pPr>
    </w:p>
    <w:p w14:paraId="25783F71" w14:textId="77777777" w:rsidR="0029337F" w:rsidRPr="004E192D" w:rsidRDefault="0029337F" w:rsidP="0029732D">
      <w:pPr>
        <w:spacing w:after="0" w:line="240" w:lineRule="auto"/>
        <w:rPr>
          <w:color w:val="683104"/>
          <w:sz w:val="28"/>
          <w:szCs w:val="28"/>
          <w:lang w:val="en-GB"/>
        </w:rPr>
      </w:pPr>
    </w:p>
    <w:p w14:paraId="1126938B" w14:textId="77777777" w:rsidR="0029337F" w:rsidRPr="004E192D" w:rsidRDefault="0029337F" w:rsidP="0029732D">
      <w:pPr>
        <w:spacing w:after="0" w:line="240" w:lineRule="auto"/>
        <w:rPr>
          <w:color w:val="683104"/>
          <w:sz w:val="28"/>
          <w:szCs w:val="28"/>
          <w:lang w:val="en-GB"/>
        </w:rPr>
      </w:pPr>
    </w:p>
    <w:p w14:paraId="0FF6E589" w14:textId="77777777" w:rsidR="0029732D" w:rsidRPr="004E192D" w:rsidRDefault="0029732D" w:rsidP="0029732D">
      <w:pPr>
        <w:spacing w:after="0" w:line="240" w:lineRule="auto"/>
        <w:rPr>
          <w:color w:val="683104"/>
          <w:sz w:val="28"/>
          <w:szCs w:val="28"/>
          <w:lang w:val="en-GB"/>
        </w:rPr>
      </w:pPr>
    </w:p>
    <w:p w14:paraId="0DD0686D" w14:textId="77777777" w:rsidR="0029732D" w:rsidRPr="004E192D" w:rsidRDefault="0029732D" w:rsidP="0029732D">
      <w:pPr>
        <w:spacing w:after="0" w:line="240" w:lineRule="auto"/>
        <w:rPr>
          <w:color w:val="683104"/>
          <w:sz w:val="28"/>
          <w:szCs w:val="28"/>
          <w:lang w:val="en-GB"/>
        </w:rPr>
      </w:pPr>
    </w:p>
    <w:p w14:paraId="0F42E528" w14:textId="2603EDCA" w:rsidR="0001422D" w:rsidRPr="004E192D" w:rsidRDefault="0029337F" w:rsidP="00765AA3">
      <w:pPr>
        <w:spacing w:after="0" w:line="240" w:lineRule="auto"/>
        <w:ind w:left="567"/>
        <w:rPr>
          <w:sz w:val="28"/>
          <w:szCs w:val="28"/>
          <w:lang w:val="en-GB"/>
        </w:rPr>
      </w:pPr>
      <w:r w:rsidRPr="004E192D">
        <w:rPr>
          <w:sz w:val="28"/>
          <w:szCs w:val="28"/>
          <w:lang w:val="en-GB"/>
        </w:rPr>
        <w:tab/>
      </w:r>
      <w:r w:rsidRPr="004E192D">
        <w:rPr>
          <w:sz w:val="28"/>
          <w:szCs w:val="28"/>
          <w:lang w:val="en-GB"/>
        </w:rPr>
        <w:tab/>
      </w:r>
      <w:r w:rsidR="00765AA3" w:rsidRPr="004E192D">
        <w:rPr>
          <w:color w:val="683104"/>
          <w:sz w:val="28"/>
          <w:szCs w:val="28"/>
          <w:lang w:val="en-GB"/>
        </w:rPr>
        <w:t>L</w:t>
      </w:r>
      <w:r w:rsidR="009B4F87" w:rsidRPr="004E192D">
        <w:rPr>
          <w:color w:val="683104"/>
          <w:sz w:val="28"/>
          <w:szCs w:val="28"/>
          <w:lang w:val="en-GB"/>
        </w:rPr>
        <w:t>1</w:t>
      </w:r>
      <w:r w:rsidR="0001422D" w:rsidRPr="004E192D">
        <w:rPr>
          <w:color w:val="683104"/>
          <w:sz w:val="28"/>
          <w:szCs w:val="28"/>
          <w:lang w:val="en-GB"/>
        </w:rPr>
        <w:t>5</w:t>
      </w:r>
      <w:r w:rsidR="00765AA3" w:rsidRPr="004E192D">
        <w:rPr>
          <w:color w:val="683104"/>
          <w:sz w:val="28"/>
          <w:szCs w:val="28"/>
          <w:lang w:val="en-GB"/>
        </w:rPr>
        <w:t>S01</w:t>
      </w:r>
      <w:r w:rsidR="00765AA3" w:rsidRPr="004E192D">
        <w:rPr>
          <w:sz w:val="28"/>
          <w:szCs w:val="28"/>
          <w:lang w:val="en-GB"/>
        </w:rPr>
        <w:tab/>
      </w:r>
      <w:r w:rsidR="002F4A5B">
        <w:rPr>
          <w:sz w:val="28"/>
          <w:szCs w:val="28"/>
          <w:lang w:val="en-GB"/>
        </w:rPr>
        <w:t xml:space="preserve">Hedging </w:t>
      </w:r>
      <w:r w:rsidR="00A63317" w:rsidRPr="004E192D">
        <w:rPr>
          <w:sz w:val="28"/>
          <w:szCs w:val="28"/>
          <w:lang w:val="en-GB"/>
        </w:rPr>
        <w:t>with futures</w:t>
      </w:r>
      <w:r w:rsidR="001201A3" w:rsidRPr="004E192D">
        <w:rPr>
          <w:sz w:val="28"/>
          <w:szCs w:val="28"/>
          <w:lang w:val="en-GB"/>
        </w:rPr>
        <w:tab/>
      </w:r>
      <w:r w:rsidR="00765AA3" w:rsidRPr="004E192D">
        <w:rPr>
          <w:sz w:val="28"/>
          <w:szCs w:val="28"/>
          <w:lang w:val="en-GB"/>
        </w:rPr>
        <w:tab/>
      </w:r>
      <w:r w:rsidR="005F407C" w:rsidRPr="004E192D">
        <w:rPr>
          <w:sz w:val="28"/>
          <w:szCs w:val="28"/>
          <w:lang w:val="en-GB"/>
        </w:rPr>
        <w:tab/>
      </w:r>
      <w:r w:rsidR="005F407C" w:rsidRPr="004E192D">
        <w:rPr>
          <w:sz w:val="28"/>
          <w:szCs w:val="28"/>
          <w:lang w:val="en-GB"/>
        </w:rPr>
        <w:tab/>
      </w:r>
      <w:r w:rsidR="005F407C" w:rsidRPr="004E192D">
        <w:rPr>
          <w:sz w:val="28"/>
          <w:szCs w:val="28"/>
          <w:lang w:val="en-GB"/>
        </w:rPr>
        <w:tab/>
      </w:r>
      <w:r w:rsidR="00FD30C0" w:rsidRPr="004E192D">
        <w:rPr>
          <w:sz w:val="28"/>
          <w:szCs w:val="28"/>
          <w:lang w:val="en-GB"/>
        </w:rPr>
        <w:t xml:space="preserve">  </w:t>
      </w:r>
      <w:r w:rsidR="0001422D" w:rsidRPr="004E192D">
        <w:rPr>
          <w:sz w:val="28"/>
          <w:szCs w:val="28"/>
          <w:lang w:val="en-GB"/>
        </w:rPr>
        <w:fldChar w:fldCharType="begin"/>
      </w:r>
      <w:r w:rsidR="0001422D" w:rsidRPr="004E192D">
        <w:rPr>
          <w:sz w:val="28"/>
          <w:szCs w:val="28"/>
          <w:lang w:val="en-GB"/>
        </w:rPr>
        <w:instrText xml:space="preserve"> PAGEREF L15S01 \h </w:instrText>
      </w:r>
      <w:r w:rsidR="0001422D" w:rsidRPr="004E192D">
        <w:rPr>
          <w:sz w:val="28"/>
          <w:szCs w:val="28"/>
          <w:lang w:val="en-GB"/>
        </w:rPr>
      </w:r>
      <w:r w:rsidR="0001422D" w:rsidRPr="004E192D">
        <w:rPr>
          <w:sz w:val="28"/>
          <w:szCs w:val="28"/>
          <w:lang w:val="en-GB"/>
        </w:rPr>
        <w:fldChar w:fldCharType="separate"/>
      </w:r>
      <w:r w:rsidR="0001422D" w:rsidRPr="004E192D">
        <w:rPr>
          <w:noProof/>
          <w:sz w:val="28"/>
          <w:szCs w:val="28"/>
          <w:lang w:val="en-GB"/>
        </w:rPr>
        <w:t>2</w:t>
      </w:r>
      <w:r w:rsidR="0001422D" w:rsidRPr="004E192D">
        <w:rPr>
          <w:sz w:val="28"/>
          <w:szCs w:val="28"/>
          <w:lang w:val="en-GB"/>
        </w:rPr>
        <w:fldChar w:fldCharType="end"/>
      </w:r>
    </w:p>
    <w:p w14:paraId="558F7C6E" w14:textId="77777777" w:rsidR="007F0568" w:rsidRPr="004E192D" w:rsidRDefault="009B4F87" w:rsidP="00765AA3">
      <w:pPr>
        <w:spacing w:after="0" w:line="240" w:lineRule="auto"/>
        <w:ind w:left="567"/>
        <w:rPr>
          <w:sz w:val="28"/>
          <w:szCs w:val="28"/>
          <w:lang w:val="en-GB"/>
        </w:rPr>
      </w:pPr>
      <w:r w:rsidRPr="004E192D">
        <w:rPr>
          <w:sz w:val="28"/>
          <w:szCs w:val="28"/>
          <w:lang w:val="en-GB"/>
        </w:rPr>
        <w:tab/>
      </w:r>
      <w:r w:rsidRPr="004E192D">
        <w:rPr>
          <w:sz w:val="28"/>
          <w:szCs w:val="28"/>
          <w:lang w:val="en-GB"/>
        </w:rPr>
        <w:tab/>
      </w:r>
      <w:r w:rsidR="00765AA3" w:rsidRPr="004E192D">
        <w:rPr>
          <w:color w:val="683104"/>
          <w:sz w:val="28"/>
          <w:szCs w:val="28"/>
          <w:lang w:val="en-GB"/>
        </w:rPr>
        <w:t>L</w:t>
      </w:r>
      <w:r w:rsidR="00696210" w:rsidRPr="004E192D">
        <w:rPr>
          <w:color w:val="683104"/>
          <w:sz w:val="28"/>
          <w:szCs w:val="28"/>
          <w:lang w:val="en-GB"/>
        </w:rPr>
        <w:t>1</w:t>
      </w:r>
      <w:r w:rsidR="00352F1D" w:rsidRPr="004E192D">
        <w:rPr>
          <w:color w:val="683104"/>
          <w:sz w:val="28"/>
          <w:szCs w:val="28"/>
          <w:lang w:val="en-GB"/>
        </w:rPr>
        <w:t>5</w:t>
      </w:r>
      <w:r w:rsidR="00765AA3" w:rsidRPr="004E192D">
        <w:rPr>
          <w:color w:val="683104"/>
          <w:sz w:val="28"/>
          <w:szCs w:val="28"/>
          <w:lang w:val="en-GB"/>
        </w:rPr>
        <w:t>S02</w:t>
      </w:r>
      <w:r w:rsidR="005A4643" w:rsidRPr="004E192D">
        <w:rPr>
          <w:sz w:val="28"/>
          <w:szCs w:val="28"/>
          <w:lang w:val="en-GB"/>
        </w:rPr>
        <w:tab/>
      </w:r>
      <w:r w:rsidR="00352F1D" w:rsidRPr="004E192D">
        <w:rPr>
          <w:sz w:val="28"/>
          <w:szCs w:val="28"/>
          <w:lang w:val="en-GB"/>
        </w:rPr>
        <w:t>Typology of hedging</w:t>
      </w:r>
      <w:r w:rsidR="00EF40EE" w:rsidRPr="004E192D">
        <w:rPr>
          <w:sz w:val="28"/>
          <w:szCs w:val="28"/>
          <w:lang w:val="en-GB"/>
        </w:rPr>
        <w:tab/>
      </w:r>
      <w:r w:rsidR="00765AA3" w:rsidRPr="004E192D">
        <w:rPr>
          <w:sz w:val="28"/>
          <w:szCs w:val="28"/>
          <w:lang w:val="en-GB"/>
        </w:rPr>
        <w:tab/>
      </w:r>
      <w:r w:rsidR="005F407C" w:rsidRPr="004E192D">
        <w:rPr>
          <w:sz w:val="28"/>
          <w:szCs w:val="28"/>
          <w:lang w:val="en-GB"/>
        </w:rPr>
        <w:tab/>
      </w:r>
      <w:r w:rsidRPr="004E192D">
        <w:rPr>
          <w:sz w:val="28"/>
          <w:szCs w:val="28"/>
          <w:lang w:val="en-GB"/>
        </w:rPr>
        <w:tab/>
      </w:r>
      <w:r w:rsidRPr="004E192D">
        <w:rPr>
          <w:sz w:val="28"/>
          <w:szCs w:val="28"/>
          <w:lang w:val="en-GB"/>
        </w:rPr>
        <w:tab/>
      </w:r>
      <w:r w:rsidR="005A4643" w:rsidRPr="004E192D">
        <w:rPr>
          <w:sz w:val="28"/>
          <w:szCs w:val="28"/>
          <w:lang w:val="en-GB"/>
        </w:rPr>
        <w:t xml:space="preserve">  </w:t>
      </w:r>
      <w:r w:rsidR="00352F1D" w:rsidRPr="004E192D">
        <w:rPr>
          <w:sz w:val="28"/>
          <w:szCs w:val="28"/>
          <w:lang w:val="en-GB"/>
        </w:rPr>
        <w:fldChar w:fldCharType="begin"/>
      </w:r>
      <w:r w:rsidR="00352F1D" w:rsidRPr="004E192D">
        <w:rPr>
          <w:sz w:val="28"/>
          <w:szCs w:val="28"/>
          <w:lang w:val="en-GB"/>
        </w:rPr>
        <w:instrText xml:space="preserve"> PAGEREF L15S02 \h </w:instrText>
      </w:r>
      <w:r w:rsidR="00352F1D" w:rsidRPr="004E192D">
        <w:rPr>
          <w:sz w:val="28"/>
          <w:szCs w:val="28"/>
          <w:lang w:val="en-GB"/>
        </w:rPr>
      </w:r>
      <w:r w:rsidR="00352F1D" w:rsidRPr="004E192D">
        <w:rPr>
          <w:sz w:val="28"/>
          <w:szCs w:val="28"/>
          <w:lang w:val="en-GB"/>
        </w:rPr>
        <w:fldChar w:fldCharType="separate"/>
      </w:r>
      <w:r w:rsidR="00352F1D" w:rsidRPr="004E192D">
        <w:rPr>
          <w:noProof/>
          <w:sz w:val="28"/>
          <w:szCs w:val="28"/>
          <w:lang w:val="en-GB"/>
        </w:rPr>
        <w:t>3</w:t>
      </w:r>
      <w:r w:rsidR="00352F1D" w:rsidRPr="004E192D">
        <w:rPr>
          <w:sz w:val="28"/>
          <w:szCs w:val="28"/>
          <w:lang w:val="en-GB"/>
        </w:rPr>
        <w:fldChar w:fldCharType="end"/>
      </w:r>
    </w:p>
    <w:p w14:paraId="145DF4EB" w14:textId="3C9F3D73" w:rsidR="003E0092" w:rsidRPr="004E192D" w:rsidRDefault="003E0092" w:rsidP="00765AA3">
      <w:pPr>
        <w:spacing w:after="0" w:line="240" w:lineRule="auto"/>
        <w:ind w:left="567"/>
        <w:rPr>
          <w:sz w:val="28"/>
          <w:szCs w:val="28"/>
          <w:lang w:val="en-GB"/>
        </w:rPr>
      </w:pPr>
      <w:r w:rsidRPr="004E192D">
        <w:rPr>
          <w:sz w:val="28"/>
          <w:szCs w:val="28"/>
          <w:lang w:val="en-GB"/>
        </w:rPr>
        <w:tab/>
      </w:r>
      <w:r w:rsidRPr="004E192D">
        <w:rPr>
          <w:sz w:val="28"/>
          <w:szCs w:val="28"/>
          <w:lang w:val="en-GB"/>
        </w:rPr>
        <w:tab/>
      </w:r>
      <w:r w:rsidR="00765AA3" w:rsidRPr="004E192D">
        <w:rPr>
          <w:color w:val="683104"/>
          <w:sz w:val="28"/>
          <w:szCs w:val="28"/>
          <w:lang w:val="en-GB"/>
        </w:rPr>
        <w:t>L</w:t>
      </w:r>
      <w:r w:rsidR="00696210" w:rsidRPr="004E192D">
        <w:rPr>
          <w:color w:val="683104"/>
          <w:sz w:val="28"/>
          <w:szCs w:val="28"/>
          <w:lang w:val="en-GB"/>
        </w:rPr>
        <w:t>1</w:t>
      </w:r>
      <w:r w:rsidRPr="004E192D">
        <w:rPr>
          <w:color w:val="683104"/>
          <w:sz w:val="28"/>
          <w:szCs w:val="28"/>
          <w:lang w:val="en-GB"/>
        </w:rPr>
        <w:t>5</w:t>
      </w:r>
      <w:r w:rsidR="00765AA3" w:rsidRPr="004E192D">
        <w:rPr>
          <w:color w:val="683104"/>
          <w:sz w:val="28"/>
          <w:szCs w:val="28"/>
          <w:lang w:val="en-GB"/>
        </w:rPr>
        <w:t>S03</w:t>
      </w:r>
      <w:r w:rsidR="0029732D" w:rsidRPr="004E192D">
        <w:rPr>
          <w:sz w:val="28"/>
          <w:szCs w:val="28"/>
          <w:lang w:val="en-GB"/>
        </w:rPr>
        <w:tab/>
      </w:r>
      <w:r w:rsidRPr="004E192D">
        <w:rPr>
          <w:sz w:val="28"/>
          <w:szCs w:val="28"/>
          <w:lang w:val="en-GB"/>
        </w:rPr>
        <w:t>Price-fixing hedge with spot trades</w:t>
      </w:r>
      <w:r w:rsidR="00F35F87" w:rsidRPr="004E192D">
        <w:rPr>
          <w:sz w:val="28"/>
          <w:szCs w:val="28"/>
          <w:lang w:val="en-GB"/>
        </w:rPr>
        <w:tab/>
      </w:r>
      <w:r w:rsidR="00765AA3" w:rsidRPr="004E192D">
        <w:rPr>
          <w:sz w:val="28"/>
          <w:szCs w:val="28"/>
          <w:lang w:val="en-GB"/>
        </w:rPr>
        <w:tab/>
      </w:r>
      <w:r w:rsidR="005F407C" w:rsidRPr="004E192D">
        <w:rPr>
          <w:sz w:val="28"/>
          <w:szCs w:val="28"/>
          <w:lang w:val="en-GB"/>
        </w:rPr>
        <w:tab/>
      </w:r>
      <w:r w:rsidR="00FD30C0" w:rsidRPr="004E192D">
        <w:rPr>
          <w:sz w:val="28"/>
          <w:szCs w:val="28"/>
          <w:lang w:val="en-GB"/>
        </w:rPr>
        <w:t xml:space="preserve">  </w:t>
      </w:r>
      <w:r w:rsidRPr="004E192D">
        <w:rPr>
          <w:sz w:val="28"/>
          <w:szCs w:val="28"/>
          <w:lang w:val="en-GB"/>
        </w:rPr>
        <w:fldChar w:fldCharType="begin"/>
      </w:r>
      <w:r w:rsidRPr="004E192D">
        <w:rPr>
          <w:sz w:val="28"/>
          <w:szCs w:val="28"/>
          <w:lang w:val="en-GB"/>
        </w:rPr>
        <w:instrText xml:space="preserve"> PAGEREF L15S03 \h </w:instrText>
      </w:r>
      <w:r w:rsidRPr="004E192D">
        <w:rPr>
          <w:sz w:val="28"/>
          <w:szCs w:val="28"/>
          <w:lang w:val="en-GB"/>
        </w:rPr>
      </w:r>
      <w:r w:rsidRPr="004E192D">
        <w:rPr>
          <w:sz w:val="28"/>
          <w:szCs w:val="28"/>
          <w:lang w:val="en-GB"/>
        </w:rPr>
        <w:fldChar w:fldCharType="separate"/>
      </w:r>
      <w:r w:rsidRPr="004E192D">
        <w:rPr>
          <w:noProof/>
          <w:sz w:val="28"/>
          <w:szCs w:val="28"/>
          <w:lang w:val="en-GB"/>
        </w:rPr>
        <w:t>5</w:t>
      </w:r>
      <w:r w:rsidRPr="004E192D">
        <w:rPr>
          <w:sz w:val="28"/>
          <w:szCs w:val="28"/>
          <w:lang w:val="en-GB"/>
        </w:rPr>
        <w:fldChar w:fldCharType="end"/>
      </w:r>
    </w:p>
    <w:p w14:paraId="5C411B19" w14:textId="707A532E" w:rsidR="003E0092" w:rsidRPr="004E192D" w:rsidRDefault="002E4E43" w:rsidP="00F35254">
      <w:pPr>
        <w:spacing w:after="0" w:line="240" w:lineRule="auto"/>
        <w:ind w:left="567"/>
        <w:rPr>
          <w:noProof/>
          <w:sz w:val="28"/>
          <w:szCs w:val="28"/>
          <w:lang w:val="en-GB"/>
        </w:rPr>
      </w:pPr>
      <w:r w:rsidRPr="004E192D">
        <w:rPr>
          <w:sz w:val="28"/>
          <w:szCs w:val="28"/>
          <w:lang w:val="en-GB"/>
        </w:rPr>
        <w:tab/>
      </w:r>
      <w:r w:rsidRPr="004E192D">
        <w:rPr>
          <w:sz w:val="28"/>
          <w:szCs w:val="28"/>
          <w:lang w:val="en-GB"/>
        </w:rPr>
        <w:tab/>
      </w:r>
      <w:r w:rsidR="00765AA3" w:rsidRPr="004E192D">
        <w:rPr>
          <w:color w:val="683104"/>
          <w:sz w:val="28"/>
          <w:szCs w:val="28"/>
          <w:lang w:val="en-GB"/>
        </w:rPr>
        <w:t>L</w:t>
      </w:r>
      <w:r w:rsidR="00723241" w:rsidRPr="004E192D">
        <w:rPr>
          <w:color w:val="683104"/>
          <w:sz w:val="28"/>
          <w:szCs w:val="28"/>
          <w:lang w:val="en-GB"/>
        </w:rPr>
        <w:t>1</w:t>
      </w:r>
      <w:r w:rsidR="003E0092" w:rsidRPr="004E192D">
        <w:rPr>
          <w:color w:val="683104"/>
          <w:sz w:val="28"/>
          <w:szCs w:val="28"/>
          <w:lang w:val="en-GB"/>
        </w:rPr>
        <w:t>5</w:t>
      </w:r>
      <w:r w:rsidR="00765AA3" w:rsidRPr="004E192D">
        <w:rPr>
          <w:color w:val="683104"/>
          <w:sz w:val="28"/>
          <w:szCs w:val="28"/>
          <w:lang w:val="en-GB"/>
        </w:rPr>
        <w:t>S04</w:t>
      </w:r>
      <w:r w:rsidR="0029732D" w:rsidRPr="004E192D">
        <w:rPr>
          <w:sz w:val="28"/>
          <w:szCs w:val="28"/>
          <w:lang w:val="en-GB"/>
        </w:rPr>
        <w:tab/>
      </w:r>
      <w:r w:rsidR="003E0092" w:rsidRPr="004E192D">
        <w:rPr>
          <w:sz w:val="28"/>
          <w:szCs w:val="28"/>
          <w:lang w:val="en-GB"/>
        </w:rPr>
        <w:t>Price-fixing hedge with estimated basis</w:t>
      </w:r>
      <w:r w:rsidR="00106CBA" w:rsidRPr="004E192D">
        <w:rPr>
          <w:sz w:val="28"/>
          <w:szCs w:val="28"/>
          <w:lang w:val="en-GB"/>
        </w:rPr>
        <w:t xml:space="preserve"> </w:t>
      </w:r>
      <w:r w:rsidR="002D00C8" w:rsidRPr="004E192D">
        <w:rPr>
          <w:sz w:val="28"/>
          <w:szCs w:val="28"/>
          <w:lang w:val="en-GB"/>
        </w:rPr>
        <w:tab/>
      </w:r>
      <w:r w:rsidR="002D00C8" w:rsidRPr="004E192D">
        <w:rPr>
          <w:sz w:val="28"/>
          <w:szCs w:val="28"/>
          <w:lang w:val="en-GB"/>
        </w:rPr>
        <w:tab/>
      </w:r>
      <w:r w:rsidR="00106CBA" w:rsidRPr="004E192D">
        <w:rPr>
          <w:sz w:val="28"/>
          <w:szCs w:val="28"/>
          <w:lang w:val="en-GB"/>
        </w:rPr>
        <w:t xml:space="preserve"> </w:t>
      </w:r>
      <w:r w:rsidR="002D00C8" w:rsidRPr="004E192D">
        <w:rPr>
          <w:sz w:val="28"/>
          <w:szCs w:val="28"/>
          <w:lang w:val="en-GB"/>
        </w:rPr>
        <w:t xml:space="preserve"> </w:t>
      </w:r>
      <w:r w:rsidR="003E0092" w:rsidRPr="004E192D">
        <w:rPr>
          <w:noProof/>
          <w:sz w:val="28"/>
          <w:szCs w:val="28"/>
          <w:lang w:val="en-GB"/>
        </w:rPr>
        <w:fldChar w:fldCharType="begin"/>
      </w:r>
      <w:r w:rsidR="003E0092" w:rsidRPr="004E192D">
        <w:rPr>
          <w:sz w:val="28"/>
          <w:szCs w:val="28"/>
          <w:lang w:val="en-GB"/>
        </w:rPr>
        <w:instrText xml:space="preserve"> PAGEREF L15S04 \h </w:instrText>
      </w:r>
      <w:r w:rsidR="003E0092" w:rsidRPr="004E192D">
        <w:rPr>
          <w:noProof/>
          <w:sz w:val="28"/>
          <w:szCs w:val="28"/>
          <w:lang w:val="en-GB"/>
        </w:rPr>
      </w:r>
      <w:r w:rsidR="003E0092" w:rsidRPr="004E192D">
        <w:rPr>
          <w:noProof/>
          <w:sz w:val="28"/>
          <w:szCs w:val="28"/>
          <w:lang w:val="en-GB"/>
        </w:rPr>
        <w:fldChar w:fldCharType="separate"/>
      </w:r>
      <w:r w:rsidR="003E0092" w:rsidRPr="004E192D">
        <w:rPr>
          <w:noProof/>
          <w:sz w:val="28"/>
          <w:szCs w:val="28"/>
          <w:lang w:val="en-GB"/>
        </w:rPr>
        <w:t>8</w:t>
      </w:r>
      <w:r w:rsidR="003E0092" w:rsidRPr="004E192D">
        <w:rPr>
          <w:noProof/>
          <w:sz w:val="28"/>
          <w:szCs w:val="28"/>
          <w:lang w:val="en-GB"/>
        </w:rPr>
        <w:fldChar w:fldCharType="end"/>
      </w:r>
    </w:p>
    <w:p w14:paraId="4532CD7D" w14:textId="7A0ABD98" w:rsidR="00A87820" w:rsidRPr="004E192D" w:rsidRDefault="00765AA3" w:rsidP="00765AA3">
      <w:pPr>
        <w:spacing w:after="0" w:line="240" w:lineRule="auto"/>
        <w:ind w:left="567"/>
        <w:rPr>
          <w:noProof/>
          <w:sz w:val="28"/>
          <w:szCs w:val="28"/>
          <w:lang w:val="en-GB"/>
        </w:rPr>
      </w:pPr>
      <w:r w:rsidRPr="004E192D">
        <w:rPr>
          <w:sz w:val="28"/>
          <w:szCs w:val="28"/>
          <w:lang w:val="en-GB"/>
        </w:rPr>
        <w:tab/>
      </w:r>
      <w:r w:rsidRPr="004E192D">
        <w:rPr>
          <w:sz w:val="28"/>
          <w:szCs w:val="28"/>
          <w:lang w:val="en-GB"/>
        </w:rPr>
        <w:tab/>
      </w:r>
      <w:r w:rsidRPr="004E192D">
        <w:rPr>
          <w:color w:val="683104"/>
          <w:sz w:val="28"/>
          <w:szCs w:val="28"/>
          <w:lang w:val="en-GB"/>
        </w:rPr>
        <w:t>L</w:t>
      </w:r>
      <w:r w:rsidR="00083F4E" w:rsidRPr="004E192D">
        <w:rPr>
          <w:color w:val="683104"/>
          <w:sz w:val="28"/>
          <w:szCs w:val="28"/>
          <w:lang w:val="en-GB"/>
        </w:rPr>
        <w:t>1</w:t>
      </w:r>
      <w:r w:rsidR="00A87820" w:rsidRPr="004E192D">
        <w:rPr>
          <w:color w:val="683104"/>
          <w:sz w:val="28"/>
          <w:szCs w:val="28"/>
          <w:lang w:val="en-GB"/>
        </w:rPr>
        <w:t>5</w:t>
      </w:r>
      <w:r w:rsidRPr="004E192D">
        <w:rPr>
          <w:color w:val="683104"/>
          <w:sz w:val="28"/>
          <w:szCs w:val="28"/>
          <w:lang w:val="en-GB"/>
        </w:rPr>
        <w:t>S05</w:t>
      </w:r>
      <w:r w:rsidR="0029732D" w:rsidRPr="004E192D">
        <w:rPr>
          <w:sz w:val="28"/>
          <w:szCs w:val="28"/>
          <w:lang w:val="en-GB"/>
        </w:rPr>
        <w:tab/>
      </w:r>
      <w:r w:rsidR="00A87820" w:rsidRPr="004E192D">
        <w:rPr>
          <w:sz w:val="28"/>
          <w:szCs w:val="28"/>
          <w:lang w:val="en-GB"/>
        </w:rPr>
        <w:t>Price-fixing hedge with notional futures</w:t>
      </w:r>
      <w:r w:rsidRPr="004E192D">
        <w:rPr>
          <w:sz w:val="28"/>
          <w:szCs w:val="28"/>
          <w:lang w:val="en-GB"/>
        </w:rPr>
        <w:tab/>
      </w:r>
      <w:r w:rsidR="00E11F9D" w:rsidRPr="004E192D">
        <w:rPr>
          <w:sz w:val="28"/>
          <w:szCs w:val="28"/>
          <w:lang w:val="en-GB"/>
        </w:rPr>
        <w:tab/>
      </w:r>
      <w:r w:rsidR="00A87820" w:rsidRPr="004E192D">
        <w:rPr>
          <w:sz w:val="28"/>
          <w:szCs w:val="28"/>
          <w:lang w:val="en-GB"/>
        </w:rPr>
        <w:fldChar w:fldCharType="begin"/>
      </w:r>
      <w:r w:rsidR="00A87820" w:rsidRPr="004E192D">
        <w:rPr>
          <w:sz w:val="28"/>
          <w:szCs w:val="28"/>
          <w:lang w:val="en-GB"/>
        </w:rPr>
        <w:instrText xml:space="preserve"> PAGEREF L15S05 \h </w:instrText>
      </w:r>
      <w:r w:rsidR="00A87820" w:rsidRPr="004E192D">
        <w:rPr>
          <w:sz w:val="28"/>
          <w:szCs w:val="28"/>
          <w:lang w:val="en-GB"/>
        </w:rPr>
      </w:r>
      <w:r w:rsidR="00A87820" w:rsidRPr="004E192D">
        <w:rPr>
          <w:sz w:val="28"/>
          <w:szCs w:val="28"/>
          <w:lang w:val="en-GB"/>
        </w:rPr>
        <w:fldChar w:fldCharType="separate"/>
      </w:r>
      <w:r w:rsidR="00A87820" w:rsidRPr="004E192D">
        <w:rPr>
          <w:sz w:val="28"/>
          <w:szCs w:val="28"/>
          <w:lang w:val="en-GB"/>
        </w:rPr>
        <w:t>10</w:t>
      </w:r>
      <w:r w:rsidR="00A87820" w:rsidRPr="004E192D">
        <w:rPr>
          <w:sz w:val="28"/>
          <w:szCs w:val="28"/>
          <w:lang w:val="en-GB"/>
        </w:rPr>
        <w:fldChar w:fldCharType="end"/>
      </w:r>
    </w:p>
    <w:p w14:paraId="5A8A6AD4" w14:textId="7F24E388" w:rsidR="00925093" w:rsidRPr="004E192D" w:rsidRDefault="00765AA3" w:rsidP="009F5B4E">
      <w:pPr>
        <w:spacing w:after="0" w:line="240" w:lineRule="auto"/>
        <w:ind w:left="567"/>
        <w:rPr>
          <w:noProof/>
          <w:sz w:val="28"/>
          <w:szCs w:val="28"/>
          <w:lang w:val="en-GB"/>
        </w:rPr>
      </w:pPr>
      <w:r w:rsidRPr="004E192D">
        <w:rPr>
          <w:sz w:val="28"/>
          <w:szCs w:val="28"/>
          <w:lang w:val="en-GB"/>
        </w:rPr>
        <w:tab/>
      </w:r>
      <w:r w:rsidRPr="004E192D">
        <w:rPr>
          <w:sz w:val="28"/>
          <w:szCs w:val="28"/>
          <w:lang w:val="en-GB"/>
        </w:rPr>
        <w:tab/>
      </w:r>
      <w:r w:rsidRPr="004E192D">
        <w:rPr>
          <w:color w:val="683104"/>
          <w:sz w:val="28"/>
          <w:szCs w:val="28"/>
          <w:lang w:val="en-GB"/>
        </w:rPr>
        <w:t>L</w:t>
      </w:r>
      <w:r w:rsidR="00F704F8" w:rsidRPr="004E192D">
        <w:rPr>
          <w:color w:val="683104"/>
          <w:sz w:val="28"/>
          <w:szCs w:val="28"/>
          <w:lang w:val="en-GB"/>
        </w:rPr>
        <w:t>1</w:t>
      </w:r>
      <w:r w:rsidR="00925093" w:rsidRPr="004E192D">
        <w:rPr>
          <w:color w:val="683104"/>
          <w:sz w:val="28"/>
          <w:szCs w:val="28"/>
          <w:lang w:val="en-GB"/>
        </w:rPr>
        <w:t>5</w:t>
      </w:r>
      <w:r w:rsidRPr="004E192D">
        <w:rPr>
          <w:color w:val="683104"/>
          <w:sz w:val="28"/>
          <w:szCs w:val="28"/>
          <w:lang w:val="en-GB"/>
        </w:rPr>
        <w:t>S06</w:t>
      </w:r>
      <w:r w:rsidR="0029732D" w:rsidRPr="004E192D">
        <w:rPr>
          <w:sz w:val="28"/>
          <w:szCs w:val="28"/>
          <w:lang w:val="en-GB"/>
        </w:rPr>
        <w:tab/>
      </w:r>
      <w:r w:rsidR="00925093" w:rsidRPr="004E192D">
        <w:rPr>
          <w:sz w:val="28"/>
          <w:szCs w:val="28"/>
          <w:lang w:val="en-GB"/>
        </w:rPr>
        <w:t>Elements of offsetting hedge</w:t>
      </w:r>
      <w:r w:rsidR="001B6087" w:rsidRPr="004E192D">
        <w:rPr>
          <w:sz w:val="28"/>
          <w:szCs w:val="28"/>
          <w:lang w:val="en-GB"/>
        </w:rPr>
        <w:tab/>
      </w:r>
      <w:r w:rsidRPr="004E192D">
        <w:rPr>
          <w:sz w:val="28"/>
          <w:szCs w:val="28"/>
          <w:lang w:val="en-GB"/>
        </w:rPr>
        <w:tab/>
      </w:r>
      <w:r w:rsidR="00B34C0A" w:rsidRPr="004E192D">
        <w:rPr>
          <w:sz w:val="28"/>
          <w:szCs w:val="28"/>
          <w:lang w:val="en-GB"/>
        </w:rPr>
        <w:tab/>
      </w:r>
      <w:r w:rsidR="00B34C0A" w:rsidRPr="004E192D">
        <w:rPr>
          <w:sz w:val="28"/>
          <w:szCs w:val="28"/>
          <w:lang w:val="en-GB"/>
        </w:rPr>
        <w:tab/>
      </w:r>
      <w:r w:rsidR="00925093" w:rsidRPr="004E192D">
        <w:rPr>
          <w:sz w:val="28"/>
          <w:szCs w:val="28"/>
          <w:lang w:val="en-GB"/>
        </w:rPr>
        <w:fldChar w:fldCharType="begin"/>
      </w:r>
      <w:r w:rsidR="00925093" w:rsidRPr="004E192D">
        <w:rPr>
          <w:sz w:val="28"/>
          <w:szCs w:val="28"/>
          <w:lang w:val="en-GB"/>
        </w:rPr>
        <w:instrText xml:space="preserve"> PAGEREF L15S06 \h </w:instrText>
      </w:r>
      <w:r w:rsidR="00925093" w:rsidRPr="004E192D">
        <w:rPr>
          <w:sz w:val="28"/>
          <w:szCs w:val="28"/>
          <w:lang w:val="en-GB"/>
        </w:rPr>
      </w:r>
      <w:r w:rsidR="00925093" w:rsidRPr="004E192D">
        <w:rPr>
          <w:sz w:val="28"/>
          <w:szCs w:val="28"/>
          <w:lang w:val="en-GB"/>
        </w:rPr>
        <w:fldChar w:fldCharType="separate"/>
      </w:r>
      <w:r w:rsidR="00925093" w:rsidRPr="004E192D">
        <w:rPr>
          <w:noProof/>
          <w:sz w:val="28"/>
          <w:szCs w:val="28"/>
          <w:lang w:val="en-GB"/>
        </w:rPr>
        <w:t>13</w:t>
      </w:r>
      <w:r w:rsidR="00925093" w:rsidRPr="004E192D">
        <w:rPr>
          <w:sz w:val="28"/>
          <w:szCs w:val="28"/>
          <w:lang w:val="en-GB"/>
        </w:rPr>
        <w:fldChar w:fldCharType="end"/>
      </w:r>
    </w:p>
    <w:p w14:paraId="5B0EC3E9" w14:textId="41E5B497" w:rsidR="00C9268A" w:rsidRPr="004E192D" w:rsidRDefault="00765AA3" w:rsidP="009F5B4E">
      <w:pPr>
        <w:spacing w:after="0" w:line="240" w:lineRule="auto"/>
        <w:ind w:left="567"/>
        <w:rPr>
          <w:sz w:val="28"/>
          <w:szCs w:val="28"/>
          <w:lang w:val="en-GB"/>
        </w:rPr>
      </w:pPr>
      <w:r w:rsidRPr="004E192D">
        <w:rPr>
          <w:sz w:val="28"/>
          <w:szCs w:val="28"/>
          <w:lang w:val="en-GB"/>
        </w:rPr>
        <w:tab/>
      </w:r>
      <w:r w:rsidRPr="004E192D">
        <w:rPr>
          <w:sz w:val="28"/>
          <w:szCs w:val="28"/>
          <w:lang w:val="en-GB"/>
        </w:rPr>
        <w:tab/>
      </w:r>
      <w:bookmarkStart w:id="0" w:name="_Hlk54536859"/>
      <w:r w:rsidR="00C9268A" w:rsidRPr="004E192D">
        <w:rPr>
          <w:color w:val="683104"/>
          <w:sz w:val="28"/>
          <w:szCs w:val="28"/>
          <w:lang w:val="en-GB"/>
        </w:rPr>
        <w:t>L15S07</w:t>
      </w:r>
      <w:bookmarkEnd w:id="0"/>
      <w:r w:rsidR="00C9268A" w:rsidRPr="004E192D">
        <w:rPr>
          <w:sz w:val="28"/>
          <w:szCs w:val="28"/>
          <w:lang w:val="en-GB"/>
        </w:rPr>
        <w:tab/>
        <w:t>Minimum variance hedge ratio</w:t>
      </w:r>
      <w:r w:rsidR="00C9268A" w:rsidRPr="004E192D">
        <w:rPr>
          <w:sz w:val="28"/>
          <w:szCs w:val="28"/>
          <w:lang w:val="en-GB"/>
        </w:rPr>
        <w:tab/>
      </w:r>
      <w:r w:rsidR="00C9268A" w:rsidRPr="004E192D">
        <w:rPr>
          <w:sz w:val="28"/>
          <w:szCs w:val="28"/>
          <w:lang w:val="en-GB"/>
        </w:rPr>
        <w:tab/>
      </w:r>
      <w:r w:rsidR="00C9268A" w:rsidRPr="004E192D">
        <w:rPr>
          <w:sz w:val="28"/>
          <w:szCs w:val="28"/>
          <w:lang w:val="en-GB"/>
        </w:rPr>
        <w:tab/>
      </w:r>
      <w:r w:rsidR="00C9268A" w:rsidRPr="004E192D">
        <w:rPr>
          <w:sz w:val="28"/>
          <w:szCs w:val="28"/>
          <w:lang w:val="en-GB"/>
        </w:rPr>
        <w:tab/>
      </w:r>
      <w:r w:rsidR="00C9268A" w:rsidRPr="004E192D">
        <w:rPr>
          <w:sz w:val="28"/>
          <w:szCs w:val="28"/>
          <w:lang w:val="en-GB"/>
        </w:rPr>
        <w:fldChar w:fldCharType="begin"/>
      </w:r>
      <w:r w:rsidR="00C9268A" w:rsidRPr="004E192D">
        <w:rPr>
          <w:sz w:val="28"/>
          <w:szCs w:val="28"/>
          <w:lang w:val="en-GB"/>
        </w:rPr>
        <w:instrText xml:space="preserve"> PAGEREF L15S07 \h </w:instrText>
      </w:r>
      <w:r w:rsidR="00C9268A" w:rsidRPr="004E192D">
        <w:rPr>
          <w:sz w:val="28"/>
          <w:szCs w:val="28"/>
          <w:lang w:val="en-GB"/>
        </w:rPr>
      </w:r>
      <w:r w:rsidR="00C9268A" w:rsidRPr="004E192D">
        <w:rPr>
          <w:sz w:val="28"/>
          <w:szCs w:val="28"/>
          <w:lang w:val="en-GB"/>
        </w:rPr>
        <w:fldChar w:fldCharType="separate"/>
      </w:r>
      <w:r w:rsidR="00C9268A" w:rsidRPr="004E192D">
        <w:rPr>
          <w:noProof/>
          <w:sz w:val="28"/>
          <w:szCs w:val="28"/>
          <w:lang w:val="en-GB"/>
        </w:rPr>
        <w:t>15</w:t>
      </w:r>
      <w:r w:rsidR="00C9268A" w:rsidRPr="004E192D">
        <w:rPr>
          <w:sz w:val="28"/>
          <w:szCs w:val="28"/>
          <w:lang w:val="en-GB"/>
        </w:rPr>
        <w:fldChar w:fldCharType="end"/>
      </w:r>
    </w:p>
    <w:p w14:paraId="0FE02BE2" w14:textId="7C30B328" w:rsidR="00654996" w:rsidRPr="004E192D" w:rsidRDefault="00654996" w:rsidP="00654996">
      <w:pPr>
        <w:spacing w:after="0" w:line="240" w:lineRule="auto"/>
        <w:ind w:left="567"/>
        <w:rPr>
          <w:sz w:val="28"/>
          <w:szCs w:val="28"/>
          <w:lang w:val="en-GB"/>
        </w:rPr>
      </w:pPr>
      <w:r w:rsidRPr="00E57FD9">
        <w:rPr>
          <w:sz w:val="28"/>
          <w:szCs w:val="28"/>
          <w:lang w:val="en-GB"/>
        </w:rPr>
        <w:tab/>
      </w:r>
      <w:r w:rsidRPr="00E57FD9">
        <w:rPr>
          <w:sz w:val="28"/>
          <w:szCs w:val="28"/>
          <w:lang w:val="en-GB"/>
        </w:rPr>
        <w:tab/>
      </w:r>
      <w:r w:rsidRPr="004E192D">
        <w:rPr>
          <w:color w:val="683104"/>
          <w:sz w:val="28"/>
          <w:szCs w:val="28"/>
          <w:lang w:val="en-GB"/>
        </w:rPr>
        <w:t>L15S08</w:t>
      </w:r>
      <w:r w:rsidRPr="004E192D">
        <w:rPr>
          <w:lang w:val="en-GB"/>
        </w:rPr>
        <w:tab/>
      </w:r>
      <w:r w:rsidRPr="004E192D">
        <w:rPr>
          <w:sz w:val="28"/>
          <w:szCs w:val="28"/>
          <w:lang w:val="en-GB"/>
        </w:rPr>
        <w:t>Hedging stock portfolio</w:t>
      </w:r>
      <w:r w:rsidR="001544AD" w:rsidRPr="004E192D">
        <w:rPr>
          <w:sz w:val="28"/>
          <w:szCs w:val="28"/>
          <w:lang w:val="en-GB"/>
        </w:rPr>
        <w:tab/>
      </w:r>
      <w:r w:rsidR="001544AD" w:rsidRPr="004E192D">
        <w:rPr>
          <w:sz w:val="28"/>
          <w:szCs w:val="28"/>
          <w:lang w:val="en-GB"/>
        </w:rPr>
        <w:tab/>
      </w:r>
      <w:r w:rsidRPr="004E192D">
        <w:rPr>
          <w:sz w:val="28"/>
          <w:szCs w:val="28"/>
          <w:lang w:val="en-GB"/>
        </w:rPr>
        <w:tab/>
      </w:r>
      <w:r w:rsidRPr="004E192D">
        <w:rPr>
          <w:sz w:val="28"/>
          <w:szCs w:val="28"/>
          <w:lang w:val="en-GB"/>
        </w:rPr>
        <w:tab/>
      </w:r>
      <w:r w:rsidRPr="004E192D">
        <w:rPr>
          <w:sz w:val="28"/>
          <w:szCs w:val="28"/>
          <w:lang w:val="en-GB"/>
        </w:rPr>
        <w:tab/>
      </w:r>
      <w:r w:rsidRPr="004E192D">
        <w:rPr>
          <w:sz w:val="28"/>
          <w:szCs w:val="28"/>
          <w:lang w:val="en-GB"/>
        </w:rPr>
        <w:fldChar w:fldCharType="begin"/>
      </w:r>
      <w:r w:rsidRPr="004E192D">
        <w:rPr>
          <w:sz w:val="28"/>
          <w:szCs w:val="28"/>
          <w:lang w:val="en-GB"/>
        </w:rPr>
        <w:instrText xml:space="preserve"> PAGEREF L15S08 \h </w:instrText>
      </w:r>
      <w:r w:rsidRPr="004E192D">
        <w:rPr>
          <w:sz w:val="28"/>
          <w:szCs w:val="28"/>
          <w:lang w:val="en-GB"/>
        </w:rPr>
      </w:r>
      <w:r w:rsidRPr="004E192D">
        <w:rPr>
          <w:sz w:val="28"/>
          <w:szCs w:val="28"/>
          <w:lang w:val="en-GB"/>
        </w:rPr>
        <w:fldChar w:fldCharType="separate"/>
      </w:r>
      <w:r w:rsidRPr="004E192D">
        <w:rPr>
          <w:noProof/>
          <w:sz w:val="28"/>
          <w:szCs w:val="28"/>
          <w:lang w:val="en-GB"/>
        </w:rPr>
        <w:t>18</w:t>
      </w:r>
      <w:r w:rsidRPr="004E192D">
        <w:rPr>
          <w:sz w:val="28"/>
          <w:szCs w:val="28"/>
          <w:lang w:val="en-GB"/>
        </w:rPr>
        <w:fldChar w:fldCharType="end"/>
      </w:r>
    </w:p>
    <w:p w14:paraId="73312073" w14:textId="57743802" w:rsidR="00C9268A" w:rsidRPr="004E192D" w:rsidRDefault="001544AD" w:rsidP="009F5B4E">
      <w:pPr>
        <w:spacing w:after="0" w:line="240" w:lineRule="auto"/>
        <w:ind w:left="567"/>
        <w:rPr>
          <w:sz w:val="28"/>
          <w:szCs w:val="28"/>
          <w:lang w:val="en-GB"/>
        </w:rPr>
      </w:pPr>
      <w:r w:rsidRPr="004E192D">
        <w:rPr>
          <w:sz w:val="28"/>
          <w:szCs w:val="28"/>
          <w:lang w:val="en-GB"/>
        </w:rPr>
        <w:tab/>
      </w:r>
      <w:r w:rsidRPr="004E192D">
        <w:rPr>
          <w:sz w:val="28"/>
          <w:szCs w:val="28"/>
          <w:lang w:val="en-GB"/>
        </w:rPr>
        <w:tab/>
      </w:r>
      <w:r w:rsidRPr="004E192D">
        <w:rPr>
          <w:color w:val="683104"/>
          <w:sz w:val="28"/>
          <w:szCs w:val="28"/>
          <w:lang w:val="en-GB"/>
        </w:rPr>
        <w:t>L15S09</w:t>
      </w:r>
      <w:r w:rsidRPr="004E192D">
        <w:rPr>
          <w:lang w:val="en-GB"/>
        </w:rPr>
        <w:tab/>
      </w:r>
      <w:r w:rsidRPr="004E192D">
        <w:rPr>
          <w:sz w:val="28"/>
          <w:szCs w:val="28"/>
          <w:lang w:val="en-GB"/>
        </w:rPr>
        <w:t>Hedging interest rate risk</w:t>
      </w:r>
      <w:r w:rsidRPr="004E192D">
        <w:rPr>
          <w:sz w:val="28"/>
          <w:szCs w:val="28"/>
          <w:lang w:val="en-GB"/>
        </w:rPr>
        <w:tab/>
      </w:r>
      <w:r w:rsidRPr="004E192D">
        <w:rPr>
          <w:sz w:val="28"/>
          <w:szCs w:val="28"/>
          <w:lang w:val="en-GB"/>
        </w:rPr>
        <w:tab/>
      </w:r>
      <w:r w:rsidRPr="004E192D">
        <w:rPr>
          <w:sz w:val="28"/>
          <w:szCs w:val="28"/>
          <w:lang w:val="en-GB"/>
        </w:rPr>
        <w:tab/>
      </w:r>
      <w:r w:rsidRPr="004E192D">
        <w:rPr>
          <w:sz w:val="28"/>
          <w:szCs w:val="28"/>
          <w:lang w:val="en-GB"/>
        </w:rPr>
        <w:tab/>
      </w:r>
      <w:r w:rsidRPr="004E192D">
        <w:rPr>
          <w:sz w:val="28"/>
          <w:szCs w:val="28"/>
          <w:lang w:val="en-GB"/>
        </w:rPr>
        <w:fldChar w:fldCharType="begin"/>
      </w:r>
      <w:r w:rsidRPr="004E192D">
        <w:rPr>
          <w:sz w:val="28"/>
          <w:szCs w:val="28"/>
          <w:lang w:val="en-GB"/>
        </w:rPr>
        <w:instrText xml:space="preserve"> PAGEREF L15S09 \h </w:instrText>
      </w:r>
      <w:r w:rsidRPr="004E192D">
        <w:rPr>
          <w:sz w:val="28"/>
          <w:szCs w:val="28"/>
          <w:lang w:val="en-GB"/>
        </w:rPr>
      </w:r>
      <w:r w:rsidRPr="004E192D">
        <w:rPr>
          <w:sz w:val="28"/>
          <w:szCs w:val="28"/>
          <w:lang w:val="en-GB"/>
        </w:rPr>
        <w:fldChar w:fldCharType="separate"/>
      </w:r>
      <w:r w:rsidRPr="004E192D">
        <w:rPr>
          <w:noProof/>
          <w:sz w:val="28"/>
          <w:szCs w:val="28"/>
          <w:lang w:val="en-GB"/>
        </w:rPr>
        <w:t>20</w:t>
      </w:r>
      <w:r w:rsidRPr="004E192D">
        <w:rPr>
          <w:sz w:val="28"/>
          <w:szCs w:val="28"/>
          <w:lang w:val="en-GB"/>
        </w:rPr>
        <w:fldChar w:fldCharType="end"/>
      </w:r>
    </w:p>
    <w:p w14:paraId="07952459" w14:textId="1892B93F" w:rsidR="00C9268A" w:rsidRPr="004E192D" w:rsidRDefault="001F535C" w:rsidP="009F5B4E">
      <w:pPr>
        <w:spacing w:after="0" w:line="240" w:lineRule="auto"/>
        <w:ind w:left="567"/>
        <w:rPr>
          <w:sz w:val="28"/>
          <w:szCs w:val="28"/>
          <w:lang w:val="en-GB"/>
        </w:rPr>
      </w:pPr>
      <w:r w:rsidRPr="00E57FD9">
        <w:rPr>
          <w:sz w:val="28"/>
          <w:szCs w:val="28"/>
          <w:lang w:val="en-GB"/>
        </w:rPr>
        <w:tab/>
      </w:r>
      <w:r w:rsidRPr="00E57FD9">
        <w:rPr>
          <w:sz w:val="28"/>
          <w:szCs w:val="28"/>
          <w:lang w:val="en-GB"/>
        </w:rPr>
        <w:tab/>
      </w:r>
      <w:r w:rsidRPr="004E192D">
        <w:rPr>
          <w:color w:val="683104"/>
          <w:sz w:val="28"/>
          <w:szCs w:val="28"/>
          <w:lang w:val="en-GB"/>
        </w:rPr>
        <w:t>L15S10</w:t>
      </w:r>
      <w:r w:rsidRPr="00E57FD9">
        <w:rPr>
          <w:sz w:val="28"/>
          <w:szCs w:val="28"/>
          <w:lang w:val="en-GB"/>
        </w:rPr>
        <w:tab/>
      </w:r>
      <w:r w:rsidRPr="004E192D">
        <w:rPr>
          <w:sz w:val="28"/>
          <w:szCs w:val="28"/>
          <w:lang w:val="en-GB"/>
        </w:rPr>
        <w:t>Hedging bond portfolio</w:t>
      </w:r>
      <w:r w:rsidR="005D1AF5" w:rsidRPr="004E192D">
        <w:rPr>
          <w:sz w:val="28"/>
          <w:szCs w:val="28"/>
          <w:lang w:val="en-GB"/>
        </w:rPr>
        <w:tab/>
      </w:r>
      <w:r w:rsidR="005D1AF5" w:rsidRPr="004E192D">
        <w:rPr>
          <w:sz w:val="28"/>
          <w:szCs w:val="28"/>
          <w:lang w:val="en-GB"/>
        </w:rPr>
        <w:tab/>
      </w:r>
      <w:r w:rsidR="005D1AF5" w:rsidRPr="004E192D">
        <w:rPr>
          <w:sz w:val="28"/>
          <w:szCs w:val="28"/>
          <w:lang w:val="en-GB"/>
        </w:rPr>
        <w:tab/>
      </w:r>
      <w:r w:rsidR="005D1AF5" w:rsidRPr="004E192D">
        <w:rPr>
          <w:sz w:val="28"/>
          <w:szCs w:val="28"/>
          <w:lang w:val="en-GB"/>
        </w:rPr>
        <w:tab/>
      </w:r>
      <w:r w:rsidR="005D1AF5" w:rsidRPr="004E192D">
        <w:rPr>
          <w:sz w:val="28"/>
          <w:szCs w:val="28"/>
          <w:lang w:val="en-GB"/>
        </w:rPr>
        <w:tab/>
      </w:r>
      <w:r w:rsidR="005D1AF5" w:rsidRPr="004E192D">
        <w:rPr>
          <w:sz w:val="28"/>
          <w:szCs w:val="28"/>
          <w:lang w:val="en-GB"/>
        </w:rPr>
        <w:fldChar w:fldCharType="begin"/>
      </w:r>
      <w:r w:rsidR="005D1AF5" w:rsidRPr="004E192D">
        <w:rPr>
          <w:sz w:val="28"/>
          <w:szCs w:val="28"/>
          <w:lang w:val="en-GB"/>
        </w:rPr>
        <w:instrText xml:space="preserve"> PAGEREF L15S10 \h </w:instrText>
      </w:r>
      <w:r w:rsidR="005D1AF5" w:rsidRPr="004E192D">
        <w:rPr>
          <w:sz w:val="28"/>
          <w:szCs w:val="28"/>
          <w:lang w:val="en-GB"/>
        </w:rPr>
      </w:r>
      <w:r w:rsidR="005D1AF5" w:rsidRPr="004E192D">
        <w:rPr>
          <w:sz w:val="28"/>
          <w:szCs w:val="28"/>
          <w:lang w:val="en-GB"/>
        </w:rPr>
        <w:fldChar w:fldCharType="separate"/>
      </w:r>
      <w:r w:rsidR="005D1AF5" w:rsidRPr="004E192D">
        <w:rPr>
          <w:noProof/>
          <w:sz w:val="28"/>
          <w:szCs w:val="28"/>
          <w:lang w:val="en-GB"/>
        </w:rPr>
        <w:t>22</w:t>
      </w:r>
      <w:r w:rsidR="005D1AF5" w:rsidRPr="004E192D">
        <w:rPr>
          <w:sz w:val="28"/>
          <w:szCs w:val="28"/>
          <w:lang w:val="en-GB"/>
        </w:rPr>
        <w:fldChar w:fldCharType="end"/>
      </w:r>
    </w:p>
    <w:p w14:paraId="64011F86" w14:textId="420D44EE" w:rsidR="00CC26F0" w:rsidRPr="004E192D" w:rsidRDefault="009C2697" w:rsidP="009C2697">
      <w:pPr>
        <w:spacing w:after="0" w:line="240" w:lineRule="auto"/>
        <w:ind w:left="567"/>
        <w:rPr>
          <w:noProof/>
          <w:sz w:val="28"/>
          <w:szCs w:val="28"/>
          <w:lang w:val="en-GB"/>
        </w:rPr>
      </w:pPr>
      <w:r w:rsidRPr="00E57FD9">
        <w:rPr>
          <w:sz w:val="28"/>
          <w:szCs w:val="28"/>
          <w:lang w:val="en-GB"/>
        </w:rPr>
        <w:tab/>
      </w:r>
      <w:r w:rsidRPr="00E57FD9">
        <w:rPr>
          <w:sz w:val="28"/>
          <w:szCs w:val="28"/>
          <w:lang w:val="en-GB"/>
        </w:rPr>
        <w:tab/>
      </w:r>
      <w:r w:rsidR="00CC26F0" w:rsidRPr="004E192D">
        <w:rPr>
          <w:color w:val="683104"/>
          <w:sz w:val="28"/>
          <w:szCs w:val="28"/>
          <w:lang w:val="en-GB"/>
        </w:rPr>
        <w:t>L1</w:t>
      </w:r>
      <w:r w:rsidR="00654996" w:rsidRPr="004E192D">
        <w:rPr>
          <w:color w:val="683104"/>
          <w:sz w:val="28"/>
          <w:szCs w:val="28"/>
          <w:lang w:val="en-GB"/>
        </w:rPr>
        <w:t>5</w:t>
      </w:r>
      <w:r w:rsidR="00CC26F0" w:rsidRPr="004E192D">
        <w:rPr>
          <w:color w:val="683104"/>
          <w:sz w:val="28"/>
          <w:szCs w:val="28"/>
          <w:lang w:val="en-GB"/>
        </w:rPr>
        <w:t>S</w:t>
      </w:r>
      <w:r w:rsidR="00654996" w:rsidRPr="004E192D">
        <w:rPr>
          <w:color w:val="683104"/>
          <w:sz w:val="28"/>
          <w:szCs w:val="28"/>
          <w:lang w:val="en-GB"/>
        </w:rPr>
        <w:t>11</w:t>
      </w:r>
      <w:r w:rsidR="00CC26F0" w:rsidRPr="00E57FD9">
        <w:rPr>
          <w:sz w:val="28"/>
          <w:szCs w:val="28"/>
          <w:lang w:val="en-GB"/>
        </w:rPr>
        <w:tab/>
      </w:r>
      <w:r w:rsidR="00CC26F0" w:rsidRPr="004E192D">
        <w:rPr>
          <w:sz w:val="28"/>
          <w:szCs w:val="28"/>
          <w:lang w:val="en-GB"/>
        </w:rPr>
        <w:t>See you in the next lecture</w:t>
      </w:r>
      <w:r w:rsidR="00CC26F0" w:rsidRPr="00E57FD9">
        <w:rPr>
          <w:sz w:val="28"/>
          <w:szCs w:val="28"/>
          <w:lang w:val="en-GB"/>
        </w:rPr>
        <w:tab/>
      </w:r>
      <w:r w:rsidR="00CC26F0" w:rsidRPr="00E57FD9">
        <w:rPr>
          <w:sz w:val="28"/>
          <w:szCs w:val="28"/>
          <w:lang w:val="en-GB"/>
        </w:rPr>
        <w:tab/>
      </w:r>
      <w:r w:rsidR="00CC26F0" w:rsidRPr="00E57FD9">
        <w:rPr>
          <w:sz w:val="28"/>
          <w:szCs w:val="28"/>
          <w:lang w:val="en-GB"/>
        </w:rPr>
        <w:tab/>
      </w:r>
      <w:r w:rsidR="00CC26F0" w:rsidRPr="00E57FD9">
        <w:rPr>
          <w:sz w:val="28"/>
          <w:szCs w:val="28"/>
          <w:lang w:val="en-GB"/>
        </w:rPr>
        <w:tab/>
      </w:r>
      <w:r w:rsidR="005D1AF5" w:rsidRPr="004E192D">
        <w:rPr>
          <w:noProof/>
          <w:sz w:val="28"/>
          <w:szCs w:val="28"/>
          <w:lang w:val="en-GB"/>
        </w:rPr>
        <w:fldChar w:fldCharType="begin"/>
      </w:r>
      <w:r w:rsidR="005D1AF5" w:rsidRPr="004E192D">
        <w:rPr>
          <w:noProof/>
          <w:sz w:val="28"/>
          <w:szCs w:val="28"/>
          <w:lang w:val="en-GB"/>
        </w:rPr>
        <w:instrText xml:space="preserve"> PAGEREF L15S11 \h </w:instrText>
      </w:r>
      <w:r w:rsidR="005D1AF5" w:rsidRPr="004E192D">
        <w:rPr>
          <w:noProof/>
          <w:sz w:val="28"/>
          <w:szCs w:val="28"/>
          <w:lang w:val="en-GB"/>
        </w:rPr>
      </w:r>
      <w:r w:rsidR="005D1AF5" w:rsidRPr="004E192D">
        <w:rPr>
          <w:noProof/>
          <w:sz w:val="28"/>
          <w:szCs w:val="28"/>
          <w:lang w:val="en-GB"/>
        </w:rPr>
        <w:fldChar w:fldCharType="separate"/>
      </w:r>
      <w:r w:rsidR="005D1AF5" w:rsidRPr="004E192D">
        <w:rPr>
          <w:noProof/>
          <w:sz w:val="28"/>
          <w:szCs w:val="28"/>
          <w:lang w:val="en-GB"/>
        </w:rPr>
        <w:t>24</w:t>
      </w:r>
      <w:r w:rsidR="005D1AF5" w:rsidRPr="004E192D">
        <w:rPr>
          <w:noProof/>
          <w:sz w:val="28"/>
          <w:szCs w:val="28"/>
          <w:lang w:val="en-GB"/>
        </w:rPr>
        <w:fldChar w:fldCharType="end"/>
      </w:r>
    </w:p>
    <w:p w14:paraId="1A234634" w14:textId="77777777" w:rsidR="006C59E8" w:rsidRPr="004E192D" w:rsidRDefault="006C59E8" w:rsidP="006C59E8">
      <w:pPr>
        <w:spacing w:after="0" w:line="240" w:lineRule="auto"/>
        <w:ind w:left="1275" w:firstLine="141"/>
        <w:rPr>
          <w:noProof/>
          <w:sz w:val="28"/>
          <w:szCs w:val="28"/>
          <w:lang w:val="en-GB"/>
        </w:rPr>
      </w:pPr>
    </w:p>
    <w:p w14:paraId="5648E94B" w14:textId="77777777" w:rsidR="00CC26F0" w:rsidRPr="004E192D" w:rsidRDefault="00F22473" w:rsidP="00CC26F0">
      <w:pPr>
        <w:spacing w:after="0" w:line="240" w:lineRule="auto"/>
        <w:ind w:left="1275" w:firstLine="141"/>
        <w:rPr>
          <w:noProof/>
          <w:sz w:val="28"/>
          <w:szCs w:val="28"/>
          <w:lang w:val="en-GB"/>
        </w:rPr>
      </w:pPr>
      <w:r w:rsidRPr="004E192D">
        <w:rPr>
          <w:b/>
          <w:color w:val="C00000"/>
          <w:sz w:val="32"/>
          <w:szCs w:val="32"/>
          <w:lang w:val="en-GB"/>
        </w:rPr>
        <w:br w:type="page"/>
      </w:r>
    </w:p>
    <w:p w14:paraId="462AC91F" w14:textId="77777777" w:rsidR="00765AA3" w:rsidRPr="004E192D" w:rsidRDefault="00765AA3" w:rsidP="00765AA3">
      <w:pPr>
        <w:rPr>
          <w:b/>
          <w:color w:val="C00000"/>
          <w:sz w:val="32"/>
          <w:szCs w:val="32"/>
          <w:lang w:val="en-GB"/>
        </w:rPr>
        <w:sectPr w:rsidR="00765AA3" w:rsidRPr="004E192D" w:rsidSect="0021752C">
          <w:headerReference w:type="default" r:id="rId9"/>
          <w:footerReference w:type="default" r:id="rId10"/>
          <w:headerReference w:type="first" r:id="rId11"/>
          <w:pgSz w:w="11906" w:h="16838"/>
          <w:pgMar w:top="1417" w:right="849" w:bottom="1417" w:left="851" w:header="57" w:footer="624" w:gutter="0"/>
          <w:cols w:space="708"/>
          <w:docGrid w:linePitch="360"/>
        </w:sectPr>
      </w:pPr>
    </w:p>
    <w:p w14:paraId="72729329" w14:textId="77777777" w:rsidR="00BF2641" w:rsidRPr="004E192D" w:rsidRDefault="00BF2641" w:rsidP="00F704F8">
      <w:pPr>
        <w:spacing w:after="0" w:line="240" w:lineRule="auto"/>
        <w:ind w:left="284"/>
        <w:rPr>
          <w:color w:val="683104"/>
          <w:sz w:val="28"/>
          <w:szCs w:val="28"/>
          <w:lang w:val="en-GB"/>
        </w:rPr>
      </w:pPr>
      <w:bookmarkStart w:id="1" w:name="L15S01"/>
      <w:bookmarkEnd w:id="1"/>
      <w:r w:rsidRPr="004E192D">
        <w:rPr>
          <w:color w:val="683104"/>
          <w:sz w:val="28"/>
          <w:szCs w:val="28"/>
          <w:lang w:val="en-GB"/>
        </w:rPr>
        <w:lastRenderedPageBreak/>
        <w:t>L</w:t>
      </w:r>
      <w:r w:rsidR="00EE6C24" w:rsidRPr="004E192D">
        <w:rPr>
          <w:color w:val="683104"/>
          <w:sz w:val="28"/>
          <w:szCs w:val="28"/>
          <w:lang w:val="en-GB"/>
        </w:rPr>
        <w:t>1</w:t>
      </w:r>
      <w:r w:rsidR="0001422D" w:rsidRPr="004E192D">
        <w:rPr>
          <w:color w:val="683104"/>
          <w:sz w:val="28"/>
          <w:szCs w:val="28"/>
          <w:lang w:val="en-GB"/>
        </w:rPr>
        <w:t>5</w:t>
      </w:r>
      <w:r w:rsidRPr="004E192D">
        <w:rPr>
          <w:color w:val="683104"/>
          <w:sz w:val="28"/>
          <w:szCs w:val="28"/>
          <w:lang w:val="en-GB"/>
        </w:rPr>
        <w:t>S01</w:t>
      </w:r>
    </w:p>
    <w:p w14:paraId="30847120" w14:textId="69F2D53B" w:rsidR="00BF2641" w:rsidRPr="004E192D" w:rsidRDefault="00E42185">
      <w:pPr>
        <w:jc w:val="center"/>
        <w:rPr>
          <w:lang w:val="en-GB"/>
        </w:rPr>
      </w:pPr>
      <w:r>
        <w:rPr>
          <w:noProof/>
        </w:rPr>
        <w:drawing>
          <wp:inline distT="0" distB="0" distL="0" distR="0" wp14:anchorId="468ECA10" wp14:editId="4E9FF7D0">
            <wp:extent cx="2746800" cy="2059200"/>
            <wp:effectExtent l="0" t="0" r="0" b="0"/>
            <wp:docPr id="51" name="Grafický objekt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2746800" cy="2059200"/>
                    </a:xfrm>
                    <a:prstGeom prst="rect">
                      <a:avLst/>
                    </a:prstGeom>
                  </pic:spPr>
                </pic:pic>
              </a:graphicData>
            </a:graphic>
          </wp:inline>
        </w:drawing>
      </w:r>
    </w:p>
    <w:p w14:paraId="63F49B62" w14:textId="77777777" w:rsidR="00BF2641" w:rsidRPr="004E192D" w:rsidRDefault="00BF2641">
      <w:pPr>
        <w:spacing w:before="100" w:beforeAutospacing="1" w:after="100" w:afterAutospacing="1" w:line="240" w:lineRule="auto"/>
        <w:jc w:val="center"/>
        <w:rPr>
          <w:lang w:val="en-GB"/>
        </w:rPr>
      </w:pPr>
    </w:p>
    <w:tbl>
      <w:tblPr>
        <w:tblW w:w="9638"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4819"/>
        <w:gridCol w:w="4819"/>
      </w:tblGrid>
      <w:tr w:rsidR="00BF2641" w:rsidRPr="004E192D" w14:paraId="4D5F5D00" w14:textId="77777777" w:rsidTr="009B7668">
        <w:trPr>
          <w:jc w:val="center"/>
        </w:trPr>
        <w:tc>
          <w:tcPr>
            <w:tcW w:w="4819" w:type="dxa"/>
            <w:shd w:val="clear" w:color="auto" w:fill="auto"/>
            <w:tcMar>
              <w:top w:w="0" w:type="dxa"/>
              <w:left w:w="108" w:type="dxa"/>
              <w:bottom w:w="0" w:type="dxa"/>
              <w:right w:w="108" w:type="dxa"/>
            </w:tcMar>
          </w:tcPr>
          <w:p w14:paraId="39F9F8BC" w14:textId="6EE8DA60" w:rsidR="005247BD" w:rsidRPr="004E192D" w:rsidRDefault="00110434" w:rsidP="00DC5D49">
            <w:pPr>
              <w:widowControl w:val="0"/>
              <w:numPr>
                <w:ilvl w:val="0"/>
                <w:numId w:val="1"/>
              </w:numPr>
              <w:suppressAutoHyphens/>
              <w:autoSpaceDN w:val="0"/>
              <w:spacing w:after="0" w:line="240" w:lineRule="auto"/>
              <w:ind w:left="284" w:hanging="284"/>
              <w:textAlignment w:val="baseline"/>
              <w:rPr>
                <w:lang w:val="en-GB"/>
              </w:rPr>
            </w:pPr>
            <w:r w:rsidRPr="004E192D">
              <w:rPr>
                <w:lang w:val="en-GB"/>
              </w:rPr>
              <w:t xml:space="preserve">Welcome to the </w:t>
            </w:r>
            <w:r w:rsidR="005247BD" w:rsidRPr="004E192D">
              <w:rPr>
                <w:lang w:val="en-GB"/>
              </w:rPr>
              <w:t>fifteent</w:t>
            </w:r>
            <w:r w:rsidRPr="004E192D">
              <w:rPr>
                <w:lang w:val="en-GB"/>
              </w:rPr>
              <w:t xml:space="preserve">h lesson of the course Financial markets instruments. </w:t>
            </w:r>
            <w:r w:rsidR="005247BD" w:rsidRPr="004E192D">
              <w:rPr>
                <w:lang w:val="en-GB"/>
              </w:rPr>
              <w:t xml:space="preserve">Today we </w:t>
            </w:r>
            <w:r w:rsidR="00582BDF">
              <w:rPr>
                <w:lang w:val="en-GB"/>
              </w:rPr>
              <w:t>finish off</w:t>
            </w:r>
            <w:r w:rsidR="005247BD" w:rsidRPr="004E192D">
              <w:rPr>
                <w:lang w:val="en-GB"/>
              </w:rPr>
              <w:t xml:space="preserve"> futures contracts</w:t>
            </w:r>
            <w:r w:rsidR="00582BDF">
              <w:rPr>
                <w:lang w:val="en-GB"/>
              </w:rPr>
              <w:t xml:space="preserve"> with</w:t>
            </w:r>
            <w:r w:rsidR="00DA7E20" w:rsidRPr="004E192D">
              <w:rPr>
                <w:lang w:val="en-GB"/>
              </w:rPr>
              <w:t xml:space="preserve"> </w:t>
            </w:r>
            <w:r w:rsidR="005B26DE" w:rsidRPr="004E192D">
              <w:rPr>
                <w:lang w:val="en-GB"/>
              </w:rPr>
              <w:t>an extremely important topic</w:t>
            </w:r>
            <w:r w:rsidR="00DA7E20" w:rsidRPr="004E192D">
              <w:rPr>
                <w:lang w:val="en-GB"/>
              </w:rPr>
              <w:t xml:space="preserve">. Namely, </w:t>
            </w:r>
            <w:r w:rsidR="00015953" w:rsidRPr="004E192D">
              <w:rPr>
                <w:lang w:val="en-GB"/>
              </w:rPr>
              <w:t xml:space="preserve">how futures contracts </w:t>
            </w:r>
            <w:r w:rsidR="0047525C" w:rsidRPr="004E192D">
              <w:rPr>
                <w:lang w:val="en-GB"/>
              </w:rPr>
              <w:t xml:space="preserve">can </w:t>
            </w:r>
            <w:r w:rsidR="00DA7E20" w:rsidRPr="004E192D">
              <w:rPr>
                <w:lang w:val="en-GB"/>
              </w:rPr>
              <w:t xml:space="preserve">be </w:t>
            </w:r>
            <w:r w:rsidR="00015953" w:rsidRPr="004E192D">
              <w:rPr>
                <w:lang w:val="en-GB"/>
              </w:rPr>
              <w:t>instrumental in hedging operations.</w:t>
            </w:r>
          </w:p>
          <w:p w14:paraId="45C820FC" w14:textId="031CEF26" w:rsidR="005247BD" w:rsidRPr="004E192D" w:rsidRDefault="005247BD" w:rsidP="00DC5D49">
            <w:pPr>
              <w:widowControl w:val="0"/>
              <w:suppressAutoHyphens/>
              <w:autoSpaceDN w:val="0"/>
              <w:spacing w:after="0" w:line="240" w:lineRule="auto"/>
              <w:ind w:left="284"/>
              <w:textAlignment w:val="baseline"/>
              <w:rPr>
                <w:lang w:val="en-GB"/>
              </w:rPr>
            </w:pPr>
            <w:r w:rsidRPr="004E192D">
              <w:rPr>
                <w:lang w:val="en-GB"/>
              </w:rPr>
              <w:t>. . . . .</w:t>
            </w:r>
          </w:p>
          <w:p w14:paraId="29A63179" w14:textId="410042FD" w:rsidR="00DC5D49" w:rsidRPr="004E192D" w:rsidRDefault="00DC5D49" w:rsidP="00DC5D49">
            <w:pPr>
              <w:widowControl w:val="0"/>
              <w:suppressAutoHyphens/>
              <w:autoSpaceDN w:val="0"/>
              <w:spacing w:after="0" w:line="240" w:lineRule="auto"/>
              <w:ind w:left="284"/>
              <w:textAlignment w:val="baseline"/>
              <w:rPr>
                <w:lang w:val="en-GB"/>
              </w:rPr>
            </w:pPr>
            <w:r w:rsidRPr="004E192D">
              <w:rPr>
                <w:lang w:val="en-GB"/>
              </w:rPr>
              <w:t>Hedging</w:t>
            </w:r>
            <w:r w:rsidR="005247BD" w:rsidRPr="004E192D">
              <w:rPr>
                <w:lang w:val="en-GB"/>
              </w:rPr>
              <w:t xml:space="preserve"> means eliminating future uncertainty from our </w:t>
            </w:r>
            <w:r w:rsidR="00513291">
              <w:rPr>
                <w:lang w:val="en-GB"/>
              </w:rPr>
              <w:t xml:space="preserve">current </w:t>
            </w:r>
            <w:r w:rsidR="005247BD" w:rsidRPr="004E192D">
              <w:rPr>
                <w:lang w:val="en-GB"/>
              </w:rPr>
              <w:t xml:space="preserve">decisions. Or at least </w:t>
            </w:r>
            <w:r w:rsidRPr="004E192D">
              <w:rPr>
                <w:lang w:val="en-GB"/>
              </w:rPr>
              <w:t xml:space="preserve">mitigating </w:t>
            </w:r>
            <w:r w:rsidR="005247BD" w:rsidRPr="004E192D">
              <w:rPr>
                <w:lang w:val="en-GB"/>
              </w:rPr>
              <w:t xml:space="preserve">these uncertainties. </w:t>
            </w:r>
            <w:r w:rsidR="00DA7E20" w:rsidRPr="004E192D">
              <w:rPr>
                <w:lang w:val="en-GB"/>
              </w:rPr>
              <w:t>W</w:t>
            </w:r>
            <w:r w:rsidR="005247BD" w:rsidRPr="004E192D">
              <w:rPr>
                <w:lang w:val="en-GB"/>
              </w:rPr>
              <w:t>e will see</w:t>
            </w:r>
            <w:r w:rsidR="00DA7E20" w:rsidRPr="004E192D">
              <w:rPr>
                <w:lang w:val="en-GB"/>
              </w:rPr>
              <w:t xml:space="preserve"> that </w:t>
            </w:r>
            <w:r w:rsidR="005247BD" w:rsidRPr="004E192D">
              <w:rPr>
                <w:lang w:val="en-GB"/>
              </w:rPr>
              <w:t xml:space="preserve">this goal can be achieved in several ways. Either simply by agreeing on a future price, or </w:t>
            </w:r>
            <w:r w:rsidR="00FC32F8">
              <w:rPr>
                <w:lang w:val="en-GB"/>
              </w:rPr>
              <w:t xml:space="preserve">in a </w:t>
            </w:r>
            <w:r w:rsidR="005247BD" w:rsidRPr="004E192D">
              <w:rPr>
                <w:lang w:val="en-GB"/>
              </w:rPr>
              <w:t>somewhat more complicated</w:t>
            </w:r>
            <w:r w:rsidR="00FC32F8">
              <w:rPr>
                <w:lang w:val="en-GB"/>
              </w:rPr>
              <w:t xml:space="preserve"> process</w:t>
            </w:r>
            <w:r w:rsidR="005247BD" w:rsidRPr="004E192D">
              <w:rPr>
                <w:lang w:val="en-GB"/>
              </w:rPr>
              <w:t xml:space="preserve">, by </w:t>
            </w:r>
            <w:r w:rsidR="00DA7E20" w:rsidRPr="004E192D">
              <w:rPr>
                <w:lang w:val="en-GB"/>
              </w:rPr>
              <w:t xml:space="preserve">suppressing </w:t>
            </w:r>
            <w:r w:rsidR="005247BD" w:rsidRPr="004E192D">
              <w:rPr>
                <w:lang w:val="en-GB"/>
              </w:rPr>
              <w:t xml:space="preserve">one risk with </w:t>
            </w:r>
            <w:r w:rsidR="008613C5" w:rsidRPr="004E192D">
              <w:rPr>
                <w:lang w:val="en-GB"/>
              </w:rPr>
              <w:t xml:space="preserve">an </w:t>
            </w:r>
            <w:r w:rsidR="00DA7E20" w:rsidRPr="004E192D">
              <w:rPr>
                <w:lang w:val="en-GB"/>
              </w:rPr>
              <w:t xml:space="preserve">open </w:t>
            </w:r>
            <w:r w:rsidR="00FC32F8" w:rsidRPr="004E192D">
              <w:rPr>
                <w:lang w:val="en-GB"/>
              </w:rPr>
              <w:t>expos</w:t>
            </w:r>
            <w:r w:rsidR="00FC32F8">
              <w:rPr>
                <w:lang w:val="en-GB"/>
              </w:rPr>
              <w:t>ure</w:t>
            </w:r>
            <w:r w:rsidR="00FC32F8" w:rsidRPr="004E192D">
              <w:rPr>
                <w:lang w:val="en-GB"/>
              </w:rPr>
              <w:t xml:space="preserve"> </w:t>
            </w:r>
            <w:r w:rsidR="00DA7E20" w:rsidRPr="004E192D">
              <w:rPr>
                <w:lang w:val="en-GB"/>
              </w:rPr>
              <w:t xml:space="preserve">to the </w:t>
            </w:r>
            <w:r w:rsidR="005247BD" w:rsidRPr="004E192D">
              <w:rPr>
                <w:lang w:val="en-GB"/>
              </w:rPr>
              <w:t xml:space="preserve">opposite risk. Both of these approaches are used in a number of hedging </w:t>
            </w:r>
            <w:r w:rsidR="00DA7E20" w:rsidRPr="004E192D">
              <w:rPr>
                <w:lang w:val="en-GB"/>
              </w:rPr>
              <w:t>strategies.</w:t>
            </w:r>
          </w:p>
          <w:p w14:paraId="67C4C533" w14:textId="77777777" w:rsidR="00DC5D49" w:rsidRPr="004E192D" w:rsidRDefault="00DC5D49" w:rsidP="00DC5D49">
            <w:pPr>
              <w:widowControl w:val="0"/>
              <w:suppressAutoHyphens/>
              <w:autoSpaceDN w:val="0"/>
              <w:spacing w:after="0" w:line="240" w:lineRule="auto"/>
              <w:ind w:left="284"/>
              <w:textAlignment w:val="baseline"/>
              <w:rPr>
                <w:lang w:val="en-GB"/>
              </w:rPr>
            </w:pPr>
            <w:r w:rsidRPr="004E192D">
              <w:rPr>
                <w:lang w:val="en-GB"/>
              </w:rPr>
              <w:t>. . . . .</w:t>
            </w:r>
          </w:p>
          <w:p w14:paraId="02CE11FE" w14:textId="77777777" w:rsidR="009B7668" w:rsidRPr="004E192D" w:rsidRDefault="009B7668" w:rsidP="009B7668">
            <w:pPr>
              <w:widowControl w:val="0"/>
              <w:suppressAutoHyphens/>
              <w:spacing w:after="0" w:line="240" w:lineRule="auto"/>
              <w:ind w:left="284"/>
              <w:rPr>
                <w:lang w:val="en-GB"/>
              </w:rPr>
            </w:pPr>
            <w:r w:rsidRPr="004E192D">
              <w:rPr>
                <w:lang w:val="en-GB"/>
              </w:rPr>
              <w:t>If you want to enjoy an animated presentation, a little bit of patience is needed. Don’t rush too quickly through the clicking of the Sound and Video buttons and respect the recommended order. When the buttons turn dark red, the animation is finished.</w:t>
            </w:r>
          </w:p>
          <w:p w14:paraId="3694F64B" w14:textId="77777777" w:rsidR="009B7668" w:rsidRPr="004E192D" w:rsidRDefault="009B7668" w:rsidP="009B7668">
            <w:pPr>
              <w:widowControl w:val="0"/>
              <w:suppressAutoHyphens/>
              <w:spacing w:after="0" w:line="240" w:lineRule="auto"/>
              <w:ind w:left="284"/>
              <w:rPr>
                <w:lang w:val="en-GB"/>
              </w:rPr>
            </w:pPr>
            <w:r w:rsidRPr="004E192D">
              <w:rPr>
                <w:lang w:val="en-GB"/>
              </w:rPr>
              <w:t>. . . . .</w:t>
            </w:r>
          </w:p>
          <w:p w14:paraId="0BB97DDC" w14:textId="78DB3513" w:rsidR="0046626A" w:rsidRPr="004E192D" w:rsidRDefault="009B7668" w:rsidP="00FC32F8">
            <w:pPr>
              <w:widowControl w:val="0"/>
              <w:suppressAutoHyphens/>
              <w:autoSpaceDN w:val="0"/>
              <w:spacing w:after="0" w:line="240" w:lineRule="auto"/>
              <w:ind w:left="284"/>
              <w:textAlignment w:val="baseline"/>
              <w:rPr>
                <w:lang w:val="en-GB"/>
              </w:rPr>
            </w:pPr>
            <w:r w:rsidRPr="004E192D">
              <w:rPr>
                <w:lang w:val="en-GB"/>
              </w:rPr>
              <w:t>If you</w:t>
            </w:r>
            <w:r w:rsidR="00F75E8E">
              <w:rPr>
                <w:lang w:val="en-GB"/>
              </w:rPr>
              <w:t xml:space="preserve"> are </w:t>
            </w:r>
            <w:r w:rsidRPr="004E192D">
              <w:rPr>
                <w:lang w:val="en-GB"/>
              </w:rPr>
              <w:t>not interested in soundtracks and other vivifying tricks, you can download a still version of th</w:t>
            </w:r>
            <w:r w:rsidR="00FC32F8">
              <w:rPr>
                <w:lang w:val="en-GB"/>
              </w:rPr>
              <w:t xml:space="preserve">is </w:t>
            </w:r>
            <w:r w:rsidRPr="004E192D">
              <w:rPr>
                <w:lang w:val="en-GB"/>
              </w:rPr>
              <w:t>slideshow. Should you come across a faulty argument or a malfunction in the animation sequence, kindly share your findings with the author of this presentation.</w:t>
            </w:r>
          </w:p>
        </w:tc>
        <w:tc>
          <w:tcPr>
            <w:tcW w:w="4819" w:type="dxa"/>
            <w:shd w:val="clear" w:color="auto" w:fill="auto"/>
            <w:tcMar>
              <w:top w:w="0" w:type="dxa"/>
              <w:left w:w="108" w:type="dxa"/>
              <w:bottom w:w="0" w:type="dxa"/>
              <w:right w:w="108" w:type="dxa"/>
            </w:tcMar>
          </w:tcPr>
          <w:p w14:paraId="661E0689" w14:textId="3127E156" w:rsidR="0001422D" w:rsidRPr="00CC7EBA" w:rsidRDefault="005143D0" w:rsidP="000C581D">
            <w:pPr>
              <w:widowControl w:val="0"/>
              <w:numPr>
                <w:ilvl w:val="0"/>
                <w:numId w:val="7"/>
              </w:numPr>
              <w:suppressAutoHyphens/>
              <w:autoSpaceDN w:val="0"/>
              <w:spacing w:after="0" w:line="240" w:lineRule="auto"/>
              <w:ind w:left="284" w:hanging="284"/>
              <w:textAlignment w:val="baseline"/>
            </w:pPr>
            <w:r w:rsidRPr="00CC7EBA">
              <w:t>Vítejte v</w:t>
            </w:r>
            <w:r w:rsidR="0001422D" w:rsidRPr="00CC7EBA">
              <w:t xml:space="preserve"> patnácté </w:t>
            </w:r>
            <w:r w:rsidR="001E1951" w:rsidRPr="00CC7EBA">
              <w:t xml:space="preserve">lekci </w:t>
            </w:r>
            <w:r w:rsidRPr="00CC7EBA">
              <w:t>kurzu Nástroje finančních trhů.</w:t>
            </w:r>
            <w:r w:rsidR="0001422D" w:rsidRPr="00CC7EBA">
              <w:t xml:space="preserve"> Dnes </w:t>
            </w:r>
            <w:r w:rsidR="00513291" w:rsidRPr="00CC7EBA">
              <w:t xml:space="preserve">zakončíme </w:t>
            </w:r>
            <w:r w:rsidR="0001422D" w:rsidRPr="00CC7EBA">
              <w:t>futuritní</w:t>
            </w:r>
            <w:r w:rsidR="005B26DE" w:rsidRPr="00CC7EBA">
              <w:t xml:space="preserve"> </w:t>
            </w:r>
            <w:r w:rsidR="0001422D" w:rsidRPr="00CC7EBA">
              <w:t>kontrakt</w:t>
            </w:r>
            <w:r w:rsidR="00513291" w:rsidRPr="00CC7EBA">
              <w:t xml:space="preserve">y </w:t>
            </w:r>
            <w:r w:rsidR="00015953" w:rsidRPr="00CC7EBA">
              <w:t>navýsost důležit</w:t>
            </w:r>
            <w:r w:rsidR="00513291" w:rsidRPr="00CC7EBA">
              <w:t xml:space="preserve">ým </w:t>
            </w:r>
            <w:r w:rsidR="00015953" w:rsidRPr="00CC7EBA">
              <w:t>témat</w:t>
            </w:r>
            <w:r w:rsidR="00513291" w:rsidRPr="00CC7EBA">
              <w:t>em</w:t>
            </w:r>
            <w:r w:rsidR="00DA7E20" w:rsidRPr="00CC7EBA">
              <w:t xml:space="preserve">. A to jmenovitě </w:t>
            </w:r>
            <w:r w:rsidR="00C2680B">
              <w:t xml:space="preserve">tím, </w:t>
            </w:r>
            <w:r w:rsidR="00015953" w:rsidRPr="00CC7EBA">
              <w:t>jak futuritní kontrakty mohou b</w:t>
            </w:r>
            <w:r w:rsidR="00DA7E20" w:rsidRPr="00CC7EBA">
              <w:t>ý</w:t>
            </w:r>
            <w:r w:rsidR="00015953" w:rsidRPr="00CC7EBA">
              <w:t xml:space="preserve">t nápomocny </w:t>
            </w:r>
            <w:r w:rsidR="00DA7E20" w:rsidRPr="00CC7EBA">
              <w:t>v zajišťovacích operacích.</w:t>
            </w:r>
          </w:p>
          <w:p w14:paraId="28ED96A7" w14:textId="77777777" w:rsidR="0001422D" w:rsidRPr="00CC7EBA" w:rsidRDefault="0001422D" w:rsidP="0001422D">
            <w:pPr>
              <w:widowControl w:val="0"/>
              <w:suppressAutoHyphens/>
              <w:autoSpaceDN w:val="0"/>
              <w:spacing w:after="0" w:line="240" w:lineRule="auto"/>
              <w:ind w:left="284"/>
              <w:textAlignment w:val="baseline"/>
            </w:pPr>
            <w:r w:rsidRPr="00CC7EBA">
              <w:t>. . . . .</w:t>
            </w:r>
          </w:p>
          <w:p w14:paraId="3DB95930" w14:textId="459C9B70" w:rsidR="005247BD" w:rsidRPr="00CC7EBA" w:rsidRDefault="0001422D" w:rsidP="0001422D">
            <w:pPr>
              <w:widowControl w:val="0"/>
              <w:suppressAutoHyphens/>
              <w:autoSpaceDN w:val="0"/>
              <w:spacing w:after="0" w:line="240" w:lineRule="auto"/>
              <w:ind w:left="284"/>
              <w:textAlignment w:val="baseline"/>
            </w:pPr>
            <w:r w:rsidRPr="00CC7EBA">
              <w:t xml:space="preserve">Zajišťovat se znamená eliminovat </w:t>
            </w:r>
            <w:r w:rsidR="00513291" w:rsidRPr="00CC7EBA">
              <w:t xml:space="preserve">budoucí nejistotu </w:t>
            </w:r>
            <w:r w:rsidRPr="00CC7EBA">
              <w:t xml:space="preserve">z našeho </w:t>
            </w:r>
            <w:r w:rsidR="00513291" w:rsidRPr="00CC7EBA">
              <w:t xml:space="preserve">současného </w:t>
            </w:r>
            <w:r w:rsidRPr="00CC7EBA">
              <w:t xml:space="preserve">rozhodování. Či alespoň tyto nejistoty zmirňovat. </w:t>
            </w:r>
            <w:r w:rsidR="00DA7E20" w:rsidRPr="00CC7EBA">
              <w:t>U</w:t>
            </w:r>
            <w:r w:rsidRPr="00CC7EBA">
              <w:t>vidíme,</w:t>
            </w:r>
            <w:r w:rsidR="00DA7E20" w:rsidRPr="00CC7EBA">
              <w:t xml:space="preserve"> že </w:t>
            </w:r>
            <w:r w:rsidRPr="00CC7EBA">
              <w:t xml:space="preserve">tohoto cíle lze dosáhnout vícero způsoby. Buď </w:t>
            </w:r>
            <w:r w:rsidR="005247BD" w:rsidRPr="00CC7EBA">
              <w:t xml:space="preserve">jednoduše </w:t>
            </w:r>
            <w:r w:rsidRPr="00CC7EBA">
              <w:t>dohodou o budoucí ceně, nebo poněkud komplikovaněj</w:t>
            </w:r>
            <w:r w:rsidR="00DA7E20" w:rsidRPr="00CC7EBA">
              <w:t>i</w:t>
            </w:r>
            <w:r w:rsidRPr="00CC7EBA">
              <w:t xml:space="preserve">, a to </w:t>
            </w:r>
            <w:r w:rsidR="005247BD" w:rsidRPr="00CC7EBA">
              <w:t xml:space="preserve">potlačením jednoho rizika </w:t>
            </w:r>
            <w:r w:rsidR="00DA7E20" w:rsidRPr="00CC7EBA">
              <w:t xml:space="preserve">otevřenou expozicí vůči opačnému riziku. </w:t>
            </w:r>
            <w:r w:rsidR="005247BD" w:rsidRPr="00CC7EBA">
              <w:t xml:space="preserve">Oba tyto přístupy nalézají své uplatnění v řadě zajišťovacích </w:t>
            </w:r>
            <w:r w:rsidR="00DC5D49" w:rsidRPr="00CC7EBA">
              <w:t>operacích</w:t>
            </w:r>
            <w:r w:rsidR="005247BD" w:rsidRPr="00CC7EBA">
              <w:t>.</w:t>
            </w:r>
          </w:p>
          <w:p w14:paraId="0A9F5C16" w14:textId="77777777" w:rsidR="005247BD" w:rsidRPr="00CC7EBA" w:rsidRDefault="005247BD" w:rsidP="0001422D">
            <w:pPr>
              <w:widowControl w:val="0"/>
              <w:suppressAutoHyphens/>
              <w:autoSpaceDN w:val="0"/>
              <w:spacing w:after="0" w:line="240" w:lineRule="auto"/>
              <w:ind w:left="284"/>
              <w:textAlignment w:val="baseline"/>
            </w:pPr>
            <w:r w:rsidRPr="00CC7EBA">
              <w:t>. . . . .</w:t>
            </w:r>
          </w:p>
          <w:p w14:paraId="1E9C5CB6" w14:textId="77777777" w:rsidR="00555517" w:rsidRPr="00CC7EBA" w:rsidRDefault="00555517" w:rsidP="00944DAA">
            <w:pPr>
              <w:widowControl w:val="0"/>
              <w:suppressAutoHyphens/>
              <w:spacing w:after="0" w:line="240" w:lineRule="auto"/>
              <w:ind w:left="284"/>
            </w:pPr>
            <w:r w:rsidRPr="00CC7EBA">
              <w:t xml:space="preserve">Chcete-li si užívat animovanou prezentaci, pak trocha trpělivosti je namístě. </w:t>
            </w:r>
            <w:proofErr w:type="spellStart"/>
            <w:r w:rsidRPr="00CC7EBA">
              <w:t>Neuspěchávejte</w:t>
            </w:r>
            <w:proofErr w:type="spellEnd"/>
            <w:r w:rsidRPr="00CC7EBA">
              <w:t xml:space="preserve"> příliš klikání na tlačítka Zvuk a Video a respektujte doporučené pořadí. Přebarvení tlačítka na tmavě červenou sděluje ukončení animace.</w:t>
            </w:r>
          </w:p>
          <w:p w14:paraId="6F9D65BD" w14:textId="77777777" w:rsidR="00555517" w:rsidRPr="00CC7EBA" w:rsidRDefault="00555517" w:rsidP="00944DAA">
            <w:pPr>
              <w:widowControl w:val="0"/>
              <w:suppressAutoHyphens/>
              <w:spacing w:after="0" w:line="240" w:lineRule="auto"/>
              <w:ind w:left="284"/>
            </w:pPr>
            <w:r w:rsidRPr="00CC7EBA">
              <w:t>. . . . .</w:t>
            </w:r>
          </w:p>
          <w:p w14:paraId="045509A3" w14:textId="1F460CEE" w:rsidR="00BF2641" w:rsidRPr="004E192D" w:rsidRDefault="00555517" w:rsidP="00944DAA">
            <w:pPr>
              <w:widowControl w:val="0"/>
              <w:suppressAutoHyphens/>
              <w:spacing w:after="0" w:line="240" w:lineRule="auto"/>
              <w:ind w:left="284"/>
              <w:rPr>
                <w:lang w:val="en-GB"/>
              </w:rPr>
            </w:pPr>
            <w:r w:rsidRPr="00CC7EBA">
              <w:t>Nemáte-li zájem o zvukové komentáře a jiné oživovací triky, můžete si stáhnout neanimovanou verzi t</w:t>
            </w:r>
            <w:r w:rsidR="00F75E8E" w:rsidRPr="00CC7EBA">
              <w:t xml:space="preserve">éto </w:t>
            </w:r>
            <w:r w:rsidRPr="00CC7EBA">
              <w:t>prezentace. Narazíte-li na sporné tvrzení nebo nefunkčnost animační sekvence, svěřte se, prosím, se svým zjištěním autorovi této prezentace.</w:t>
            </w:r>
          </w:p>
        </w:tc>
      </w:tr>
    </w:tbl>
    <w:p w14:paraId="5A813CC3" w14:textId="77777777" w:rsidR="00E57FD9" w:rsidRDefault="00E57FD9">
      <w:pPr>
        <w:rPr>
          <w:color w:val="683104"/>
          <w:sz w:val="28"/>
          <w:szCs w:val="28"/>
          <w:lang w:val="en-GB"/>
        </w:rPr>
        <w:sectPr w:rsidR="00E57FD9" w:rsidSect="0046626A">
          <w:headerReference w:type="default" r:id="rId14"/>
          <w:pgSz w:w="11906" w:h="16838"/>
          <w:pgMar w:top="1418" w:right="851" w:bottom="1418" w:left="851" w:header="57" w:footer="624" w:gutter="0"/>
          <w:cols w:space="708"/>
          <w:docGrid w:linePitch="360"/>
        </w:sectPr>
      </w:pPr>
      <w:bookmarkStart w:id="2" w:name="L15S02"/>
      <w:bookmarkEnd w:id="2"/>
      <w:r>
        <w:rPr>
          <w:color w:val="683104"/>
          <w:sz w:val="28"/>
          <w:szCs w:val="28"/>
          <w:lang w:val="en-GB"/>
        </w:rPr>
        <w:br w:type="page"/>
      </w:r>
    </w:p>
    <w:p w14:paraId="7ECB2888" w14:textId="01003A3C" w:rsidR="0046626A" w:rsidRPr="004E192D" w:rsidRDefault="00E57FD9" w:rsidP="00E57FD9">
      <w:pPr>
        <w:spacing w:after="0" w:line="240" w:lineRule="auto"/>
        <w:ind w:left="284"/>
        <w:rPr>
          <w:color w:val="683104"/>
          <w:sz w:val="28"/>
          <w:szCs w:val="28"/>
          <w:lang w:val="en-GB"/>
        </w:rPr>
      </w:pPr>
      <w:r>
        <w:rPr>
          <w:color w:val="683104"/>
          <w:sz w:val="28"/>
          <w:szCs w:val="28"/>
          <w:lang w:val="en-GB"/>
        </w:rPr>
        <w:lastRenderedPageBreak/>
        <w:t>L1</w:t>
      </w:r>
      <w:r w:rsidR="00352F1D" w:rsidRPr="004E192D">
        <w:rPr>
          <w:color w:val="683104"/>
          <w:sz w:val="28"/>
          <w:szCs w:val="28"/>
          <w:lang w:val="en-GB"/>
        </w:rPr>
        <w:t>5</w:t>
      </w:r>
      <w:r w:rsidR="00BF2641" w:rsidRPr="004E192D">
        <w:rPr>
          <w:color w:val="683104"/>
          <w:sz w:val="28"/>
          <w:szCs w:val="28"/>
          <w:lang w:val="en-GB"/>
        </w:rPr>
        <w:t>S02</w:t>
      </w:r>
    </w:p>
    <w:p w14:paraId="52DEF466" w14:textId="7707B274" w:rsidR="00BF2641" w:rsidRPr="004E192D" w:rsidRDefault="00E42185" w:rsidP="0046626A">
      <w:pPr>
        <w:jc w:val="center"/>
        <w:rPr>
          <w:lang w:val="en-GB"/>
        </w:rPr>
      </w:pPr>
      <w:r>
        <w:rPr>
          <w:noProof/>
        </w:rPr>
        <w:drawing>
          <wp:inline distT="0" distB="0" distL="0" distR="0" wp14:anchorId="7586BCCD" wp14:editId="621C697C">
            <wp:extent cx="2746800" cy="2059200"/>
            <wp:effectExtent l="0" t="0" r="0" b="0"/>
            <wp:docPr id="52" name="Grafický objekt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2746800" cy="2059200"/>
                    </a:xfrm>
                    <a:prstGeom prst="rect">
                      <a:avLst/>
                    </a:prstGeom>
                  </pic:spPr>
                </pic:pic>
              </a:graphicData>
            </a:graphic>
          </wp:inline>
        </w:drawing>
      </w:r>
    </w:p>
    <w:p w14:paraId="4E52C4CC" w14:textId="77777777" w:rsidR="00BF2641" w:rsidRPr="004E192D" w:rsidRDefault="00BF2641">
      <w:pPr>
        <w:spacing w:before="100" w:beforeAutospacing="1" w:after="100" w:afterAutospacing="1" w:line="240" w:lineRule="auto"/>
        <w:jc w:val="center"/>
        <w:rPr>
          <w:lang w:val="en-GB"/>
        </w:rPr>
      </w:pPr>
    </w:p>
    <w:tbl>
      <w:tblPr>
        <w:tblW w:w="9638"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4819"/>
        <w:gridCol w:w="4819"/>
      </w:tblGrid>
      <w:tr w:rsidR="00BF2641" w:rsidRPr="004E192D" w14:paraId="2311727C" w14:textId="77777777" w:rsidTr="005F62E3">
        <w:trPr>
          <w:jc w:val="center"/>
        </w:trPr>
        <w:tc>
          <w:tcPr>
            <w:tcW w:w="4819" w:type="dxa"/>
            <w:shd w:val="clear" w:color="auto" w:fill="auto"/>
            <w:tcMar>
              <w:top w:w="0" w:type="dxa"/>
              <w:left w:w="108" w:type="dxa"/>
              <w:bottom w:w="0" w:type="dxa"/>
              <w:right w:w="108" w:type="dxa"/>
            </w:tcMar>
          </w:tcPr>
          <w:p w14:paraId="7A8F7939" w14:textId="47781C86" w:rsidR="009A6CA7" w:rsidRDefault="009A6CA7" w:rsidP="000C581D">
            <w:pPr>
              <w:pStyle w:val="Odstavecseseznamem"/>
              <w:widowControl w:val="0"/>
              <w:numPr>
                <w:ilvl w:val="0"/>
                <w:numId w:val="8"/>
              </w:numPr>
              <w:suppressAutoHyphens/>
              <w:autoSpaceDN w:val="0"/>
              <w:spacing w:after="0" w:line="240" w:lineRule="auto"/>
              <w:ind w:left="284" w:hanging="284"/>
              <w:textAlignment w:val="baseline"/>
              <w:rPr>
                <w:lang w:val="en-GB"/>
              </w:rPr>
            </w:pPr>
            <w:r w:rsidRPr="009A6CA7">
              <w:rPr>
                <w:lang w:val="en-GB"/>
              </w:rPr>
              <w:t xml:space="preserve">Hedging that eliminates uncertainty about a future price by making that price known in advance, </w:t>
            </w:r>
            <w:r w:rsidR="00BC5CD3" w:rsidRPr="00BC5CD3">
              <w:rPr>
                <w:lang w:val="en-GB"/>
              </w:rPr>
              <w:t xml:space="preserve">or at least by estimating </w:t>
            </w:r>
            <w:r w:rsidR="00BC5CD3">
              <w:rPr>
                <w:lang w:val="en-GB"/>
              </w:rPr>
              <w:t xml:space="preserve">it </w:t>
            </w:r>
            <w:r w:rsidR="00BC5CD3" w:rsidRPr="00BC5CD3">
              <w:rPr>
                <w:lang w:val="en-GB"/>
              </w:rPr>
              <w:t>precisely enough</w:t>
            </w:r>
            <w:r w:rsidRPr="009A6CA7">
              <w:rPr>
                <w:lang w:val="en-GB"/>
              </w:rPr>
              <w:t>, will be called a price-fixing hedge.</w:t>
            </w:r>
          </w:p>
          <w:p w14:paraId="370AE9D7" w14:textId="77777777" w:rsidR="00BC5CD3" w:rsidRDefault="00BC5CD3" w:rsidP="009A6CA7">
            <w:pPr>
              <w:pStyle w:val="Odstavecseseznamem"/>
              <w:widowControl w:val="0"/>
              <w:suppressAutoHyphens/>
              <w:autoSpaceDN w:val="0"/>
              <w:spacing w:after="0" w:line="240" w:lineRule="auto"/>
              <w:ind w:left="360"/>
              <w:textAlignment w:val="baseline"/>
              <w:rPr>
                <w:lang w:val="en-GB"/>
              </w:rPr>
            </w:pPr>
          </w:p>
          <w:p w14:paraId="25F24B8F" w14:textId="4A298CC9" w:rsidR="00E4691F" w:rsidRPr="004E192D" w:rsidRDefault="00E4691F" w:rsidP="009A6CA7">
            <w:pPr>
              <w:pStyle w:val="Odstavecseseznamem"/>
              <w:widowControl w:val="0"/>
              <w:suppressAutoHyphens/>
              <w:autoSpaceDN w:val="0"/>
              <w:spacing w:after="0" w:line="240" w:lineRule="auto"/>
              <w:ind w:left="360"/>
              <w:textAlignment w:val="baseline"/>
              <w:rPr>
                <w:lang w:val="en-GB"/>
              </w:rPr>
            </w:pPr>
            <w:r w:rsidRPr="004E192D">
              <w:rPr>
                <w:lang w:val="en-GB"/>
              </w:rPr>
              <w:t>. . . . .</w:t>
            </w:r>
          </w:p>
          <w:p w14:paraId="5B497B66" w14:textId="376303DB" w:rsidR="00E4691F" w:rsidRPr="004E192D" w:rsidRDefault="00E4691F" w:rsidP="00E4691F">
            <w:pPr>
              <w:pStyle w:val="Odstavecseseznamem"/>
              <w:widowControl w:val="0"/>
              <w:suppressAutoHyphens/>
              <w:autoSpaceDN w:val="0"/>
              <w:spacing w:after="0" w:line="240" w:lineRule="auto"/>
              <w:ind w:left="284"/>
              <w:textAlignment w:val="baseline"/>
              <w:rPr>
                <w:lang w:val="en-GB"/>
              </w:rPr>
            </w:pPr>
            <w:r w:rsidRPr="004E192D">
              <w:rPr>
                <w:lang w:val="en-GB"/>
              </w:rPr>
              <w:t xml:space="preserve">Needless to say, this price-fixing approach is </w:t>
            </w:r>
            <w:r w:rsidR="00413783" w:rsidRPr="004E192D">
              <w:rPr>
                <w:lang w:val="en-GB"/>
              </w:rPr>
              <w:t xml:space="preserve">at the heart </w:t>
            </w:r>
            <w:r w:rsidRPr="004E192D">
              <w:rPr>
                <w:lang w:val="en-GB"/>
              </w:rPr>
              <w:t xml:space="preserve">of forward contracts. </w:t>
            </w:r>
            <w:r w:rsidR="00693D8E">
              <w:rPr>
                <w:lang w:val="en-GB"/>
              </w:rPr>
              <w:t xml:space="preserve">Their </w:t>
            </w:r>
            <w:r w:rsidRPr="004E192D">
              <w:rPr>
                <w:lang w:val="en-GB"/>
              </w:rPr>
              <w:t xml:space="preserve">defining feature is </w:t>
            </w:r>
            <w:r w:rsidR="00413783" w:rsidRPr="004E192D">
              <w:rPr>
                <w:lang w:val="en-GB"/>
              </w:rPr>
              <w:t xml:space="preserve">an </w:t>
            </w:r>
            <w:r w:rsidRPr="004E192D">
              <w:rPr>
                <w:lang w:val="en-GB"/>
              </w:rPr>
              <w:t xml:space="preserve">agreement </w:t>
            </w:r>
            <w:r w:rsidR="00413783" w:rsidRPr="004E192D">
              <w:rPr>
                <w:lang w:val="en-GB"/>
              </w:rPr>
              <w:t xml:space="preserve">between the parties to the contract, </w:t>
            </w:r>
            <w:r w:rsidRPr="004E192D">
              <w:rPr>
                <w:lang w:val="en-GB"/>
              </w:rPr>
              <w:t>concluded today</w:t>
            </w:r>
            <w:r w:rsidR="00413783" w:rsidRPr="004E192D">
              <w:rPr>
                <w:lang w:val="en-GB"/>
              </w:rPr>
              <w:t>,</w:t>
            </w:r>
            <w:r w:rsidRPr="004E192D">
              <w:rPr>
                <w:lang w:val="en-GB"/>
              </w:rPr>
              <w:t xml:space="preserve"> on the price </w:t>
            </w:r>
            <w:r w:rsidR="00693D8E">
              <w:rPr>
                <w:lang w:val="en-GB"/>
              </w:rPr>
              <w:t xml:space="preserve">used in </w:t>
            </w:r>
            <w:r w:rsidRPr="004E192D">
              <w:rPr>
                <w:lang w:val="en-GB"/>
              </w:rPr>
              <w:t>the future transaction.</w:t>
            </w:r>
          </w:p>
          <w:p w14:paraId="2D0FD8B7" w14:textId="77777777" w:rsidR="00E4691F" w:rsidRPr="004E192D" w:rsidRDefault="00E4691F" w:rsidP="00E4691F">
            <w:pPr>
              <w:pStyle w:val="Odstavecseseznamem"/>
              <w:widowControl w:val="0"/>
              <w:suppressAutoHyphens/>
              <w:autoSpaceDN w:val="0"/>
              <w:spacing w:after="0" w:line="240" w:lineRule="auto"/>
              <w:ind w:left="284"/>
              <w:textAlignment w:val="baseline"/>
              <w:rPr>
                <w:lang w:val="en-GB"/>
              </w:rPr>
            </w:pPr>
            <w:r w:rsidRPr="004E192D">
              <w:rPr>
                <w:lang w:val="en-GB"/>
              </w:rPr>
              <w:t>. . . . .</w:t>
            </w:r>
          </w:p>
          <w:p w14:paraId="35684E4B" w14:textId="04903799" w:rsidR="00E4691F" w:rsidRPr="004E192D" w:rsidRDefault="00E4691F" w:rsidP="00E4691F">
            <w:pPr>
              <w:pStyle w:val="Odstavecseseznamem"/>
              <w:widowControl w:val="0"/>
              <w:suppressAutoHyphens/>
              <w:autoSpaceDN w:val="0"/>
              <w:spacing w:after="0" w:line="240" w:lineRule="auto"/>
              <w:ind w:left="284"/>
              <w:textAlignment w:val="baseline"/>
              <w:rPr>
                <w:lang w:val="en-GB"/>
              </w:rPr>
            </w:pPr>
            <w:r w:rsidRPr="004E192D">
              <w:rPr>
                <w:lang w:val="en-GB"/>
              </w:rPr>
              <w:t>But we also know that futures contracts can be used for price-fixing</w:t>
            </w:r>
            <w:r w:rsidR="00413783" w:rsidRPr="004E192D">
              <w:rPr>
                <w:lang w:val="en-GB"/>
              </w:rPr>
              <w:t xml:space="preserve"> hedge</w:t>
            </w:r>
            <w:r w:rsidR="00ED57DE" w:rsidRPr="004E192D">
              <w:rPr>
                <w:lang w:val="en-GB"/>
              </w:rPr>
              <w:t>s</w:t>
            </w:r>
            <w:r w:rsidRPr="004E192D">
              <w:rPr>
                <w:lang w:val="en-GB"/>
              </w:rPr>
              <w:t xml:space="preserve">, although </w:t>
            </w:r>
            <w:r w:rsidR="00413783" w:rsidRPr="004E192D">
              <w:rPr>
                <w:lang w:val="en-GB"/>
              </w:rPr>
              <w:t xml:space="preserve">in a roundabout way. </w:t>
            </w:r>
            <w:r w:rsidR="00693D8E">
              <w:rPr>
                <w:lang w:val="en-GB"/>
              </w:rPr>
              <w:t xml:space="preserve">To do this, it is necessary that </w:t>
            </w:r>
            <w:r w:rsidRPr="004E192D">
              <w:rPr>
                <w:lang w:val="en-GB"/>
              </w:rPr>
              <w:t xml:space="preserve">the moment of </w:t>
            </w:r>
            <w:r w:rsidR="00E16844" w:rsidRPr="004E192D">
              <w:rPr>
                <w:lang w:val="en-GB"/>
              </w:rPr>
              <w:t xml:space="preserve">hedging </w:t>
            </w:r>
            <w:r w:rsidRPr="004E192D">
              <w:rPr>
                <w:lang w:val="en-GB"/>
              </w:rPr>
              <w:t>coincide</w:t>
            </w:r>
            <w:r w:rsidR="00693D8E">
              <w:rPr>
                <w:lang w:val="en-GB"/>
              </w:rPr>
              <w:t>s</w:t>
            </w:r>
            <w:r w:rsidRPr="004E192D">
              <w:rPr>
                <w:lang w:val="en-GB"/>
              </w:rPr>
              <w:t xml:space="preserve"> with the maturity of the futures contract. Then, </w:t>
            </w:r>
            <w:r w:rsidR="00ED57DE" w:rsidRPr="004E192D">
              <w:rPr>
                <w:lang w:val="en-GB"/>
              </w:rPr>
              <w:t>because of</w:t>
            </w:r>
            <w:r w:rsidRPr="004E192D">
              <w:rPr>
                <w:lang w:val="en-GB"/>
              </w:rPr>
              <w:t xml:space="preserve"> the daily mark</w:t>
            </w:r>
            <w:r w:rsidR="00E16844" w:rsidRPr="004E192D">
              <w:rPr>
                <w:lang w:val="en-GB"/>
              </w:rPr>
              <w:t xml:space="preserve">ing-to-market </w:t>
            </w:r>
            <w:r w:rsidRPr="004E192D">
              <w:rPr>
                <w:lang w:val="en-GB"/>
              </w:rPr>
              <w:t xml:space="preserve">and the zero </w:t>
            </w:r>
            <w:r w:rsidR="00E16844" w:rsidRPr="004E192D">
              <w:rPr>
                <w:lang w:val="en-GB"/>
              </w:rPr>
              <w:t xml:space="preserve">basis at </w:t>
            </w:r>
            <w:r w:rsidRPr="004E192D">
              <w:rPr>
                <w:lang w:val="en-GB"/>
              </w:rPr>
              <w:t xml:space="preserve">maturity, the </w:t>
            </w:r>
            <w:r w:rsidR="00E16844" w:rsidRPr="004E192D">
              <w:rPr>
                <w:lang w:val="en-GB"/>
              </w:rPr>
              <w:t xml:space="preserve">known-in-advance </w:t>
            </w:r>
            <w:r w:rsidRPr="004E192D">
              <w:rPr>
                <w:lang w:val="en-GB"/>
              </w:rPr>
              <w:t xml:space="preserve">price </w:t>
            </w:r>
            <w:r w:rsidR="00E16844" w:rsidRPr="004E192D">
              <w:rPr>
                <w:lang w:val="en-GB"/>
              </w:rPr>
              <w:t xml:space="preserve">is </w:t>
            </w:r>
            <w:r w:rsidRPr="004E192D">
              <w:rPr>
                <w:lang w:val="en-GB"/>
              </w:rPr>
              <w:t>the opening price of the futures contract.</w:t>
            </w:r>
          </w:p>
          <w:p w14:paraId="50DAE3DA" w14:textId="77777777" w:rsidR="00E4691F" w:rsidRPr="004E192D" w:rsidRDefault="00E4691F" w:rsidP="00E4691F">
            <w:pPr>
              <w:pStyle w:val="Odstavecseseznamem"/>
              <w:widowControl w:val="0"/>
              <w:suppressAutoHyphens/>
              <w:autoSpaceDN w:val="0"/>
              <w:spacing w:after="0" w:line="240" w:lineRule="auto"/>
              <w:ind w:left="284"/>
              <w:textAlignment w:val="baseline"/>
              <w:rPr>
                <w:lang w:val="en-GB"/>
              </w:rPr>
            </w:pPr>
          </w:p>
          <w:p w14:paraId="55B44650" w14:textId="28FC753B" w:rsidR="003B78BD" w:rsidRPr="004E192D" w:rsidRDefault="00C66305" w:rsidP="000C581D">
            <w:pPr>
              <w:pStyle w:val="Odstavecseseznamem"/>
              <w:widowControl w:val="0"/>
              <w:numPr>
                <w:ilvl w:val="0"/>
                <w:numId w:val="8"/>
              </w:numPr>
              <w:suppressAutoHyphens/>
              <w:autoSpaceDN w:val="0"/>
              <w:spacing w:after="0" w:line="240" w:lineRule="auto"/>
              <w:ind w:left="284" w:hanging="284"/>
              <w:textAlignment w:val="baseline"/>
              <w:rPr>
                <w:lang w:val="en-GB"/>
              </w:rPr>
            </w:pPr>
            <w:r>
              <w:rPr>
                <w:lang w:val="en-GB"/>
              </w:rPr>
              <w:t xml:space="preserve">Offsetting </w:t>
            </w:r>
            <w:r w:rsidR="00693D8E">
              <w:rPr>
                <w:lang w:val="en-GB"/>
              </w:rPr>
              <w:t xml:space="preserve">hedge </w:t>
            </w:r>
            <w:r>
              <w:rPr>
                <w:lang w:val="en-GB"/>
              </w:rPr>
              <w:t>is a</w:t>
            </w:r>
            <w:r w:rsidR="003B78BD" w:rsidRPr="004E192D">
              <w:rPr>
                <w:lang w:val="en-GB"/>
              </w:rPr>
              <w:t xml:space="preserve">nother </w:t>
            </w:r>
            <w:r w:rsidR="00ED57DE" w:rsidRPr="004E192D">
              <w:rPr>
                <w:lang w:val="en-GB"/>
              </w:rPr>
              <w:t>common</w:t>
            </w:r>
            <w:r w:rsidR="003B78BD" w:rsidRPr="004E192D">
              <w:rPr>
                <w:lang w:val="en-GB"/>
              </w:rPr>
              <w:t xml:space="preserve"> approach to hedging. We can view this method</w:t>
            </w:r>
            <w:r>
              <w:rPr>
                <w:lang w:val="en-GB"/>
              </w:rPr>
              <w:t xml:space="preserve"> as </w:t>
            </w:r>
            <w:r w:rsidR="003B78BD" w:rsidRPr="004E192D">
              <w:rPr>
                <w:lang w:val="en-GB"/>
              </w:rPr>
              <w:t xml:space="preserve">one risk </w:t>
            </w:r>
            <w:r>
              <w:rPr>
                <w:lang w:val="en-GB"/>
              </w:rPr>
              <w:t xml:space="preserve">being expelled </w:t>
            </w:r>
            <w:r w:rsidR="003B78BD" w:rsidRPr="004E192D">
              <w:rPr>
                <w:lang w:val="en-GB"/>
              </w:rPr>
              <w:t xml:space="preserve">by the opposite risk. To put it less </w:t>
            </w:r>
            <w:r>
              <w:rPr>
                <w:lang w:val="en-GB"/>
              </w:rPr>
              <w:t>metaphorically</w:t>
            </w:r>
            <w:r w:rsidR="003B78BD" w:rsidRPr="004E192D">
              <w:rPr>
                <w:lang w:val="en-GB"/>
              </w:rPr>
              <w:t xml:space="preserve">, in </w:t>
            </w:r>
            <w:r w:rsidR="00FB24F6" w:rsidRPr="004E192D">
              <w:rPr>
                <w:lang w:val="en-GB"/>
              </w:rPr>
              <w:t xml:space="preserve">an </w:t>
            </w:r>
            <w:r w:rsidR="003B78BD" w:rsidRPr="004E192D">
              <w:rPr>
                <w:lang w:val="en-GB"/>
              </w:rPr>
              <w:t>offsetting hedge, the role of a futures contract is to compensate price losses on the spot market</w:t>
            </w:r>
            <w:r w:rsidR="00331B3C" w:rsidRPr="004E192D">
              <w:rPr>
                <w:lang w:val="en-GB"/>
              </w:rPr>
              <w:t xml:space="preserve"> with </w:t>
            </w:r>
            <w:r w:rsidR="00331B3C">
              <w:rPr>
                <w:lang w:val="en-GB"/>
              </w:rPr>
              <w:t xml:space="preserve">its </w:t>
            </w:r>
            <w:r w:rsidR="00331B3C" w:rsidRPr="004E192D">
              <w:rPr>
                <w:lang w:val="en-GB"/>
              </w:rPr>
              <w:t>gains</w:t>
            </w:r>
            <w:r w:rsidR="00331B3C">
              <w:rPr>
                <w:lang w:val="en-GB"/>
              </w:rPr>
              <w:t>.</w:t>
            </w:r>
            <w:r w:rsidR="007405C4">
              <w:t xml:space="preserve"> T</w:t>
            </w:r>
            <w:r w:rsidR="007405C4" w:rsidRPr="007405C4">
              <w:rPr>
                <w:lang w:val="en-GB"/>
              </w:rPr>
              <w:t xml:space="preserve">his </w:t>
            </w:r>
            <w:r w:rsidR="007405C4">
              <w:rPr>
                <w:lang w:val="en-GB"/>
              </w:rPr>
              <w:t xml:space="preserve">offsetting </w:t>
            </w:r>
            <w:r w:rsidR="007405C4" w:rsidRPr="007405C4">
              <w:rPr>
                <w:lang w:val="en-GB"/>
              </w:rPr>
              <w:t xml:space="preserve">feature </w:t>
            </w:r>
            <w:r w:rsidR="007405C4">
              <w:rPr>
                <w:lang w:val="en-GB"/>
              </w:rPr>
              <w:t xml:space="preserve">will be </w:t>
            </w:r>
            <w:r w:rsidR="007405C4" w:rsidRPr="007405C4">
              <w:rPr>
                <w:lang w:val="en-GB"/>
              </w:rPr>
              <w:t>achieve</w:t>
            </w:r>
            <w:r w:rsidR="00A321B1">
              <w:rPr>
                <w:lang w:val="en-GB"/>
              </w:rPr>
              <w:t>d</w:t>
            </w:r>
            <w:r w:rsidR="007405C4" w:rsidRPr="007405C4">
              <w:rPr>
                <w:lang w:val="en-GB"/>
              </w:rPr>
              <w:t xml:space="preserve"> by taking opposite positions </w:t>
            </w:r>
            <w:r w:rsidR="007405C4">
              <w:rPr>
                <w:lang w:val="en-GB"/>
              </w:rPr>
              <w:t xml:space="preserve">on </w:t>
            </w:r>
            <w:r w:rsidR="007405C4" w:rsidRPr="007405C4">
              <w:rPr>
                <w:lang w:val="en-GB"/>
              </w:rPr>
              <w:t>the spot and futures markets.</w:t>
            </w:r>
          </w:p>
          <w:p w14:paraId="0EF11322" w14:textId="77777777" w:rsidR="003B78BD" w:rsidRPr="004E192D" w:rsidRDefault="003B78BD" w:rsidP="003B78BD">
            <w:pPr>
              <w:pStyle w:val="Odstavecseseznamem"/>
              <w:widowControl w:val="0"/>
              <w:suppressAutoHyphens/>
              <w:autoSpaceDN w:val="0"/>
              <w:spacing w:after="0" w:line="240" w:lineRule="auto"/>
              <w:ind w:left="284"/>
              <w:contextualSpacing w:val="0"/>
              <w:textAlignment w:val="baseline"/>
              <w:rPr>
                <w:lang w:val="en-GB"/>
              </w:rPr>
            </w:pPr>
          </w:p>
          <w:p w14:paraId="4076F4FA" w14:textId="7434DE18" w:rsidR="003B78BD" w:rsidRPr="004E192D" w:rsidRDefault="003B78BD" w:rsidP="000C581D">
            <w:pPr>
              <w:pStyle w:val="Odstavecseseznamem"/>
              <w:widowControl w:val="0"/>
              <w:numPr>
                <w:ilvl w:val="0"/>
                <w:numId w:val="41"/>
              </w:numPr>
              <w:suppressAutoHyphens/>
              <w:autoSpaceDN w:val="0"/>
              <w:spacing w:after="0" w:line="240" w:lineRule="auto"/>
              <w:ind w:left="709" w:hanging="425"/>
              <w:contextualSpacing w:val="0"/>
              <w:textAlignment w:val="baseline"/>
              <w:rPr>
                <w:lang w:val="en-GB"/>
              </w:rPr>
            </w:pPr>
            <w:r w:rsidRPr="004E192D">
              <w:rPr>
                <w:lang w:val="en-GB"/>
              </w:rPr>
              <w:t xml:space="preserve">The key issue </w:t>
            </w:r>
            <w:r w:rsidR="00DA3D48" w:rsidRPr="004E192D">
              <w:rPr>
                <w:lang w:val="en-GB"/>
              </w:rPr>
              <w:t xml:space="preserve">in ensuring an </w:t>
            </w:r>
            <w:r w:rsidR="005F53B4">
              <w:rPr>
                <w:lang w:val="en-GB"/>
              </w:rPr>
              <w:t xml:space="preserve">effective </w:t>
            </w:r>
            <w:r w:rsidRPr="004E192D">
              <w:rPr>
                <w:lang w:val="en-GB"/>
              </w:rPr>
              <w:t xml:space="preserve">offsetting hedge is </w:t>
            </w:r>
            <w:r w:rsidR="00DA3D48" w:rsidRPr="004E192D">
              <w:rPr>
                <w:lang w:val="en-GB"/>
              </w:rPr>
              <w:t>to choose</w:t>
            </w:r>
            <w:r w:rsidRPr="004E192D">
              <w:rPr>
                <w:lang w:val="en-GB"/>
              </w:rPr>
              <w:t xml:space="preserve"> a suitable futures contract. </w:t>
            </w:r>
            <w:r w:rsidR="00C66305">
              <w:rPr>
                <w:lang w:val="en-GB"/>
              </w:rPr>
              <w:t>With this in mind</w:t>
            </w:r>
            <w:r w:rsidRPr="004E192D">
              <w:rPr>
                <w:lang w:val="en-GB"/>
              </w:rPr>
              <w:t xml:space="preserve">, </w:t>
            </w:r>
            <w:r w:rsidR="00FB24F6" w:rsidRPr="004E192D">
              <w:rPr>
                <w:lang w:val="en-GB"/>
              </w:rPr>
              <w:t xml:space="preserve">let’s </w:t>
            </w:r>
            <w:r w:rsidRPr="004E192D">
              <w:rPr>
                <w:lang w:val="en-GB"/>
              </w:rPr>
              <w:t>get acquainted with the following terms.</w:t>
            </w:r>
          </w:p>
          <w:p w14:paraId="2EA0EEF7" w14:textId="77777777" w:rsidR="003B78BD" w:rsidRPr="004E192D" w:rsidRDefault="003B78BD" w:rsidP="00DE7B42">
            <w:pPr>
              <w:pStyle w:val="Odstavecseseznamem"/>
              <w:widowControl w:val="0"/>
              <w:suppressAutoHyphens/>
              <w:autoSpaceDN w:val="0"/>
              <w:spacing w:after="0" w:line="240" w:lineRule="auto"/>
              <w:ind w:left="709"/>
              <w:contextualSpacing w:val="0"/>
              <w:textAlignment w:val="baseline"/>
              <w:rPr>
                <w:lang w:val="en-GB"/>
              </w:rPr>
            </w:pPr>
            <w:r w:rsidRPr="004E192D">
              <w:rPr>
                <w:lang w:val="en-GB"/>
              </w:rPr>
              <w:lastRenderedPageBreak/>
              <w:t>. . . . .</w:t>
            </w:r>
          </w:p>
          <w:p w14:paraId="6EFC52E5" w14:textId="0ED80539" w:rsidR="003B78BD" w:rsidRPr="00DE7B42" w:rsidRDefault="00C5149C" w:rsidP="00DE7B42">
            <w:pPr>
              <w:pStyle w:val="Odstavecseseznamem"/>
              <w:widowControl w:val="0"/>
              <w:suppressAutoHyphens/>
              <w:autoSpaceDN w:val="0"/>
              <w:spacing w:after="0" w:line="240" w:lineRule="auto"/>
              <w:ind w:left="709"/>
              <w:contextualSpacing w:val="0"/>
              <w:textAlignment w:val="baseline"/>
            </w:pPr>
            <w:r>
              <w:rPr>
                <w:lang w:val="en-GB"/>
              </w:rPr>
              <w:t xml:space="preserve">A </w:t>
            </w:r>
            <w:r w:rsidRPr="00DE7B42">
              <w:t>p</w:t>
            </w:r>
            <w:r w:rsidR="00DA3D48" w:rsidRPr="00DE7B42">
              <w:t xml:space="preserve">erfect </w:t>
            </w:r>
            <w:r w:rsidR="003B78BD" w:rsidRPr="00DE7B42">
              <w:t>hedge means that price movements of the hedging futures contract and the hedged asset are perfectly negatively correlated. The loss in one market is thus almost fully offset by the profit in the other market and vice versa.</w:t>
            </w:r>
          </w:p>
          <w:p w14:paraId="6104FAE0" w14:textId="57F9EB68" w:rsidR="003B78BD" w:rsidRPr="00DE7B42" w:rsidRDefault="003B78BD" w:rsidP="00DE7B42">
            <w:pPr>
              <w:pStyle w:val="Odstavecseseznamem"/>
              <w:widowControl w:val="0"/>
              <w:suppressAutoHyphens/>
              <w:autoSpaceDN w:val="0"/>
              <w:spacing w:after="0" w:line="240" w:lineRule="auto"/>
              <w:ind w:left="709"/>
              <w:contextualSpacing w:val="0"/>
              <w:textAlignment w:val="baseline"/>
            </w:pPr>
            <w:r w:rsidRPr="00DE7B42">
              <w:t>. . . . .</w:t>
            </w:r>
          </w:p>
          <w:p w14:paraId="17193B92" w14:textId="34BF4C04" w:rsidR="003B78BD" w:rsidRPr="00DE7B42" w:rsidRDefault="00510836" w:rsidP="00DE7B42">
            <w:pPr>
              <w:pStyle w:val="Odstavecseseznamem"/>
              <w:widowControl w:val="0"/>
              <w:suppressAutoHyphens/>
              <w:autoSpaceDN w:val="0"/>
              <w:spacing w:after="0" w:line="240" w:lineRule="auto"/>
              <w:ind w:left="709"/>
              <w:contextualSpacing w:val="0"/>
              <w:textAlignment w:val="baseline"/>
            </w:pPr>
            <w:r w:rsidRPr="00DE7B42">
              <w:t xml:space="preserve">A perfect hedge can be achieved with </w:t>
            </w:r>
            <w:r w:rsidR="003B78BD" w:rsidRPr="00DE7B42">
              <w:t xml:space="preserve">direct </w:t>
            </w:r>
            <w:r w:rsidRPr="00DE7B42">
              <w:t>hedg</w:t>
            </w:r>
            <w:r w:rsidR="00C5149C" w:rsidRPr="00DE7B42">
              <w:t xml:space="preserve">ing. </w:t>
            </w:r>
            <w:r w:rsidR="009A6CA7" w:rsidRPr="00DE7B42">
              <w:t>By t</w:t>
            </w:r>
            <w:r w:rsidR="003B78BD" w:rsidRPr="00DE7B42">
              <w:t xml:space="preserve">his </w:t>
            </w:r>
            <w:r w:rsidR="009A6CA7" w:rsidRPr="00DE7B42">
              <w:t xml:space="preserve">we </w:t>
            </w:r>
            <w:r w:rsidR="003B78BD" w:rsidRPr="00DE7B42">
              <w:t>mean</w:t>
            </w:r>
            <w:r w:rsidR="00DA3D48" w:rsidRPr="00DE7B42">
              <w:t xml:space="preserve"> </w:t>
            </w:r>
            <w:r w:rsidR="003B78BD" w:rsidRPr="00DE7B42">
              <w:t>a situation in which the hedged asset is the same as the underlying asset of the futures contract</w:t>
            </w:r>
            <w:r w:rsidR="009A6CA7" w:rsidRPr="00DE7B42">
              <w:t>.</w:t>
            </w:r>
            <w:r w:rsidR="00AE6E11" w:rsidRPr="00DE7B42">
              <w:t xml:space="preserve"> </w:t>
            </w:r>
            <w:r w:rsidR="009A6CA7" w:rsidRPr="00DE7B42">
              <w:t xml:space="preserve">To give </w:t>
            </w:r>
            <w:r w:rsidR="00762659" w:rsidRPr="00DE7B42">
              <w:t>a</w:t>
            </w:r>
            <w:r w:rsidR="009A6CA7" w:rsidRPr="00DE7B42">
              <w:t>n example,</w:t>
            </w:r>
            <w:r w:rsidR="00762659" w:rsidRPr="00DE7B42">
              <w:t xml:space="preserve"> </w:t>
            </w:r>
            <w:r w:rsidR="003B78BD" w:rsidRPr="00DE7B42">
              <w:t xml:space="preserve">we </w:t>
            </w:r>
            <w:r w:rsidR="006C42CF" w:rsidRPr="00DE7B42">
              <w:t xml:space="preserve">can </w:t>
            </w:r>
            <w:r w:rsidR="003B78BD" w:rsidRPr="00DE7B42">
              <w:t xml:space="preserve">use </w:t>
            </w:r>
            <w:r w:rsidR="00DA3D48" w:rsidRPr="00DE7B42">
              <w:t xml:space="preserve">a </w:t>
            </w:r>
            <w:r w:rsidR="003B78BD" w:rsidRPr="00DE7B42">
              <w:t xml:space="preserve">euro currency futures contract to hedge the exchange rate risk of the euro-dollar currency pair. In such a case, price changes in the spot and futures markets will be </w:t>
            </w:r>
            <w:r w:rsidRPr="00DE7B42">
              <w:t xml:space="preserve">almost </w:t>
            </w:r>
            <w:r w:rsidR="003B78BD" w:rsidRPr="00DE7B42">
              <w:t>perfectly negative</w:t>
            </w:r>
            <w:r w:rsidRPr="00DE7B42">
              <w:t>ly</w:t>
            </w:r>
            <w:r w:rsidR="003B78BD" w:rsidRPr="00DE7B42">
              <w:t xml:space="preserve"> correlat</w:t>
            </w:r>
            <w:r w:rsidRPr="00DE7B42">
              <w:t>ed</w:t>
            </w:r>
            <w:r w:rsidR="003B78BD" w:rsidRPr="00DE7B42">
              <w:t>.</w:t>
            </w:r>
          </w:p>
          <w:p w14:paraId="150881E1" w14:textId="77777777" w:rsidR="00C5149C" w:rsidRPr="00DE7B42" w:rsidRDefault="00C5149C" w:rsidP="00DE7B42">
            <w:pPr>
              <w:pStyle w:val="Odstavecseseznamem"/>
              <w:widowControl w:val="0"/>
              <w:suppressAutoHyphens/>
              <w:autoSpaceDN w:val="0"/>
              <w:spacing w:after="0" w:line="240" w:lineRule="auto"/>
              <w:ind w:left="709"/>
              <w:contextualSpacing w:val="0"/>
              <w:textAlignment w:val="baseline"/>
            </w:pPr>
          </w:p>
          <w:p w14:paraId="3E0EFB7F" w14:textId="7B29FE2A" w:rsidR="003B78BD" w:rsidRPr="00DE7B42" w:rsidRDefault="003B78BD" w:rsidP="00DE7B42">
            <w:pPr>
              <w:pStyle w:val="Odstavecseseznamem"/>
              <w:widowControl w:val="0"/>
              <w:suppressAutoHyphens/>
              <w:autoSpaceDN w:val="0"/>
              <w:spacing w:after="0" w:line="240" w:lineRule="auto"/>
              <w:ind w:left="709"/>
              <w:contextualSpacing w:val="0"/>
              <w:textAlignment w:val="baseline"/>
            </w:pPr>
            <w:r w:rsidRPr="00DE7B42">
              <w:t>. . . . .</w:t>
            </w:r>
          </w:p>
          <w:p w14:paraId="5FD31E76" w14:textId="5A1D377A" w:rsidR="003B78BD" w:rsidRPr="00DE7B42" w:rsidRDefault="003B78BD" w:rsidP="00DE7B42">
            <w:pPr>
              <w:pStyle w:val="Odstavecseseznamem"/>
              <w:widowControl w:val="0"/>
              <w:suppressAutoHyphens/>
              <w:autoSpaceDN w:val="0"/>
              <w:spacing w:after="0" w:line="240" w:lineRule="auto"/>
              <w:ind w:left="709"/>
              <w:contextualSpacing w:val="0"/>
              <w:textAlignment w:val="baseline"/>
            </w:pPr>
            <w:r w:rsidRPr="00DE7B42">
              <w:t xml:space="preserve">The opposite </w:t>
            </w:r>
            <w:r w:rsidR="00510836" w:rsidRPr="00DE7B42">
              <w:t xml:space="preserve">of </w:t>
            </w:r>
            <w:r w:rsidRPr="00DE7B42">
              <w:t xml:space="preserve">perfect </w:t>
            </w:r>
            <w:r w:rsidR="00DA3D48" w:rsidRPr="00DE7B42">
              <w:t>hedg</w:t>
            </w:r>
            <w:r w:rsidR="00C5149C" w:rsidRPr="00DE7B42">
              <w:t xml:space="preserve">ing </w:t>
            </w:r>
            <w:r w:rsidRPr="00DE7B42">
              <w:t>is partial</w:t>
            </w:r>
            <w:r w:rsidR="00510836" w:rsidRPr="00DE7B42">
              <w:t xml:space="preserve"> hedg</w:t>
            </w:r>
            <w:r w:rsidR="00C5149C" w:rsidRPr="00DE7B42">
              <w:t>ing.</w:t>
            </w:r>
            <w:r w:rsidR="00510836" w:rsidRPr="00DE7B42">
              <w:t xml:space="preserve"> </w:t>
            </w:r>
            <w:r w:rsidR="00C5149C" w:rsidRPr="00DE7B42">
              <w:t>I</w:t>
            </w:r>
            <w:r w:rsidRPr="00DE7B42">
              <w:t xml:space="preserve">n such </w:t>
            </w:r>
            <w:r w:rsidR="00DA3D48" w:rsidRPr="00DE7B42">
              <w:t xml:space="preserve">a </w:t>
            </w:r>
            <w:r w:rsidRPr="00DE7B42">
              <w:t xml:space="preserve">case the price movements of the hedged asset and the hedging futures contract will only be imperfectly negatively correlated. But that does not mean that we cannot achieve satisfactory results. </w:t>
            </w:r>
            <w:r w:rsidR="00AD7B78" w:rsidRPr="00DE7B42">
              <w:t>In this respect, t</w:t>
            </w:r>
            <w:r w:rsidRPr="00DE7B42">
              <w:t xml:space="preserve">he number of futures contracts </w:t>
            </w:r>
            <w:r w:rsidR="00AD7B78" w:rsidRPr="00DE7B42">
              <w:t xml:space="preserve">for </w:t>
            </w:r>
            <w:r w:rsidR="00510836" w:rsidRPr="00DE7B42">
              <w:t xml:space="preserve">hedging </w:t>
            </w:r>
            <w:r w:rsidRPr="00DE7B42">
              <w:t>a given spot exposure becomes important.</w:t>
            </w:r>
          </w:p>
          <w:p w14:paraId="10ABB0A3" w14:textId="77777777" w:rsidR="00DE7B42" w:rsidRDefault="00DE7B42" w:rsidP="00DE7B42">
            <w:pPr>
              <w:pStyle w:val="Odstavecseseznamem"/>
              <w:widowControl w:val="0"/>
              <w:suppressAutoHyphens/>
              <w:autoSpaceDN w:val="0"/>
              <w:spacing w:after="0" w:line="240" w:lineRule="auto"/>
              <w:ind w:left="709"/>
              <w:contextualSpacing w:val="0"/>
              <w:textAlignment w:val="baseline"/>
            </w:pPr>
          </w:p>
          <w:p w14:paraId="41448137" w14:textId="3FBB54A9" w:rsidR="003B78BD" w:rsidRPr="00DE7B42" w:rsidRDefault="003B78BD" w:rsidP="00DE7B42">
            <w:pPr>
              <w:pStyle w:val="Odstavecseseznamem"/>
              <w:widowControl w:val="0"/>
              <w:suppressAutoHyphens/>
              <w:autoSpaceDN w:val="0"/>
              <w:spacing w:after="0" w:line="240" w:lineRule="auto"/>
              <w:ind w:left="709"/>
              <w:contextualSpacing w:val="0"/>
              <w:textAlignment w:val="baseline"/>
            </w:pPr>
            <w:r w:rsidRPr="00DE7B42">
              <w:t>. . . . .</w:t>
            </w:r>
          </w:p>
          <w:p w14:paraId="3C8389A4" w14:textId="7277ADE8" w:rsidR="00FF35CF" w:rsidRPr="004E192D" w:rsidRDefault="003B78BD" w:rsidP="00DE7B42">
            <w:pPr>
              <w:pStyle w:val="Odstavecseseznamem"/>
              <w:widowControl w:val="0"/>
              <w:suppressAutoHyphens/>
              <w:autoSpaceDN w:val="0"/>
              <w:spacing w:after="0" w:line="240" w:lineRule="auto"/>
              <w:ind w:left="709"/>
              <w:contextualSpacing w:val="0"/>
              <w:textAlignment w:val="baseline"/>
              <w:rPr>
                <w:lang w:val="en-GB"/>
              </w:rPr>
            </w:pPr>
            <w:r w:rsidRPr="00DE7B42">
              <w:t xml:space="preserve">One form of partial </w:t>
            </w:r>
            <w:r w:rsidR="00DA3D48" w:rsidRPr="00DE7B42">
              <w:t xml:space="preserve">hedging </w:t>
            </w:r>
            <w:r w:rsidRPr="00DE7B42">
              <w:t>is cross</w:t>
            </w:r>
            <w:r w:rsidR="00510836" w:rsidRPr="00DE7B42">
              <w:t xml:space="preserve"> </w:t>
            </w:r>
            <w:r w:rsidR="00DA3D48" w:rsidRPr="00DE7B42">
              <w:t>hedging</w:t>
            </w:r>
            <w:r w:rsidRPr="00DE7B42">
              <w:t>, in which the underlying</w:t>
            </w:r>
            <w:r w:rsidRPr="004E192D">
              <w:rPr>
                <w:lang w:val="en-GB"/>
              </w:rPr>
              <w:t xml:space="preserve"> asset of the hedging futures contract is different from the hedged asset.</w:t>
            </w:r>
          </w:p>
          <w:p w14:paraId="67B417B8" w14:textId="77777777" w:rsidR="00FF35CF" w:rsidRPr="00DE7B42" w:rsidRDefault="00FF35CF" w:rsidP="00DE7B42">
            <w:pPr>
              <w:pStyle w:val="Odstavecseseznamem"/>
              <w:widowControl w:val="0"/>
              <w:suppressAutoHyphens/>
              <w:autoSpaceDN w:val="0"/>
              <w:spacing w:after="0" w:line="240" w:lineRule="auto"/>
              <w:ind w:left="709"/>
              <w:contextualSpacing w:val="0"/>
              <w:textAlignment w:val="baseline"/>
            </w:pPr>
            <w:r w:rsidRPr="004E192D">
              <w:rPr>
                <w:lang w:val="en-GB"/>
              </w:rPr>
              <w:t xml:space="preserve">. . . </w:t>
            </w:r>
            <w:r w:rsidRPr="00DE7B42">
              <w:t>. .</w:t>
            </w:r>
          </w:p>
          <w:p w14:paraId="44F52E74" w14:textId="5260C2B1" w:rsidR="00BF2641" w:rsidRPr="004E192D" w:rsidRDefault="00F46588" w:rsidP="00DE7B42">
            <w:pPr>
              <w:pStyle w:val="Odstavecseseznamem"/>
              <w:widowControl w:val="0"/>
              <w:suppressAutoHyphens/>
              <w:autoSpaceDN w:val="0"/>
              <w:spacing w:after="0" w:line="240" w:lineRule="auto"/>
              <w:ind w:left="709"/>
              <w:contextualSpacing w:val="0"/>
              <w:textAlignment w:val="baseline"/>
              <w:rPr>
                <w:lang w:val="en-GB"/>
              </w:rPr>
            </w:pPr>
            <w:r w:rsidRPr="00DE7B42">
              <w:t>The minimum variance hedge ratio model, or MVHR</w:t>
            </w:r>
            <w:r>
              <w:rPr>
                <w:lang w:val="en-GB"/>
              </w:rPr>
              <w:t xml:space="preserve"> model</w:t>
            </w:r>
            <w:r w:rsidRPr="004E192D">
              <w:rPr>
                <w:lang w:val="en-GB"/>
              </w:rPr>
              <w:t>, can be used</w:t>
            </w:r>
            <w:r>
              <w:rPr>
                <w:lang w:val="en-GB"/>
              </w:rPr>
              <w:t xml:space="preserve"> a</w:t>
            </w:r>
            <w:r w:rsidRPr="004E192D">
              <w:rPr>
                <w:lang w:val="en-GB"/>
              </w:rPr>
              <w:t xml:space="preserve">s </w:t>
            </w:r>
            <w:r w:rsidR="007D641D" w:rsidRPr="004E192D">
              <w:rPr>
                <w:lang w:val="en-GB"/>
              </w:rPr>
              <w:t xml:space="preserve">a </w:t>
            </w:r>
            <w:r w:rsidR="00AD7B78">
              <w:rPr>
                <w:lang w:val="en-GB"/>
              </w:rPr>
              <w:t xml:space="preserve">convenient </w:t>
            </w:r>
            <w:r w:rsidR="007D641D" w:rsidRPr="004E192D">
              <w:rPr>
                <w:lang w:val="en-GB"/>
              </w:rPr>
              <w:t>guide to offset</w:t>
            </w:r>
            <w:r w:rsidR="00AD7B78">
              <w:rPr>
                <w:lang w:val="en-GB"/>
              </w:rPr>
              <w:t>ting</w:t>
            </w:r>
            <w:r w:rsidR="007D641D" w:rsidRPr="004E192D">
              <w:rPr>
                <w:lang w:val="en-GB"/>
              </w:rPr>
              <w:t xml:space="preserve"> </w:t>
            </w:r>
            <w:r w:rsidR="00DA3D48" w:rsidRPr="004E192D">
              <w:rPr>
                <w:lang w:val="en-GB"/>
              </w:rPr>
              <w:t>hedg</w:t>
            </w:r>
            <w:r w:rsidR="00AD7B78">
              <w:rPr>
                <w:lang w:val="en-GB"/>
              </w:rPr>
              <w:t>e</w:t>
            </w:r>
            <w:r w:rsidR="007D641D" w:rsidRPr="004E192D">
              <w:rPr>
                <w:lang w:val="en-GB"/>
              </w:rPr>
              <w:t>.</w:t>
            </w:r>
            <w:r w:rsidR="00FF35CF" w:rsidRPr="004E192D">
              <w:rPr>
                <w:lang w:val="en-GB"/>
              </w:rPr>
              <w:t xml:space="preserve"> </w:t>
            </w:r>
            <w:r w:rsidR="00BC5CD3" w:rsidRPr="00BC5CD3">
              <w:rPr>
                <w:lang w:val="en-GB"/>
              </w:rPr>
              <w:t>The model</w:t>
            </w:r>
            <w:r w:rsidR="00BC5CD3">
              <w:rPr>
                <w:lang w:val="en-US"/>
              </w:rPr>
              <w:t>’</w:t>
            </w:r>
            <w:r w:rsidR="00BC5CD3">
              <w:rPr>
                <w:lang w:val="en-GB"/>
              </w:rPr>
              <w:t xml:space="preserve">s recommendations are simple, based on the estimate of </w:t>
            </w:r>
            <w:r w:rsidR="00BC5CD3" w:rsidRPr="00BC5CD3">
              <w:rPr>
                <w:lang w:val="en-GB"/>
              </w:rPr>
              <w:t>the volatility of the spot and futures prices, as well as the correlation between the two prices</w:t>
            </w:r>
            <w:r w:rsidR="00BC5CD3">
              <w:rPr>
                <w:lang w:val="en-GB"/>
              </w:rPr>
              <w:t>.</w:t>
            </w:r>
            <w:r w:rsidR="00FF35CF" w:rsidRPr="004E192D">
              <w:rPr>
                <w:lang w:val="en-GB"/>
              </w:rPr>
              <w:t xml:space="preserve"> </w:t>
            </w:r>
            <w:r w:rsidR="00DA3D48" w:rsidRPr="004E192D">
              <w:rPr>
                <w:lang w:val="en-GB"/>
              </w:rPr>
              <w:t>Later w</w:t>
            </w:r>
            <w:r w:rsidR="007265A9" w:rsidRPr="004E192D">
              <w:rPr>
                <w:lang w:val="en-GB"/>
              </w:rPr>
              <w:t xml:space="preserve">e will familiarize ourselves with </w:t>
            </w:r>
            <w:r w:rsidR="00E140FB" w:rsidRPr="004E192D">
              <w:rPr>
                <w:lang w:val="en-GB"/>
              </w:rPr>
              <w:t xml:space="preserve">some </w:t>
            </w:r>
            <w:r w:rsidR="007265A9" w:rsidRPr="004E192D">
              <w:rPr>
                <w:lang w:val="en-GB"/>
              </w:rPr>
              <w:t>application</w:t>
            </w:r>
            <w:r w:rsidR="00E140FB" w:rsidRPr="004E192D">
              <w:rPr>
                <w:lang w:val="en-GB"/>
              </w:rPr>
              <w:t>s</w:t>
            </w:r>
            <w:r w:rsidR="007265A9" w:rsidRPr="004E192D">
              <w:rPr>
                <w:lang w:val="en-GB"/>
              </w:rPr>
              <w:t xml:space="preserve"> of this model.</w:t>
            </w:r>
          </w:p>
        </w:tc>
        <w:tc>
          <w:tcPr>
            <w:tcW w:w="4819" w:type="dxa"/>
            <w:shd w:val="clear" w:color="auto" w:fill="auto"/>
            <w:tcMar>
              <w:top w:w="0" w:type="dxa"/>
              <w:left w:w="108" w:type="dxa"/>
              <w:bottom w:w="0" w:type="dxa"/>
              <w:right w:w="108" w:type="dxa"/>
            </w:tcMar>
          </w:tcPr>
          <w:p w14:paraId="0D03F62E" w14:textId="085F46BE" w:rsidR="008C5219" w:rsidRPr="00CC7EBA" w:rsidRDefault="00B02C6F" w:rsidP="000C581D">
            <w:pPr>
              <w:pStyle w:val="Odstavecseseznamem"/>
              <w:widowControl w:val="0"/>
              <w:numPr>
                <w:ilvl w:val="0"/>
                <w:numId w:val="13"/>
              </w:numPr>
              <w:suppressAutoHyphens/>
              <w:autoSpaceDN w:val="0"/>
              <w:spacing w:after="0" w:line="240" w:lineRule="auto"/>
              <w:ind w:left="284" w:hanging="284"/>
              <w:contextualSpacing w:val="0"/>
              <w:textAlignment w:val="baseline"/>
            </w:pPr>
            <w:r w:rsidRPr="00CC7EBA">
              <w:lastRenderedPageBreak/>
              <w:t xml:space="preserve">Zajištění, které budoucí cenovou nejistotu odstraňuje </w:t>
            </w:r>
            <w:r w:rsidR="00DD5F1D" w:rsidRPr="00CC7EBA">
              <w:t>t</w:t>
            </w:r>
            <w:r w:rsidRPr="00CC7EBA">
              <w:t>ím, že tuto cenu učiní předem známou</w:t>
            </w:r>
            <w:r w:rsidR="00DD5F1D" w:rsidRPr="00CC7EBA">
              <w:t xml:space="preserve"> či</w:t>
            </w:r>
            <w:r w:rsidR="00BC5CD3">
              <w:t xml:space="preserve"> ji alespoň dostatečně přesně odhadne, </w:t>
            </w:r>
            <w:r w:rsidR="00BA4F30" w:rsidRPr="00CC7EBA">
              <w:t xml:space="preserve">budeme nazývat </w:t>
            </w:r>
            <w:r w:rsidRPr="00CC7EBA">
              <w:t>cenově-fixačním zajištěním.</w:t>
            </w:r>
          </w:p>
          <w:p w14:paraId="4B14AEA5" w14:textId="77777777" w:rsidR="00B02C6F" w:rsidRPr="00CC7EBA" w:rsidRDefault="00B02C6F" w:rsidP="00B02C6F">
            <w:pPr>
              <w:pStyle w:val="Odstavecseseznamem"/>
              <w:widowControl w:val="0"/>
              <w:suppressAutoHyphens/>
              <w:autoSpaceDN w:val="0"/>
              <w:spacing w:after="0" w:line="240" w:lineRule="auto"/>
              <w:ind w:left="284"/>
              <w:contextualSpacing w:val="0"/>
              <w:textAlignment w:val="baseline"/>
            </w:pPr>
            <w:r w:rsidRPr="00CC7EBA">
              <w:t>. . . . .</w:t>
            </w:r>
          </w:p>
          <w:p w14:paraId="1ADF98EF" w14:textId="256D510F" w:rsidR="00D755D4" w:rsidRPr="00CC7EBA" w:rsidRDefault="00BA4F30" w:rsidP="00BA4F30">
            <w:pPr>
              <w:pStyle w:val="Odstavecseseznamem"/>
              <w:widowControl w:val="0"/>
              <w:suppressAutoHyphens/>
              <w:autoSpaceDN w:val="0"/>
              <w:spacing w:after="0" w:line="240" w:lineRule="auto"/>
              <w:ind w:left="284"/>
              <w:contextualSpacing w:val="0"/>
              <w:textAlignment w:val="baseline"/>
            </w:pPr>
            <w:r w:rsidRPr="00CC7EBA">
              <w:t>Netřeba připomínat, že t</w:t>
            </w:r>
            <w:r w:rsidR="00B02C6F" w:rsidRPr="00CC7EBA">
              <w:t xml:space="preserve">ento </w:t>
            </w:r>
            <w:r w:rsidRPr="00CC7EBA">
              <w:t xml:space="preserve">cenově-fixační </w:t>
            </w:r>
            <w:r w:rsidR="00B02C6F" w:rsidRPr="00CC7EBA">
              <w:t xml:space="preserve">přístup </w:t>
            </w:r>
            <w:r w:rsidR="00413783" w:rsidRPr="00CC7EBA">
              <w:t xml:space="preserve">tvoří </w:t>
            </w:r>
            <w:r w:rsidR="00DD5F1D" w:rsidRPr="00CC7EBA">
              <w:t xml:space="preserve">podstatu </w:t>
            </w:r>
            <w:r w:rsidR="00B02C6F" w:rsidRPr="00CC7EBA">
              <w:t xml:space="preserve">forwardových kontraktů. </w:t>
            </w:r>
            <w:r w:rsidRPr="00CC7EBA">
              <w:t xml:space="preserve">Jejich definičním znakem </w:t>
            </w:r>
            <w:r w:rsidR="00252A41" w:rsidRPr="00CC7EBA">
              <w:t xml:space="preserve">je </w:t>
            </w:r>
            <w:r w:rsidR="00D13BBC" w:rsidRPr="00CC7EBA">
              <w:t xml:space="preserve">dnes uzavřená dohoda mezi </w:t>
            </w:r>
            <w:r w:rsidRPr="00CC7EBA">
              <w:t xml:space="preserve">stranami kontraktu </w:t>
            </w:r>
            <w:r w:rsidR="00D13BBC" w:rsidRPr="00CC7EBA">
              <w:t>o ceně</w:t>
            </w:r>
            <w:r w:rsidR="00693D8E" w:rsidRPr="00CC7EBA">
              <w:t xml:space="preserve"> použité v </w:t>
            </w:r>
            <w:r w:rsidR="00D13BBC" w:rsidRPr="00CC7EBA">
              <w:t>budoucí transakc</w:t>
            </w:r>
            <w:r w:rsidR="00693D8E" w:rsidRPr="00CC7EBA">
              <w:t>i</w:t>
            </w:r>
            <w:r w:rsidR="00D13BBC" w:rsidRPr="00CC7EBA">
              <w:t>.</w:t>
            </w:r>
          </w:p>
          <w:p w14:paraId="0EFAD627" w14:textId="77777777" w:rsidR="00D755D4" w:rsidRPr="00CC7EBA" w:rsidRDefault="00D755D4" w:rsidP="00BA4F30">
            <w:pPr>
              <w:pStyle w:val="Odstavecseseznamem"/>
              <w:widowControl w:val="0"/>
              <w:suppressAutoHyphens/>
              <w:autoSpaceDN w:val="0"/>
              <w:spacing w:after="0" w:line="240" w:lineRule="auto"/>
              <w:ind w:left="284"/>
              <w:contextualSpacing w:val="0"/>
              <w:textAlignment w:val="baseline"/>
            </w:pPr>
            <w:r w:rsidRPr="00CC7EBA">
              <w:t>. . . . .</w:t>
            </w:r>
          </w:p>
          <w:p w14:paraId="47F65B07" w14:textId="422AE1F6" w:rsidR="001E56E8" w:rsidRPr="00CC7EBA" w:rsidRDefault="00545825" w:rsidP="00E4691F">
            <w:pPr>
              <w:pStyle w:val="Odstavecseseznamem"/>
              <w:widowControl w:val="0"/>
              <w:suppressAutoHyphens/>
              <w:autoSpaceDN w:val="0"/>
              <w:spacing w:after="0" w:line="240" w:lineRule="auto"/>
              <w:ind w:left="284"/>
              <w:contextualSpacing w:val="0"/>
              <w:textAlignment w:val="baseline"/>
            </w:pPr>
            <w:r w:rsidRPr="00CC7EBA">
              <w:t>My ale také víme, že k</w:t>
            </w:r>
            <w:r w:rsidR="00E4691F" w:rsidRPr="00CC7EBA">
              <w:t xml:space="preserve"> cenově-fixačnímu zajišťování </w:t>
            </w:r>
            <w:r w:rsidRPr="00CC7EBA">
              <w:t>se dají používat futuritní kontrakty</w:t>
            </w:r>
            <w:r w:rsidR="00EC17D7" w:rsidRPr="00CC7EBA">
              <w:t xml:space="preserve">, ačkoliv s určitou oklikou. </w:t>
            </w:r>
            <w:r w:rsidR="00693D8E" w:rsidRPr="00CC7EBA">
              <w:t xml:space="preserve">K tomu je nutné, aby </w:t>
            </w:r>
            <w:r w:rsidR="00EC17D7" w:rsidRPr="00CC7EBA">
              <w:t xml:space="preserve">se </w:t>
            </w:r>
            <w:r w:rsidRPr="00CC7EBA">
              <w:t xml:space="preserve">okamžik zajištění </w:t>
            </w:r>
            <w:r w:rsidR="00EC17D7" w:rsidRPr="00CC7EBA">
              <w:t>kryl s</w:t>
            </w:r>
            <w:r w:rsidR="00E16844" w:rsidRPr="00CC7EBA">
              <w:t xml:space="preserve">e </w:t>
            </w:r>
            <w:r w:rsidRPr="00CC7EBA">
              <w:t>splatnost</w:t>
            </w:r>
            <w:r w:rsidR="00E16844" w:rsidRPr="00CC7EBA">
              <w:t>í</w:t>
            </w:r>
            <w:r w:rsidRPr="00CC7EBA">
              <w:t xml:space="preserve"> futuritního kontraktu. </w:t>
            </w:r>
            <w:r w:rsidR="00EC17D7" w:rsidRPr="00CC7EBA">
              <w:t xml:space="preserve">Potom v </w:t>
            </w:r>
            <w:r w:rsidRPr="00CC7EBA">
              <w:t>důsledku každodenního tržního přeceňování a nulové báze při splatnosti se předem známou cenou stává otevírací cena futuritního kontraktu.</w:t>
            </w:r>
          </w:p>
          <w:p w14:paraId="457E270F" w14:textId="77777777" w:rsidR="001E56E8" w:rsidRPr="00CC7EBA" w:rsidRDefault="001E56E8" w:rsidP="00CA6F97">
            <w:pPr>
              <w:pStyle w:val="Odstavecseseznamem"/>
              <w:widowControl w:val="0"/>
              <w:suppressAutoHyphens/>
              <w:autoSpaceDN w:val="0"/>
              <w:spacing w:after="0" w:line="240" w:lineRule="auto"/>
              <w:ind w:left="709"/>
              <w:contextualSpacing w:val="0"/>
              <w:textAlignment w:val="baseline"/>
            </w:pPr>
          </w:p>
          <w:p w14:paraId="13AD42DE" w14:textId="3D351B8E" w:rsidR="00A606C1" w:rsidRPr="00CC7EBA" w:rsidRDefault="00693D1B" w:rsidP="000C581D">
            <w:pPr>
              <w:pStyle w:val="Odstavecseseznamem"/>
              <w:widowControl w:val="0"/>
              <w:numPr>
                <w:ilvl w:val="0"/>
                <w:numId w:val="13"/>
              </w:numPr>
              <w:suppressAutoHyphens/>
              <w:autoSpaceDN w:val="0"/>
              <w:spacing w:after="0" w:line="240" w:lineRule="auto"/>
              <w:ind w:left="284" w:hanging="284"/>
              <w:contextualSpacing w:val="0"/>
              <w:textAlignment w:val="baseline"/>
            </w:pPr>
            <w:r w:rsidRPr="00CC7EBA">
              <w:t>D</w:t>
            </w:r>
            <w:r w:rsidR="00B7068C" w:rsidRPr="00CC7EBA">
              <w:t xml:space="preserve">alším </w:t>
            </w:r>
            <w:r w:rsidR="003B78BD" w:rsidRPr="00CC7EBA">
              <w:t xml:space="preserve">rozšířeným přístupem k zajišťování je </w:t>
            </w:r>
            <w:r w:rsidR="00A606C1" w:rsidRPr="00CC7EBA">
              <w:t xml:space="preserve">kompenzační zajištění. </w:t>
            </w:r>
            <w:r w:rsidR="00931B16" w:rsidRPr="00CC7EBA">
              <w:t xml:space="preserve">Na tuto </w:t>
            </w:r>
            <w:r w:rsidR="00C3375F" w:rsidRPr="00CC7EBA">
              <w:t xml:space="preserve">metodu </w:t>
            </w:r>
            <w:r w:rsidR="00931B16" w:rsidRPr="00CC7EBA">
              <w:t>můžeme nazírat</w:t>
            </w:r>
            <w:r w:rsidR="00331B3C" w:rsidRPr="00CC7EBA">
              <w:t xml:space="preserve"> jako na vypuzování jednoho rizika </w:t>
            </w:r>
            <w:r w:rsidR="00A606C1" w:rsidRPr="00CC7EBA">
              <w:t>opačným</w:t>
            </w:r>
            <w:r w:rsidR="00331B3C" w:rsidRPr="00CC7EBA">
              <w:t xml:space="preserve"> rizikem</w:t>
            </w:r>
            <w:r w:rsidR="00A606C1" w:rsidRPr="00CC7EBA">
              <w:t xml:space="preserve">. Řečeno méně </w:t>
            </w:r>
            <w:r w:rsidR="00331B3C" w:rsidRPr="00CC7EBA">
              <w:t>metaforicky</w:t>
            </w:r>
            <w:r w:rsidR="00A606C1" w:rsidRPr="00CC7EBA">
              <w:t>, při kompenzačním zajištění je úlohou futuritního kontraktu kompenzovat cenov</w:t>
            </w:r>
            <w:r w:rsidR="00331B3C" w:rsidRPr="00CC7EBA">
              <w:t xml:space="preserve">é </w:t>
            </w:r>
            <w:r w:rsidR="00A606C1" w:rsidRPr="00CC7EBA">
              <w:t>ztrát</w:t>
            </w:r>
            <w:r w:rsidR="00331B3C" w:rsidRPr="00CC7EBA">
              <w:t>y</w:t>
            </w:r>
            <w:r w:rsidR="00A606C1" w:rsidRPr="00CC7EBA">
              <w:t xml:space="preserve"> na spotovém trhu</w:t>
            </w:r>
            <w:r w:rsidR="00331B3C" w:rsidRPr="00CC7EBA">
              <w:t xml:space="preserve"> svými zisky.</w:t>
            </w:r>
            <w:r w:rsidR="000E3F1E">
              <w:t xml:space="preserve"> </w:t>
            </w:r>
            <w:r w:rsidR="007405C4">
              <w:t xml:space="preserve">Tuto kompenzační vlastnost dosáhneme zaujetím opačných pozic na spotovém a futuritním trhu.  </w:t>
            </w:r>
          </w:p>
          <w:p w14:paraId="6A45F10D" w14:textId="02264049" w:rsidR="00C64F48" w:rsidRPr="00CC7EBA" w:rsidRDefault="003B78BD" w:rsidP="000C581D">
            <w:pPr>
              <w:pStyle w:val="Odstavecseseznamem"/>
              <w:widowControl w:val="0"/>
              <w:numPr>
                <w:ilvl w:val="0"/>
                <w:numId w:val="40"/>
              </w:numPr>
              <w:suppressAutoHyphens/>
              <w:autoSpaceDN w:val="0"/>
              <w:spacing w:after="0" w:line="240" w:lineRule="auto"/>
              <w:ind w:left="709" w:hanging="425"/>
              <w:contextualSpacing w:val="0"/>
              <w:textAlignment w:val="baseline"/>
            </w:pPr>
            <w:r w:rsidRPr="00CC7EBA">
              <w:t>K</w:t>
            </w:r>
            <w:r w:rsidR="00A606C1" w:rsidRPr="00CC7EBA">
              <w:t>líčov</w:t>
            </w:r>
            <w:r w:rsidRPr="00CC7EBA">
              <w:t xml:space="preserve">ou </w:t>
            </w:r>
            <w:r w:rsidR="00A606C1" w:rsidRPr="00CC7EBA">
              <w:t>otáz</w:t>
            </w:r>
            <w:r w:rsidRPr="00CC7EBA">
              <w:t xml:space="preserve">kou </w:t>
            </w:r>
            <w:r w:rsidR="00931B16" w:rsidRPr="00CC7EBA">
              <w:t>účinn</w:t>
            </w:r>
            <w:r w:rsidR="005F53B4" w:rsidRPr="00CC7EBA">
              <w:t xml:space="preserve">ého </w:t>
            </w:r>
            <w:r w:rsidR="00A606C1" w:rsidRPr="00CC7EBA">
              <w:t xml:space="preserve">kompenzačního zajištění </w:t>
            </w:r>
            <w:r w:rsidRPr="00CC7EBA">
              <w:t xml:space="preserve">je </w:t>
            </w:r>
            <w:r w:rsidR="00A606C1" w:rsidRPr="00CC7EBA">
              <w:t>volba vhodného futuritního kontraktu. V</w:t>
            </w:r>
            <w:r w:rsidR="00C64F48" w:rsidRPr="00CC7EBA">
              <w:t xml:space="preserve"> této souvislosti </w:t>
            </w:r>
            <w:r w:rsidR="009B3733" w:rsidRPr="00CC7EBA">
              <w:t xml:space="preserve">se seznamme </w:t>
            </w:r>
            <w:r w:rsidR="00C64F48" w:rsidRPr="00CC7EBA">
              <w:t>s následujícími termíny.</w:t>
            </w:r>
          </w:p>
          <w:p w14:paraId="183D6D58" w14:textId="77777777" w:rsidR="00C64F48" w:rsidRPr="00CC7EBA" w:rsidRDefault="00C64F48" w:rsidP="00DE7B42">
            <w:pPr>
              <w:pStyle w:val="Odstavecseseznamem"/>
              <w:widowControl w:val="0"/>
              <w:suppressAutoHyphens/>
              <w:autoSpaceDN w:val="0"/>
              <w:spacing w:after="0" w:line="240" w:lineRule="auto"/>
              <w:ind w:left="709"/>
              <w:contextualSpacing w:val="0"/>
              <w:textAlignment w:val="baseline"/>
            </w:pPr>
            <w:r w:rsidRPr="00CC7EBA">
              <w:lastRenderedPageBreak/>
              <w:t>. . . . .</w:t>
            </w:r>
          </w:p>
          <w:p w14:paraId="079898D9" w14:textId="2AF6F6E1" w:rsidR="00CC3228" w:rsidRPr="00CC7EBA" w:rsidRDefault="003B78BD" w:rsidP="00DE7B42">
            <w:pPr>
              <w:pStyle w:val="Odstavecseseznamem"/>
              <w:widowControl w:val="0"/>
              <w:suppressAutoHyphens/>
              <w:autoSpaceDN w:val="0"/>
              <w:spacing w:after="0" w:line="240" w:lineRule="auto"/>
              <w:ind w:left="709"/>
              <w:contextualSpacing w:val="0"/>
              <w:textAlignment w:val="baseline"/>
            </w:pPr>
            <w:r w:rsidRPr="00CC7EBA">
              <w:t>D</w:t>
            </w:r>
            <w:r w:rsidR="00C64F48" w:rsidRPr="00CC7EBA">
              <w:t>okonalé</w:t>
            </w:r>
            <w:r w:rsidRPr="00CC7EBA">
              <w:t xml:space="preserve"> z</w:t>
            </w:r>
            <w:r w:rsidR="00C64F48" w:rsidRPr="00CC7EBA">
              <w:t xml:space="preserve">ajištění </w:t>
            </w:r>
            <w:r w:rsidRPr="00CC7EBA">
              <w:t xml:space="preserve">znamená, že </w:t>
            </w:r>
            <w:r w:rsidR="00C64F48" w:rsidRPr="00CC7EBA">
              <w:t xml:space="preserve">cenové pohyby zajišťujícího futuritního kontraktu </w:t>
            </w:r>
            <w:r w:rsidR="00510836" w:rsidRPr="00CC7EBA">
              <w:t xml:space="preserve">a zajišťovaného aktiva jsou </w:t>
            </w:r>
            <w:r w:rsidR="00C64F48" w:rsidRPr="00CC7EBA">
              <w:t xml:space="preserve">dokonale negativně korelovány. </w:t>
            </w:r>
            <w:r w:rsidR="00CC3228" w:rsidRPr="00CC7EBA">
              <w:t xml:space="preserve">Ztráta na jednom trhu je tak </w:t>
            </w:r>
            <w:r w:rsidR="009B3733" w:rsidRPr="00CC7EBA">
              <w:t xml:space="preserve">téměř </w:t>
            </w:r>
            <w:r w:rsidR="00CC3228" w:rsidRPr="00CC7EBA">
              <w:t>plně kompenzována ziskem na druhém trhu a naopak.</w:t>
            </w:r>
          </w:p>
          <w:p w14:paraId="2320E343" w14:textId="77777777" w:rsidR="00DE7B42" w:rsidRDefault="00DE7B42" w:rsidP="00DE7B42">
            <w:pPr>
              <w:pStyle w:val="Odstavecseseznamem"/>
              <w:widowControl w:val="0"/>
              <w:suppressAutoHyphens/>
              <w:autoSpaceDN w:val="0"/>
              <w:spacing w:after="0" w:line="240" w:lineRule="auto"/>
              <w:ind w:left="709"/>
              <w:contextualSpacing w:val="0"/>
              <w:textAlignment w:val="baseline"/>
            </w:pPr>
          </w:p>
          <w:p w14:paraId="042C6213" w14:textId="58D5F4E5" w:rsidR="00CC3228" w:rsidRPr="00CC7EBA" w:rsidRDefault="00CC3228" w:rsidP="00DE7B42">
            <w:pPr>
              <w:pStyle w:val="Odstavecseseznamem"/>
              <w:widowControl w:val="0"/>
              <w:suppressAutoHyphens/>
              <w:autoSpaceDN w:val="0"/>
              <w:spacing w:after="0" w:line="240" w:lineRule="auto"/>
              <w:ind w:left="709"/>
              <w:contextualSpacing w:val="0"/>
              <w:textAlignment w:val="baseline"/>
            </w:pPr>
            <w:r w:rsidRPr="00CC7EBA">
              <w:t>. . . . .</w:t>
            </w:r>
          </w:p>
          <w:p w14:paraId="35BB30F2" w14:textId="303DBDD2" w:rsidR="00CC3228" w:rsidRPr="00CC7EBA" w:rsidRDefault="00CC3228" w:rsidP="00DE7B42">
            <w:pPr>
              <w:pStyle w:val="Odstavecseseznamem"/>
              <w:widowControl w:val="0"/>
              <w:suppressAutoHyphens/>
              <w:autoSpaceDN w:val="0"/>
              <w:spacing w:after="0" w:line="240" w:lineRule="auto"/>
              <w:ind w:left="709"/>
              <w:contextualSpacing w:val="0"/>
              <w:textAlignment w:val="baseline"/>
            </w:pPr>
            <w:r w:rsidRPr="00CC7EBA">
              <w:t>Dokonal</w:t>
            </w:r>
            <w:r w:rsidR="009B3733" w:rsidRPr="00CC7EBA">
              <w:t xml:space="preserve">ého zajištění můžeme dosáhnout </w:t>
            </w:r>
            <w:r w:rsidRPr="00CC7EBA">
              <w:t xml:space="preserve">při přímém zajištění. Tím se rozumí situace, </w:t>
            </w:r>
            <w:r w:rsidR="00EF70D0" w:rsidRPr="00CC7EBA">
              <w:t xml:space="preserve">v níž </w:t>
            </w:r>
            <w:r w:rsidRPr="00CC7EBA">
              <w:t xml:space="preserve">zajišťované aktivum je shodné s podkladovým aktivem futuritního kontraktu. </w:t>
            </w:r>
            <w:r w:rsidR="00C5149C" w:rsidRPr="00CC7EBA">
              <w:t xml:space="preserve">Abychom dali nějaký příklad, </w:t>
            </w:r>
            <w:r w:rsidRPr="00CC7EBA">
              <w:t xml:space="preserve">k zajištění kurzového rizika měnového páru euro-dolar </w:t>
            </w:r>
            <w:r w:rsidR="00C5149C" w:rsidRPr="00CC7EBA">
              <w:t xml:space="preserve">můžeme </w:t>
            </w:r>
            <w:r w:rsidRPr="00CC7EBA">
              <w:t>použí</w:t>
            </w:r>
            <w:r w:rsidR="00C5149C" w:rsidRPr="00CC7EBA">
              <w:t xml:space="preserve">t </w:t>
            </w:r>
            <w:r w:rsidRPr="00CC7EBA">
              <w:t xml:space="preserve">eurový měnový futuritní kontrakt. V takovém případě budou mít </w:t>
            </w:r>
            <w:r w:rsidR="00EF70D0" w:rsidRPr="00CC7EBA">
              <w:t xml:space="preserve">cenové změny </w:t>
            </w:r>
            <w:r w:rsidR="00741460" w:rsidRPr="00CC7EBA">
              <w:t xml:space="preserve">na </w:t>
            </w:r>
            <w:r w:rsidRPr="00CC7EBA">
              <w:t>spotové</w:t>
            </w:r>
            <w:r w:rsidR="00741460" w:rsidRPr="00CC7EBA">
              <w:t>m</w:t>
            </w:r>
            <w:r w:rsidRPr="00CC7EBA">
              <w:t xml:space="preserve"> a futuritní</w:t>
            </w:r>
            <w:r w:rsidR="00741460" w:rsidRPr="00CC7EBA">
              <w:t>m</w:t>
            </w:r>
            <w:r w:rsidRPr="00CC7EBA">
              <w:t xml:space="preserve"> trhu blízko k dokonalé </w:t>
            </w:r>
            <w:r w:rsidR="00741460" w:rsidRPr="00CC7EBA">
              <w:t>záporné</w:t>
            </w:r>
            <w:r w:rsidRPr="00CC7EBA">
              <w:t xml:space="preserve"> korelaci.</w:t>
            </w:r>
          </w:p>
          <w:p w14:paraId="695176AC" w14:textId="77777777" w:rsidR="00CC3228" w:rsidRPr="00CC7EBA" w:rsidRDefault="00CC3228" w:rsidP="00DE7B42">
            <w:pPr>
              <w:pStyle w:val="Odstavecseseznamem"/>
              <w:widowControl w:val="0"/>
              <w:suppressAutoHyphens/>
              <w:autoSpaceDN w:val="0"/>
              <w:spacing w:after="0" w:line="240" w:lineRule="auto"/>
              <w:ind w:left="709"/>
              <w:contextualSpacing w:val="0"/>
              <w:textAlignment w:val="baseline"/>
            </w:pPr>
            <w:r w:rsidRPr="00CC7EBA">
              <w:t>. . . . .</w:t>
            </w:r>
          </w:p>
          <w:p w14:paraId="75429E9D" w14:textId="27B4C0FD" w:rsidR="004773D2" w:rsidRPr="00CC7EBA" w:rsidRDefault="00741460" w:rsidP="00DE7B42">
            <w:pPr>
              <w:pStyle w:val="Odstavecseseznamem"/>
              <w:widowControl w:val="0"/>
              <w:suppressAutoHyphens/>
              <w:autoSpaceDN w:val="0"/>
              <w:spacing w:after="0" w:line="240" w:lineRule="auto"/>
              <w:ind w:left="709"/>
              <w:contextualSpacing w:val="0"/>
              <w:textAlignment w:val="baseline"/>
            </w:pPr>
            <w:r w:rsidRPr="00CC7EBA">
              <w:t xml:space="preserve">Opakem dokonalého zajištění je částečné zajištění. </w:t>
            </w:r>
            <w:r w:rsidR="00C5149C" w:rsidRPr="00CC7EBA">
              <w:t>V</w:t>
            </w:r>
            <w:r w:rsidRPr="00CC7EBA">
              <w:t xml:space="preserve"> takovém </w:t>
            </w:r>
            <w:r w:rsidR="004773D2" w:rsidRPr="00CC7EBA">
              <w:t xml:space="preserve">případě </w:t>
            </w:r>
            <w:r w:rsidRPr="00CC7EBA">
              <w:t xml:space="preserve">cenové pohyby </w:t>
            </w:r>
            <w:r w:rsidR="004773D2" w:rsidRPr="00CC7EBA">
              <w:t>zajišťovaného aktiva a zajišťujícího futuritního k</w:t>
            </w:r>
            <w:r w:rsidR="00EF70D0" w:rsidRPr="00CC7EBA">
              <w:t xml:space="preserve">ontraktu </w:t>
            </w:r>
            <w:r w:rsidR="004773D2" w:rsidRPr="00CC7EBA">
              <w:t xml:space="preserve">budou jen nedokonale negativně korelovány. To ale ještě neznamená, že bychom nemohli dosáhnout uspokojivých výsledků. </w:t>
            </w:r>
            <w:r w:rsidR="00AD7B78" w:rsidRPr="00CC7EBA">
              <w:t>V tomto ohledu je d</w:t>
            </w:r>
            <w:r w:rsidR="004773D2" w:rsidRPr="00CC7EBA">
              <w:t>ůležit</w:t>
            </w:r>
            <w:r w:rsidR="00AD7B78" w:rsidRPr="00CC7EBA">
              <w:t xml:space="preserve">ý počet </w:t>
            </w:r>
            <w:r w:rsidR="004773D2" w:rsidRPr="00CC7EBA">
              <w:t>futuritních kontraktů zajištujících danou spotovou expozici.</w:t>
            </w:r>
          </w:p>
          <w:p w14:paraId="17CBF016" w14:textId="74578368" w:rsidR="004773D2" w:rsidRPr="00CC7EBA" w:rsidRDefault="004773D2" w:rsidP="00DE7B42">
            <w:pPr>
              <w:pStyle w:val="Odstavecseseznamem"/>
              <w:widowControl w:val="0"/>
              <w:suppressAutoHyphens/>
              <w:autoSpaceDN w:val="0"/>
              <w:spacing w:after="0" w:line="240" w:lineRule="auto"/>
              <w:ind w:left="709"/>
              <w:contextualSpacing w:val="0"/>
              <w:textAlignment w:val="baseline"/>
            </w:pPr>
            <w:r w:rsidRPr="00CC7EBA">
              <w:t>. . . . .</w:t>
            </w:r>
          </w:p>
          <w:p w14:paraId="028CF22A" w14:textId="77777777" w:rsidR="007265A9" w:rsidRPr="00CC7EBA" w:rsidRDefault="00CA1F67" w:rsidP="00DE7B42">
            <w:pPr>
              <w:pStyle w:val="Odstavecseseznamem"/>
              <w:widowControl w:val="0"/>
              <w:suppressAutoHyphens/>
              <w:autoSpaceDN w:val="0"/>
              <w:spacing w:after="0" w:line="240" w:lineRule="auto"/>
              <w:ind w:left="709"/>
              <w:contextualSpacing w:val="0"/>
              <w:textAlignment w:val="baseline"/>
            </w:pPr>
            <w:r w:rsidRPr="00CC7EBA">
              <w:t>Jednou z podob č</w:t>
            </w:r>
            <w:r w:rsidR="004773D2" w:rsidRPr="00CC7EBA">
              <w:t>ástečné</w:t>
            </w:r>
            <w:r w:rsidRPr="00CC7EBA">
              <w:t xml:space="preserve">ho </w:t>
            </w:r>
            <w:r w:rsidR="004773D2" w:rsidRPr="00CC7EBA">
              <w:t xml:space="preserve">zajištění </w:t>
            </w:r>
            <w:r w:rsidRPr="00CC7EBA">
              <w:t xml:space="preserve">je </w:t>
            </w:r>
            <w:r w:rsidR="004773D2" w:rsidRPr="00CC7EBA">
              <w:t>křížové zajištění</w:t>
            </w:r>
            <w:r w:rsidRPr="00CC7EBA">
              <w:t xml:space="preserve">, v němž </w:t>
            </w:r>
            <w:r w:rsidR="004773D2" w:rsidRPr="00CC7EBA">
              <w:t xml:space="preserve">podkladové aktivum zajišťujícího futuritního kontraktu je </w:t>
            </w:r>
            <w:r w:rsidRPr="00CC7EBA">
              <w:t xml:space="preserve">jiné než </w:t>
            </w:r>
            <w:r w:rsidR="004773D2" w:rsidRPr="00CC7EBA">
              <w:t>zajišťované</w:t>
            </w:r>
            <w:r w:rsidRPr="00CC7EBA">
              <w:t xml:space="preserve"> </w:t>
            </w:r>
            <w:r w:rsidR="004773D2" w:rsidRPr="00CC7EBA">
              <w:t>aktiv</w:t>
            </w:r>
            <w:r w:rsidRPr="00CC7EBA">
              <w:t>um.</w:t>
            </w:r>
          </w:p>
          <w:p w14:paraId="2BD47FBD" w14:textId="77777777" w:rsidR="007265A9" w:rsidRPr="00CC7EBA" w:rsidRDefault="007265A9" w:rsidP="00DE7B42">
            <w:pPr>
              <w:pStyle w:val="Odstavecseseznamem"/>
              <w:widowControl w:val="0"/>
              <w:suppressAutoHyphens/>
              <w:autoSpaceDN w:val="0"/>
              <w:spacing w:after="0" w:line="240" w:lineRule="auto"/>
              <w:ind w:left="709"/>
              <w:contextualSpacing w:val="0"/>
              <w:textAlignment w:val="baseline"/>
            </w:pPr>
            <w:r w:rsidRPr="00CC7EBA">
              <w:t>. . . . .</w:t>
            </w:r>
          </w:p>
          <w:p w14:paraId="05C649FF" w14:textId="46B3FD3C" w:rsidR="00BF2641" w:rsidRPr="004E192D" w:rsidRDefault="00CA1F67" w:rsidP="00DE7B42">
            <w:pPr>
              <w:pStyle w:val="Odstavecseseznamem"/>
              <w:widowControl w:val="0"/>
              <w:suppressAutoHyphens/>
              <w:autoSpaceDN w:val="0"/>
              <w:spacing w:after="0" w:line="240" w:lineRule="auto"/>
              <w:ind w:left="709"/>
              <w:contextualSpacing w:val="0"/>
              <w:textAlignment w:val="baseline"/>
              <w:rPr>
                <w:lang w:val="en-GB"/>
              </w:rPr>
            </w:pPr>
            <w:r w:rsidRPr="00CC7EBA">
              <w:t>Jak</w:t>
            </w:r>
            <w:r w:rsidR="00965D82" w:rsidRPr="00CC7EBA">
              <w:t xml:space="preserve">o </w:t>
            </w:r>
            <w:r w:rsidR="00510836" w:rsidRPr="00CC7EBA">
              <w:t xml:space="preserve">praktické vodítko </w:t>
            </w:r>
            <w:r w:rsidR="00965D82" w:rsidRPr="00CC7EBA">
              <w:t xml:space="preserve">ke kompenzačnímu zajištění můžeme využít </w:t>
            </w:r>
            <w:r w:rsidR="003043E7" w:rsidRPr="00CC7EBA">
              <w:t xml:space="preserve">model </w:t>
            </w:r>
            <w:r w:rsidR="00B7068C" w:rsidRPr="00CC7EBA">
              <w:t xml:space="preserve">zajišťovacího poměru s minimálním rozptylem či jednoduše model MVHR. </w:t>
            </w:r>
            <w:r w:rsidR="00BC5CD3">
              <w:t>D</w:t>
            </w:r>
            <w:r w:rsidR="00FF35CF" w:rsidRPr="00CC7EBA">
              <w:t xml:space="preserve">oporučení </w:t>
            </w:r>
            <w:r w:rsidR="00BC5CD3">
              <w:t xml:space="preserve">modelu jsou </w:t>
            </w:r>
            <w:r w:rsidR="00FF35CF" w:rsidRPr="00CC7EBA">
              <w:t xml:space="preserve">jednoduchá, </w:t>
            </w:r>
            <w:r w:rsidR="00BC5CD3">
              <w:t xml:space="preserve">založená na </w:t>
            </w:r>
            <w:r w:rsidR="003A6663" w:rsidRPr="00CC7EBA">
              <w:t>odhad</w:t>
            </w:r>
            <w:r w:rsidR="00BC5CD3">
              <w:t>u</w:t>
            </w:r>
            <w:r w:rsidR="003A6663" w:rsidRPr="00CC7EBA">
              <w:t xml:space="preserve"> </w:t>
            </w:r>
            <w:r w:rsidRPr="00CC7EBA">
              <w:t>volatilit</w:t>
            </w:r>
            <w:r w:rsidR="00FF35CF" w:rsidRPr="00CC7EBA">
              <w:t>y</w:t>
            </w:r>
            <w:r w:rsidRPr="00CC7EBA">
              <w:t xml:space="preserve"> spotové a futuritní ceny, jakož i vzájemn</w:t>
            </w:r>
            <w:r w:rsidR="00BC5CD3">
              <w:t xml:space="preserve">é </w:t>
            </w:r>
            <w:r w:rsidRPr="00CC7EBA">
              <w:t>korelac</w:t>
            </w:r>
            <w:r w:rsidR="00BC5CD3">
              <w:t>e</w:t>
            </w:r>
            <w:r w:rsidRPr="00CC7EBA">
              <w:t xml:space="preserve"> těchto dvou cen.</w:t>
            </w:r>
            <w:r w:rsidR="007265A9" w:rsidRPr="00CC7EBA">
              <w:t xml:space="preserve"> </w:t>
            </w:r>
            <w:r w:rsidR="00AD7B78" w:rsidRPr="00CC7EBA">
              <w:t xml:space="preserve">Později se seznámíme </w:t>
            </w:r>
            <w:r w:rsidR="007265A9" w:rsidRPr="00CC7EBA">
              <w:t>s</w:t>
            </w:r>
            <w:r w:rsidR="00E140FB" w:rsidRPr="00CC7EBA">
              <w:t xml:space="preserve"> několika aplikacemi </w:t>
            </w:r>
            <w:r w:rsidR="007265A9" w:rsidRPr="00CC7EBA">
              <w:t>tohoto modelu.</w:t>
            </w:r>
          </w:p>
        </w:tc>
      </w:tr>
    </w:tbl>
    <w:p w14:paraId="69D0ADE1" w14:textId="77777777" w:rsidR="00E57FD9" w:rsidRDefault="00BF2641">
      <w:pPr>
        <w:rPr>
          <w:lang w:val="en-GB"/>
        </w:rPr>
        <w:sectPr w:rsidR="00E57FD9" w:rsidSect="0046626A">
          <w:headerReference w:type="default" r:id="rId17"/>
          <w:pgSz w:w="11906" w:h="16838"/>
          <w:pgMar w:top="1418" w:right="851" w:bottom="1418" w:left="851" w:header="57" w:footer="624" w:gutter="0"/>
          <w:cols w:space="708"/>
          <w:docGrid w:linePitch="360"/>
        </w:sectPr>
      </w:pPr>
      <w:r w:rsidRPr="004E192D">
        <w:rPr>
          <w:lang w:val="en-GB"/>
        </w:rPr>
        <w:lastRenderedPageBreak/>
        <w:br w:type="page"/>
      </w:r>
    </w:p>
    <w:p w14:paraId="1790D0BA" w14:textId="0C8EC0F4" w:rsidR="00BF2641" w:rsidRPr="004E192D" w:rsidRDefault="00BF2641" w:rsidP="00B05B34">
      <w:pPr>
        <w:spacing w:after="0" w:line="240" w:lineRule="auto"/>
        <w:ind w:left="284"/>
        <w:rPr>
          <w:color w:val="683104"/>
          <w:sz w:val="28"/>
          <w:szCs w:val="28"/>
          <w:lang w:val="en-GB"/>
        </w:rPr>
      </w:pPr>
      <w:bookmarkStart w:id="3" w:name="L15S03"/>
      <w:bookmarkEnd w:id="3"/>
      <w:r w:rsidRPr="004E192D">
        <w:rPr>
          <w:color w:val="683104"/>
          <w:sz w:val="28"/>
          <w:szCs w:val="28"/>
          <w:lang w:val="en-GB"/>
        </w:rPr>
        <w:lastRenderedPageBreak/>
        <w:t>L</w:t>
      </w:r>
      <w:r w:rsidR="00696210" w:rsidRPr="004E192D">
        <w:rPr>
          <w:color w:val="683104"/>
          <w:sz w:val="28"/>
          <w:szCs w:val="28"/>
          <w:lang w:val="en-GB"/>
        </w:rPr>
        <w:t>1</w:t>
      </w:r>
      <w:r w:rsidR="003E0092" w:rsidRPr="004E192D">
        <w:rPr>
          <w:color w:val="683104"/>
          <w:sz w:val="28"/>
          <w:szCs w:val="28"/>
          <w:lang w:val="en-GB"/>
        </w:rPr>
        <w:t>5</w:t>
      </w:r>
      <w:r w:rsidRPr="004E192D">
        <w:rPr>
          <w:color w:val="683104"/>
          <w:sz w:val="28"/>
          <w:szCs w:val="28"/>
          <w:lang w:val="en-GB"/>
        </w:rPr>
        <w:t>S03</w:t>
      </w:r>
    </w:p>
    <w:p w14:paraId="29A42871" w14:textId="67E0102D" w:rsidR="00BF2641" w:rsidRPr="004E192D" w:rsidRDefault="00E42185" w:rsidP="008D165B">
      <w:pPr>
        <w:jc w:val="center"/>
        <w:rPr>
          <w:lang w:val="en-GB"/>
        </w:rPr>
      </w:pPr>
      <w:r>
        <w:rPr>
          <w:noProof/>
        </w:rPr>
        <w:drawing>
          <wp:inline distT="0" distB="0" distL="0" distR="0" wp14:anchorId="1665B8CF" wp14:editId="7B041D2C">
            <wp:extent cx="2746800" cy="2059200"/>
            <wp:effectExtent l="0" t="0" r="0" b="0"/>
            <wp:docPr id="53" name="Grafický objekt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2746800" cy="2059200"/>
                    </a:xfrm>
                    <a:prstGeom prst="rect">
                      <a:avLst/>
                    </a:prstGeom>
                  </pic:spPr>
                </pic:pic>
              </a:graphicData>
            </a:graphic>
          </wp:inline>
        </w:drawing>
      </w:r>
    </w:p>
    <w:p w14:paraId="19B04BB9" w14:textId="77777777" w:rsidR="00BF2641" w:rsidRPr="004E192D" w:rsidRDefault="00BF2641" w:rsidP="008D165B">
      <w:pPr>
        <w:spacing w:before="100" w:beforeAutospacing="1" w:after="100" w:afterAutospacing="1" w:line="240" w:lineRule="auto"/>
        <w:jc w:val="center"/>
        <w:rPr>
          <w:lang w:val="en-GB"/>
        </w:rPr>
      </w:pPr>
    </w:p>
    <w:tbl>
      <w:tblPr>
        <w:tblW w:w="9638"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4819"/>
        <w:gridCol w:w="4819"/>
      </w:tblGrid>
      <w:tr w:rsidR="00BF2641" w:rsidRPr="004E192D" w14:paraId="626BD01F" w14:textId="77777777" w:rsidTr="006D176E">
        <w:trPr>
          <w:jc w:val="center"/>
        </w:trPr>
        <w:tc>
          <w:tcPr>
            <w:tcW w:w="4819" w:type="dxa"/>
            <w:shd w:val="clear" w:color="auto" w:fill="auto"/>
            <w:tcMar>
              <w:top w:w="0" w:type="dxa"/>
              <w:left w:w="108" w:type="dxa"/>
              <w:bottom w:w="0" w:type="dxa"/>
              <w:right w:w="108" w:type="dxa"/>
            </w:tcMar>
          </w:tcPr>
          <w:p w14:paraId="1B55B56D" w14:textId="700C41DD" w:rsidR="009007CE" w:rsidRPr="004E192D" w:rsidRDefault="003A6663" w:rsidP="000C581D">
            <w:pPr>
              <w:pStyle w:val="Odstavecseseznamem"/>
              <w:widowControl w:val="0"/>
              <w:numPr>
                <w:ilvl w:val="0"/>
                <w:numId w:val="9"/>
              </w:numPr>
              <w:suppressAutoHyphens/>
              <w:autoSpaceDN w:val="0"/>
              <w:spacing w:after="0" w:line="240" w:lineRule="auto"/>
              <w:ind w:left="284" w:hanging="284"/>
              <w:textAlignment w:val="baseline"/>
              <w:rPr>
                <w:lang w:val="en-GB"/>
              </w:rPr>
            </w:pPr>
            <w:r w:rsidRPr="004E192D">
              <w:rPr>
                <w:lang w:val="en-GB"/>
              </w:rPr>
              <w:t xml:space="preserve">This slide serves as a </w:t>
            </w:r>
            <w:r w:rsidR="00FF49FC" w:rsidRPr="004E192D">
              <w:rPr>
                <w:lang w:val="en-GB"/>
              </w:rPr>
              <w:t xml:space="preserve">good </w:t>
            </w:r>
            <w:r w:rsidRPr="004E192D">
              <w:rPr>
                <w:lang w:val="en-GB"/>
              </w:rPr>
              <w:t>demonstration of the</w:t>
            </w:r>
            <w:r w:rsidR="007D6EA4">
              <w:rPr>
                <w:lang w:val="en-GB"/>
              </w:rPr>
              <w:t xml:space="preserve"> </w:t>
            </w:r>
            <w:r w:rsidR="0098112F">
              <w:rPr>
                <w:lang w:val="en-GB"/>
              </w:rPr>
              <w:t xml:space="preserve">diversity </w:t>
            </w:r>
            <w:r w:rsidRPr="004E192D">
              <w:rPr>
                <w:lang w:val="en-GB"/>
              </w:rPr>
              <w:t xml:space="preserve">of </w:t>
            </w:r>
            <w:r w:rsidR="00BF3086" w:rsidRPr="004E192D">
              <w:rPr>
                <w:lang w:val="en-GB"/>
              </w:rPr>
              <w:t xml:space="preserve">the </w:t>
            </w:r>
            <w:r w:rsidRPr="004E192D">
              <w:rPr>
                <w:lang w:val="en-GB"/>
              </w:rPr>
              <w:t xml:space="preserve">financial </w:t>
            </w:r>
            <w:r w:rsidR="00BF3086" w:rsidRPr="004E192D">
              <w:rPr>
                <w:lang w:val="en-GB"/>
              </w:rPr>
              <w:t>world</w:t>
            </w:r>
            <w:bookmarkStart w:id="4" w:name="_Hlk60561465"/>
            <w:r w:rsidR="00BF3086" w:rsidRPr="004E192D">
              <w:rPr>
                <w:lang w:val="en-GB"/>
              </w:rPr>
              <w:t xml:space="preserve">. </w:t>
            </w:r>
            <w:r w:rsidR="0098112F">
              <w:rPr>
                <w:lang w:val="en-GB"/>
              </w:rPr>
              <w:t xml:space="preserve">We present two examples that </w:t>
            </w:r>
            <w:r w:rsidRPr="004E192D">
              <w:rPr>
                <w:lang w:val="en-GB"/>
              </w:rPr>
              <w:t xml:space="preserve">illustrate </w:t>
            </w:r>
            <w:r w:rsidR="00BF3086" w:rsidRPr="004E192D">
              <w:rPr>
                <w:lang w:val="en-GB"/>
              </w:rPr>
              <w:t xml:space="preserve">the fact </w:t>
            </w:r>
            <w:r w:rsidRPr="004E192D">
              <w:rPr>
                <w:lang w:val="en-GB"/>
              </w:rPr>
              <w:t>that the</w:t>
            </w:r>
            <w:r w:rsidR="0098112F">
              <w:rPr>
                <w:lang w:val="en-GB"/>
              </w:rPr>
              <w:t xml:space="preserve"> o</w:t>
            </w:r>
            <w:r w:rsidR="00FF49FC" w:rsidRPr="004E192D">
              <w:rPr>
                <w:lang w:val="en-GB"/>
              </w:rPr>
              <w:t>utcome of</w:t>
            </w:r>
            <w:r w:rsidRPr="004E192D">
              <w:rPr>
                <w:lang w:val="en-GB"/>
              </w:rPr>
              <w:t xml:space="preserve"> forward contracts</w:t>
            </w:r>
            <w:bookmarkEnd w:id="4"/>
            <w:r w:rsidR="00FF49FC" w:rsidRPr="004E192D">
              <w:rPr>
                <w:lang w:val="en-GB"/>
              </w:rPr>
              <w:t xml:space="preserve"> </w:t>
            </w:r>
            <w:r w:rsidRPr="004E192D">
              <w:rPr>
                <w:lang w:val="en-GB"/>
              </w:rPr>
              <w:t xml:space="preserve">can be achieved synthetically using conventional spot contracts. But does </w:t>
            </w:r>
            <w:r w:rsidR="00BF3086" w:rsidRPr="004E192D">
              <w:rPr>
                <w:lang w:val="en-GB"/>
              </w:rPr>
              <w:t xml:space="preserve">this imply </w:t>
            </w:r>
            <w:r w:rsidRPr="004E192D">
              <w:rPr>
                <w:lang w:val="en-GB"/>
              </w:rPr>
              <w:t xml:space="preserve">that forward contracts are unnecessary? That would be too </w:t>
            </w:r>
            <w:r w:rsidR="00FF49FC" w:rsidRPr="004E192D">
              <w:rPr>
                <w:lang w:val="en-GB"/>
              </w:rPr>
              <w:t>quick</w:t>
            </w:r>
            <w:r w:rsidR="00BC5CD3">
              <w:rPr>
                <w:lang w:val="en-GB"/>
              </w:rPr>
              <w:t xml:space="preserve"> a </w:t>
            </w:r>
            <w:r w:rsidR="00FF49FC" w:rsidRPr="004E192D">
              <w:rPr>
                <w:lang w:val="en-GB"/>
              </w:rPr>
              <w:t>conclusion</w:t>
            </w:r>
            <w:r w:rsidRPr="004E192D">
              <w:rPr>
                <w:lang w:val="en-GB"/>
              </w:rPr>
              <w:t>.</w:t>
            </w:r>
          </w:p>
          <w:p w14:paraId="421DD96F" w14:textId="77777777" w:rsidR="009007CE" w:rsidRPr="004E192D" w:rsidRDefault="009007CE" w:rsidP="009007CE">
            <w:pPr>
              <w:widowControl w:val="0"/>
              <w:suppressAutoHyphens/>
              <w:autoSpaceDN w:val="0"/>
              <w:spacing w:after="0" w:line="240" w:lineRule="auto"/>
              <w:textAlignment w:val="baseline"/>
              <w:rPr>
                <w:lang w:val="en-GB"/>
              </w:rPr>
            </w:pPr>
          </w:p>
          <w:p w14:paraId="7F53B65E" w14:textId="7B8A147B" w:rsidR="00E71FF2" w:rsidRPr="004E192D" w:rsidRDefault="00F46588" w:rsidP="000C581D">
            <w:pPr>
              <w:pStyle w:val="Odstavecseseznamem"/>
              <w:widowControl w:val="0"/>
              <w:numPr>
                <w:ilvl w:val="0"/>
                <w:numId w:val="9"/>
              </w:numPr>
              <w:suppressAutoHyphens/>
              <w:autoSpaceDN w:val="0"/>
              <w:spacing w:after="0" w:line="240" w:lineRule="auto"/>
              <w:ind w:left="284" w:hanging="284"/>
              <w:textAlignment w:val="baseline"/>
              <w:rPr>
                <w:lang w:val="en-GB"/>
              </w:rPr>
            </w:pPr>
            <w:r>
              <w:rPr>
                <w:lang w:val="en-GB"/>
              </w:rPr>
              <w:t xml:space="preserve">Here are two </w:t>
            </w:r>
            <w:r w:rsidR="001D432E">
              <w:rPr>
                <w:lang w:val="en-GB"/>
              </w:rPr>
              <w:t xml:space="preserve">promised </w:t>
            </w:r>
            <w:r>
              <w:rPr>
                <w:lang w:val="en-GB"/>
              </w:rPr>
              <w:t xml:space="preserve">examples of </w:t>
            </w:r>
            <w:r w:rsidR="00E71FF2" w:rsidRPr="004E192D">
              <w:rPr>
                <w:lang w:val="en-GB"/>
              </w:rPr>
              <w:t>the theoretical redundancy of forward contracts</w:t>
            </w:r>
            <w:r w:rsidR="001D432E">
              <w:rPr>
                <w:lang w:val="en-GB"/>
              </w:rPr>
              <w:t>.</w:t>
            </w:r>
          </w:p>
          <w:p w14:paraId="1076C9D0" w14:textId="2D331A12" w:rsidR="00FB6958" w:rsidRPr="004E192D" w:rsidRDefault="00FB6958" w:rsidP="000C581D">
            <w:pPr>
              <w:pStyle w:val="Odstavecseseznamem"/>
              <w:widowControl w:val="0"/>
              <w:numPr>
                <w:ilvl w:val="0"/>
                <w:numId w:val="17"/>
              </w:numPr>
              <w:suppressAutoHyphens/>
              <w:autoSpaceDN w:val="0"/>
              <w:spacing w:after="0" w:line="240" w:lineRule="auto"/>
              <w:ind w:left="709" w:hanging="425"/>
              <w:textAlignment w:val="baseline"/>
              <w:rPr>
                <w:lang w:val="en-GB"/>
              </w:rPr>
            </w:pPr>
            <w:r w:rsidRPr="004E192D">
              <w:rPr>
                <w:lang w:val="en-GB"/>
              </w:rPr>
              <w:t>The first example</w:t>
            </w:r>
            <w:r w:rsidR="00E71FF2" w:rsidRPr="004E192D">
              <w:rPr>
                <w:lang w:val="en-GB"/>
              </w:rPr>
              <w:t xml:space="preserve"> </w:t>
            </w:r>
            <w:r w:rsidRPr="004E192D">
              <w:rPr>
                <w:lang w:val="en-GB"/>
              </w:rPr>
              <w:t>brings us back to</w:t>
            </w:r>
            <w:r w:rsidR="001D432E">
              <w:rPr>
                <w:lang w:val="en-GB"/>
              </w:rPr>
              <w:t xml:space="preserve"> </w:t>
            </w:r>
            <w:r w:rsidRPr="004E192D">
              <w:rPr>
                <w:lang w:val="en-GB"/>
              </w:rPr>
              <w:t xml:space="preserve">the </w:t>
            </w:r>
            <w:r w:rsidR="00F46588">
              <w:rPr>
                <w:lang w:val="en-GB"/>
              </w:rPr>
              <w:t xml:space="preserve">familiar </w:t>
            </w:r>
            <w:r w:rsidRPr="004E192D">
              <w:rPr>
                <w:lang w:val="en-GB"/>
              </w:rPr>
              <w:t xml:space="preserve">equation of interest rate parity. It shows how a forward loan can be </w:t>
            </w:r>
            <w:r w:rsidR="00E71FF2" w:rsidRPr="004E192D">
              <w:rPr>
                <w:lang w:val="en-GB"/>
              </w:rPr>
              <w:t xml:space="preserve">arranged by </w:t>
            </w:r>
            <w:r w:rsidRPr="004E192D">
              <w:rPr>
                <w:lang w:val="en-GB"/>
              </w:rPr>
              <w:t>using a combination of borrowing and lending on the spot market.</w:t>
            </w:r>
          </w:p>
          <w:p w14:paraId="3828E22A" w14:textId="77777777" w:rsidR="00FB6958" w:rsidRPr="004E192D" w:rsidRDefault="00FB6958" w:rsidP="00E71FF2">
            <w:pPr>
              <w:pStyle w:val="Odstavecseseznamem"/>
              <w:widowControl w:val="0"/>
              <w:suppressAutoHyphens/>
              <w:autoSpaceDN w:val="0"/>
              <w:spacing w:after="0" w:line="240" w:lineRule="auto"/>
              <w:ind w:left="709"/>
              <w:contextualSpacing w:val="0"/>
              <w:textAlignment w:val="baseline"/>
              <w:rPr>
                <w:lang w:val="en-GB"/>
              </w:rPr>
            </w:pPr>
            <w:r w:rsidRPr="004E192D">
              <w:rPr>
                <w:lang w:val="en-GB"/>
              </w:rPr>
              <w:t>. . . . .</w:t>
            </w:r>
          </w:p>
          <w:p w14:paraId="1379488A" w14:textId="14CD531D" w:rsidR="00FB6958" w:rsidRPr="004E192D" w:rsidRDefault="00434487" w:rsidP="00E71FF2">
            <w:pPr>
              <w:pStyle w:val="Odstavecseseznamem"/>
              <w:widowControl w:val="0"/>
              <w:suppressAutoHyphens/>
              <w:autoSpaceDN w:val="0"/>
              <w:spacing w:after="0" w:line="240" w:lineRule="auto"/>
              <w:ind w:left="709"/>
              <w:contextualSpacing w:val="0"/>
              <w:textAlignment w:val="baseline"/>
              <w:rPr>
                <w:lang w:val="en-GB"/>
              </w:rPr>
            </w:pPr>
            <w:r w:rsidRPr="004E192D">
              <w:rPr>
                <w:lang w:val="en-GB"/>
              </w:rPr>
              <w:t xml:space="preserve">The orange </w:t>
            </w:r>
            <w:r w:rsidR="00FB6958" w:rsidRPr="004E192D">
              <w:rPr>
                <w:lang w:val="en-GB"/>
              </w:rPr>
              <w:t xml:space="preserve">arrows </w:t>
            </w:r>
            <w:r w:rsidR="00E71FF2" w:rsidRPr="004E192D">
              <w:rPr>
                <w:lang w:val="en-GB"/>
              </w:rPr>
              <w:t xml:space="preserve">denote </w:t>
            </w:r>
            <w:r w:rsidR="00FB6958" w:rsidRPr="004E192D">
              <w:rPr>
                <w:lang w:val="en-GB"/>
              </w:rPr>
              <w:t xml:space="preserve">the cash flow of a five-month </w:t>
            </w:r>
            <w:r w:rsidR="0020305A" w:rsidRPr="004E192D">
              <w:rPr>
                <w:lang w:val="en-GB"/>
              </w:rPr>
              <w:t xml:space="preserve">borrowing </w:t>
            </w:r>
            <w:r w:rsidR="00FB6958" w:rsidRPr="004E192D">
              <w:rPr>
                <w:lang w:val="en-GB"/>
              </w:rPr>
              <w:t xml:space="preserve">on the spot market. </w:t>
            </w:r>
            <w:r w:rsidR="00E71FF2" w:rsidRPr="004E192D">
              <w:rPr>
                <w:lang w:val="en-GB"/>
              </w:rPr>
              <w:t xml:space="preserve">This </w:t>
            </w:r>
            <w:r w:rsidR="0020305A" w:rsidRPr="004E192D">
              <w:rPr>
                <w:lang w:val="en-GB"/>
              </w:rPr>
              <w:t xml:space="preserve">cash flow </w:t>
            </w:r>
            <w:r w:rsidR="00FB6958" w:rsidRPr="004E192D">
              <w:rPr>
                <w:lang w:val="en-GB"/>
              </w:rPr>
              <w:t xml:space="preserve">consists of </w:t>
            </w:r>
            <w:r w:rsidR="0020305A" w:rsidRPr="004E192D">
              <w:rPr>
                <w:lang w:val="en-GB"/>
              </w:rPr>
              <w:t xml:space="preserve">two parts: </w:t>
            </w:r>
            <w:r w:rsidR="00FB6958" w:rsidRPr="004E192D">
              <w:rPr>
                <w:lang w:val="en-GB"/>
              </w:rPr>
              <w:t xml:space="preserve">an immediate inflow of cash in the amount of the borrowed amount and a later outflow of cash </w:t>
            </w:r>
            <w:r w:rsidR="0020305A" w:rsidRPr="004E192D">
              <w:rPr>
                <w:lang w:val="en-GB"/>
              </w:rPr>
              <w:t xml:space="preserve">in five months’ time equal to the </w:t>
            </w:r>
            <w:r w:rsidR="00FB6958" w:rsidRPr="004E192D">
              <w:rPr>
                <w:lang w:val="en-GB"/>
              </w:rPr>
              <w:t>repaid principal and interest.</w:t>
            </w:r>
          </w:p>
          <w:p w14:paraId="7AEBAAB9" w14:textId="77777777" w:rsidR="00FB6958" w:rsidRPr="004E192D" w:rsidRDefault="00FB6958" w:rsidP="00E71FF2">
            <w:pPr>
              <w:pStyle w:val="Odstavecseseznamem"/>
              <w:widowControl w:val="0"/>
              <w:suppressAutoHyphens/>
              <w:autoSpaceDN w:val="0"/>
              <w:spacing w:after="0" w:line="240" w:lineRule="auto"/>
              <w:ind w:left="709"/>
              <w:contextualSpacing w:val="0"/>
              <w:textAlignment w:val="baseline"/>
              <w:rPr>
                <w:lang w:val="en-GB"/>
              </w:rPr>
            </w:pPr>
            <w:r w:rsidRPr="004E192D">
              <w:rPr>
                <w:lang w:val="en-GB"/>
              </w:rPr>
              <w:t>. . . . .</w:t>
            </w:r>
          </w:p>
          <w:p w14:paraId="3E0178A3" w14:textId="73DC95E8" w:rsidR="00FB6958" w:rsidRPr="004E192D" w:rsidRDefault="00FB6958" w:rsidP="00E71FF2">
            <w:pPr>
              <w:pStyle w:val="Odstavecseseznamem"/>
              <w:widowControl w:val="0"/>
              <w:suppressAutoHyphens/>
              <w:autoSpaceDN w:val="0"/>
              <w:spacing w:after="0" w:line="240" w:lineRule="auto"/>
              <w:ind w:left="709"/>
              <w:contextualSpacing w:val="0"/>
              <w:textAlignment w:val="baseline"/>
              <w:rPr>
                <w:lang w:val="en-GB"/>
              </w:rPr>
            </w:pPr>
            <w:r w:rsidRPr="004E192D">
              <w:rPr>
                <w:lang w:val="en-GB"/>
              </w:rPr>
              <w:t xml:space="preserve">The green arrows </w:t>
            </w:r>
            <w:r w:rsidR="0020305A" w:rsidRPr="004E192D">
              <w:rPr>
                <w:lang w:val="en-GB"/>
              </w:rPr>
              <w:t>show</w:t>
            </w:r>
            <w:r w:rsidRPr="004E192D">
              <w:rPr>
                <w:lang w:val="en-GB"/>
              </w:rPr>
              <w:t xml:space="preserve"> spot </w:t>
            </w:r>
            <w:r w:rsidR="0020305A" w:rsidRPr="004E192D">
              <w:rPr>
                <w:lang w:val="en-GB"/>
              </w:rPr>
              <w:t xml:space="preserve">lending </w:t>
            </w:r>
            <w:r w:rsidR="00ED50BE">
              <w:rPr>
                <w:lang w:val="en-GB"/>
              </w:rPr>
              <w:t xml:space="preserve">for a two-month period </w:t>
            </w:r>
            <w:r w:rsidRPr="004E192D">
              <w:rPr>
                <w:lang w:val="en-GB"/>
              </w:rPr>
              <w:t xml:space="preserve">at the same nominal value as the five-month </w:t>
            </w:r>
            <w:r w:rsidR="0020305A" w:rsidRPr="004E192D">
              <w:rPr>
                <w:lang w:val="en-GB"/>
              </w:rPr>
              <w:t>borrowing</w:t>
            </w:r>
            <w:r w:rsidRPr="004E192D">
              <w:rPr>
                <w:lang w:val="en-GB"/>
              </w:rPr>
              <w:t>. So at the beginning of the timeline</w:t>
            </w:r>
            <w:r w:rsidR="00434487" w:rsidRPr="004E192D">
              <w:rPr>
                <w:lang w:val="en-GB"/>
              </w:rPr>
              <w:t>,</w:t>
            </w:r>
            <w:r w:rsidRPr="004E192D">
              <w:rPr>
                <w:lang w:val="en-GB"/>
              </w:rPr>
              <w:t xml:space="preserve"> we have a cash outflow equal to the amount borrowed, and after two months we receive a cash inflow in the amount of the </w:t>
            </w:r>
            <w:r w:rsidR="0020305A" w:rsidRPr="004E192D">
              <w:rPr>
                <w:lang w:val="en-GB"/>
              </w:rPr>
              <w:t>re</w:t>
            </w:r>
            <w:r w:rsidRPr="004E192D">
              <w:rPr>
                <w:lang w:val="en-GB"/>
              </w:rPr>
              <w:t>paid principal together with interest. Both arrows are the same size at the beginning of the timeline, but oriented</w:t>
            </w:r>
            <w:r w:rsidR="00434487" w:rsidRPr="004E192D">
              <w:rPr>
                <w:lang w:val="en-GB"/>
              </w:rPr>
              <w:t xml:space="preserve"> </w:t>
            </w:r>
            <w:r w:rsidR="00C2680B" w:rsidRPr="004E192D">
              <w:rPr>
                <w:lang w:val="en-GB"/>
              </w:rPr>
              <w:lastRenderedPageBreak/>
              <w:t>opposit</w:t>
            </w:r>
            <w:r w:rsidR="00C2680B">
              <w:rPr>
                <w:lang w:val="en-GB"/>
              </w:rPr>
              <w:t>ely.</w:t>
            </w:r>
          </w:p>
          <w:p w14:paraId="4D4A691A" w14:textId="29083DF4" w:rsidR="00FB6958" w:rsidRPr="004E192D" w:rsidRDefault="00FB6958" w:rsidP="0020305A">
            <w:pPr>
              <w:pStyle w:val="Odstavecseseznamem"/>
              <w:widowControl w:val="0"/>
              <w:suppressAutoHyphens/>
              <w:autoSpaceDN w:val="0"/>
              <w:spacing w:after="0" w:line="240" w:lineRule="auto"/>
              <w:ind w:left="709"/>
              <w:contextualSpacing w:val="0"/>
              <w:textAlignment w:val="baseline"/>
              <w:rPr>
                <w:lang w:val="en-GB"/>
              </w:rPr>
            </w:pPr>
            <w:r w:rsidRPr="004E192D">
              <w:rPr>
                <w:lang w:val="en-GB"/>
              </w:rPr>
              <w:t>. . . . .</w:t>
            </w:r>
          </w:p>
          <w:p w14:paraId="12FE6673" w14:textId="0D985E71" w:rsidR="002D715D" w:rsidRPr="004E192D" w:rsidRDefault="00FB6958" w:rsidP="0020305A">
            <w:pPr>
              <w:pStyle w:val="Odstavecseseznamem"/>
              <w:widowControl w:val="0"/>
              <w:suppressAutoHyphens/>
              <w:autoSpaceDN w:val="0"/>
              <w:spacing w:after="0" w:line="240" w:lineRule="auto"/>
              <w:ind w:left="709"/>
              <w:contextualSpacing w:val="0"/>
              <w:textAlignment w:val="baseline"/>
              <w:rPr>
                <w:lang w:val="en-GB"/>
              </w:rPr>
            </w:pPr>
            <w:r w:rsidRPr="004E192D">
              <w:rPr>
                <w:lang w:val="en-GB"/>
              </w:rPr>
              <w:t xml:space="preserve">What </w:t>
            </w:r>
            <w:r w:rsidR="00DF4894" w:rsidRPr="004E192D">
              <w:rPr>
                <w:lang w:val="en-GB"/>
              </w:rPr>
              <w:t xml:space="preserve">outcome </w:t>
            </w:r>
            <w:r w:rsidRPr="004E192D">
              <w:rPr>
                <w:lang w:val="en-GB"/>
              </w:rPr>
              <w:t xml:space="preserve">will </w:t>
            </w:r>
            <w:r w:rsidR="00434487" w:rsidRPr="004E192D">
              <w:rPr>
                <w:lang w:val="en-GB"/>
              </w:rPr>
              <w:t xml:space="preserve">be </w:t>
            </w:r>
            <w:r w:rsidRPr="004E192D">
              <w:rPr>
                <w:lang w:val="en-GB"/>
              </w:rPr>
              <w:t>achieve</w:t>
            </w:r>
            <w:r w:rsidR="00434487" w:rsidRPr="004E192D">
              <w:rPr>
                <w:lang w:val="en-GB"/>
              </w:rPr>
              <w:t>d</w:t>
            </w:r>
            <w:r w:rsidRPr="004E192D">
              <w:rPr>
                <w:lang w:val="en-GB"/>
              </w:rPr>
              <w:t xml:space="preserve"> with th</w:t>
            </w:r>
            <w:r w:rsidR="00DF4894" w:rsidRPr="004E192D">
              <w:rPr>
                <w:lang w:val="en-GB"/>
              </w:rPr>
              <w:t xml:space="preserve">e above </w:t>
            </w:r>
            <w:r w:rsidR="00ED50BE">
              <w:rPr>
                <w:lang w:val="en-GB"/>
              </w:rPr>
              <w:t>arrangement</w:t>
            </w:r>
            <w:r w:rsidRPr="004E192D">
              <w:rPr>
                <w:lang w:val="en-GB"/>
              </w:rPr>
              <w:t xml:space="preserve">? </w:t>
            </w:r>
            <w:r w:rsidR="00DF4894" w:rsidRPr="004E192D">
              <w:rPr>
                <w:lang w:val="en-GB"/>
              </w:rPr>
              <w:t>As the diagram shows,</w:t>
            </w:r>
            <w:r w:rsidR="00CE008D">
              <w:rPr>
                <w:lang w:val="en-GB"/>
              </w:rPr>
              <w:t xml:space="preserve"> a</w:t>
            </w:r>
            <w:r w:rsidR="00CE008D" w:rsidRPr="004E192D">
              <w:rPr>
                <w:lang w:val="en-GB"/>
              </w:rPr>
              <w:t>t the beginning of the timeline the net cash flow is zero.</w:t>
            </w:r>
            <w:r w:rsidR="00CE008D">
              <w:rPr>
                <w:lang w:val="en-GB"/>
              </w:rPr>
              <w:t xml:space="preserve"> I</w:t>
            </w:r>
            <w:r w:rsidRPr="004E192D">
              <w:rPr>
                <w:lang w:val="en-GB"/>
              </w:rPr>
              <w:t xml:space="preserve">n two </w:t>
            </w:r>
            <w:proofErr w:type="gramStart"/>
            <w:r w:rsidR="00DF4894" w:rsidRPr="004E192D">
              <w:rPr>
                <w:lang w:val="en-GB"/>
              </w:rPr>
              <w:t>months’</w:t>
            </w:r>
            <w:proofErr w:type="gramEnd"/>
            <w:r w:rsidR="00DF4894" w:rsidRPr="004E192D">
              <w:rPr>
                <w:lang w:val="en-GB"/>
              </w:rPr>
              <w:t xml:space="preserve"> time</w:t>
            </w:r>
            <w:r w:rsidR="00843A8C">
              <w:rPr>
                <w:lang w:val="en-GB"/>
              </w:rPr>
              <w:t>,</w:t>
            </w:r>
            <w:r w:rsidR="00DF4894" w:rsidRPr="004E192D">
              <w:rPr>
                <w:lang w:val="en-GB"/>
              </w:rPr>
              <w:t xml:space="preserve"> </w:t>
            </w:r>
            <w:r w:rsidR="00843A8C">
              <w:rPr>
                <w:lang w:val="en-GB"/>
              </w:rPr>
              <w:t>when</w:t>
            </w:r>
            <w:r w:rsidR="00843A8C" w:rsidRPr="004E192D">
              <w:rPr>
                <w:lang w:val="en-GB"/>
              </w:rPr>
              <w:t xml:space="preserve"> </w:t>
            </w:r>
            <w:r w:rsidR="00843A8C">
              <w:rPr>
                <w:lang w:val="en-GB"/>
              </w:rPr>
              <w:t xml:space="preserve">the </w:t>
            </w:r>
            <w:r w:rsidR="00843A8C" w:rsidRPr="004E192D">
              <w:rPr>
                <w:lang w:val="en-GB"/>
              </w:rPr>
              <w:t>two-month lending</w:t>
            </w:r>
            <w:r w:rsidR="00843A8C">
              <w:rPr>
                <w:lang w:val="en-GB"/>
              </w:rPr>
              <w:t xml:space="preserve"> period ends,</w:t>
            </w:r>
            <w:r w:rsidR="00843A8C" w:rsidRPr="004E192D">
              <w:rPr>
                <w:lang w:val="en-GB"/>
              </w:rPr>
              <w:t xml:space="preserve"> </w:t>
            </w:r>
            <w:r w:rsidRPr="004E192D">
              <w:rPr>
                <w:lang w:val="en-GB"/>
              </w:rPr>
              <w:t>we will be the recipient of cash</w:t>
            </w:r>
            <w:r w:rsidR="00843A8C">
              <w:rPr>
                <w:lang w:val="en-GB"/>
              </w:rPr>
              <w:t>. A</w:t>
            </w:r>
            <w:r w:rsidRPr="004E192D">
              <w:rPr>
                <w:lang w:val="en-GB"/>
              </w:rPr>
              <w:t xml:space="preserve">nd in five </w:t>
            </w:r>
            <w:r w:rsidR="00DF4894" w:rsidRPr="004E192D">
              <w:rPr>
                <w:lang w:val="en-GB"/>
              </w:rPr>
              <w:t>months’ time</w:t>
            </w:r>
            <w:r w:rsidR="00843A8C">
              <w:rPr>
                <w:lang w:val="en-GB"/>
              </w:rPr>
              <w:t>,</w:t>
            </w:r>
            <w:r w:rsidR="00DF4894" w:rsidRPr="004E192D">
              <w:rPr>
                <w:lang w:val="en-GB"/>
              </w:rPr>
              <w:t xml:space="preserve"> </w:t>
            </w:r>
            <w:r w:rsidR="00843A8C">
              <w:rPr>
                <w:lang w:val="en-GB"/>
              </w:rPr>
              <w:t>when the</w:t>
            </w:r>
            <w:r w:rsidR="00843A8C" w:rsidRPr="004E192D">
              <w:rPr>
                <w:lang w:val="en-GB"/>
              </w:rPr>
              <w:t xml:space="preserve"> five-month borrowing</w:t>
            </w:r>
            <w:r w:rsidR="00843A8C">
              <w:rPr>
                <w:lang w:val="en-GB"/>
              </w:rPr>
              <w:t xml:space="preserve"> is terminated</w:t>
            </w:r>
            <w:r w:rsidR="00115DD5">
              <w:rPr>
                <w:lang w:val="en-GB"/>
              </w:rPr>
              <w:t>,</w:t>
            </w:r>
            <w:r w:rsidR="00843A8C" w:rsidRPr="004E192D">
              <w:rPr>
                <w:lang w:val="en-GB"/>
              </w:rPr>
              <w:t xml:space="preserve"> </w:t>
            </w:r>
            <w:r w:rsidRPr="004E192D">
              <w:rPr>
                <w:lang w:val="en-GB"/>
              </w:rPr>
              <w:t xml:space="preserve">we will be </w:t>
            </w:r>
            <w:r w:rsidR="00DF4894" w:rsidRPr="004E192D">
              <w:rPr>
                <w:lang w:val="en-GB"/>
              </w:rPr>
              <w:t xml:space="preserve">the </w:t>
            </w:r>
            <w:r w:rsidRPr="004E192D">
              <w:rPr>
                <w:lang w:val="en-GB"/>
              </w:rPr>
              <w:t>cash payer</w:t>
            </w:r>
            <w:r w:rsidR="00CE008D">
              <w:rPr>
                <w:lang w:val="en-GB"/>
              </w:rPr>
              <w:t>.</w:t>
            </w:r>
          </w:p>
          <w:p w14:paraId="40B2752E" w14:textId="77777777" w:rsidR="002D715D" w:rsidRPr="004E192D" w:rsidRDefault="002D715D" w:rsidP="0020305A">
            <w:pPr>
              <w:pStyle w:val="Odstavecseseznamem"/>
              <w:widowControl w:val="0"/>
              <w:suppressAutoHyphens/>
              <w:autoSpaceDN w:val="0"/>
              <w:spacing w:after="0" w:line="240" w:lineRule="auto"/>
              <w:ind w:left="709"/>
              <w:contextualSpacing w:val="0"/>
              <w:textAlignment w:val="baseline"/>
              <w:rPr>
                <w:lang w:val="en-GB"/>
              </w:rPr>
            </w:pPr>
            <w:r w:rsidRPr="004E192D">
              <w:rPr>
                <w:lang w:val="en-GB"/>
              </w:rPr>
              <w:t>. . . . .</w:t>
            </w:r>
          </w:p>
          <w:p w14:paraId="3AAEE8EE" w14:textId="124EB15C" w:rsidR="00FB6958" w:rsidRPr="004E192D" w:rsidRDefault="00FB6958" w:rsidP="0020305A">
            <w:pPr>
              <w:pStyle w:val="Odstavecseseznamem"/>
              <w:widowControl w:val="0"/>
              <w:suppressAutoHyphens/>
              <w:autoSpaceDN w:val="0"/>
              <w:spacing w:after="0" w:line="240" w:lineRule="auto"/>
              <w:ind w:left="709"/>
              <w:contextualSpacing w:val="0"/>
              <w:textAlignment w:val="baseline"/>
              <w:rPr>
                <w:lang w:val="en-GB"/>
              </w:rPr>
            </w:pPr>
            <w:r w:rsidRPr="004E192D">
              <w:rPr>
                <w:lang w:val="en-GB"/>
              </w:rPr>
              <w:t>The combination of a two-month l</w:t>
            </w:r>
            <w:r w:rsidR="00DF4894" w:rsidRPr="004E192D">
              <w:rPr>
                <w:lang w:val="en-GB"/>
              </w:rPr>
              <w:t xml:space="preserve">ending </w:t>
            </w:r>
            <w:r w:rsidRPr="004E192D">
              <w:rPr>
                <w:lang w:val="en-GB"/>
              </w:rPr>
              <w:t xml:space="preserve">with a five-month </w:t>
            </w:r>
            <w:r w:rsidR="00DF4894" w:rsidRPr="004E192D">
              <w:rPr>
                <w:lang w:val="en-GB"/>
              </w:rPr>
              <w:t xml:space="preserve">borrowing thus </w:t>
            </w:r>
            <w:r w:rsidRPr="004E192D">
              <w:rPr>
                <w:lang w:val="en-GB"/>
              </w:rPr>
              <w:t xml:space="preserve">leads to the creation of a three-month </w:t>
            </w:r>
            <w:r w:rsidR="00DF4894" w:rsidRPr="004E192D">
              <w:rPr>
                <w:lang w:val="en-GB"/>
              </w:rPr>
              <w:t xml:space="preserve">borrowing </w:t>
            </w:r>
            <w:r w:rsidRPr="004E192D">
              <w:rPr>
                <w:lang w:val="en-GB"/>
              </w:rPr>
              <w:t xml:space="preserve">in two </w:t>
            </w:r>
            <w:r w:rsidR="00DF4894" w:rsidRPr="004E192D">
              <w:rPr>
                <w:lang w:val="en-GB"/>
              </w:rPr>
              <w:t>months’ time</w:t>
            </w:r>
            <w:r w:rsidRPr="004E192D">
              <w:rPr>
                <w:lang w:val="en-GB"/>
              </w:rPr>
              <w:t>.</w:t>
            </w:r>
          </w:p>
          <w:p w14:paraId="7C345468" w14:textId="77777777" w:rsidR="00FB6958" w:rsidRPr="004E192D" w:rsidRDefault="00FB6958" w:rsidP="0020305A">
            <w:pPr>
              <w:pStyle w:val="Odstavecseseznamem"/>
              <w:widowControl w:val="0"/>
              <w:suppressAutoHyphens/>
              <w:autoSpaceDN w:val="0"/>
              <w:spacing w:after="0" w:line="240" w:lineRule="auto"/>
              <w:ind w:left="709"/>
              <w:contextualSpacing w:val="0"/>
              <w:textAlignment w:val="baseline"/>
              <w:rPr>
                <w:lang w:val="en-GB"/>
              </w:rPr>
            </w:pPr>
            <w:r w:rsidRPr="004E192D">
              <w:rPr>
                <w:lang w:val="en-GB"/>
              </w:rPr>
              <w:t>. . . . .</w:t>
            </w:r>
          </w:p>
          <w:p w14:paraId="777F4D1F" w14:textId="2A750802" w:rsidR="00FB6958" w:rsidRDefault="004C743B" w:rsidP="0020305A">
            <w:pPr>
              <w:pStyle w:val="Odstavecseseznamem"/>
              <w:widowControl w:val="0"/>
              <w:suppressAutoHyphens/>
              <w:autoSpaceDN w:val="0"/>
              <w:spacing w:after="0" w:line="240" w:lineRule="auto"/>
              <w:ind w:left="709"/>
              <w:contextualSpacing w:val="0"/>
              <w:textAlignment w:val="baseline"/>
              <w:rPr>
                <w:lang w:val="en-GB"/>
              </w:rPr>
            </w:pPr>
            <w:r w:rsidRPr="004E192D">
              <w:rPr>
                <w:lang w:val="en-GB"/>
              </w:rPr>
              <w:t>W</w:t>
            </w:r>
            <w:r w:rsidR="00FB6958" w:rsidRPr="004E192D">
              <w:rPr>
                <w:lang w:val="en-GB"/>
              </w:rPr>
              <w:t xml:space="preserve">e know </w:t>
            </w:r>
            <w:r w:rsidRPr="004E192D">
              <w:rPr>
                <w:lang w:val="en-GB"/>
              </w:rPr>
              <w:t xml:space="preserve">the </w:t>
            </w:r>
            <w:r w:rsidR="00FB6958" w:rsidRPr="004E192D">
              <w:rPr>
                <w:lang w:val="en-GB"/>
              </w:rPr>
              <w:t>initial size</w:t>
            </w:r>
            <w:r w:rsidRPr="004E192D">
              <w:rPr>
                <w:lang w:val="en-GB"/>
              </w:rPr>
              <w:t xml:space="preserve"> of this forward </w:t>
            </w:r>
            <w:r w:rsidR="000F1FFB">
              <w:rPr>
                <w:lang w:val="en-GB"/>
              </w:rPr>
              <w:t>loan</w:t>
            </w:r>
            <w:r w:rsidR="00FB6958" w:rsidRPr="004E192D">
              <w:rPr>
                <w:lang w:val="en-GB"/>
              </w:rPr>
              <w:t>, its final payment and the period for which it w</w:t>
            </w:r>
            <w:r w:rsidR="005246D5" w:rsidRPr="004E192D">
              <w:rPr>
                <w:lang w:val="en-GB"/>
              </w:rPr>
              <w:t xml:space="preserve">ill be </w:t>
            </w:r>
            <w:r w:rsidR="00FB6958" w:rsidRPr="004E192D">
              <w:rPr>
                <w:lang w:val="en-GB"/>
              </w:rPr>
              <w:t xml:space="preserve">provided. Therefore, </w:t>
            </w:r>
            <w:r w:rsidR="005246D5" w:rsidRPr="004E192D">
              <w:rPr>
                <w:lang w:val="en-GB"/>
              </w:rPr>
              <w:t xml:space="preserve">we have all we need to </w:t>
            </w:r>
            <w:r w:rsidR="000F1FFB">
              <w:rPr>
                <w:lang w:val="en-GB"/>
              </w:rPr>
              <w:t xml:space="preserve">calculate </w:t>
            </w:r>
            <w:r w:rsidR="00FB6958" w:rsidRPr="004E192D">
              <w:rPr>
                <w:lang w:val="en-GB"/>
              </w:rPr>
              <w:t>an interest rate that is consistent with the above cash flow.</w:t>
            </w:r>
            <w:r w:rsidR="000F1FFB">
              <w:rPr>
                <w:lang w:val="en-GB"/>
              </w:rPr>
              <w:t xml:space="preserve"> T</w:t>
            </w:r>
            <w:r w:rsidR="000F1FFB" w:rsidRPr="000F1FFB">
              <w:rPr>
                <w:lang w:val="en-GB"/>
              </w:rPr>
              <w:t>he derived expression should be well known to us</w:t>
            </w:r>
            <w:r w:rsidR="000F1FFB">
              <w:rPr>
                <w:lang w:val="en-GB"/>
              </w:rPr>
              <w:t xml:space="preserve">. It is the formula of </w:t>
            </w:r>
            <w:r w:rsidR="00FB6958" w:rsidRPr="004E192D">
              <w:rPr>
                <w:lang w:val="en-GB"/>
              </w:rPr>
              <w:t>the impli</w:t>
            </w:r>
            <w:r w:rsidR="002A3FDC" w:rsidRPr="004E192D">
              <w:rPr>
                <w:lang w:val="en-GB"/>
              </w:rPr>
              <w:t xml:space="preserve">ed </w:t>
            </w:r>
            <w:r w:rsidR="00FB6958" w:rsidRPr="004E192D">
              <w:rPr>
                <w:lang w:val="en-GB"/>
              </w:rPr>
              <w:t xml:space="preserve">forward rate for a period of three months </w:t>
            </w:r>
            <w:r w:rsidR="002A3FDC" w:rsidRPr="004E192D">
              <w:rPr>
                <w:lang w:val="en-GB"/>
              </w:rPr>
              <w:t xml:space="preserve">starting in </w:t>
            </w:r>
            <w:r w:rsidR="00FB6958" w:rsidRPr="004E192D">
              <w:rPr>
                <w:lang w:val="en-GB"/>
              </w:rPr>
              <w:t xml:space="preserve">two </w:t>
            </w:r>
            <w:r w:rsidR="002A3FDC" w:rsidRPr="004E192D">
              <w:rPr>
                <w:lang w:val="en-GB"/>
              </w:rPr>
              <w:t>months’ time.</w:t>
            </w:r>
          </w:p>
          <w:p w14:paraId="66C10C04" w14:textId="77777777" w:rsidR="00C54D36" w:rsidRPr="004E192D" w:rsidRDefault="00C54D36" w:rsidP="0020305A">
            <w:pPr>
              <w:pStyle w:val="Odstavecseseznamem"/>
              <w:widowControl w:val="0"/>
              <w:suppressAutoHyphens/>
              <w:autoSpaceDN w:val="0"/>
              <w:spacing w:after="0" w:line="240" w:lineRule="auto"/>
              <w:ind w:left="709"/>
              <w:contextualSpacing w:val="0"/>
              <w:textAlignment w:val="baseline"/>
              <w:rPr>
                <w:lang w:val="en-GB"/>
              </w:rPr>
            </w:pPr>
          </w:p>
          <w:p w14:paraId="7816FDDD" w14:textId="592AD467" w:rsidR="00143DAB" w:rsidRPr="004E192D" w:rsidRDefault="00143DAB" w:rsidP="000C581D">
            <w:pPr>
              <w:pStyle w:val="Odstavecseseznamem"/>
              <w:widowControl w:val="0"/>
              <w:numPr>
                <w:ilvl w:val="0"/>
                <w:numId w:val="17"/>
              </w:numPr>
              <w:suppressAutoHyphens/>
              <w:autoSpaceDN w:val="0"/>
              <w:spacing w:after="0" w:line="240" w:lineRule="auto"/>
              <w:ind w:left="709" w:hanging="425"/>
              <w:textAlignment w:val="baseline"/>
              <w:rPr>
                <w:lang w:val="en-GB"/>
              </w:rPr>
            </w:pPr>
            <w:r w:rsidRPr="004E192D">
              <w:rPr>
                <w:lang w:val="en-GB"/>
              </w:rPr>
              <w:t>The second example of the</w:t>
            </w:r>
            <w:r w:rsidR="00C54D36">
              <w:rPr>
                <w:lang w:val="en-GB"/>
              </w:rPr>
              <w:t xml:space="preserve"> </w:t>
            </w:r>
            <w:r w:rsidR="006B2094">
              <w:rPr>
                <w:lang w:val="en-GB"/>
              </w:rPr>
              <w:t>alleged</w:t>
            </w:r>
            <w:r w:rsidR="00C54D36">
              <w:rPr>
                <w:lang w:val="en-GB"/>
              </w:rPr>
              <w:t xml:space="preserve"> </w:t>
            </w:r>
            <w:r w:rsidRPr="004E192D">
              <w:rPr>
                <w:lang w:val="en-GB"/>
              </w:rPr>
              <w:t xml:space="preserve">redundancy of forward contracts is known as </w:t>
            </w:r>
            <w:r w:rsidR="00C54D36">
              <w:rPr>
                <w:lang w:val="en-GB"/>
              </w:rPr>
              <w:t xml:space="preserve">a </w:t>
            </w:r>
            <w:r w:rsidRPr="004E192D">
              <w:rPr>
                <w:lang w:val="en-GB"/>
              </w:rPr>
              <w:t>natural hedge of the exchange rate risk.</w:t>
            </w:r>
          </w:p>
          <w:p w14:paraId="0E5C9C63" w14:textId="733C39C1" w:rsidR="009007CE" w:rsidRPr="004E192D" w:rsidRDefault="009007CE" w:rsidP="00143DAB">
            <w:pPr>
              <w:pStyle w:val="Odstavecseseznamem"/>
              <w:widowControl w:val="0"/>
              <w:suppressAutoHyphens/>
              <w:autoSpaceDN w:val="0"/>
              <w:spacing w:after="0" w:line="240" w:lineRule="auto"/>
              <w:ind w:left="709"/>
              <w:textAlignment w:val="baseline"/>
              <w:rPr>
                <w:lang w:val="en-GB"/>
              </w:rPr>
            </w:pPr>
            <w:r w:rsidRPr="004E192D">
              <w:rPr>
                <w:lang w:val="en-GB"/>
              </w:rPr>
              <w:t>. . . . .</w:t>
            </w:r>
          </w:p>
          <w:p w14:paraId="11E83405" w14:textId="754183CC" w:rsidR="009007CE" w:rsidRPr="004E192D" w:rsidRDefault="00ED50BE" w:rsidP="00256DA9">
            <w:pPr>
              <w:pStyle w:val="Odstavecseseznamem"/>
              <w:widowControl w:val="0"/>
              <w:suppressAutoHyphens/>
              <w:autoSpaceDN w:val="0"/>
              <w:spacing w:after="0" w:line="240" w:lineRule="auto"/>
              <w:ind w:left="709"/>
              <w:contextualSpacing w:val="0"/>
              <w:textAlignment w:val="baseline"/>
              <w:rPr>
                <w:lang w:val="en-GB"/>
              </w:rPr>
            </w:pPr>
            <w:r>
              <w:rPr>
                <w:lang w:val="en-GB"/>
              </w:rPr>
              <w:t>Let’s take</w:t>
            </w:r>
            <w:r w:rsidR="009007CE" w:rsidRPr="004E192D">
              <w:rPr>
                <w:lang w:val="en-GB"/>
              </w:rPr>
              <w:t xml:space="preserve"> an exporter who expects </w:t>
            </w:r>
            <w:r w:rsidR="00C54D36">
              <w:rPr>
                <w:lang w:val="en-GB"/>
              </w:rPr>
              <w:t xml:space="preserve">a </w:t>
            </w:r>
            <w:r w:rsidR="00256DA9" w:rsidRPr="004E192D">
              <w:rPr>
                <w:lang w:val="en-GB"/>
              </w:rPr>
              <w:t xml:space="preserve">revenue </w:t>
            </w:r>
            <w:r w:rsidR="009007CE" w:rsidRPr="004E192D">
              <w:rPr>
                <w:lang w:val="en-GB"/>
              </w:rPr>
              <w:t xml:space="preserve">in foreign currency, </w:t>
            </w:r>
            <w:r w:rsidR="00256DA9" w:rsidRPr="004E192D">
              <w:rPr>
                <w:lang w:val="en-GB"/>
              </w:rPr>
              <w:t xml:space="preserve">say </w:t>
            </w:r>
            <w:r w:rsidR="009007CE" w:rsidRPr="004E192D">
              <w:rPr>
                <w:lang w:val="en-GB"/>
              </w:rPr>
              <w:t xml:space="preserve">the euro, in five </w:t>
            </w:r>
            <w:r w:rsidR="00256DA9" w:rsidRPr="004E192D">
              <w:rPr>
                <w:lang w:val="en-GB"/>
              </w:rPr>
              <w:t>months’ time</w:t>
            </w:r>
            <w:r w:rsidR="009007CE" w:rsidRPr="004E192D">
              <w:rPr>
                <w:lang w:val="en-GB"/>
              </w:rPr>
              <w:t xml:space="preserve"> and at the same time is un</w:t>
            </w:r>
            <w:r w:rsidR="004E192D">
              <w:rPr>
                <w:lang w:val="en-GB"/>
              </w:rPr>
              <w:t>sure</w:t>
            </w:r>
            <w:r w:rsidR="00256DA9" w:rsidRPr="004E192D">
              <w:rPr>
                <w:lang w:val="en-GB"/>
              </w:rPr>
              <w:t xml:space="preserve"> about </w:t>
            </w:r>
            <w:r w:rsidR="009007CE" w:rsidRPr="004E192D">
              <w:rPr>
                <w:lang w:val="en-GB"/>
              </w:rPr>
              <w:t xml:space="preserve">the exchange rate at which </w:t>
            </w:r>
            <w:r w:rsidR="00256DA9" w:rsidRPr="004E192D">
              <w:rPr>
                <w:lang w:val="en-GB"/>
              </w:rPr>
              <w:t xml:space="preserve">foreign earnings </w:t>
            </w:r>
            <w:r w:rsidR="009007CE" w:rsidRPr="004E192D">
              <w:rPr>
                <w:lang w:val="en-GB"/>
              </w:rPr>
              <w:t>will be convert</w:t>
            </w:r>
            <w:r w:rsidR="00256DA9" w:rsidRPr="004E192D">
              <w:rPr>
                <w:lang w:val="en-GB"/>
              </w:rPr>
              <w:t>ed</w:t>
            </w:r>
            <w:r w:rsidR="009007CE" w:rsidRPr="004E192D">
              <w:rPr>
                <w:lang w:val="en-GB"/>
              </w:rPr>
              <w:t xml:space="preserve"> into the domestic currency,</w:t>
            </w:r>
            <w:r w:rsidR="00256DA9" w:rsidRPr="004E192D">
              <w:rPr>
                <w:lang w:val="en-GB"/>
              </w:rPr>
              <w:t xml:space="preserve"> say </w:t>
            </w:r>
            <w:r w:rsidR="009007CE" w:rsidRPr="004E192D">
              <w:rPr>
                <w:lang w:val="en-GB"/>
              </w:rPr>
              <w:t xml:space="preserve">the Czech koruna. </w:t>
            </w:r>
            <w:r w:rsidR="00622AD5" w:rsidRPr="004E192D">
              <w:rPr>
                <w:lang w:val="en-GB"/>
              </w:rPr>
              <w:t>W</w:t>
            </w:r>
            <w:r w:rsidR="009007CE" w:rsidRPr="004E192D">
              <w:rPr>
                <w:lang w:val="en-GB"/>
              </w:rPr>
              <w:t xml:space="preserve">e will </w:t>
            </w:r>
            <w:r w:rsidR="00A95CF3" w:rsidRPr="004E192D">
              <w:rPr>
                <w:lang w:val="en-GB"/>
              </w:rPr>
              <w:t xml:space="preserve">see </w:t>
            </w:r>
            <w:r w:rsidR="009007CE" w:rsidRPr="004E192D">
              <w:rPr>
                <w:lang w:val="en-GB"/>
              </w:rPr>
              <w:t>how th</w:t>
            </w:r>
            <w:r w:rsidR="00622AD5" w:rsidRPr="004E192D">
              <w:rPr>
                <w:lang w:val="en-GB"/>
              </w:rPr>
              <w:t xml:space="preserve">is </w:t>
            </w:r>
            <w:r w:rsidR="009007CE" w:rsidRPr="004E192D">
              <w:rPr>
                <w:lang w:val="en-GB"/>
              </w:rPr>
              <w:t xml:space="preserve">exchange rate risk can be </w:t>
            </w:r>
            <w:r w:rsidR="00A95CF3" w:rsidRPr="004E192D">
              <w:rPr>
                <w:lang w:val="en-GB"/>
              </w:rPr>
              <w:t xml:space="preserve">eliminated using </w:t>
            </w:r>
            <w:r w:rsidR="009007CE" w:rsidRPr="004E192D">
              <w:rPr>
                <w:lang w:val="en-GB"/>
              </w:rPr>
              <w:t xml:space="preserve">spot operations. </w:t>
            </w:r>
            <w:r w:rsidR="00A95CF3" w:rsidRPr="004E192D">
              <w:rPr>
                <w:lang w:val="en-GB"/>
              </w:rPr>
              <w:t xml:space="preserve">The diagram shows how </w:t>
            </w:r>
            <w:r w:rsidR="009007CE" w:rsidRPr="004E192D">
              <w:rPr>
                <w:lang w:val="en-GB"/>
              </w:rPr>
              <w:t>to proceed.</w:t>
            </w:r>
          </w:p>
          <w:p w14:paraId="1420642F" w14:textId="77777777" w:rsidR="009007CE" w:rsidRPr="004E192D" w:rsidRDefault="009007CE" w:rsidP="00256DA9">
            <w:pPr>
              <w:pStyle w:val="Odstavecseseznamem"/>
              <w:widowControl w:val="0"/>
              <w:suppressAutoHyphens/>
              <w:autoSpaceDN w:val="0"/>
              <w:spacing w:after="0" w:line="240" w:lineRule="auto"/>
              <w:ind w:left="709"/>
              <w:contextualSpacing w:val="0"/>
              <w:textAlignment w:val="baseline"/>
              <w:rPr>
                <w:lang w:val="en-GB"/>
              </w:rPr>
            </w:pPr>
            <w:r w:rsidRPr="004E192D">
              <w:rPr>
                <w:lang w:val="en-GB"/>
              </w:rPr>
              <w:t>. . . . .</w:t>
            </w:r>
          </w:p>
          <w:p w14:paraId="39B013AD" w14:textId="6255E7D3" w:rsidR="009007CE" w:rsidRPr="004E192D" w:rsidRDefault="009007CE" w:rsidP="00256DA9">
            <w:pPr>
              <w:pStyle w:val="Odstavecseseznamem"/>
              <w:widowControl w:val="0"/>
              <w:suppressAutoHyphens/>
              <w:autoSpaceDN w:val="0"/>
              <w:spacing w:after="0" w:line="240" w:lineRule="auto"/>
              <w:ind w:left="709"/>
              <w:contextualSpacing w:val="0"/>
              <w:textAlignment w:val="baseline"/>
              <w:rPr>
                <w:lang w:val="en-GB"/>
              </w:rPr>
            </w:pPr>
            <w:r w:rsidRPr="004E192D">
              <w:rPr>
                <w:lang w:val="en-GB"/>
              </w:rPr>
              <w:t>Today, the exporter borrows euros</w:t>
            </w:r>
            <w:r w:rsidR="00BE46A5">
              <w:rPr>
                <w:lang w:val="en-GB"/>
              </w:rPr>
              <w:t xml:space="preserve"> </w:t>
            </w:r>
            <w:r w:rsidRPr="004E192D">
              <w:rPr>
                <w:lang w:val="en-GB"/>
              </w:rPr>
              <w:t xml:space="preserve">which </w:t>
            </w:r>
            <w:r w:rsidR="00E12D2E" w:rsidRPr="004E192D">
              <w:rPr>
                <w:lang w:val="en-GB"/>
              </w:rPr>
              <w:t xml:space="preserve">are </w:t>
            </w:r>
            <w:r w:rsidRPr="004E192D">
              <w:rPr>
                <w:lang w:val="en-GB"/>
              </w:rPr>
              <w:t>convert</w:t>
            </w:r>
            <w:r w:rsidR="00E12D2E" w:rsidRPr="004E192D">
              <w:rPr>
                <w:lang w:val="en-GB"/>
              </w:rPr>
              <w:t xml:space="preserve">ed </w:t>
            </w:r>
            <w:r w:rsidRPr="004E192D">
              <w:rPr>
                <w:lang w:val="en-GB"/>
              </w:rPr>
              <w:t xml:space="preserve">into </w:t>
            </w:r>
            <w:r w:rsidR="00E12D2E" w:rsidRPr="004E192D">
              <w:rPr>
                <w:lang w:val="en-GB"/>
              </w:rPr>
              <w:t>korunas</w:t>
            </w:r>
            <w:r w:rsidRPr="004E192D">
              <w:rPr>
                <w:lang w:val="en-GB"/>
              </w:rPr>
              <w:t xml:space="preserve">. There is no exchange rate risk </w:t>
            </w:r>
            <w:r w:rsidR="00143DAB" w:rsidRPr="004E192D">
              <w:rPr>
                <w:lang w:val="en-GB"/>
              </w:rPr>
              <w:t>in this operation</w:t>
            </w:r>
            <w:r w:rsidRPr="004E192D">
              <w:rPr>
                <w:lang w:val="en-GB"/>
              </w:rPr>
              <w:t xml:space="preserve">, as the conversion is </w:t>
            </w:r>
            <w:r w:rsidR="00E12D2E" w:rsidRPr="004E192D">
              <w:rPr>
                <w:lang w:val="en-GB"/>
              </w:rPr>
              <w:t xml:space="preserve">carried out </w:t>
            </w:r>
            <w:r w:rsidRPr="004E192D">
              <w:rPr>
                <w:lang w:val="en-GB"/>
              </w:rPr>
              <w:t>at the current</w:t>
            </w:r>
            <w:r w:rsidR="00BE46A5">
              <w:rPr>
                <w:lang w:val="en-GB"/>
              </w:rPr>
              <w:t xml:space="preserve"> </w:t>
            </w:r>
            <w:r w:rsidRPr="004E192D">
              <w:rPr>
                <w:lang w:val="en-GB"/>
              </w:rPr>
              <w:t xml:space="preserve">spot exchange rate. </w:t>
            </w:r>
            <w:r w:rsidR="0036649D">
              <w:rPr>
                <w:lang w:val="en-GB"/>
              </w:rPr>
              <w:t>The korunas r</w:t>
            </w:r>
            <w:r w:rsidRPr="004E192D">
              <w:rPr>
                <w:lang w:val="en-GB"/>
              </w:rPr>
              <w:t>eceived</w:t>
            </w:r>
            <w:r w:rsidR="00E12D2E" w:rsidRPr="004E192D">
              <w:rPr>
                <w:lang w:val="en-GB"/>
              </w:rPr>
              <w:t xml:space="preserve"> </w:t>
            </w:r>
            <w:r w:rsidRPr="004E192D">
              <w:rPr>
                <w:lang w:val="en-GB"/>
              </w:rPr>
              <w:t>can be deposited in a koruna account at a known koruna interest rate.</w:t>
            </w:r>
          </w:p>
          <w:p w14:paraId="32EF9AF5" w14:textId="77777777" w:rsidR="009007CE" w:rsidRPr="004E192D" w:rsidRDefault="009007CE" w:rsidP="00256DA9">
            <w:pPr>
              <w:pStyle w:val="Odstavecseseznamem"/>
              <w:widowControl w:val="0"/>
              <w:suppressAutoHyphens/>
              <w:autoSpaceDN w:val="0"/>
              <w:spacing w:after="0" w:line="240" w:lineRule="auto"/>
              <w:ind w:left="709"/>
              <w:contextualSpacing w:val="0"/>
              <w:textAlignment w:val="baseline"/>
              <w:rPr>
                <w:lang w:val="en-GB"/>
              </w:rPr>
            </w:pPr>
            <w:r w:rsidRPr="004E192D">
              <w:rPr>
                <w:lang w:val="en-GB"/>
              </w:rPr>
              <w:t>. . . . .</w:t>
            </w:r>
          </w:p>
          <w:p w14:paraId="51405D02" w14:textId="58193DB4" w:rsidR="00622AD5" w:rsidRPr="00AF2D29" w:rsidRDefault="00622AD5" w:rsidP="005957ED">
            <w:pPr>
              <w:pStyle w:val="Odstavecseseznamem"/>
              <w:widowControl w:val="0"/>
              <w:suppressAutoHyphens/>
              <w:autoSpaceDN w:val="0"/>
              <w:spacing w:after="0" w:line="240" w:lineRule="auto"/>
              <w:ind w:left="709"/>
              <w:contextualSpacing w:val="0"/>
              <w:textAlignment w:val="baseline"/>
              <w:rPr>
                <w:lang w:val="en-GB"/>
              </w:rPr>
            </w:pPr>
            <w:r w:rsidRPr="004E192D">
              <w:rPr>
                <w:lang w:val="en-GB"/>
              </w:rPr>
              <w:t xml:space="preserve">The amount and maturity of the </w:t>
            </w:r>
            <w:r w:rsidR="00D13ED9">
              <w:rPr>
                <w:lang w:val="en-GB"/>
              </w:rPr>
              <w:t xml:space="preserve">euro loan </w:t>
            </w:r>
            <w:r w:rsidRPr="004E192D">
              <w:rPr>
                <w:lang w:val="en-GB"/>
              </w:rPr>
              <w:lastRenderedPageBreak/>
              <w:t xml:space="preserve">are determined in such a way </w:t>
            </w:r>
            <w:r w:rsidR="0036649D">
              <w:rPr>
                <w:lang w:val="en-GB"/>
              </w:rPr>
              <w:t xml:space="preserve">as </w:t>
            </w:r>
            <w:r w:rsidRPr="004E192D">
              <w:rPr>
                <w:lang w:val="en-GB"/>
              </w:rPr>
              <w:t>to match the size and time of receipt of the expected export earnings. This cash inflow will then be used to repay the euro loan.</w:t>
            </w:r>
            <w:r w:rsidR="00E252E2">
              <w:rPr>
                <w:lang w:val="en-GB"/>
              </w:rPr>
              <w:t xml:space="preserve"> </w:t>
            </w:r>
            <w:r w:rsidR="00E252E2" w:rsidRPr="00E252E2">
              <w:rPr>
                <w:lang w:val="en-GB"/>
              </w:rPr>
              <w:t>All</w:t>
            </w:r>
            <w:r w:rsidR="00E252E2">
              <w:rPr>
                <w:lang w:val="en-GB"/>
              </w:rPr>
              <w:t xml:space="preserve"> that remains is the </w:t>
            </w:r>
            <w:r w:rsidR="00E252E2" w:rsidRPr="00AF2D29">
              <w:rPr>
                <w:lang w:val="en-GB"/>
              </w:rPr>
              <w:t xml:space="preserve">current risk-free conversion of euros into korunas. </w:t>
            </w:r>
          </w:p>
          <w:p w14:paraId="1CCB7366" w14:textId="4DCD1F8E" w:rsidR="009007CE" w:rsidRPr="004E192D" w:rsidRDefault="009007CE" w:rsidP="005957ED">
            <w:pPr>
              <w:pStyle w:val="Odstavecseseznamem"/>
              <w:widowControl w:val="0"/>
              <w:suppressAutoHyphens/>
              <w:autoSpaceDN w:val="0"/>
              <w:spacing w:after="0" w:line="240" w:lineRule="auto"/>
              <w:ind w:left="709"/>
              <w:contextualSpacing w:val="0"/>
              <w:textAlignment w:val="baseline"/>
              <w:rPr>
                <w:lang w:val="en-GB"/>
              </w:rPr>
            </w:pPr>
            <w:r w:rsidRPr="004E192D">
              <w:rPr>
                <w:lang w:val="en-GB"/>
              </w:rPr>
              <w:t>. . . . .</w:t>
            </w:r>
          </w:p>
          <w:p w14:paraId="4416CD59" w14:textId="160690C6" w:rsidR="002D0171" w:rsidRPr="004E192D" w:rsidRDefault="002D0171" w:rsidP="002D0171">
            <w:pPr>
              <w:pStyle w:val="Odstavecseseznamem"/>
              <w:widowControl w:val="0"/>
              <w:suppressAutoHyphens/>
              <w:autoSpaceDN w:val="0"/>
              <w:spacing w:after="0" w:line="240" w:lineRule="auto"/>
              <w:ind w:left="709"/>
              <w:textAlignment w:val="baseline"/>
              <w:rPr>
                <w:lang w:val="en-GB"/>
              </w:rPr>
            </w:pPr>
            <w:r w:rsidRPr="004E192D">
              <w:rPr>
                <w:lang w:val="en-GB"/>
              </w:rPr>
              <w:t xml:space="preserve">The exporter can easily calculate what notional exchange rate was achieved by the above natural hedge. This is the size of the five-month euro loan to be repaid by export earnings … and this is the koruna amount after </w:t>
            </w:r>
            <w:r w:rsidR="00891FA8">
              <w:rPr>
                <w:lang w:val="en-GB"/>
              </w:rPr>
              <w:t xml:space="preserve">the </w:t>
            </w:r>
            <w:r w:rsidRPr="004E192D">
              <w:rPr>
                <w:lang w:val="en-GB"/>
              </w:rPr>
              <w:t xml:space="preserve">conversion of borrowed euros and </w:t>
            </w:r>
            <w:r w:rsidR="0036649D">
              <w:rPr>
                <w:lang w:val="en-GB"/>
              </w:rPr>
              <w:t xml:space="preserve">after it is </w:t>
            </w:r>
            <w:r w:rsidRPr="004E192D">
              <w:rPr>
                <w:lang w:val="en-GB"/>
              </w:rPr>
              <w:t>deposited in a koruna account.</w:t>
            </w:r>
          </w:p>
          <w:p w14:paraId="39D09923" w14:textId="609A74BC" w:rsidR="002D0171" w:rsidRPr="004E192D" w:rsidRDefault="002D0171" w:rsidP="002D0171">
            <w:pPr>
              <w:pStyle w:val="Odstavecseseznamem"/>
              <w:widowControl w:val="0"/>
              <w:suppressAutoHyphens/>
              <w:autoSpaceDN w:val="0"/>
              <w:spacing w:after="0" w:line="240" w:lineRule="auto"/>
              <w:ind w:left="709"/>
              <w:textAlignment w:val="baseline"/>
              <w:rPr>
                <w:lang w:val="en-GB"/>
              </w:rPr>
            </w:pPr>
            <w:r w:rsidRPr="004E192D">
              <w:rPr>
                <w:lang w:val="en-GB"/>
              </w:rPr>
              <w:t>. . . . .</w:t>
            </w:r>
          </w:p>
          <w:p w14:paraId="2C8657D2" w14:textId="70AC3E04" w:rsidR="002D0171" w:rsidRPr="004E192D" w:rsidRDefault="002035D4" w:rsidP="00DB4E73">
            <w:pPr>
              <w:pStyle w:val="Odstavecseseznamem"/>
              <w:widowControl w:val="0"/>
              <w:suppressAutoHyphens/>
              <w:autoSpaceDN w:val="0"/>
              <w:spacing w:after="0" w:line="240" w:lineRule="auto"/>
              <w:ind w:left="709"/>
              <w:textAlignment w:val="baseline"/>
              <w:rPr>
                <w:lang w:val="en-GB"/>
              </w:rPr>
            </w:pPr>
            <w:r w:rsidRPr="004E192D">
              <w:rPr>
                <w:lang w:val="en-GB"/>
              </w:rPr>
              <w:t xml:space="preserve">If we divide the koruna amount that will be available in five months’ time by the euro amount that </w:t>
            </w:r>
            <w:r w:rsidR="00C47FDE">
              <w:rPr>
                <w:lang w:val="en-GB"/>
              </w:rPr>
              <w:t xml:space="preserve">will be </w:t>
            </w:r>
            <w:r w:rsidR="00D13ED9">
              <w:rPr>
                <w:lang w:val="en-GB"/>
              </w:rPr>
              <w:t>spen</w:t>
            </w:r>
            <w:r w:rsidR="00C47FDE">
              <w:rPr>
                <w:lang w:val="en-GB"/>
              </w:rPr>
              <w:t>t</w:t>
            </w:r>
            <w:r w:rsidR="00D13ED9">
              <w:rPr>
                <w:lang w:val="en-GB"/>
              </w:rPr>
              <w:t xml:space="preserve"> </w:t>
            </w:r>
            <w:r w:rsidRPr="004E192D">
              <w:rPr>
                <w:lang w:val="en-GB"/>
              </w:rPr>
              <w:t>in five months’ time</w:t>
            </w:r>
            <w:r w:rsidR="00C47FDE">
              <w:rPr>
                <w:lang w:val="en-GB"/>
              </w:rPr>
              <w:t xml:space="preserve"> to repay the euro loan</w:t>
            </w:r>
            <w:r w:rsidRPr="004E192D">
              <w:rPr>
                <w:lang w:val="en-GB"/>
              </w:rPr>
              <w:t xml:space="preserve">, we get the implicit exchange rate of the natural hedge. </w:t>
            </w:r>
            <w:r w:rsidR="00DB4E73" w:rsidRPr="004E192D">
              <w:rPr>
                <w:lang w:val="en-GB"/>
              </w:rPr>
              <w:t>Do</w:t>
            </w:r>
            <w:r w:rsidR="00891FA8">
              <w:rPr>
                <w:lang w:val="en-GB"/>
              </w:rPr>
              <w:t>n’t be surprised if</w:t>
            </w:r>
            <w:r w:rsidR="00DB4E73" w:rsidRPr="004E192D">
              <w:rPr>
                <w:lang w:val="en-GB"/>
              </w:rPr>
              <w:t xml:space="preserve"> the formula for calculating the implicit exchange rate remind</w:t>
            </w:r>
            <w:r w:rsidR="00891FA8">
              <w:rPr>
                <w:lang w:val="en-GB"/>
              </w:rPr>
              <w:t>s</w:t>
            </w:r>
            <w:r w:rsidR="00DB4E73" w:rsidRPr="004E192D">
              <w:rPr>
                <w:lang w:val="en-GB"/>
              </w:rPr>
              <w:t xml:space="preserve"> you of the equation </w:t>
            </w:r>
            <w:r w:rsidR="00C47FDE">
              <w:rPr>
                <w:lang w:val="en-GB"/>
              </w:rPr>
              <w:t xml:space="preserve">of </w:t>
            </w:r>
            <w:r w:rsidR="00DB4E73" w:rsidRPr="004E192D">
              <w:rPr>
                <w:lang w:val="en-GB"/>
              </w:rPr>
              <w:t>the covered interest rate parity.</w:t>
            </w:r>
          </w:p>
          <w:p w14:paraId="002FB3B1" w14:textId="0099AB68" w:rsidR="00DB4E73" w:rsidRDefault="00DB4E73" w:rsidP="00DB4E73">
            <w:pPr>
              <w:pStyle w:val="Odstavecseseznamem"/>
              <w:widowControl w:val="0"/>
              <w:suppressAutoHyphens/>
              <w:autoSpaceDN w:val="0"/>
              <w:spacing w:after="0" w:line="240" w:lineRule="auto"/>
              <w:ind w:left="709"/>
              <w:textAlignment w:val="baseline"/>
              <w:rPr>
                <w:lang w:val="en-GB"/>
              </w:rPr>
            </w:pPr>
          </w:p>
          <w:p w14:paraId="38E3DE11" w14:textId="24A6DB09" w:rsidR="009007CE" w:rsidRPr="004E192D" w:rsidRDefault="009007CE" w:rsidP="000C581D">
            <w:pPr>
              <w:pStyle w:val="Odstavecseseznamem"/>
              <w:widowControl w:val="0"/>
              <w:numPr>
                <w:ilvl w:val="0"/>
                <w:numId w:val="9"/>
              </w:numPr>
              <w:suppressAutoHyphens/>
              <w:autoSpaceDN w:val="0"/>
              <w:spacing w:after="0" w:line="240" w:lineRule="auto"/>
              <w:ind w:left="284" w:hanging="284"/>
              <w:textAlignment w:val="baseline"/>
              <w:rPr>
                <w:lang w:val="en-GB"/>
              </w:rPr>
            </w:pPr>
            <w:r w:rsidRPr="004E192D">
              <w:rPr>
                <w:lang w:val="en-GB"/>
              </w:rPr>
              <w:t>One</w:t>
            </w:r>
            <w:r w:rsidR="00581612">
              <w:rPr>
                <w:lang w:val="en-GB"/>
              </w:rPr>
              <w:t xml:space="preserve"> </w:t>
            </w:r>
            <w:r w:rsidRPr="004E192D">
              <w:rPr>
                <w:lang w:val="en-GB"/>
              </w:rPr>
              <w:t xml:space="preserve">question remains to be answered. </w:t>
            </w:r>
            <w:r w:rsidR="00E418DD" w:rsidRPr="004E192D">
              <w:rPr>
                <w:lang w:val="en-GB"/>
              </w:rPr>
              <w:t xml:space="preserve">After demonstrating </w:t>
            </w:r>
            <w:r w:rsidRPr="004E192D">
              <w:rPr>
                <w:lang w:val="en-GB"/>
              </w:rPr>
              <w:t xml:space="preserve">that forward contracts </w:t>
            </w:r>
            <w:r w:rsidR="00891FA8">
              <w:rPr>
                <w:lang w:val="en-GB"/>
              </w:rPr>
              <w:t>aren’t always</w:t>
            </w:r>
            <w:r w:rsidR="00E418DD" w:rsidRPr="004E192D">
              <w:rPr>
                <w:lang w:val="en-GB"/>
              </w:rPr>
              <w:t xml:space="preserve"> </w:t>
            </w:r>
            <w:r w:rsidRPr="004E192D">
              <w:rPr>
                <w:lang w:val="en-GB"/>
              </w:rPr>
              <w:t xml:space="preserve">necessary for removing future price uncertainty, then why do they exist and </w:t>
            </w:r>
            <w:r w:rsidR="0036649D">
              <w:rPr>
                <w:lang w:val="en-GB"/>
              </w:rPr>
              <w:t xml:space="preserve">why </w:t>
            </w:r>
            <w:r w:rsidRPr="004E192D">
              <w:rPr>
                <w:lang w:val="en-GB"/>
              </w:rPr>
              <w:t>are</w:t>
            </w:r>
            <w:r w:rsidR="00E418DD" w:rsidRPr="004E192D">
              <w:rPr>
                <w:lang w:val="en-GB"/>
              </w:rPr>
              <w:t xml:space="preserve"> </w:t>
            </w:r>
            <w:r w:rsidR="0036649D">
              <w:rPr>
                <w:lang w:val="en-GB"/>
              </w:rPr>
              <w:t>they hugely</w:t>
            </w:r>
            <w:r w:rsidR="00E418DD" w:rsidRPr="004E192D">
              <w:rPr>
                <w:lang w:val="en-GB"/>
              </w:rPr>
              <w:t xml:space="preserve"> </w:t>
            </w:r>
            <w:r w:rsidRPr="004E192D">
              <w:rPr>
                <w:lang w:val="en-GB"/>
              </w:rPr>
              <w:t>popular?</w:t>
            </w:r>
          </w:p>
          <w:p w14:paraId="18CB16A8" w14:textId="77777777" w:rsidR="009007CE" w:rsidRPr="004E192D" w:rsidRDefault="009007CE" w:rsidP="00E418DD">
            <w:pPr>
              <w:pStyle w:val="Odstavecseseznamem"/>
              <w:widowControl w:val="0"/>
              <w:suppressAutoHyphens/>
              <w:autoSpaceDN w:val="0"/>
              <w:spacing w:after="0" w:line="240" w:lineRule="auto"/>
              <w:ind w:left="284"/>
              <w:contextualSpacing w:val="0"/>
              <w:textAlignment w:val="baseline"/>
              <w:rPr>
                <w:lang w:val="en-GB"/>
              </w:rPr>
            </w:pPr>
            <w:r w:rsidRPr="004E192D">
              <w:rPr>
                <w:lang w:val="en-GB"/>
              </w:rPr>
              <w:t>. . . . .</w:t>
            </w:r>
          </w:p>
          <w:p w14:paraId="4230F4C3" w14:textId="3C87F319" w:rsidR="009007CE" w:rsidRPr="004E192D" w:rsidRDefault="00BF1066" w:rsidP="00E418DD">
            <w:pPr>
              <w:pStyle w:val="Odstavecseseznamem"/>
              <w:widowControl w:val="0"/>
              <w:suppressAutoHyphens/>
              <w:autoSpaceDN w:val="0"/>
              <w:spacing w:after="0" w:line="240" w:lineRule="auto"/>
              <w:ind w:left="284"/>
              <w:contextualSpacing w:val="0"/>
              <w:textAlignment w:val="baseline"/>
              <w:rPr>
                <w:lang w:val="en-GB"/>
              </w:rPr>
            </w:pPr>
            <w:r w:rsidRPr="00BF1066">
              <w:rPr>
                <w:lang w:val="en-GB"/>
              </w:rPr>
              <w:t xml:space="preserve">This is largely due to transaction costs </w:t>
            </w:r>
            <w:r w:rsidR="009007CE" w:rsidRPr="004E192D">
              <w:rPr>
                <w:lang w:val="en-GB"/>
              </w:rPr>
              <w:t xml:space="preserve">of synthetic </w:t>
            </w:r>
            <w:r>
              <w:rPr>
                <w:lang w:val="en-GB"/>
              </w:rPr>
              <w:t xml:space="preserve">constructions of </w:t>
            </w:r>
            <w:r w:rsidR="009007CE" w:rsidRPr="004E192D">
              <w:rPr>
                <w:lang w:val="en-GB"/>
              </w:rPr>
              <w:t xml:space="preserve">forward contracts. It is always cheaper to achieve </w:t>
            </w:r>
            <w:r w:rsidR="00891FA8">
              <w:rPr>
                <w:lang w:val="en-GB"/>
              </w:rPr>
              <w:t>the desired</w:t>
            </w:r>
            <w:r w:rsidR="00891FA8" w:rsidRPr="004E192D">
              <w:rPr>
                <w:lang w:val="en-GB"/>
              </w:rPr>
              <w:t xml:space="preserve"> </w:t>
            </w:r>
            <w:r w:rsidR="0036649D">
              <w:rPr>
                <w:lang w:val="en-GB"/>
              </w:rPr>
              <w:t>outcome</w:t>
            </w:r>
            <w:r w:rsidR="0036649D" w:rsidRPr="004E192D">
              <w:rPr>
                <w:lang w:val="en-GB"/>
              </w:rPr>
              <w:t xml:space="preserve"> </w:t>
            </w:r>
            <w:r w:rsidR="009007CE" w:rsidRPr="004E192D">
              <w:rPr>
                <w:lang w:val="en-GB"/>
              </w:rPr>
              <w:t>with one contract than with a combination of contracts.</w:t>
            </w:r>
          </w:p>
          <w:p w14:paraId="5F281478" w14:textId="77777777" w:rsidR="009007CE" w:rsidRPr="004E192D" w:rsidRDefault="009007CE" w:rsidP="00E418DD">
            <w:pPr>
              <w:pStyle w:val="Odstavecseseznamem"/>
              <w:widowControl w:val="0"/>
              <w:suppressAutoHyphens/>
              <w:autoSpaceDN w:val="0"/>
              <w:spacing w:after="0" w:line="240" w:lineRule="auto"/>
              <w:ind w:left="284"/>
              <w:contextualSpacing w:val="0"/>
              <w:textAlignment w:val="baseline"/>
              <w:rPr>
                <w:lang w:val="en-GB"/>
              </w:rPr>
            </w:pPr>
            <w:r w:rsidRPr="004E192D">
              <w:rPr>
                <w:lang w:val="en-GB"/>
              </w:rPr>
              <w:t>. . . . .</w:t>
            </w:r>
          </w:p>
          <w:p w14:paraId="7871E419" w14:textId="77777777" w:rsidR="0012351E" w:rsidRDefault="009007CE" w:rsidP="00891FA8">
            <w:pPr>
              <w:pStyle w:val="Odstavecseseznamem"/>
              <w:widowControl w:val="0"/>
              <w:suppressAutoHyphens/>
              <w:autoSpaceDN w:val="0"/>
              <w:spacing w:after="0" w:line="240" w:lineRule="auto"/>
              <w:ind w:left="284"/>
              <w:contextualSpacing w:val="0"/>
              <w:textAlignment w:val="baseline"/>
              <w:rPr>
                <w:lang w:val="en-GB"/>
              </w:rPr>
            </w:pPr>
            <w:r w:rsidRPr="004E192D">
              <w:rPr>
                <w:lang w:val="en-GB"/>
              </w:rPr>
              <w:t xml:space="preserve">The second reason may be no less important for economic </w:t>
            </w:r>
            <w:r w:rsidR="004362D7" w:rsidRPr="004E192D">
              <w:rPr>
                <w:lang w:val="en-GB"/>
              </w:rPr>
              <w:t>agents</w:t>
            </w:r>
            <w:r w:rsidRPr="004E192D">
              <w:rPr>
                <w:lang w:val="en-GB"/>
              </w:rPr>
              <w:t xml:space="preserve">. </w:t>
            </w:r>
            <w:r w:rsidR="00E418DD" w:rsidRPr="004E192D">
              <w:rPr>
                <w:lang w:val="en-GB"/>
              </w:rPr>
              <w:t xml:space="preserve">The examples </w:t>
            </w:r>
            <w:r w:rsidR="00891FA8">
              <w:rPr>
                <w:lang w:val="en-GB"/>
              </w:rPr>
              <w:t>we’ve looked at</w:t>
            </w:r>
            <w:r w:rsidR="00891FA8" w:rsidRPr="004E192D">
              <w:rPr>
                <w:lang w:val="en-GB"/>
              </w:rPr>
              <w:t xml:space="preserve"> </w:t>
            </w:r>
            <w:r w:rsidR="00E418DD" w:rsidRPr="004E192D">
              <w:rPr>
                <w:lang w:val="en-GB"/>
              </w:rPr>
              <w:t>show that synthetic alternatives to forward contracts require borrowing money.</w:t>
            </w:r>
            <w:r w:rsidRPr="004E192D">
              <w:rPr>
                <w:lang w:val="en-GB"/>
              </w:rPr>
              <w:t xml:space="preserve"> However, these </w:t>
            </w:r>
            <w:r w:rsidR="0036649D">
              <w:rPr>
                <w:lang w:val="en-GB"/>
              </w:rPr>
              <w:t>loan</w:t>
            </w:r>
            <w:r w:rsidR="0036649D" w:rsidRPr="004E192D">
              <w:rPr>
                <w:lang w:val="en-GB"/>
              </w:rPr>
              <w:t xml:space="preserve">s </w:t>
            </w:r>
            <w:r w:rsidR="00891FA8">
              <w:rPr>
                <w:lang w:val="en-GB"/>
              </w:rPr>
              <w:t>have the potential to</w:t>
            </w:r>
            <w:r w:rsidR="00891FA8" w:rsidRPr="004E192D">
              <w:rPr>
                <w:lang w:val="en-GB"/>
              </w:rPr>
              <w:t xml:space="preserve"> </w:t>
            </w:r>
            <w:r w:rsidRPr="004E192D">
              <w:rPr>
                <w:lang w:val="en-GB"/>
              </w:rPr>
              <w:t xml:space="preserve">increase indebtedness above a certain </w:t>
            </w:r>
            <w:r w:rsidR="00C9253A" w:rsidRPr="004E192D">
              <w:rPr>
                <w:lang w:val="en-GB"/>
              </w:rPr>
              <w:t xml:space="preserve">critical </w:t>
            </w:r>
            <w:r w:rsidRPr="004E192D">
              <w:rPr>
                <w:lang w:val="en-GB"/>
              </w:rPr>
              <w:t>level</w:t>
            </w:r>
            <w:r w:rsidR="0036649D">
              <w:rPr>
                <w:lang w:val="en-GB"/>
              </w:rPr>
              <w:t xml:space="preserve"> and have</w:t>
            </w:r>
            <w:r w:rsidRPr="004E192D">
              <w:rPr>
                <w:lang w:val="en-GB"/>
              </w:rPr>
              <w:t xml:space="preserve"> a negative impact on the </w:t>
            </w:r>
            <w:r w:rsidR="00C9253A" w:rsidRPr="004E192D">
              <w:rPr>
                <w:lang w:val="en-GB"/>
              </w:rPr>
              <w:t xml:space="preserve">debtor’s </w:t>
            </w:r>
            <w:r w:rsidRPr="004E192D">
              <w:rPr>
                <w:lang w:val="en-GB"/>
              </w:rPr>
              <w:t xml:space="preserve">credit </w:t>
            </w:r>
            <w:r w:rsidR="00C9253A" w:rsidRPr="004E192D">
              <w:rPr>
                <w:lang w:val="en-GB"/>
              </w:rPr>
              <w:t>standing</w:t>
            </w:r>
            <w:r w:rsidRPr="004E192D">
              <w:rPr>
                <w:lang w:val="en-GB"/>
              </w:rPr>
              <w:t>.</w:t>
            </w:r>
          </w:p>
          <w:p w14:paraId="1232603B" w14:textId="77777777" w:rsidR="0012351E" w:rsidRDefault="0012351E" w:rsidP="00891FA8">
            <w:pPr>
              <w:pStyle w:val="Odstavecseseznamem"/>
              <w:widowControl w:val="0"/>
              <w:suppressAutoHyphens/>
              <w:autoSpaceDN w:val="0"/>
              <w:spacing w:after="0" w:line="240" w:lineRule="auto"/>
              <w:ind w:left="284"/>
              <w:contextualSpacing w:val="0"/>
              <w:textAlignment w:val="baseline"/>
              <w:rPr>
                <w:lang w:val="en-GB"/>
              </w:rPr>
            </w:pPr>
            <w:r>
              <w:rPr>
                <w:lang w:val="en-GB"/>
              </w:rPr>
              <w:t>. . . . .</w:t>
            </w:r>
          </w:p>
          <w:p w14:paraId="1FA63083" w14:textId="39F197F9" w:rsidR="00BF2641" w:rsidRPr="004E192D" w:rsidRDefault="009007CE" w:rsidP="00891FA8">
            <w:pPr>
              <w:pStyle w:val="Odstavecseseznamem"/>
              <w:widowControl w:val="0"/>
              <w:suppressAutoHyphens/>
              <w:autoSpaceDN w:val="0"/>
              <w:spacing w:after="0" w:line="240" w:lineRule="auto"/>
              <w:ind w:left="284"/>
              <w:contextualSpacing w:val="0"/>
              <w:textAlignment w:val="baseline"/>
              <w:rPr>
                <w:lang w:val="en-GB"/>
              </w:rPr>
            </w:pPr>
            <w:r w:rsidRPr="004E192D">
              <w:rPr>
                <w:lang w:val="en-GB"/>
              </w:rPr>
              <w:t xml:space="preserve">In contrast, a forward contract is an off-balance sheet instrument that does not increase </w:t>
            </w:r>
            <w:r w:rsidR="00A54011">
              <w:rPr>
                <w:lang w:val="en-GB"/>
              </w:rPr>
              <w:t xml:space="preserve">current </w:t>
            </w:r>
            <w:r w:rsidRPr="004E192D">
              <w:rPr>
                <w:lang w:val="en-GB"/>
              </w:rPr>
              <w:t>indebtedness</w:t>
            </w:r>
            <w:r w:rsidR="004362D7" w:rsidRPr="004E192D">
              <w:rPr>
                <w:lang w:val="en-GB"/>
              </w:rPr>
              <w:t xml:space="preserve"> from an accounting point of view.</w:t>
            </w:r>
          </w:p>
        </w:tc>
        <w:tc>
          <w:tcPr>
            <w:tcW w:w="4819" w:type="dxa"/>
            <w:shd w:val="clear" w:color="auto" w:fill="auto"/>
            <w:tcMar>
              <w:top w:w="0" w:type="dxa"/>
              <w:left w:w="108" w:type="dxa"/>
              <w:bottom w:w="0" w:type="dxa"/>
              <w:right w:w="108" w:type="dxa"/>
            </w:tcMar>
          </w:tcPr>
          <w:p w14:paraId="459FE12A" w14:textId="04198601" w:rsidR="00F76961" w:rsidRPr="00CC7EBA" w:rsidRDefault="003A6663" w:rsidP="000C581D">
            <w:pPr>
              <w:pStyle w:val="Odstavecseseznamem"/>
              <w:widowControl w:val="0"/>
              <w:numPr>
                <w:ilvl w:val="0"/>
                <w:numId w:val="14"/>
              </w:numPr>
              <w:suppressAutoHyphens/>
              <w:autoSpaceDN w:val="0"/>
              <w:spacing w:after="0" w:line="240" w:lineRule="auto"/>
              <w:ind w:left="284" w:hanging="284"/>
              <w:contextualSpacing w:val="0"/>
              <w:textAlignment w:val="baseline"/>
            </w:pPr>
            <w:r w:rsidRPr="00CC7EBA">
              <w:lastRenderedPageBreak/>
              <w:t xml:space="preserve">Tento snímek slouží jako pěkná ukázka </w:t>
            </w:r>
            <w:r w:rsidR="0098112F" w:rsidRPr="00CC7EBA">
              <w:t xml:space="preserve">rozmanitosti </w:t>
            </w:r>
            <w:r w:rsidRPr="00CC7EBA">
              <w:t>finanční</w:t>
            </w:r>
            <w:r w:rsidR="00BF3086" w:rsidRPr="00CC7EBA">
              <w:t xml:space="preserve">ho světa. </w:t>
            </w:r>
            <w:r w:rsidRPr="00CC7EBA">
              <w:t>Na dvou příkladech ilustruje</w:t>
            </w:r>
            <w:r w:rsidR="00330663">
              <w:t>me</w:t>
            </w:r>
            <w:r w:rsidRPr="00CC7EBA">
              <w:t xml:space="preserve">, </w:t>
            </w:r>
            <w:r w:rsidR="00F76961" w:rsidRPr="00CC7EBA">
              <w:t xml:space="preserve">že stejného </w:t>
            </w:r>
            <w:r w:rsidR="00BF3086" w:rsidRPr="00CC7EBA">
              <w:t>účelu</w:t>
            </w:r>
            <w:r w:rsidR="00F76961" w:rsidRPr="00CC7EBA">
              <w:t>, pro který jsou forwardové kontrakty poptávány, můžeme dosáhnout synteticky pomocí běžných spotových kontraktů.</w:t>
            </w:r>
            <w:r w:rsidRPr="00CC7EBA">
              <w:t xml:space="preserve"> Plyne však z toho zjištění, že forwardové kontrakty jsou zbytečné? To by bylo příliš unáhlené tvrzení. </w:t>
            </w:r>
          </w:p>
          <w:p w14:paraId="5AB289FC" w14:textId="77777777" w:rsidR="00E71FF2" w:rsidRPr="00CC7EBA" w:rsidRDefault="00E71FF2" w:rsidP="00F76961">
            <w:pPr>
              <w:pStyle w:val="Odstavecseseznamem"/>
              <w:widowControl w:val="0"/>
              <w:suppressAutoHyphens/>
              <w:autoSpaceDN w:val="0"/>
              <w:spacing w:after="0" w:line="240" w:lineRule="auto"/>
              <w:ind w:left="284"/>
              <w:contextualSpacing w:val="0"/>
              <w:textAlignment w:val="baseline"/>
            </w:pPr>
          </w:p>
          <w:p w14:paraId="64AD3686" w14:textId="79926196" w:rsidR="00BF3086" w:rsidRPr="00CC7EBA" w:rsidRDefault="001D432E" w:rsidP="000C581D">
            <w:pPr>
              <w:pStyle w:val="Odstavecseseznamem"/>
              <w:widowControl w:val="0"/>
              <w:numPr>
                <w:ilvl w:val="0"/>
                <w:numId w:val="14"/>
              </w:numPr>
              <w:suppressAutoHyphens/>
              <w:autoSpaceDN w:val="0"/>
              <w:spacing w:after="0" w:line="240" w:lineRule="auto"/>
              <w:ind w:left="284" w:hanging="284"/>
              <w:contextualSpacing w:val="0"/>
              <w:textAlignment w:val="baseline"/>
            </w:pPr>
            <w:r w:rsidRPr="00CC7EBA">
              <w:t xml:space="preserve">Zde jsou dva přislíbené příklady </w:t>
            </w:r>
            <w:r w:rsidR="00E71FF2" w:rsidRPr="00CC7EBA">
              <w:t>teoretick</w:t>
            </w:r>
            <w:r w:rsidRPr="00CC7EBA">
              <w:t xml:space="preserve">é </w:t>
            </w:r>
            <w:r w:rsidR="00E71FF2" w:rsidRPr="00CC7EBA">
              <w:t>nadbytečnost</w:t>
            </w:r>
            <w:r w:rsidRPr="00CC7EBA">
              <w:t>i</w:t>
            </w:r>
            <w:r w:rsidR="00E71FF2" w:rsidRPr="00CC7EBA">
              <w:t xml:space="preserve"> forwardových kontraktů.</w:t>
            </w:r>
          </w:p>
          <w:p w14:paraId="120DD8F9" w14:textId="434DBC0C" w:rsidR="00645825" w:rsidRPr="00CC7EBA" w:rsidRDefault="00A665A9" w:rsidP="000C581D">
            <w:pPr>
              <w:pStyle w:val="Odstavecseseznamem"/>
              <w:widowControl w:val="0"/>
              <w:numPr>
                <w:ilvl w:val="1"/>
                <w:numId w:val="14"/>
              </w:numPr>
              <w:suppressAutoHyphens/>
              <w:autoSpaceDN w:val="0"/>
              <w:spacing w:after="0" w:line="240" w:lineRule="auto"/>
              <w:ind w:left="709" w:hanging="425"/>
              <w:contextualSpacing w:val="0"/>
              <w:textAlignment w:val="baseline"/>
            </w:pPr>
            <w:r w:rsidRPr="00CC7EBA">
              <w:t>První příklad</w:t>
            </w:r>
            <w:r w:rsidR="00E71FF2" w:rsidRPr="00CC7EBA">
              <w:t xml:space="preserve"> nás vrací ke z</w:t>
            </w:r>
            <w:r w:rsidRPr="00CC7EBA">
              <w:t>námé rovnic</w:t>
            </w:r>
            <w:r w:rsidR="00E71FF2" w:rsidRPr="00CC7EBA">
              <w:t>i</w:t>
            </w:r>
            <w:r w:rsidRPr="00CC7EBA">
              <w:t xml:space="preserve"> úrokové parity. Ukazuje, jak se forwardová výpůjčka dá vytvořit </w:t>
            </w:r>
            <w:r w:rsidR="00F76961" w:rsidRPr="00CC7EBA">
              <w:t>pomocí</w:t>
            </w:r>
            <w:r w:rsidRPr="00CC7EBA">
              <w:t xml:space="preserve"> </w:t>
            </w:r>
            <w:r w:rsidR="00645825" w:rsidRPr="00CC7EBA">
              <w:t>vhodn</w:t>
            </w:r>
            <w:r w:rsidRPr="00CC7EBA">
              <w:t xml:space="preserve">é kombinace </w:t>
            </w:r>
            <w:r w:rsidR="00645825" w:rsidRPr="00CC7EBA">
              <w:t>vypůjčování a zapůjčování na spotovém trhu.</w:t>
            </w:r>
          </w:p>
          <w:p w14:paraId="384983F3" w14:textId="3C2C01F4" w:rsidR="00645825" w:rsidRPr="00CC7EBA" w:rsidRDefault="00645825" w:rsidP="00E71FF2">
            <w:pPr>
              <w:pStyle w:val="Odstavecseseznamem"/>
              <w:widowControl w:val="0"/>
              <w:suppressAutoHyphens/>
              <w:autoSpaceDN w:val="0"/>
              <w:spacing w:after="0" w:line="240" w:lineRule="auto"/>
              <w:ind w:left="709"/>
              <w:contextualSpacing w:val="0"/>
              <w:textAlignment w:val="baseline"/>
            </w:pPr>
            <w:r w:rsidRPr="00CC7EBA">
              <w:t>. . . . .</w:t>
            </w:r>
          </w:p>
          <w:p w14:paraId="7757E3A8" w14:textId="5799E964" w:rsidR="00645825" w:rsidRPr="00CC7EBA" w:rsidRDefault="00645825" w:rsidP="00E71FF2">
            <w:pPr>
              <w:pStyle w:val="Odstavecseseznamem"/>
              <w:widowControl w:val="0"/>
              <w:suppressAutoHyphens/>
              <w:autoSpaceDN w:val="0"/>
              <w:spacing w:after="0" w:line="240" w:lineRule="auto"/>
              <w:ind w:left="709"/>
              <w:contextualSpacing w:val="0"/>
              <w:textAlignment w:val="baseline"/>
            </w:pPr>
            <w:r w:rsidRPr="00CC7EBA">
              <w:t>Oranžové šipky značí hotovostní tok pětiměsíční výpůjčky na spotovém trhu. T</w:t>
            </w:r>
            <w:r w:rsidR="0020305A" w:rsidRPr="00CC7EBA">
              <w:t xml:space="preserve">ento hotovostní tok se skládá ze dvou částí: </w:t>
            </w:r>
            <w:r w:rsidRPr="00CC7EBA">
              <w:t>okamžit</w:t>
            </w:r>
            <w:r w:rsidR="0020305A" w:rsidRPr="00CC7EBA">
              <w:t xml:space="preserve">ý </w:t>
            </w:r>
            <w:r w:rsidRPr="00CC7EBA">
              <w:t xml:space="preserve">přítok hotovosti ve výši vypůjčené částky a </w:t>
            </w:r>
            <w:r w:rsidR="0020305A" w:rsidRPr="00CC7EBA">
              <w:t xml:space="preserve">pozdější </w:t>
            </w:r>
            <w:r w:rsidRPr="00CC7EBA">
              <w:t>odtok hotovosti za pět měsíců ve výši splacené jistiny a úroku.</w:t>
            </w:r>
          </w:p>
          <w:p w14:paraId="1351E4F8" w14:textId="77777777" w:rsidR="00645825" w:rsidRPr="00CC7EBA" w:rsidRDefault="00645825" w:rsidP="00E71FF2">
            <w:pPr>
              <w:pStyle w:val="Odstavecseseznamem"/>
              <w:widowControl w:val="0"/>
              <w:suppressAutoHyphens/>
              <w:autoSpaceDN w:val="0"/>
              <w:spacing w:after="0" w:line="240" w:lineRule="auto"/>
              <w:ind w:left="709"/>
              <w:contextualSpacing w:val="0"/>
              <w:textAlignment w:val="baseline"/>
            </w:pPr>
            <w:r w:rsidRPr="00CC7EBA">
              <w:t>. . . . .</w:t>
            </w:r>
          </w:p>
          <w:p w14:paraId="47C9AA4E" w14:textId="43734E3F" w:rsidR="00D848CE" w:rsidRPr="00CC7EBA" w:rsidRDefault="00645825" w:rsidP="00E71FF2">
            <w:pPr>
              <w:pStyle w:val="Odstavecseseznamem"/>
              <w:widowControl w:val="0"/>
              <w:suppressAutoHyphens/>
              <w:autoSpaceDN w:val="0"/>
              <w:spacing w:after="0" w:line="240" w:lineRule="auto"/>
              <w:ind w:left="709"/>
              <w:contextualSpacing w:val="0"/>
              <w:textAlignment w:val="baseline"/>
            </w:pPr>
            <w:r w:rsidRPr="00CC7EBA">
              <w:t xml:space="preserve">Zelené šipky </w:t>
            </w:r>
            <w:r w:rsidR="0020305A" w:rsidRPr="00CC7EBA">
              <w:t xml:space="preserve">zachycují </w:t>
            </w:r>
            <w:r w:rsidRPr="00CC7EBA">
              <w:t xml:space="preserve">dvouměsíční </w:t>
            </w:r>
            <w:r w:rsidR="00D848CE" w:rsidRPr="00CC7EBA">
              <w:t xml:space="preserve">spotovou </w:t>
            </w:r>
            <w:r w:rsidRPr="00CC7EBA">
              <w:t>zápůjčku ve stejné nominální hodnotě, jakou má pětiměsíční výpůjčka. Takže na začátku časové osy zde mám</w:t>
            </w:r>
            <w:r w:rsidR="00D848CE" w:rsidRPr="00CC7EBA">
              <w:t>e</w:t>
            </w:r>
            <w:r w:rsidRPr="00CC7EBA">
              <w:t xml:space="preserve"> hotovostí odtok</w:t>
            </w:r>
            <w:r w:rsidR="00F57CE8" w:rsidRPr="00CC7EBA">
              <w:t xml:space="preserve">, který se rovná </w:t>
            </w:r>
            <w:r w:rsidR="00D848CE" w:rsidRPr="00CC7EBA">
              <w:t>výši zapůjčené částky</w:t>
            </w:r>
            <w:r w:rsidR="00F57CE8" w:rsidRPr="00CC7EBA">
              <w:t>,</w:t>
            </w:r>
            <w:r w:rsidR="00D848CE" w:rsidRPr="00CC7EBA">
              <w:t xml:space="preserve"> a po uplynutí dvou měsíců </w:t>
            </w:r>
            <w:r w:rsidR="00F57CE8" w:rsidRPr="00CC7EBA">
              <w:t xml:space="preserve">dostáváme </w:t>
            </w:r>
            <w:r w:rsidR="00D848CE" w:rsidRPr="00CC7EBA">
              <w:t>hotovostí přítok ve výši splacené jistiny společně s úrokem. Obě šipky jsou na začátku časové osy stejně velké, avšak opačně orientované.</w:t>
            </w:r>
          </w:p>
          <w:p w14:paraId="2BFC1B69" w14:textId="77777777" w:rsidR="00D848CE" w:rsidRPr="00CC7EBA" w:rsidRDefault="00D848CE" w:rsidP="00645825">
            <w:pPr>
              <w:pStyle w:val="Odstavecseseznamem"/>
              <w:widowControl w:val="0"/>
              <w:suppressAutoHyphens/>
              <w:autoSpaceDN w:val="0"/>
              <w:spacing w:after="0" w:line="240" w:lineRule="auto"/>
              <w:ind w:left="709"/>
              <w:contextualSpacing w:val="0"/>
              <w:textAlignment w:val="baseline"/>
            </w:pPr>
            <w:r w:rsidRPr="00CC7EBA">
              <w:lastRenderedPageBreak/>
              <w:t>. . . . .</w:t>
            </w:r>
          </w:p>
          <w:p w14:paraId="351D6AD1" w14:textId="77777777" w:rsidR="007423F9" w:rsidRPr="00CC7EBA" w:rsidRDefault="007423F9" w:rsidP="00A72C10">
            <w:pPr>
              <w:pStyle w:val="Odstavecseseznamem"/>
              <w:widowControl w:val="0"/>
              <w:suppressAutoHyphens/>
              <w:autoSpaceDN w:val="0"/>
              <w:spacing w:after="0" w:line="240" w:lineRule="auto"/>
              <w:ind w:left="709"/>
              <w:contextualSpacing w:val="0"/>
              <w:textAlignment w:val="baseline"/>
            </w:pPr>
          </w:p>
          <w:p w14:paraId="4463B0E2" w14:textId="009DD973" w:rsidR="002D715D" w:rsidRPr="00CC7EBA" w:rsidRDefault="00D848CE" w:rsidP="00A72C10">
            <w:pPr>
              <w:pStyle w:val="Odstavecseseznamem"/>
              <w:widowControl w:val="0"/>
              <w:suppressAutoHyphens/>
              <w:autoSpaceDN w:val="0"/>
              <w:spacing w:after="0" w:line="240" w:lineRule="auto"/>
              <w:ind w:left="709"/>
              <w:contextualSpacing w:val="0"/>
              <w:textAlignment w:val="baseline"/>
            </w:pPr>
            <w:r w:rsidRPr="00CC7EBA">
              <w:t xml:space="preserve">Jakého </w:t>
            </w:r>
            <w:r w:rsidR="00DF4894" w:rsidRPr="00CC7EBA">
              <w:t xml:space="preserve">výsledku </w:t>
            </w:r>
            <w:r w:rsidR="005246D5" w:rsidRPr="00CC7EBA">
              <w:t>dosáhneme pomocí výše uvedené</w:t>
            </w:r>
            <w:r w:rsidR="007423F9" w:rsidRPr="00CC7EBA">
              <w:t>ho aranžmá</w:t>
            </w:r>
            <w:r w:rsidRPr="00CC7EBA">
              <w:t xml:space="preserve">? </w:t>
            </w:r>
            <w:r w:rsidR="005246D5" w:rsidRPr="00CC7EBA">
              <w:t xml:space="preserve">Jak ukazuje diagram, </w:t>
            </w:r>
            <w:r w:rsidR="00CE008D">
              <w:t>n</w:t>
            </w:r>
            <w:r w:rsidR="00CE008D" w:rsidRPr="00CC7EBA">
              <w:t>a začátku časové osy je čistý hotovostí tok nulový.</w:t>
            </w:r>
            <w:r w:rsidR="00CE008D">
              <w:t xml:space="preserve"> Z</w:t>
            </w:r>
            <w:r w:rsidRPr="00CC7EBA">
              <w:t>a dva měsíce</w:t>
            </w:r>
            <w:r w:rsidR="00843A8C">
              <w:t xml:space="preserve">, kdy končí dvouměsíční zápůjční období, </w:t>
            </w:r>
            <w:r w:rsidRPr="00CC7EBA">
              <w:t>budeme příjemc</w:t>
            </w:r>
            <w:r w:rsidR="00DF4894" w:rsidRPr="00CC7EBA">
              <w:t>em</w:t>
            </w:r>
            <w:r w:rsidRPr="00CC7EBA">
              <w:t xml:space="preserve"> </w:t>
            </w:r>
            <w:r w:rsidR="00F57CE8" w:rsidRPr="00CC7EBA">
              <w:t>hotovosti</w:t>
            </w:r>
            <w:r w:rsidR="00843A8C">
              <w:t xml:space="preserve">. A </w:t>
            </w:r>
            <w:r w:rsidRPr="00CC7EBA">
              <w:t>za pět měsíců</w:t>
            </w:r>
            <w:r w:rsidR="00843A8C">
              <w:t xml:space="preserve">, kdy končí pětiměsíční výpůjčka, </w:t>
            </w:r>
            <w:r w:rsidR="005246D5" w:rsidRPr="00CC7EBA">
              <w:t xml:space="preserve">se staneme </w:t>
            </w:r>
            <w:r w:rsidRPr="00CC7EBA">
              <w:t>peněžním plátc</w:t>
            </w:r>
            <w:r w:rsidR="005246D5" w:rsidRPr="00CC7EBA">
              <w:t>em</w:t>
            </w:r>
            <w:r w:rsidR="00843A8C">
              <w:t>.</w:t>
            </w:r>
            <w:r w:rsidRPr="00CC7EBA">
              <w:t xml:space="preserve"> </w:t>
            </w:r>
          </w:p>
          <w:p w14:paraId="4B1AE2BE" w14:textId="77777777" w:rsidR="002D715D" w:rsidRPr="00CC7EBA" w:rsidRDefault="002D715D" w:rsidP="00A72C10">
            <w:pPr>
              <w:pStyle w:val="Odstavecseseznamem"/>
              <w:widowControl w:val="0"/>
              <w:suppressAutoHyphens/>
              <w:autoSpaceDN w:val="0"/>
              <w:spacing w:after="0" w:line="240" w:lineRule="auto"/>
              <w:ind w:left="709"/>
              <w:contextualSpacing w:val="0"/>
              <w:textAlignment w:val="baseline"/>
            </w:pPr>
          </w:p>
          <w:p w14:paraId="7C769AD3" w14:textId="467D2C57" w:rsidR="002D715D" w:rsidRPr="00CC7EBA" w:rsidRDefault="002D715D" w:rsidP="00A72C10">
            <w:pPr>
              <w:pStyle w:val="Odstavecseseznamem"/>
              <w:widowControl w:val="0"/>
              <w:suppressAutoHyphens/>
              <w:autoSpaceDN w:val="0"/>
              <w:spacing w:after="0" w:line="240" w:lineRule="auto"/>
              <w:ind w:left="709"/>
              <w:contextualSpacing w:val="0"/>
              <w:textAlignment w:val="baseline"/>
            </w:pPr>
            <w:r w:rsidRPr="00CC7EBA">
              <w:t>. . . . .</w:t>
            </w:r>
          </w:p>
          <w:p w14:paraId="01B45C39" w14:textId="6D1E8264" w:rsidR="00A72C10" w:rsidRPr="00CC7EBA" w:rsidRDefault="00FB6958" w:rsidP="00A72C10">
            <w:pPr>
              <w:pStyle w:val="Odstavecseseznamem"/>
              <w:widowControl w:val="0"/>
              <w:suppressAutoHyphens/>
              <w:autoSpaceDN w:val="0"/>
              <w:spacing w:after="0" w:line="240" w:lineRule="auto"/>
              <w:ind w:left="709"/>
              <w:contextualSpacing w:val="0"/>
              <w:textAlignment w:val="baseline"/>
            </w:pPr>
            <w:r w:rsidRPr="00CC7EBA">
              <w:t>K</w:t>
            </w:r>
            <w:r w:rsidR="00702DB5" w:rsidRPr="00CC7EBA">
              <w:t xml:space="preserve">ombinace dvouměsíční zápůjčky s pětiměsíční výpůjčkou </w:t>
            </w:r>
            <w:r w:rsidR="00DF4894" w:rsidRPr="00CC7EBA">
              <w:t xml:space="preserve">tak </w:t>
            </w:r>
            <w:r w:rsidR="00702DB5" w:rsidRPr="00CC7EBA">
              <w:t>ved</w:t>
            </w:r>
            <w:r w:rsidRPr="00CC7EBA">
              <w:t xml:space="preserve">e </w:t>
            </w:r>
            <w:r w:rsidR="00702DB5" w:rsidRPr="00CC7EBA">
              <w:t xml:space="preserve">k vytvoření tříměsíční </w:t>
            </w:r>
            <w:r w:rsidR="000D233D" w:rsidRPr="00CC7EBA">
              <w:t>vý</w:t>
            </w:r>
            <w:r w:rsidR="00702DB5" w:rsidRPr="00CC7EBA">
              <w:t>půjčky za dva měsíce.</w:t>
            </w:r>
          </w:p>
          <w:p w14:paraId="38DB7D87" w14:textId="77777777" w:rsidR="00A72C10" w:rsidRPr="00CC7EBA" w:rsidRDefault="00A72C10" w:rsidP="00645825">
            <w:pPr>
              <w:pStyle w:val="Odstavecseseznamem"/>
              <w:widowControl w:val="0"/>
              <w:suppressAutoHyphens/>
              <w:autoSpaceDN w:val="0"/>
              <w:spacing w:after="0" w:line="240" w:lineRule="auto"/>
              <w:ind w:left="709"/>
              <w:contextualSpacing w:val="0"/>
              <w:textAlignment w:val="baseline"/>
            </w:pPr>
            <w:r w:rsidRPr="00CC7EBA">
              <w:t>. . . . .</w:t>
            </w:r>
          </w:p>
          <w:p w14:paraId="576B83E0" w14:textId="00A3E42B" w:rsidR="00A72C10" w:rsidRPr="00CC7EBA" w:rsidRDefault="005950AC" w:rsidP="00645825">
            <w:pPr>
              <w:pStyle w:val="Odstavecseseznamem"/>
              <w:widowControl w:val="0"/>
              <w:suppressAutoHyphens/>
              <w:autoSpaceDN w:val="0"/>
              <w:spacing w:after="0" w:line="240" w:lineRule="auto"/>
              <w:ind w:left="709"/>
              <w:contextualSpacing w:val="0"/>
              <w:textAlignment w:val="baseline"/>
            </w:pPr>
            <w:r w:rsidRPr="00CC7EBA">
              <w:t>U této forwardové půjčky známe její počáteční velikost, její koncovou splátku a dobu, na kterou b</w:t>
            </w:r>
            <w:r w:rsidR="005246D5" w:rsidRPr="00CC7EBA">
              <w:t xml:space="preserve">ude </w:t>
            </w:r>
            <w:r w:rsidRPr="00CC7EBA">
              <w:t xml:space="preserve">poskytnuta. </w:t>
            </w:r>
            <w:r w:rsidR="005246D5" w:rsidRPr="00CC7EBA">
              <w:t>Máme tak vše potřebné</w:t>
            </w:r>
            <w:r w:rsidR="002A3FDC" w:rsidRPr="00CC7EBA">
              <w:t xml:space="preserve"> k</w:t>
            </w:r>
            <w:r w:rsidR="000F1FFB" w:rsidRPr="00CC7EBA">
              <w:t xml:space="preserve">e spočítání </w:t>
            </w:r>
            <w:r w:rsidR="00A72C10" w:rsidRPr="00CC7EBA">
              <w:t>úrokov</w:t>
            </w:r>
            <w:r w:rsidR="002A3FDC" w:rsidRPr="00CC7EBA">
              <w:t xml:space="preserve">é </w:t>
            </w:r>
            <w:r w:rsidR="00A72C10" w:rsidRPr="00CC7EBA">
              <w:t>sazb</w:t>
            </w:r>
            <w:r w:rsidR="002A3FDC" w:rsidRPr="00CC7EBA">
              <w:t>y</w:t>
            </w:r>
            <w:r w:rsidR="00A72C10" w:rsidRPr="00CC7EBA">
              <w:t xml:space="preserve">, která je konzistentní s výše uvedeným hotovostním tokem. </w:t>
            </w:r>
            <w:r w:rsidR="000F1FFB" w:rsidRPr="00CC7EBA">
              <w:t xml:space="preserve">Odvozený výraz by nám měl být dobře známý. Je to vzorec </w:t>
            </w:r>
            <w:r w:rsidR="00A72C10" w:rsidRPr="00CC7EBA">
              <w:t>impli</w:t>
            </w:r>
            <w:r w:rsidR="002A3FDC" w:rsidRPr="00CC7EBA">
              <w:t xml:space="preserve">kované </w:t>
            </w:r>
            <w:r w:rsidR="00A72C10" w:rsidRPr="00CC7EBA">
              <w:t>forwardov</w:t>
            </w:r>
            <w:r w:rsidR="002A3FDC" w:rsidRPr="00CC7EBA">
              <w:t xml:space="preserve">é </w:t>
            </w:r>
            <w:r w:rsidR="00A72C10" w:rsidRPr="00CC7EBA">
              <w:t>sazby</w:t>
            </w:r>
            <w:r w:rsidR="00233000" w:rsidRPr="00CC7EBA">
              <w:t xml:space="preserve"> pro období tří měsíců </w:t>
            </w:r>
            <w:r w:rsidR="00C54D36" w:rsidRPr="00CC7EBA">
              <w:t xml:space="preserve">začínajícího </w:t>
            </w:r>
            <w:r w:rsidR="00233000" w:rsidRPr="00CC7EBA">
              <w:t>za dva měsíce.</w:t>
            </w:r>
          </w:p>
          <w:p w14:paraId="52AF0E6D" w14:textId="2E1562B6" w:rsidR="00C1533C" w:rsidRPr="00CC7EBA" w:rsidRDefault="00A72C10" w:rsidP="000C581D">
            <w:pPr>
              <w:pStyle w:val="Odstavecseseznamem"/>
              <w:widowControl w:val="0"/>
              <w:numPr>
                <w:ilvl w:val="1"/>
                <w:numId w:val="14"/>
              </w:numPr>
              <w:suppressAutoHyphens/>
              <w:autoSpaceDN w:val="0"/>
              <w:spacing w:after="0" w:line="240" w:lineRule="auto"/>
              <w:ind w:left="709" w:hanging="425"/>
              <w:contextualSpacing w:val="0"/>
              <w:textAlignment w:val="baseline"/>
            </w:pPr>
            <w:r w:rsidRPr="00CC7EBA">
              <w:t>Druh</w:t>
            </w:r>
            <w:r w:rsidR="00143DAB" w:rsidRPr="00CC7EBA">
              <w:t xml:space="preserve">á </w:t>
            </w:r>
            <w:r w:rsidR="00AC41E2" w:rsidRPr="00CC7EBA">
              <w:t>ukázk</w:t>
            </w:r>
            <w:r w:rsidR="00143DAB" w:rsidRPr="00CC7EBA">
              <w:t>a</w:t>
            </w:r>
            <w:r w:rsidR="00C1533C" w:rsidRPr="00CC7EBA">
              <w:t xml:space="preserve"> </w:t>
            </w:r>
            <w:r w:rsidR="00C54D36" w:rsidRPr="00CC7EBA">
              <w:t xml:space="preserve">domnělé </w:t>
            </w:r>
            <w:r w:rsidR="00AC41E2" w:rsidRPr="00CC7EBA">
              <w:t xml:space="preserve">nadbytečnosti forwardových kontraktů </w:t>
            </w:r>
            <w:r w:rsidR="00143DAB" w:rsidRPr="00CC7EBA">
              <w:t xml:space="preserve">je známe pod názvem </w:t>
            </w:r>
            <w:r w:rsidR="00C1533C" w:rsidRPr="00CC7EBA">
              <w:t>přirozen</w:t>
            </w:r>
            <w:r w:rsidR="00143DAB" w:rsidRPr="00CC7EBA">
              <w:t xml:space="preserve">é </w:t>
            </w:r>
            <w:r w:rsidR="00C1533C" w:rsidRPr="00CC7EBA">
              <w:t>zajištění kurzového rizika.</w:t>
            </w:r>
          </w:p>
          <w:p w14:paraId="20C95493" w14:textId="77777777" w:rsidR="00C1533C" w:rsidRPr="00CC7EBA" w:rsidRDefault="00C1533C" w:rsidP="005D1C9B">
            <w:pPr>
              <w:pStyle w:val="Odstavecseseznamem"/>
              <w:widowControl w:val="0"/>
              <w:suppressAutoHyphens/>
              <w:autoSpaceDN w:val="0"/>
              <w:spacing w:after="0" w:line="240" w:lineRule="auto"/>
              <w:ind w:left="709"/>
              <w:contextualSpacing w:val="0"/>
              <w:textAlignment w:val="baseline"/>
            </w:pPr>
            <w:r w:rsidRPr="00CC7EBA">
              <w:t>. . . . .</w:t>
            </w:r>
          </w:p>
          <w:p w14:paraId="66BE513C" w14:textId="4B2880C8" w:rsidR="00C1533C" w:rsidRPr="00CC7EBA" w:rsidRDefault="00C54D36" w:rsidP="005D1C9B">
            <w:pPr>
              <w:pStyle w:val="Odstavecseseznamem"/>
              <w:widowControl w:val="0"/>
              <w:suppressAutoHyphens/>
              <w:autoSpaceDN w:val="0"/>
              <w:spacing w:after="0" w:line="240" w:lineRule="auto"/>
              <w:ind w:left="709"/>
              <w:contextualSpacing w:val="0"/>
              <w:textAlignment w:val="baseline"/>
            </w:pPr>
            <w:r w:rsidRPr="00CC7EBA">
              <w:t xml:space="preserve">Uvažujme </w:t>
            </w:r>
            <w:r w:rsidR="00C1533C" w:rsidRPr="00CC7EBA">
              <w:t>exportéra, který očekává za pět měsíců příjem v zahraniční měně</w:t>
            </w:r>
            <w:r w:rsidR="00256DA9" w:rsidRPr="00CC7EBA">
              <w:t xml:space="preserve">, řekněme </w:t>
            </w:r>
            <w:r w:rsidR="00BE46A5" w:rsidRPr="00CC7EBA">
              <w:t xml:space="preserve">v </w:t>
            </w:r>
            <w:r w:rsidR="00256DA9" w:rsidRPr="00CC7EBA">
              <w:t>eur</w:t>
            </w:r>
            <w:r w:rsidR="00BE46A5" w:rsidRPr="00CC7EBA">
              <w:t>ech</w:t>
            </w:r>
            <w:r w:rsidR="00256DA9" w:rsidRPr="00CC7EBA">
              <w:t>, a</w:t>
            </w:r>
            <w:r w:rsidR="00C1533C" w:rsidRPr="00CC7EBA">
              <w:t xml:space="preserve"> současně je vystaven nejistotě</w:t>
            </w:r>
            <w:r w:rsidR="00256DA9" w:rsidRPr="00CC7EBA">
              <w:t xml:space="preserve"> ohledně měnového kurzu, </w:t>
            </w:r>
            <w:r w:rsidR="00BE46A5" w:rsidRPr="00CC7EBA">
              <w:t xml:space="preserve">v jakém budou </w:t>
            </w:r>
            <w:r w:rsidR="00256DA9" w:rsidRPr="00CC7EBA">
              <w:t xml:space="preserve">zahraniční výdělky konvertovány do </w:t>
            </w:r>
            <w:r w:rsidR="00C1533C" w:rsidRPr="00CC7EBA">
              <w:t>domácí měny</w:t>
            </w:r>
            <w:r w:rsidR="00EC5C23" w:rsidRPr="00CC7EBA">
              <w:t xml:space="preserve">, </w:t>
            </w:r>
            <w:r w:rsidR="00256DA9" w:rsidRPr="00CC7EBA">
              <w:t>řekněme</w:t>
            </w:r>
            <w:r w:rsidR="00BE46A5" w:rsidRPr="00CC7EBA">
              <w:t xml:space="preserve"> do</w:t>
            </w:r>
            <w:r w:rsidR="00256DA9" w:rsidRPr="00CC7EBA">
              <w:t xml:space="preserve"> </w:t>
            </w:r>
            <w:r w:rsidR="00EC5C23" w:rsidRPr="00CC7EBA">
              <w:t>české koruny</w:t>
            </w:r>
            <w:r w:rsidR="00C1533C" w:rsidRPr="00CC7EBA">
              <w:t xml:space="preserve">. My si ukážeme, jakým způsobem </w:t>
            </w:r>
            <w:r w:rsidR="00E12D2E" w:rsidRPr="00CC7EBA">
              <w:t xml:space="preserve">lze </w:t>
            </w:r>
            <w:r w:rsidR="00622AD5" w:rsidRPr="00CC7EBA">
              <w:t xml:space="preserve">toto </w:t>
            </w:r>
            <w:r w:rsidR="00C1533C" w:rsidRPr="00CC7EBA">
              <w:t xml:space="preserve">kurzové riziko </w:t>
            </w:r>
            <w:r w:rsidR="00A95CF3" w:rsidRPr="00CC7EBA">
              <w:t>odstran</w:t>
            </w:r>
            <w:r w:rsidR="00E12D2E" w:rsidRPr="00CC7EBA">
              <w:t xml:space="preserve">it pomocí </w:t>
            </w:r>
            <w:r w:rsidR="00C1533C" w:rsidRPr="00CC7EBA">
              <w:t>spotový</w:t>
            </w:r>
            <w:r w:rsidR="00E12D2E" w:rsidRPr="00CC7EBA">
              <w:t xml:space="preserve">ch </w:t>
            </w:r>
            <w:r w:rsidR="00C1533C" w:rsidRPr="00CC7EBA">
              <w:t>operac</w:t>
            </w:r>
            <w:r w:rsidR="00E12D2E" w:rsidRPr="00CC7EBA">
              <w:t xml:space="preserve">í. </w:t>
            </w:r>
            <w:r w:rsidR="00A95CF3" w:rsidRPr="00CC7EBA">
              <w:t>Diagram ukazuje</w:t>
            </w:r>
            <w:r w:rsidR="00F002E6" w:rsidRPr="00CC7EBA">
              <w:t>, jak postupovat.</w:t>
            </w:r>
          </w:p>
          <w:p w14:paraId="4DE25FBF" w14:textId="77777777" w:rsidR="00C1533C" w:rsidRPr="00CC7EBA" w:rsidRDefault="00C1533C" w:rsidP="005D1C9B">
            <w:pPr>
              <w:pStyle w:val="Odstavecseseznamem"/>
              <w:widowControl w:val="0"/>
              <w:suppressAutoHyphens/>
              <w:autoSpaceDN w:val="0"/>
              <w:spacing w:after="0" w:line="240" w:lineRule="auto"/>
              <w:ind w:left="709"/>
              <w:contextualSpacing w:val="0"/>
              <w:textAlignment w:val="baseline"/>
            </w:pPr>
            <w:r w:rsidRPr="00CC7EBA">
              <w:t>. . . . .</w:t>
            </w:r>
          </w:p>
          <w:p w14:paraId="007FFFAD" w14:textId="1A0E80BD" w:rsidR="00EC5C23" w:rsidRPr="00CC7EBA" w:rsidRDefault="00EC5C23" w:rsidP="005D1C9B">
            <w:pPr>
              <w:pStyle w:val="Odstavecseseznamem"/>
              <w:widowControl w:val="0"/>
              <w:suppressAutoHyphens/>
              <w:autoSpaceDN w:val="0"/>
              <w:spacing w:after="0" w:line="240" w:lineRule="auto"/>
              <w:ind w:left="709"/>
              <w:contextualSpacing w:val="0"/>
              <w:textAlignment w:val="baseline"/>
            </w:pPr>
            <w:r w:rsidRPr="00CC7EBA">
              <w:t xml:space="preserve">Exportér si dnes </w:t>
            </w:r>
            <w:r w:rsidR="006C67BD" w:rsidRPr="00CC7EBA">
              <w:t>vypůjčuje</w:t>
            </w:r>
            <w:r w:rsidR="00BE46A5" w:rsidRPr="00CC7EBA">
              <w:t xml:space="preserve"> </w:t>
            </w:r>
            <w:r w:rsidRPr="00CC7EBA">
              <w:t xml:space="preserve">eura, které konvertuje na koruny. </w:t>
            </w:r>
            <w:r w:rsidR="00143DAB" w:rsidRPr="00CC7EBA">
              <w:t xml:space="preserve">Při této operaci </w:t>
            </w:r>
            <w:r w:rsidRPr="00CC7EBA">
              <w:t>žádné kurzové riziko nevzniká, jelikož konverze je provedena za současný</w:t>
            </w:r>
            <w:r w:rsidR="00BE46A5" w:rsidRPr="00CC7EBA">
              <w:t xml:space="preserve"> </w:t>
            </w:r>
            <w:r w:rsidRPr="00CC7EBA">
              <w:t xml:space="preserve">spotový měnový kurz. </w:t>
            </w:r>
            <w:r w:rsidR="006D6567" w:rsidRPr="00CC7EBA">
              <w:t xml:space="preserve">Obdržené koruny lze složit na korunový účet při známé korunové úrokové sazbě.  </w:t>
            </w:r>
          </w:p>
          <w:p w14:paraId="498048CB" w14:textId="765FD041" w:rsidR="00EC5C23" w:rsidRPr="00CC7EBA" w:rsidRDefault="00EC5C23" w:rsidP="005D1C9B">
            <w:pPr>
              <w:pStyle w:val="Odstavecseseznamem"/>
              <w:widowControl w:val="0"/>
              <w:suppressAutoHyphens/>
              <w:autoSpaceDN w:val="0"/>
              <w:spacing w:after="0" w:line="240" w:lineRule="auto"/>
              <w:ind w:left="709"/>
              <w:contextualSpacing w:val="0"/>
              <w:textAlignment w:val="baseline"/>
            </w:pPr>
            <w:r w:rsidRPr="00CC7EBA">
              <w:t>. . . . .</w:t>
            </w:r>
          </w:p>
          <w:p w14:paraId="59756F62" w14:textId="577E3DDF" w:rsidR="006D6567" w:rsidRPr="00CC7EBA" w:rsidRDefault="00EC5C23" w:rsidP="005D1C9B">
            <w:pPr>
              <w:pStyle w:val="Odstavecseseznamem"/>
              <w:widowControl w:val="0"/>
              <w:suppressAutoHyphens/>
              <w:autoSpaceDN w:val="0"/>
              <w:spacing w:after="0" w:line="240" w:lineRule="auto"/>
              <w:ind w:left="709"/>
              <w:contextualSpacing w:val="0"/>
              <w:textAlignment w:val="baseline"/>
            </w:pPr>
            <w:r w:rsidRPr="00CC7EBA">
              <w:t xml:space="preserve">Velikost a splatnost </w:t>
            </w:r>
            <w:r w:rsidR="00D13ED9" w:rsidRPr="00CC7EBA">
              <w:t xml:space="preserve">eurové půjčky jsou </w:t>
            </w:r>
            <w:r w:rsidR="006C67BD" w:rsidRPr="00CC7EBA">
              <w:lastRenderedPageBreak/>
              <w:t>stanoveny</w:t>
            </w:r>
            <w:r w:rsidRPr="00CC7EBA">
              <w:t xml:space="preserve"> tak</w:t>
            </w:r>
            <w:r w:rsidR="00E12D2E" w:rsidRPr="00CC7EBA">
              <w:t xml:space="preserve">, </w:t>
            </w:r>
            <w:r w:rsidRPr="00CC7EBA">
              <w:t xml:space="preserve">aby </w:t>
            </w:r>
            <w:r w:rsidR="00E12D2E" w:rsidRPr="00CC7EBA">
              <w:t xml:space="preserve">odpovídaly </w:t>
            </w:r>
            <w:r w:rsidR="006D6567" w:rsidRPr="00CC7EBA">
              <w:t>velikost</w:t>
            </w:r>
            <w:r w:rsidR="00E12D2E" w:rsidRPr="00CC7EBA">
              <w:t xml:space="preserve">i </w:t>
            </w:r>
            <w:r w:rsidR="006D6567" w:rsidRPr="00CC7EBA">
              <w:t xml:space="preserve">a </w:t>
            </w:r>
            <w:r w:rsidRPr="00CC7EBA">
              <w:t>okamžik</w:t>
            </w:r>
            <w:r w:rsidR="00E12D2E" w:rsidRPr="00CC7EBA">
              <w:t>u obdržení o</w:t>
            </w:r>
            <w:r w:rsidR="006D6567" w:rsidRPr="00CC7EBA">
              <w:t>čekávaného exportního příjmu. Tento příjem pak bude využit ke splacení eurové půjčky.</w:t>
            </w:r>
            <w:r w:rsidR="00E252E2">
              <w:t xml:space="preserve"> </w:t>
            </w:r>
            <w:r w:rsidR="00E252E2" w:rsidRPr="000660ED">
              <w:t>Zůstává tak jen současná bezriziková konverze eur na eura.</w:t>
            </w:r>
          </w:p>
          <w:p w14:paraId="093EED87" w14:textId="77777777" w:rsidR="006D6567" w:rsidRPr="00CC7EBA" w:rsidRDefault="006D6567" w:rsidP="005D1C9B">
            <w:pPr>
              <w:pStyle w:val="Odstavecseseznamem"/>
              <w:widowControl w:val="0"/>
              <w:suppressAutoHyphens/>
              <w:autoSpaceDN w:val="0"/>
              <w:spacing w:after="0" w:line="240" w:lineRule="auto"/>
              <w:ind w:left="709"/>
              <w:contextualSpacing w:val="0"/>
              <w:textAlignment w:val="baseline"/>
            </w:pPr>
            <w:r w:rsidRPr="00CC7EBA">
              <w:t>. . . . .</w:t>
            </w:r>
          </w:p>
          <w:p w14:paraId="4E2B0F3C" w14:textId="20FF116B" w:rsidR="006D6567" w:rsidRPr="00CC7EBA" w:rsidRDefault="006D6567" w:rsidP="005D1C9B">
            <w:pPr>
              <w:pStyle w:val="Odstavecseseznamem"/>
              <w:widowControl w:val="0"/>
              <w:suppressAutoHyphens/>
              <w:autoSpaceDN w:val="0"/>
              <w:spacing w:after="0" w:line="240" w:lineRule="auto"/>
              <w:ind w:left="709"/>
              <w:contextualSpacing w:val="0"/>
              <w:textAlignment w:val="baseline"/>
            </w:pPr>
            <w:r w:rsidRPr="00CC7EBA">
              <w:t xml:space="preserve">Exportér si může snadno spočítat, </w:t>
            </w:r>
            <w:r w:rsidR="005957ED" w:rsidRPr="00CC7EBA">
              <w:t>jaký pomysln</w:t>
            </w:r>
            <w:r w:rsidR="00E0236A" w:rsidRPr="00CC7EBA">
              <w:t xml:space="preserve">ý měnový kurz byl </w:t>
            </w:r>
            <w:r w:rsidR="002D0171" w:rsidRPr="00CC7EBA">
              <w:t xml:space="preserve">výše </w:t>
            </w:r>
            <w:r w:rsidR="00E0236A" w:rsidRPr="00CC7EBA">
              <w:t>uveden</w:t>
            </w:r>
            <w:r w:rsidR="00622AD5" w:rsidRPr="00CC7EBA">
              <w:t xml:space="preserve">ým </w:t>
            </w:r>
            <w:r w:rsidR="00E0236A" w:rsidRPr="00CC7EBA">
              <w:t>přirozen</w:t>
            </w:r>
            <w:r w:rsidR="00622AD5" w:rsidRPr="00CC7EBA">
              <w:t xml:space="preserve">ým </w:t>
            </w:r>
            <w:r w:rsidR="00E0236A" w:rsidRPr="00CC7EBA">
              <w:t>zajištění</w:t>
            </w:r>
            <w:r w:rsidR="00622AD5" w:rsidRPr="00CC7EBA">
              <w:t xml:space="preserve">m dosažen. </w:t>
            </w:r>
            <w:r w:rsidRPr="00CC7EBA">
              <w:t xml:space="preserve">Toto je velikost pětiměsíční eurové půjčky, </w:t>
            </w:r>
            <w:r w:rsidR="00E0236A" w:rsidRPr="00CC7EBA">
              <w:t xml:space="preserve">jež bude splacena exportním </w:t>
            </w:r>
            <w:r w:rsidRPr="00CC7EBA">
              <w:t>příjm</w:t>
            </w:r>
            <w:r w:rsidR="00E0236A" w:rsidRPr="00CC7EBA">
              <w:t>em</w:t>
            </w:r>
            <w:r w:rsidRPr="00CC7EBA">
              <w:t xml:space="preserve"> … a toto je korunová </w:t>
            </w:r>
            <w:r w:rsidR="00A01F90" w:rsidRPr="00CC7EBA">
              <w:t xml:space="preserve">částka </w:t>
            </w:r>
            <w:r w:rsidR="002D0171" w:rsidRPr="00CC7EBA">
              <w:t xml:space="preserve">po </w:t>
            </w:r>
            <w:r w:rsidR="00E0236A" w:rsidRPr="00CC7EBA">
              <w:t>konverz</w:t>
            </w:r>
            <w:r w:rsidR="002D0171" w:rsidRPr="00CC7EBA">
              <w:t>i</w:t>
            </w:r>
            <w:r w:rsidR="00E0236A" w:rsidRPr="00CC7EBA">
              <w:t xml:space="preserve"> </w:t>
            </w:r>
            <w:r w:rsidRPr="00CC7EBA">
              <w:t xml:space="preserve">vypůjčených eur </w:t>
            </w:r>
            <w:r w:rsidR="00E0236A" w:rsidRPr="00CC7EBA">
              <w:t xml:space="preserve">a </w:t>
            </w:r>
            <w:r w:rsidR="002D0171" w:rsidRPr="00CC7EBA">
              <w:t xml:space="preserve">po </w:t>
            </w:r>
            <w:r w:rsidR="00D13ED9" w:rsidRPr="00CC7EBA">
              <w:t xml:space="preserve">jejím </w:t>
            </w:r>
            <w:r w:rsidR="00E0236A" w:rsidRPr="00CC7EBA">
              <w:t>uložen</w:t>
            </w:r>
            <w:r w:rsidR="002D0171" w:rsidRPr="00CC7EBA">
              <w:t xml:space="preserve">í </w:t>
            </w:r>
            <w:r w:rsidR="00E0236A" w:rsidRPr="00CC7EBA">
              <w:t>na korunový účet</w:t>
            </w:r>
            <w:r w:rsidRPr="00CC7EBA">
              <w:t>.</w:t>
            </w:r>
          </w:p>
          <w:p w14:paraId="64F45DAA" w14:textId="77777777" w:rsidR="006D6567" w:rsidRPr="00CC7EBA" w:rsidRDefault="006D6567" w:rsidP="005D1C9B">
            <w:pPr>
              <w:pStyle w:val="Odstavecseseznamem"/>
              <w:widowControl w:val="0"/>
              <w:suppressAutoHyphens/>
              <w:autoSpaceDN w:val="0"/>
              <w:spacing w:after="0" w:line="240" w:lineRule="auto"/>
              <w:ind w:left="709"/>
              <w:contextualSpacing w:val="0"/>
              <w:textAlignment w:val="baseline"/>
            </w:pPr>
            <w:r w:rsidRPr="00CC7EBA">
              <w:t>. . . . .</w:t>
            </w:r>
          </w:p>
          <w:p w14:paraId="0CB575B4" w14:textId="1C61C909" w:rsidR="00DB4E73" w:rsidRPr="00CC7EBA" w:rsidRDefault="00A01F90" w:rsidP="005D1C9B">
            <w:pPr>
              <w:pStyle w:val="Odstavecseseznamem"/>
              <w:widowControl w:val="0"/>
              <w:suppressAutoHyphens/>
              <w:autoSpaceDN w:val="0"/>
              <w:spacing w:after="0" w:line="240" w:lineRule="auto"/>
              <w:ind w:left="709"/>
              <w:contextualSpacing w:val="0"/>
              <w:textAlignment w:val="baseline"/>
            </w:pPr>
            <w:r w:rsidRPr="00CC7EBA">
              <w:t>Podělí</w:t>
            </w:r>
            <w:r w:rsidR="002035D4" w:rsidRPr="00CC7EBA">
              <w:t xml:space="preserve">me-li </w:t>
            </w:r>
            <w:r w:rsidRPr="00CC7EBA">
              <w:t>korunou částku, kter</w:t>
            </w:r>
            <w:r w:rsidR="002035D4" w:rsidRPr="00CC7EBA">
              <w:t xml:space="preserve">á bude k dispozici </w:t>
            </w:r>
            <w:r w:rsidRPr="00CC7EBA">
              <w:t xml:space="preserve">za pět měsíců, eurovou částkou, </w:t>
            </w:r>
            <w:r w:rsidR="002035D4" w:rsidRPr="00CC7EBA">
              <w:t>kter</w:t>
            </w:r>
            <w:r w:rsidR="00C47FDE" w:rsidRPr="00CC7EBA">
              <w:t xml:space="preserve">á bude vydána </w:t>
            </w:r>
            <w:r w:rsidRPr="00CC7EBA">
              <w:t>za pět měsíců</w:t>
            </w:r>
            <w:r w:rsidR="00C47FDE" w:rsidRPr="00CC7EBA">
              <w:t xml:space="preserve"> na splacení eurové půjčky</w:t>
            </w:r>
            <w:r w:rsidRPr="00CC7EBA">
              <w:t xml:space="preserve">, </w:t>
            </w:r>
            <w:r w:rsidR="002035D4" w:rsidRPr="00CC7EBA">
              <w:t xml:space="preserve">dostáváme </w:t>
            </w:r>
            <w:r w:rsidRPr="00CC7EBA">
              <w:t xml:space="preserve">implicitní měnový kurz </w:t>
            </w:r>
            <w:r w:rsidR="002D0171" w:rsidRPr="00CC7EBA">
              <w:t xml:space="preserve">přirozeného zajištění. </w:t>
            </w:r>
            <w:r w:rsidR="00C47FDE" w:rsidRPr="00CC7EBA">
              <w:t xml:space="preserve">Nebuďte překvapeni, pokud vám vzorec pro výpočet implicitního měnového </w:t>
            </w:r>
            <w:r w:rsidR="00C47FDE" w:rsidRPr="006C67BD">
              <w:t xml:space="preserve">kurzu </w:t>
            </w:r>
            <w:r w:rsidR="006C67BD" w:rsidRPr="006C67BD">
              <w:t>připomíná</w:t>
            </w:r>
            <w:r w:rsidR="00C47FDE" w:rsidRPr="006C67BD">
              <w:t xml:space="preserve"> </w:t>
            </w:r>
            <w:r w:rsidR="006C67BD" w:rsidRPr="006C67BD">
              <w:t>rovnicí</w:t>
            </w:r>
            <w:r w:rsidR="00C47FDE" w:rsidRPr="006C67BD">
              <w:t xml:space="preserve"> </w:t>
            </w:r>
            <w:r w:rsidR="00DB4E73" w:rsidRPr="006C67BD">
              <w:t xml:space="preserve">kryté úrokové </w:t>
            </w:r>
            <w:r w:rsidR="006C67BD" w:rsidRPr="00CC7EBA">
              <w:t>partity</w:t>
            </w:r>
            <w:r w:rsidR="00DB4E73" w:rsidRPr="00CC7EBA">
              <w:t>.</w:t>
            </w:r>
          </w:p>
          <w:p w14:paraId="5F8B45C0" w14:textId="77777777" w:rsidR="00DB4E73" w:rsidRPr="00CC7EBA" w:rsidRDefault="00DB4E73" w:rsidP="005D1C9B">
            <w:pPr>
              <w:pStyle w:val="Odstavecseseznamem"/>
              <w:widowControl w:val="0"/>
              <w:suppressAutoHyphens/>
              <w:autoSpaceDN w:val="0"/>
              <w:spacing w:after="0" w:line="240" w:lineRule="auto"/>
              <w:ind w:left="709"/>
              <w:contextualSpacing w:val="0"/>
              <w:textAlignment w:val="baseline"/>
            </w:pPr>
          </w:p>
          <w:p w14:paraId="5742827F" w14:textId="53EB2A5F" w:rsidR="004B66E5" w:rsidRPr="00CC7EBA" w:rsidRDefault="004B66E5" w:rsidP="000C581D">
            <w:pPr>
              <w:pStyle w:val="Odstavecseseznamem"/>
              <w:widowControl w:val="0"/>
              <w:numPr>
                <w:ilvl w:val="0"/>
                <w:numId w:val="14"/>
              </w:numPr>
              <w:suppressAutoHyphens/>
              <w:autoSpaceDN w:val="0"/>
              <w:spacing w:after="0" w:line="240" w:lineRule="auto"/>
              <w:ind w:left="284" w:hanging="284"/>
              <w:contextualSpacing w:val="0"/>
              <w:textAlignment w:val="baseline"/>
            </w:pPr>
            <w:r w:rsidRPr="00CC7EBA">
              <w:t xml:space="preserve">Zbývá odpověď jednu otázku. Když jsme si ukázali, že forwardové kontrakty </w:t>
            </w:r>
            <w:r w:rsidR="00581612">
              <w:t xml:space="preserve">nejsou </w:t>
            </w:r>
            <w:r w:rsidR="000842B8">
              <w:t>vždy zapotřebí</w:t>
            </w:r>
            <w:r w:rsidR="00581612">
              <w:t xml:space="preserve"> pro </w:t>
            </w:r>
            <w:r w:rsidRPr="00CC7EBA">
              <w:t xml:space="preserve">odstraňování budoucí cenové nejistoty, tak proč existují a </w:t>
            </w:r>
            <w:r w:rsidR="00581612">
              <w:t xml:space="preserve">proč </w:t>
            </w:r>
            <w:r w:rsidRPr="00CC7EBA">
              <w:t xml:space="preserve">jsou </w:t>
            </w:r>
            <w:r w:rsidR="00581612">
              <w:t xml:space="preserve">ohromně </w:t>
            </w:r>
            <w:r w:rsidRPr="00CC7EBA">
              <w:t>populární?</w:t>
            </w:r>
          </w:p>
          <w:p w14:paraId="4D986965" w14:textId="77777777" w:rsidR="004B66E5" w:rsidRPr="00CC7EBA" w:rsidRDefault="004B66E5" w:rsidP="004B66E5">
            <w:pPr>
              <w:pStyle w:val="Odstavecseseznamem"/>
              <w:widowControl w:val="0"/>
              <w:suppressAutoHyphens/>
              <w:autoSpaceDN w:val="0"/>
              <w:spacing w:after="0" w:line="240" w:lineRule="auto"/>
              <w:ind w:left="284"/>
              <w:contextualSpacing w:val="0"/>
              <w:textAlignment w:val="baseline"/>
            </w:pPr>
            <w:r w:rsidRPr="00CC7EBA">
              <w:t>. . . . .</w:t>
            </w:r>
          </w:p>
          <w:p w14:paraId="6B102C3E" w14:textId="2F185128" w:rsidR="001B41CC" w:rsidRPr="00CC7EBA" w:rsidRDefault="00BF1066" w:rsidP="004B66E5">
            <w:pPr>
              <w:pStyle w:val="Odstavecseseznamem"/>
              <w:widowControl w:val="0"/>
              <w:suppressAutoHyphens/>
              <w:autoSpaceDN w:val="0"/>
              <w:spacing w:after="0" w:line="240" w:lineRule="auto"/>
              <w:ind w:left="284"/>
              <w:contextualSpacing w:val="0"/>
              <w:textAlignment w:val="baseline"/>
            </w:pPr>
            <w:r>
              <w:t>Z velké části je to kvůli t</w:t>
            </w:r>
            <w:r w:rsidR="00581612">
              <w:t xml:space="preserve">ransakčním nákladům </w:t>
            </w:r>
            <w:r w:rsidR="001B41CC" w:rsidRPr="00CC7EBA">
              <w:t xml:space="preserve">syntetických </w:t>
            </w:r>
            <w:r>
              <w:t xml:space="preserve">konstrukcí </w:t>
            </w:r>
            <w:r w:rsidR="001B41CC" w:rsidRPr="00CC7EBA">
              <w:t xml:space="preserve">forwardových kontraktů. Je vždy levnější dosáhnout </w:t>
            </w:r>
            <w:r w:rsidR="004F3A89">
              <w:t xml:space="preserve">žádoucího výsledku </w:t>
            </w:r>
            <w:r w:rsidR="001B41CC" w:rsidRPr="00CC7EBA">
              <w:t xml:space="preserve">pomocí jednoho </w:t>
            </w:r>
            <w:r w:rsidR="004F3A89" w:rsidRPr="00CC7EBA">
              <w:t>kontraktu</w:t>
            </w:r>
            <w:r w:rsidR="001B41CC" w:rsidRPr="00CC7EBA">
              <w:t xml:space="preserve"> než prostřednictvím kombinace kontraktů.</w:t>
            </w:r>
          </w:p>
          <w:p w14:paraId="667E3D95" w14:textId="77777777" w:rsidR="001B41CC" w:rsidRPr="00CC7EBA" w:rsidRDefault="001B41CC" w:rsidP="004B66E5">
            <w:pPr>
              <w:pStyle w:val="Odstavecseseznamem"/>
              <w:widowControl w:val="0"/>
              <w:suppressAutoHyphens/>
              <w:autoSpaceDN w:val="0"/>
              <w:spacing w:after="0" w:line="240" w:lineRule="auto"/>
              <w:ind w:left="284"/>
              <w:contextualSpacing w:val="0"/>
              <w:textAlignment w:val="baseline"/>
            </w:pPr>
            <w:r w:rsidRPr="00CC7EBA">
              <w:t>. . . . .</w:t>
            </w:r>
          </w:p>
          <w:p w14:paraId="29ABCAF9" w14:textId="77777777" w:rsidR="0012351E" w:rsidRDefault="001B41CC" w:rsidP="00C9253A">
            <w:pPr>
              <w:pStyle w:val="Odstavecseseznamem"/>
              <w:widowControl w:val="0"/>
              <w:suppressAutoHyphens/>
              <w:autoSpaceDN w:val="0"/>
              <w:spacing w:after="0" w:line="240" w:lineRule="auto"/>
              <w:ind w:left="284"/>
              <w:contextualSpacing w:val="0"/>
              <w:textAlignment w:val="baseline"/>
            </w:pPr>
            <w:r w:rsidRPr="00CC7EBA">
              <w:t xml:space="preserve">Druhý důvod může být pro ekonomické aktéry neméně důležitý. </w:t>
            </w:r>
            <w:r w:rsidR="00CB1E0E" w:rsidRPr="00CC7EBA">
              <w:t xml:space="preserve">Prezentované </w:t>
            </w:r>
            <w:r w:rsidRPr="00CC7EBA">
              <w:t xml:space="preserve">příklady dokládají, že </w:t>
            </w:r>
            <w:r w:rsidR="00E418DD" w:rsidRPr="00CC7EBA">
              <w:t xml:space="preserve">syntetické alternativy </w:t>
            </w:r>
            <w:r w:rsidRPr="00CC7EBA">
              <w:t>forwardov</w:t>
            </w:r>
            <w:r w:rsidR="00E418DD" w:rsidRPr="00CC7EBA">
              <w:t xml:space="preserve">ých kontraktů </w:t>
            </w:r>
            <w:r w:rsidRPr="00CC7EBA">
              <w:t>vyžaduj</w:t>
            </w:r>
            <w:r w:rsidR="00E418DD" w:rsidRPr="00CC7EBA">
              <w:t xml:space="preserve">í </w:t>
            </w:r>
            <w:r w:rsidR="00B039DC" w:rsidRPr="00CC7EBA">
              <w:t>vypůjčování peně</w:t>
            </w:r>
            <w:r w:rsidR="00E418DD" w:rsidRPr="00CC7EBA">
              <w:t>z</w:t>
            </w:r>
            <w:r w:rsidR="00B039DC" w:rsidRPr="00CC7EBA">
              <w:t xml:space="preserve">. Tyto půjčky </w:t>
            </w:r>
            <w:r w:rsidR="00CB1E0E" w:rsidRPr="00CC7EBA">
              <w:t>ale moh</w:t>
            </w:r>
            <w:r w:rsidR="004F3A89">
              <w:t xml:space="preserve">ou </w:t>
            </w:r>
            <w:r w:rsidR="00CB1E0E" w:rsidRPr="00CC7EBA">
              <w:t xml:space="preserve">zvýšit </w:t>
            </w:r>
            <w:r w:rsidR="00B039DC" w:rsidRPr="00CC7EBA">
              <w:t>zadluženost</w:t>
            </w:r>
            <w:r w:rsidR="00CB1E0E" w:rsidRPr="00CC7EBA">
              <w:t xml:space="preserve"> nad určitou kritickou mez</w:t>
            </w:r>
            <w:r w:rsidR="004F3A89">
              <w:t xml:space="preserve"> mít tak </w:t>
            </w:r>
            <w:r w:rsidR="009007CE" w:rsidRPr="00CC7EBA">
              <w:t>negativní dopad na</w:t>
            </w:r>
            <w:r w:rsidR="00C9253A" w:rsidRPr="00CC7EBA">
              <w:t xml:space="preserve"> dlužníkovo</w:t>
            </w:r>
            <w:r w:rsidR="009007CE" w:rsidRPr="00CC7EBA">
              <w:t xml:space="preserve"> </w:t>
            </w:r>
            <w:r w:rsidR="00B039DC" w:rsidRPr="00CC7EBA">
              <w:t>kreditní rizik</w:t>
            </w:r>
            <w:r w:rsidR="00E418DD" w:rsidRPr="00CC7EBA">
              <w:t>o</w:t>
            </w:r>
            <w:r w:rsidR="00B039DC" w:rsidRPr="00CC7EBA">
              <w:t>.</w:t>
            </w:r>
          </w:p>
          <w:p w14:paraId="2CB15DE6" w14:textId="77777777" w:rsidR="0012351E" w:rsidRDefault="0012351E" w:rsidP="00C9253A">
            <w:pPr>
              <w:pStyle w:val="Odstavecseseznamem"/>
              <w:widowControl w:val="0"/>
              <w:suppressAutoHyphens/>
              <w:autoSpaceDN w:val="0"/>
              <w:spacing w:after="0" w:line="240" w:lineRule="auto"/>
              <w:ind w:left="284"/>
              <w:contextualSpacing w:val="0"/>
              <w:textAlignment w:val="baseline"/>
            </w:pPr>
          </w:p>
          <w:p w14:paraId="17CE9860" w14:textId="77777777" w:rsidR="0012351E" w:rsidRDefault="0012351E" w:rsidP="00C9253A">
            <w:pPr>
              <w:pStyle w:val="Odstavecseseznamem"/>
              <w:widowControl w:val="0"/>
              <w:suppressAutoHyphens/>
              <w:autoSpaceDN w:val="0"/>
              <w:spacing w:after="0" w:line="240" w:lineRule="auto"/>
              <w:ind w:left="284"/>
              <w:contextualSpacing w:val="0"/>
              <w:textAlignment w:val="baseline"/>
            </w:pPr>
            <w:r>
              <w:t>. . . . .</w:t>
            </w:r>
          </w:p>
          <w:p w14:paraId="140D6F19" w14:textId="6F4D7CA4" w:rsidR="00BF2641" w:rsidRPr="004E192D" w:rsidRDefault="00B039DC" w:rsidP="00C9253A">
            <w:pPr>
              <w:pStyle w:val="Odstavecseseznamem"/>
              <w:widowControl w:val="0"/>
              <w:suppressAutoHyphens/>
              <w:autoSpaceDN w:val="0"/>
              <w:spacing w:after="0" w:line="240" w:lineRule="auto"/>
              <w:ind w:left="284"/>
              <w:contextualSpacing w:val="0"/>
              <w:textAlignment w:val="baseline"/>
              <w:rPr>
                <w:lang w:val="en-GB"/>
              </w:rPr>
            </w:pPr>
            <w:r w:rsidRPr="00CC7EBA">
              <w:t>Naproti tomu forwardový</w:t>
            </w:r>
            <w:r w:rsidR="001B41CC" w:rsidRPr="00CC7EBA">
              <w:t xml:space="preserve"> kontrakt je podrozvahový instrument,</w:t>
            </w:r>
            <w:r w:rsidRPr="00CC7EBA">
              <w:t xml:space="preserve"> který </w:t>
            </w:r>
            <w:r w:rsidR="004362D7" w:rsidRPr="00CC7EBA">
              <w:t xml:space="preserve">z účetního hlediska </w:t>
            </w:r>
            <w:r w:rsidR="00A54011">
              <w:t xml:space="preserve">současnou </w:t>
            </w:r>
            <w:r w:rsidRPr="00CC7EBA">
              <w:t xml:space="preserve">zadluženost </w:t>
            </w:r>
            <w:r w:rsidR="004362D7" w:rsidRPr="00CC7EBA">
              <w:t>n</w:t>
            </w:r>
            <w:r w:rsidRPr="00CC7EBA">
              <w:t>ezvyšuje.</w:t>
            </w:r>
          </w:p>
        </w:tc>
      </w:tr>
    </w:tbl>
    <w:p w14:paraId="398398BE" w14:textId="77777777" w:rsidR="00AF2D29" w:rsidRDefault="00BF2641" w:rsidP="00AF2D29">
      <w:pPr>
        <w:rPr>
          <w:lang w:val="en-GB"/>
        </w:rPr>
        <w:sectPr w:rsidR="00AF2D29" w:rsidSect="0046626A">
          <w:headerReference w:type="default" r:id="rId20"/>
          <w:pgSz w:w="11906" w:h="16838"/>
          <w:pgMar w:top="1418" w:right="851" w:bottom="1418" w:left="851" w:header="57" w:footer="624" w:gutter="0"/>
          <w:cols w:space="708"/>
          <w:docGrid w:linePitch="360"/>
        </w:sectPr>
      </w:pPr>
      <w:r w:rsidRPr="004E192D">
        <w:rPr>
          <w:lang w:val="en-GB"/>
        </w:rPr>
        <w:lastRenderedPageBreak/>
        <w:br w:type="page"/>
      </w:r>
    </w:p>
    <w:p w14:paraId="1AC68FBD" w14:textId="77777777" w:rsidR="00BF2641" w:rsidRPr="004E192D" w:rsidRDefault="00BF2641" w:rsidP="00B05B34">
      <w:pPr>
        <w:spacing w:after="0" w:line="240" w:lineRule="auto"/>
        <w:ind w:left="284"/>
        <w:rPr>
          <w:color w:val="683104"/>
          <w:sz w:val="28"/>
          <w:szCs w:val="28"/>
          <w:lang w:val="en-GB"/>
        </w:rPr>
      </w:pPr>
      <w:bookmarkStart w:id="5" w:name="L13S04"/>
      <w:bookmarkStart w:id="6" w:name="L15S04"/>
      <w:bookmarkEnd w:id="5"/>
      <w:bookmarkEnd w:id="6"/>
      <w:r w:rsidRPr="004E192D">
        <w:rPr>
          <w:color w:val="683104"/>
          <w:sz w:val="28"/>
          <w:szCs w:val="28"/>
          <w:lang w:val="en-GB"/>
        </w:rPr>
        <w:lastRenderedPageBreak/>
        <w:t>L</w:t>
      </w:r>
      <w:r w:rsidR="00B05B34" w:rsidRPr="004E192D">
        <w:rPr>
          <w:color w:val="683104"/>
          <w:sz w:val="28"/>
          <w:szCs w:val="28"/>
          <w:lang w:val="en-GB"/>
        </w:rPr>
        <w:t>1</w:t>
      </w:r>
      <w:r w:rsidR="003E0092" w:rsidRPr="004E192D">
        <w:rPr>
          <w:color w:val="683104"/>
          <w:sz w:val="28"/>
          <w:szCs w:val="28"/>
          <w:lang w:val="en-GB"/>
        </w:rPr>
        <w:t>5</w:t>
      </w:r>
      <w:r w:rsidRPr="004E192D">
        <w:rPr>
          <w:color w:val="683104"/>
          <w:sz w:val="28"/>
          <w:szCs w:val="28"/>
          <w:lang w:val="en-GB"/>
        </w:rPr>
        <w:t>S04</w:t>
      </w:r>
    </w:p>
    <w:p w14:paraId="4E84FBFC" w14:textId="7CDE4189" w:rsidR="00BF2641" w:rsidRPr="004E192D" w:rsidRDefault="00E42185">
      <w:pPr>
        <w:jc w:val="center"/>
        <w:rPr>
          <w:lang w:val="en-GB"/>
        </w:rPr>
      </w:pPr>
      <w:r>
        <w:rPr>
          <w:noProof/>
        </w:rPr>
        <w:drawing>
          <wp:inline distT="0" distB="0" distL="0" distR="0" wp14:anchorId="5A6168B2" wp14:editId="7D45E139">
            <wp:extent cx="2746800" cy="2059200"/>
            <wp:effectExtent l="0" t="0" r="0" b="0"/>
            <wp:docPr id="54" name="Grafický objekt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2746800" cy="2059200"/>
                    </a:xfrm>
                    <a:prstGeom prst="rect">
                      <a:avLst/>
                    </a:prstGeom>
                  </pic:spPr>
                </pic:pic>
              </a:graphicData>
            </a:graphic>
          </wp:inline>
        </w:drawing>
      </w:r>
    </w:p>
    <w:p w14:paraId="5EC3C079" w14:textId="77777777" w:rsidR="00BF2641" w:rsidRPr="004E192D" w:rsidRDefault="00BF2641" w:rsidP="00FA0CDC">
      <w:pPr>
        <w:spacing w:before="100" w:beforeAutospacing="1" w:after="100" w:afterAutospacing="1" w:line="240" w:lineRule="auto"/>
        <w:jc w:val="center"/>
        <w:rPr>
          <w:lang w:val="en-GB"/>
        </w:rPr>
      </w:pPr>
    </w:p>
    <w:tbl>
      <w:tblPr>
        <w:tblW w:w="9638"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4819"/>
        <w:gridCol w:w="4819"/>
      </w:tblGrid>
      <w:tr w:rsidR="00BF2641" w:rsidRPr="004E192D" w14:paraId="1327EDD8" w14:textId="77777777" w:rsidTr="00565260">
        <w:trPr>
          <w:jc w:val="center"/>
        </w:trPr>
        <w:tc>
          <w:tcPr>
            <w:tcW w:w="4819" w:type="dxa"/>
            <w:shd w:val="clear" w:color="auto" w:fill="auto"/>
            <w:tcMar>
              <w:top w:w="0" w:type="dxa"/>
              <w:left w:w="108" w:type="dxa"/>
              <w:bottom w:w="0" w:type="dxa"/>
              <w:right w:w="108" w:type="dxa"/>
            </w:tcMar>
          </w:tcPr>
          <w:p w14:paraId="16BBB834" w14:textId="55F143B4" w:rsidR="006F20AF" w:rsidRPr="004E192D" w:rsidRDefault="0036649D" w:rsidP="000C581D">
            <w:pPr>
              <w:pStyle w:val="Odstavecseseznamem"/>
              <w:widowControl w:val="0"/>
              <w:numPr>
                <w:ilvl w:val="0"/>
                <w:numId w:val="2"/>
              </w:numPr>
              <w:suppressAutoHyphens/>
              <w:spacing w:after="0" w:line="240" w:lineRule="auto"/>
              <w:ind w:left="284" w:hanging="284"/>
              <w:rPr>
                <w:lang w:val="en-GB"/>
              </w:rPr>
            </w:pPr>
            <w:r w:rsidRPr="004E192D">
              <w:rPr>
                <w:lang w:val="en-GB"/>
              </w:rPr>
              <w:t>Let</w:t>
            </w:r>
            <w:r>
              <w:rPr>
                <w:lang w:val="en-GB"/>
              </w:rPr>
              <w:t>’</w:t>
            </w:r>
            <w:r w:rsidRPr="004E192D">
              <w:rPr>
                <w:lang w:val="en-GB"/>
              </w:rPr>
              <w:t xml:space="preserve">s </w:t>
            </w:r>
            <w:r w:rsidR="006F20AF" w:rsidRPr="004E192D">
              <w:rPr>
                <w:lang w:val="en-GB"/>
              </w:rPr>
              <w:t xml:space="preserve">start by reviewing some facts about basis risk </w:t>
            </w:r>
            <w:r w:rsidR="002D715D" w:rsidRPr="004E192D">
              <w:rPr>
                <w:lang w:val="en-GB"/>
              </w:rPr>
              <w:t xml:space="preserve">and </w:t>
            </w:r>
            <w:r w:rsidR="00346D6C" w:rsidRPr="004E192D">
              <w:rPr>
                <w:lang w:val="en-GB"/>
              </w:rPr>
              <w:t>a</w:t>
            </w:r>
            <w:r w:rsidR="00346D6C">
              <w:rPr>
                <w:lang w:val="en-GB"/>
              </w:rPr>
              <w:t>pply</w:t>
            </w:r>
            <w:r w:rsidR="00346D6C" w:rsidRPr="004E192D">
              <w:rPr>
                <w:lang w:val="en-GB"/>
              </w:rPr>
              <w:t xml:space="preserve"> </w:t>
            </w:r>
            <w:r w:rsidR="002D715D" w:rsidRPr="004E192D">
              <w:rPr>
                <w:lang w:val="en-GB"/>
              </w:rPr>
              <w:t xml:space="preserve">them </w:t>
            </w:r>
            <w:r w:rsidR="006F20AF" w:rsidRPr="004E192D">
              <w:rPr>
                <w:lang w:val="en-GB"/>
              </w:rPr>
              <w:t>to the main topic of this lecture, which is hedging.</w:t>
            </w:r>
          </w:p>
          <w:p w14:paraId="3A9658FD" w14:textId="108E233F" w:rsidR="006F20AF" w:rsidRPr="004E192D" w:rsidRDefault="002D715D" w:rsidP="000C581D">
            <w:pPr>
              <w:pStyle w:val="Odstavecseseznamem"/>
              <w:widowControl w:val="0"/>
              <w:numPr>
                <w:ilvl w:val="0"/>
                <w:numId w:val="19"/>
              </w:numPr>
              <w:suppressAutoHyphens/>
              <w:spacing w:after="0" w:line="240" w:lineRule="auto"/>
              <w:ind w:left="709" w:hanging="425"/>
              <w:rPr>
                <w:lang w:val="en-GB"/>
              </w:rPr>
            </w:pPr>
            <w:r w:rsidRPr="004E192D">
              <w:rPr>
                <w:lang w:val="en-GB"/>
              </w:rPr>
              <w:t>You</w:t>
            </w:r>
            <w:r w:rsidR="00841895">
              <w:rPr>
                <w:lang w:val="en-GB"/>
              </w:rPr>
              <w:t>’re sure to</w:t>
            </w:r>
            <w:r w:rsidRPr="004E192D">
              <w:rPr>
                <w:lang w:val="en-GB"/>
              </w:rPr>
              <w:t xml:space="preserve"> remember that </w:t>
            </w:r>
            <w:r w:rsidR="006F20AF" w:rsidRPr="004E192D">
              <w:rPr>
                <w:lang w:val="en-GB"/>
              </w:rPr>
              <w:t>price</w:t>
            </w:r>
            <w:r w:rsidR="00C2680B">
              <w:rPr>
                <w:lang w:val="en-GB"/>
              </w:rPr>
              <w:t>-</w:t>
            </w:r>
            <w:r w:rsidR="006F20AF" w:rsidRPr="004E192D">
              <w:rPr>
                <w:lang w:val="en-GB"/>
              </w:rPr>
              <w:t xml:space="preserve">fixing </w:t>
            </w:r>
            <w:r w:rsidR="005D7935" w:rsidRPr="004E192D">
              <w:rPr>
                <w:lang w:val="en-GB"/>
              </w:rPr>
              <w:t>hedge</w:t>
            </w:r>
            <w:r w:rsidR="00346D6C">
              <w:rPr>
                <w:lang w:val="en-GB"/>
              </w:rPr>
              <w:t>s</w:t>
            </w:r>
            <w:r w:rsidR="005D7935" w:rsidRPr="004E192D">
              <w:rPr>
                <w:lang w:val="en-GB"/>
              </w:rPr>
              <w:t xml:space="preserve"> with </w:t>
            </w:r>
            <w:r w:rsidR="006F20AF" w:rsidRPr="004E192D">
              <w:rPr>
                <w:lang w:val="en-GB"/>
              </w:rPr>
              <w:t xml:space="preserve">futures only work if the </w:t>
            </w:r>
            <w:r w:rsidR="00C2680B">
              <w:rPr>
                <w:lang w:val="en-GB"/>
              </w:rPr>
              <w:t xml:space="preserve">moment of </w:t>
            </w:r>
            <w:r w:rsidR="00346D6C" w:rsidRPr="004E192D">
              <w:rPr>
                <w:lang w:val="en-GB"/>
              </w:rPr>
              <w:t>hedg</w:t>
            </w:r>
            <w:r w:rsidR="00346D6C">
              <w:rPr>
                <w:lang w:val="en-GB"/>
              </w:rPr>
              <w:t>ing</w:t>
            </w:r>
            <w:r w:rsidR="00346D6C" w:rsidRPr="004E192D">
              <w:rPr>
                <w:lang w:val="en-GB"/>
              </w:rPr>
              <w:t xml:space="preserve"> </w:t>
            </w:r>
            <w:r w:rsidR="006F20AF" w:rsidRPr="004E192D">
              <w:rPr>
                <w:lang w:val="en-GB"/>
              </w:rPr>
              <w:t xml:space="preserve">coincides with the maturity of the futures contract. The reason </w:t>
            </w:r>
            <w:r w:rsidR="00346D6C">
              <w:rPr>
                <w:lang w:val="en-GB"/>
              </w:rPr>
              <w:t xml:space="preserve">being </w:t>
            </w:r>
            <w:r w:rsidR="006F20AF" w:rsidRPr="004E192D">
              <w:rPr>
                <w:lang w:val="en-GB"/>
              </w:rPr>
              <w:t xml:space="preserve">the property of the zero base at maturity. At any time before </w:t>
            </w:r>
            <w:r w:rsidR="005D7935" w:rsidRPr="004E192D">
              <w:rPr>
                <w:lang w:val="en-GB"/>
              </w:rPr>
              <w:t>maturity</w:t>
            </w:r>
            <w:r w:rsidR="006F20AF" w:rsidRPr="004E192D">
              <w:rPr>
                <w:lang w:val="en-GB"/>
              </w:rPr>
              <w:t xml:space="preserve">, the </w:t>
            </w:r>
            <w:r w:rsidR="005D7935" w:rsidRPr="004E192D">
              <w:rPr>
                <w:lang w:val="en-GB"/>
              </w:rPr>
              <w:t xml:space="preserve">hedger </w:t>
            </w:r>
            <w:r w:rsidR="006F20AF" w:rsidRPr="004E192D">
              <w:rPr>
                <w:lang w:val="en-GB"/>
              </w:rPr>
              <w:t xml:space="preserve">cannot say anything specific about the size of the </w:t>
            </w:r>
            <w:r w:rsidRPr="004E192D">
              <w:rPr>
                <w:lang w:val="en-GB"/>
              </w:rPr>
              <w:t xml:space="preserve">future </w:t>
            </w:r>
            <w:r w:rsidR="006F20AF" w:rsidRPr="004E192D">
              <w:rPr>
                <w:lang w:val="en-GB"/>
              </w:rPr>
              <w:t>bas</w:t>
            </w:r>
            <w:r w:rsidRPr="004E192D">
              <w:rPr>
                <w:lang w:val="en-GB"/>
              </w:rPr>
              <w:t>is</w:t>
            </w:r>
            <w:r w:rsidR="006F20AF" w:rsidRPr="004E192D">
              <w:rPr>
                <w:lang w:val="en-GB"/>
              </w:rPr>
              <w:t>. This uncertainty is a source of basi</w:t>
            </w:r>
            <w:r w:rsidR="005D7935" w:rsidRPr="004E192D">
              <w:rPr>
                <w:lang w:val="en-GB"/>
              </w:rPr>
              <w:t>s</w:t>
            </w:r>
            <w:r w:rsidR="006F20AF" w:rsidRPr="004E192D">
              <w:rPr>
                <w:lang w:val="en-GB"/>
              </w:rPr>
              <w:t xml:space="preserve"> risk.</w:t>
            </w:r>
          </w:p>
          <w:p w14:paraId="2D643CDA" w14:textId="54CA3DCE" w:rsidR="006F20AF" w:rsidRPr="004E192D" w:rsidRDefault="006F20AF" w:rsidP="000C581D">
            <w:pPr>
              <w:pStyle w:val="Odstavecseseznamem"/>
              <w:widowControl w:val="0"/>
              <w:numPr>
                <w:ilvl w:val="0"/>
                <w:numId w:val="19"/>
              </w:numPr>
              <w:suppressAutoHyphens/>
              <w:spacing w:after="0" w:line="240" w:lineRule="auto"/>
              <w:ind w:left="709" w:hanging="425"/>
              <w:rPr>
                <w:lang w:val="en-GB"/>
              </w:rPr>
            </w:pPr>
            <w:r w:rsidRPr="004E192D">
              <w:rPr>
                <w:lang w:val="en-GB"/>
              </w:rPr>
              <w:t xml:space="preserve">In the </w:t>
            </w:r>
            <w:r w:rsidR="005D7935" w:rsidRPr="004E192D">
              <w:rPr>
                <w:lang w:val="en-GB"/>
              </w:rPr>
              <w:t xml:space="preserve">opening </w:t>
            </w:r>
            <w:r w:rsidR="001C7A1C" w:rsidRPr="004E192D">
              <w:rPr>
                <w:lang w:val="en-GB"/>
              </w:rPr>
              <w:t xml:space="preserve">lecture </w:t>
            </w:r>
            <w:r w:rsidR="00672D7A">
              <w:rPr>
                <w:lang w:val="en-GB"/>
              </w:rPr>
              <w:t>of</w:t>
            </w:r>
            <w:r w:rsidR="00672D7A" w:rsidRPr="004E192D">
              <w:rPr>
                <w:lang w:val="en-GB"/>
              </w:rPr>
              <w:t xml:space="preserve"> </w:t>
            </w:r>
            <w:r w:rsidRPr="004E192D">
              <w:rPr>
                <w:lang w:val="en-GB"/>
              </w:rPr>
              <w:t>futures contracts, we</w:t>
            </w:r>
            <w:r w:rsidR="001C7A1C" w:rsidRPr="004E192D">
              <w:rPr>
                <w:lang w:val="en-GB"/>
              </w:rPr>
              <w:t xml:space="preserve"> familiarized ourselves with </w:t>
            </w:r>
            <w:r w:rsidR="00672D7A">
              <w:rPr>
                <w:lang w:val="en-GB"/>
              </w:rPr>
              <w:t xml:space="preserve">the </w:t>
            </w:r>
            <w:r w:rsidRPr="004E192D">
              <w:rPr>
                <w:lang w:val="en-GB"/>
              </w:rPr>
              <w:t xml:space="preserve">simple </w:t>
            </w:r>
            <w:r w:rsidR="0012351E">
              <w:rPr>
                <w:lang w:val="en-GB"/>
              </w:rPr>
              <w:t xml:space="preserve">formulas </w:t>
            </w:r>
            <w:r w:rsidRPr="004E192D">
              <w:rPr>
                <w:lang w:val="en-GB"/>
              </w:rPr>
              <w:t>describ</w:t>
            </w:r>
            <w:r w:rsidR="001C7A1C" w:rsidRPr="004E192D">
              <w:rPr>
                <w:lang w:val="en-GB"/>
              </w:rPr>
              <w:t xml:space="preserve">ing </w:t>
            </w:r>
            <w:r w:rsidRPr="004E192D">
              <w:rPr>
                <w:lang w:val="en-GB"/>
              </w:rPr>
              <w:t>buyer</w:t>
            </w:r>
            <w:r w:rsidR="001C7A1C" w:rsidRPr="004E192D">
              <w:rPr>
                <w:lang w:val="en-GB"/>
              </w:rPr>
              <w:t>’s</w:t>
            </w:r>
            <w:r w:rsidRPr="004E192D">
              <w:rPr>
                <w:lang w:val="en-GB"/>
              </w:rPr>
              <w:t xml:space="preserve"> and seller</w:t>
            </w:r>
            <w:r w:rsidR="001C7A1C" w:rsidRPr="004E192D">
              <w:rPr>
                <w:lang w:val="en-GB"/>
              </w:rPr>
              <w:t>’s</w:t>
            </w:r>
            <w:r w:rsidRPr="004E192D">
              <w:rPr>
                <w:lang w:val="en-GB"/>
              </w:rPr>
              <w:t xml:space="preserve"> risk exposures. </w:t>
            </w:r>
            <w:r w:rsidR="00346D6C" w:rsidRPr="004E192D">
              <w:rPr>
                <w:lang w:val="en-GB"/>
              </w:rPr>
              <w:t>Let</w:t>
            </w:r>
            <w:r w:rsidR="00346D6C">
              <w:rPr>
                <w:lang w:val="en-GB"/>
              </w:rPr>
              <w:t>’</w:t>
            </w:r>
            <w:r w:rsidR="00346D6C" w:rsidRPr="004E192D">
              <w:rPr>
                <w:lang w:val="en-GB"/>
              </w:rPr>
              <w:t>s re</w:t>
            </w:r>
            <w:r w:rsidR="00346D6C">
              <w:rPr>
                <w:lang w:val="en-GB"/>
              </w:rPr>
              <w:t>view</w:t>
            </w:r>
            <w:r w:rsidR="00346D6C" w:rsidRPr="004E192D">
              <w:rPr>
                <w:lang w:val="en-GB"/>
              </w:rPr>
              <w:t xml:space="preserve"> </w:t>
            </w:r>
            <w:r w:rsidRPr="004E192D">
              <w:rPr>
                <w:lang w:val="en-GB"/>
              </w:rPr>
              <w:t>them.</w:t>
            </w:r>
          </w:p>
          <w:p w14:paraId="797F5288" w14:textId="77777777" w:rsidR="006F20AF" w:rsidRPr="004E192D" w:rsidRDefault="006F20AF" w:rsidP="001C7A1C">
            <w:pPr>
              <w:pStyle w:val="Odstavecseseznamem"/>
              <w:widowControl w:val="0"/>
              <w:suppressAutoHyphens/>
              <w:autoSpaceDN w:val="0"/>
              <w:spacing w:after="0" w:line="240" w:lineRule="auto"/>
              <w:ind w:left="709"/>
              <w:contextualSpacing w:val="0"/>
              <w:textAlignment w:val="baseline"/>
              <w:rPr>
                <w:lang w:val="en-GB"/>
              </w:rPr>
            </w:pPr>
            <w:r w:rsidRPr="004E192D">
              <w:rPr>
                <w:lang w:val="en-GB"/>
              </w:rPr>
              <w:t>. . . . .</w:t>
            </w:r>
          </w:p>
          <w:p w14:paraId="248E155B" w14:textId="0079350F" w:rsidR="006F20AF" w:rsidRPr="004E192D" w:rsidRDefault="006F20AF" w:rsidP="001C7A1C">
            <w:pPr>
              <w:pStyle w:val="Odstavecseseznamem"/>
              <w:widowControl w:val="0"/>
              <w:suppressAutoHyphens/>
              <w:autoSpaceDN w:val="0"/>
              <w:spacing w:after="0" w:line="240" w:lineRule="auto"/>
              <w:ind w:left="709"/>
              <w:contextualSpacing w:val="0"/>
              <w:textAlignment w:val="baseline"/>
              <w:rPr>
                <w:lang w:val="en-GB"/>
              </w:rPr>
            </w:pPr>
            <w:r w:rsidRPr="004E192D">
              <w:rPr>
                <w:lang w:val="en-GB"/>
              </w:rPr>
              <w:t xml:space="preserve">This is the total future expenditure of a buyer who has taken a long position in a futures contract and intends to purchase the asset on the spot market. </w:t>
            </w:r>
            <w:r w:rsidR="001C7A1C" w:rsidRPr="004E192D">
              <w:rPr>
                <w:lang w:val="en-GB"/>
              </w:rPr>
              <w:t xml:space="preserve">This amount is the sum </w:t>
            </w:r>
            <w:r w:rsidRPr="004E192D">
              <w:rPr>
                <w:lang w:val="en-GB"/>
              </w:rPr>
              <w:t xml:space="preserve">of the balance on the </w:t>
            </w:r>
            <w:r w:rsidR="001C7A1C" w:rsidRPr="004E192D">
              <w:rPr>
                <w:lang w:val="en-GB"/>
              </w:rPr>
              <w:t xml:space="preserve">margin </w:t>
            </w:r>
            <w:r w:rsidRPr="004E192D">
              <w:rPr>
                <w:lang w:val="en-GB"/>
              </w:rPr>
              <w:t xml:space="preserve">account and </w:t>
            </w:r>
            <w:r w:rsidR="004F0CC8" w:rsidRPr="004E192D">
              <w:rPr>
                <w:lang w:val="en-GB"/>
              </w:rPr>
              <w:t xml:space="preserve">the </w:t>
            </w:r>
            <w:r w:rsidRPr="004E192D">
              <w:rPr>
                <w:lang w:val="en-GB"/>
              </w:rPr>
              <w:t xml:space="preserve">spot price at the time of purchase. </w:t>
            </w:r>
            <w:r w:rsidR="001C7A1C" w:rsidRPr="004E192D">
              <w:rPr>
                <w:lang w:val="en-GB"/>
              </w:rPr>
              <w:t xml:space="preserve">It can be rearranged as the sum </w:t>
            </w:r>
            <w:r w:rsidRPr="004E192D">
              <w:rPr>
                <w:lang w:val="en-GB"/>
              </w:rPr>
              <w:t>of the opening price of the futures contract and the bas</w:t>
            </w:r>
            <w:r w:rsidR="001C7A1C" w:rsidRPr="004E192D">
              <w:rPr>
                <w:lang w:val="en-GB"/>
              </w:rPr>
              <w:t xml:space="preserve">is </w:t>
            </w:r>
            <w:r w:rsidRPr="004E192D">
              <w:rPr>
                <w:lang w:val="en-GB"/>
              </w:rPr>
              <w:t>at the time of purchase.</w:t>
            </w:r>
          </w:p>
          <w:p w14:paraId="79D617E6" w14:textId="77777777" w:rsidR="006F20AF" w:rsidRPr="004E192D" w:rsidRDefault="006F20AF" w:rsidP="001C7A1C">
            <w:pPr>
              <w:pStyle w:val="Odstavecseseznamem"/>
              <w:widowControl w:val="0"/>
              <w:suppressAutoHyphens/>
              <w:autoSpaceDN w:val="0"/>
              <w:spacing w:after="0" w:line="240" w:lineRule="auto"/>
              <w:ind w:left="709"/>
              <w:contextualSpacing w:val="0"/>
              <w:textAlignment w:val="baseline"/>
              <w:rPr>
                <w:lang w:val="en-GB"/>
              </w:rPr>
            </w:pPr>
            <w:r w:rsidRPr="004E192D">
              <w:rPr>
                <w:lang w:val="en-GB"/>
              </w:rPr>
              <w:t>. . . . .</w:t>
            </w:r>
          </w:p>
          <w:p w14:paraId="255FDC93" w14:textId="0CCD707D" w:rsidR="006F20AF" w:rsidRPr="004E192D" w:rsidRDefault="006F20AF" w:rsidP="001C7A1C">
            <w:pPr>
              <w:pStyle w:val="Odstavecseseznamem"/>
              <w:widowControl w:val="0"/>
              <w:suppressAutoHyphens/>
              <w:autoSpaceDN w:val="0"/>
              <w:spacing w:after="0" w:line="240" w:lineRule="auto"/>
              <w:ind w:left="709"/>
              <w:contextualSpacing w:val="0"/>
              <w:textAlignment w:val="baseline"/>
              <w:rPr>
                <w:lang w:val="en-GB"/>
              </w:rPr>
            </w:pPr>
            <w:r w:rsidRPr="004E192D">
              <w:rPr>
                <w:lang w:val="en-GB"/>
              </w:rPr>
              <w:t>By analogy, this is the total</w:t>
            </w:r>
            <w:r w:rsidR="002F3ED6" w:rsidRPr="004E192D">
              <w:rPr>
                <w:lang w:val="en-GB"/>
              </w:rPr>
              <w:t xml:space="preserve"> revenue </w:t>
            </w:r>
            <w:r w:rsidRPr="004E192D">
              <w:rPr>
                <w:lang w:val="en-GB"/>
              </w:rPr>
              <w:t xml:space="preserve">of the seller, who has taken a short position in a futures contract and intends to sell the asset on the spot market. This </w:t>
            </w:r>
            <w:r w:rsidR="002F3ED6" w:rsidRPr="004E192D">
              <w:rPr>
                <w:lang w:val="en-GB"/>
              </w:rPr>
              <w:t xml:space="preserve">amount is </w:t>
            </w:r>
            <w:r w:rsidR="00A63828">
              <w:rPr>
                <w:lang w:val="en-GB"/>
              </w:rPr>
              <w:t>made up of</w:t>
            </w:r>
            <w:r w:rsidR="00A63828" w:rsidRPr="004E192D">
              <w:rPr>
                <w:lang w:val="en-GB"/>
              </w:rPr>
              <w:t xml:space="preserve"> </w:t>
            </w:r>
            <w:r w:rsidRPr="004E192D">
              <w:rPr>
                <w:lang w:val="en-GB"/>
              </w:rPr>
              <w:t xml:space="preserve">the balance </w:t>
            </w:r>
            <w:r w:rsidR="00A63828" w:rsidRPr="004E192D">
              <w:rPr>
                <w:lang w:val="en-GB"/>
              </w:rPr>
              <w:t>o</w:t>
            </w:r>
            <w:r w:rsidR="00A63828">
              <w:rPr>
                <w:lang w:val="en-GB"/>
              </w:rPr>
              <w:t>f</w:t>
            </w:r>
            <w:r w:rsidR="00A63828" w:rsidRPr="004E192D">
              <w:rPr>
                <w:lang w:val="en-GB"/>
              </w:rPr>
              <w:t xml:space="preserve"> </w:t>
            </w:r>
            <w:r w:rsidRPr="004E192D">
              <w:rPr>
                <w:lang w:val="en-GB"/>
              </w:rPr>
              <w:t xml:space="preserve">the </w:t>
            </w:r>
            <w:r w:rsidR="002F3ED6" w:rsidRPr="004E192D">
              <w:rPr>
                <w:lang w:val="en-GB"/>
              </w:rPr>
              <w:t xml:space="preserve">margin </w:t>
            </w:r>
            <w:r w:rsidRPr="004E192D">
              <w:rPr>
                <w:lang w:val="en-GB"/>
              </w:rPr>
              <w:t xml:space="preserve">account and the spot price at the time of sale. </w:t>
            </w:r>
            <w:r w:rsidR="004F0CC8" w:rsidRPr="004E192D">
              <w:rPr>
                <w:lang w:val="en-GB"/>
              </w:rPr>
              <w:t xml:space="preserve">Again, </w:t>
            </w:r>
            <w:r w:rsidR="00363B6A" w:rsidRPr="004E192D">
              <w:rPr>
                <w:lang w:val="en-GB"/>
              </w:rPr>
              <w:t>it</w:t>
            </w:r>
            <w:r w:rsidR="002F3ED6" w:rsidRPr="004E192D">
              <w:rPr>
                <w:lang w:val="en-GB"/>
              </w:rPr>
              <w:t xml:space="preserve"> can be expressed as </w:t>
            </w:r>
            <w:r w:rsidRPr="004E192D">
              <w:rPr>
                <w:lang w:val="en-GB"/>
              </w:rPr>
              <w:t xml:space="preserve">the sum of the opening price of the futures contract </w:t>
            </w:r>
            <w:r w:rsidRPr="004E192D">
              <w:rPr>
                <w:lang w:val="en-GB"/>
              </w:rPr>
              <w:lastRenderedPageBreak/>
              <w:t>and the bas</w:t>
            </w:r>
            <w:r w:rsidR="002F3ED6" w:rsidRPr="004E192D">
              <w:rPr>
                <w:lang w:val="en-GB"/>
              </w:rPr>
              <w:t xml:space="preserve">is </w:t>
            </w:r>
            <w:r w:rsidRPr="004E192D">
              <w:rPr>
                <w:lang w:val="en-GB"/>
              </w:rPr>
              <w:t>at the time of sale.</w:t>
            </w:r>
          </w:p>
          <w:p w14:paraId="699DBD5B" w14:textId="77777777" w:rsidR="006F20AF" w:rsidRPr="004E192D" w:rsidRDefault="006F20AF" w:rsidP="002F3ED6">
            <w:pPr>
              <w:pStyle w:val="Odstavecseseznamem"/>
              <w:widowControl w:val="0"/>
              <w:suppressAutoHyphens/>
              <w:autoSpaceDN w:val="0"/>
              <w:spacing w:after="0" w:line="240" w:lineRule="auto"/>
              <w:ind w:left="709"/>
              <w:contextualSpacing w:val="0"/>
              <w:textAlignment w:val="baseline"/>
              <w:rPr>
                <w:lang w:val="en-GB"/>
              </w:rPr>
            </w:pPr>
            <w:r w:rsidRPr="004E192D">
              <w:rPr>
                <w:lang w:val="en-GB"/>
              </w:rPr>
              <w:t>. . . . .</w:t>
            </w:r>
          </w:p>
          <w:p w14:paraId="6376309C" w14:textId="52BD62E1" w:rsidR="006F20AF" w:rsidRPr="004E192D" w:rsidRDefault="006F20AF" w:rsidP="002F3ED6">
            <w:pPr>
              <w:pStyle w:val="Odstavecseseznamem"/>
              <w:widowControl w:val="0"/>
              <w:suppressAutoHyphens/>
              <w:autoSpaceDN w:val="0"/>
              <w:spacing w:after="0" w:line="240" w:lineRule="auto"/>
              <w:ind w:left="709"/>
              <w:contextualSpacing w:val="0"/>
              <w:textAlignment w:val="baseline"/>
              <w:rPr>
                <w:lang w:val="en-GB"/>
              </w:rPr>
            </w:pPr>
            <w:r w:rsidRPr="004E192D">
              <w:rPr>
                <w:lang w:val="en-GB"/>
              </w:rPr>
              <w:t xml:space="preserve">When </w:t>
            </w:r>
            <w:r w:rsidR="0026320E" w:rsidRPr="004E192D">
              <w:rPr>
                <w:lang w:val="en-GB"/>
              </w:rPr>
              <w:t xml:space="preserve">forming </w:t>
            </w:r>
            <w:r w:rsidRPr="004E192D">
              <w:rPr>
                <w:lang w:val="en-GB"/>
              </w:rPr>
              <w:t>a hedg</w:t>
            </w:r>
            <w:r w:rsidR="004F0CC8" w:rsidRPr="004E192D">
              <w:rPr>
                <w:lang w:val="en-GB"/>
              </w:rPr>
              <w:t>e po</w:t>
            </w:r>
            <w:r w:rsidRPr="004E192D">
              <w:rPr>
                <w:lang w:val="en-GB"/>
              </w:rPr>
              <w:t xml:space="preserve">sition, buyers </w:t>
            </w:r>
            <w:r w:rsidR="0026320E" w:rsidRPr="004E192D">
              <w:rPr>
                <w:lang w:val="en-GB"/>
              </w:rPr>
              <w:t xml:space="preserve">and sellers </w:t>
            </w:r>
            <w:r w:rsidRPr="004E192D">
              <w:rPr>
                <w:lang w:val="en-GB"/>
              </w:rPr>
              <w:t xml:space="preserve">know the size of the opening price but do not know the size of the </w:t>
            </w:r>
            <w:r w:rsidR="0026320E" w:rsidRPr="004E192D">
              <w:rPr>
                <w:lang w:val="en-GB"/>
              </w:rPr>
              <w:t>future</w:t>
            </w:r>
            <w:r w:rsidR="00F03375" w:rsidRPr="004E192D">
              <w:rPr>
                <w:lang w:val="en-GB"/>
              </w:rPr>
              <w:t xml:space="preserve"> </w:t>
            </w:r>
            <w:r w:rsidRPr="004E192D">
              <w:rPr>
                <w:lang w:val="en-GB"/>
              </w:rPr>
              <w:t>bas</w:t>
            </w:r>
            <w:r w:rsidR="0026320E" w:rsidRPr="004E192D">
              <w:rPr>
                <w:lang w:val="en-GB"/>
              </w:rPr>
              <w:t>is</w:t>
            </w:r>
            <w:r w:rsidRPr="004E192D">
              <w:rPr>
                <w:lang w:val="en-GB"/>
              </w:rPr>
              <w:t xml:space="preserve">, except </w:t>
            </w:r>
            <w:r w:rsidR="004F0CC8" w:rsidRPr="004E192D">
              <w:rPr>
                <w:lang w:val="en-GB"/>
              </w:rPr>
              <w:t xml:space="preserve">for </w:t>
            </w:r>
            <w:r w:rsidRPr="004E192D">
              <w:rPr>
                <w:lang w:val="en-GB"/>
              </w:rPr>
              <w:t>the maturity</w:t>
            </w:r>
            <w:r w:rsidR="0026320E" w:rsidRPr="004E192D">
              <w:rPr>
                <w:lang w:val="en-GB"/>
              </w:rPr>
              <w:t xml:space="preserve"> time </w:t>
            </w:r>
            <w:r w:rsidRPr="004E192D">
              <w:rPr>
                <w:lang w:val="en-GB"/>
              </w:rPr>
              <w:t>when the bas</w:t>
            </w:r>
            <w:r w:rsidR="004F0CC8" w:rsidRPr="004E192D">
              <w:rPr>
                <w:lang w:val="en-GB"/>
              </w:rPr>
              <w:t xml:space="preserve">is </w:t>
            </w:r>
            <w:r w:rsidRPr="004E192D">
              <w:rPr>
                <w:lang w:val="en-GB"/>
              </w:rPr>
              <w:t xml:space="preserve">is zero. However, they may try to estimate the size of the </w:t>
            </w:r>
            <w:r w:rsidR="00AF184A" w:rsidRPr="004E192D">
              <w:rPr>
                <w:lang w:val="en-GB"/>
              </w:rPr>
              <w:t xml:space="preserve">future </w:t>
            </w:r>
            <w:r w:rsidRPr="004E192D">
              <w:rPr>
                <w:lang w:val="en-GB"/>
              </w:rPr>
              <w:t>bas</w:t>
            </w:r>
            <w:r w:rsidR="00AF184A" w:rsidRPr="004E192D">
              <w:rPr>
                <w:lang w:val="en-GB"/>
              </w:rPr>
              <w:t>is</w:t>
            </w:r>
            <w:r w:rsidRPr="004E192D">
              <w:rPr>
                <w:lang w:val="en-GB"/>
              </w:rPr>
              <w:t>, which is what we are about to do.</w:t>
            </w:r>
          </w:p>
          <w:p w14:paraId="4833C7BC" w14:textId="77777777" w:rsidR="006F20AF" w:rsidRPr="004E192D" w:rsidRDefault="006F20AF" w:rsidP="0061592F">
            <w:pPr>
              <w:widowControl w:val="0"/>
              <w:suppressAutoHyphens/>
              <w:spacing w:after="0" w:line="240" w:lineRule="auto"/>
              <w:rPr>
                <w:lang w:val="en-GB"/>
              </w:rPr>
            </w:pPr>
          </w:p>
          <w:p w14:paraId="058242D4" w14:textId="563E908D" w:rsidR="006F20AF" w:rsidRPr="004E192D" w:rsidRDefault="00A63828" w:rsidP="000C581D">
            <w:pPr>
              <w:pStyle w:val="Odstavecseseznamem"/>
              <w:widowControl w:val="0"/>
              <w:numPr>
                <w:ilvl w:val="0"/>
                <w:numId w:val="2"/>
              </w:numPr>
              <w:suppressAutoHyphens/>
              <w:spacing w:after="0" w:line="240" w:lineRule="auto"/>
              <w:ind w:left="284" w:hanging="284"/>
              <w:rPr>
                <w:lang w:val="en-GB"/>
              </w:rPr>
            </w:pPr>
            <w:r>
              <w:rPr>
                <w:lang w:val="en-GB"/>
              </w:rPr>
              <w:t>L</w:t>
            </w:r>
            <w:r w:rsidR="006F20AF" w:rsidRPr="004E192D">
              <w:rPr>
                <w:lang w:val="en-GB"/>
              </w:rPr>
              <w:t>inear interpolation</w:t>
            </w:r>
            <w:r w:rsidR="0061592F" w:rsidRPr="004E192D">
              <w:rPr>
                <w:lang w:val="en-GB"/>
              </w:rPr>
              <w:t xml:space="preserve"> </w:t>
            </w:r>
            <w:r w:rsidR="006F20AF" w:rsidRPr="004E192D">
              <w:rPr>
                <w:lang w:val="en-GB"/>
              </w:rPr>
              <w:t>offers a</w:t>
            </w:r>
            <w:r w:rsidR="0061592F" w:rsidRPr="004E192D">
              <w:rPr>
                <w:lang w:val="en-GB"/>
              </w:rPr>
              <w:t xml:space="preserve">n easy </w:t>
            </w:r>
            <w:r>
              <w:rPr>
                <w:lang w:val="en-GB"/>
              </w:rPr>
              <w:t>method</w:t>
            </w:r>
            <w:r w:rsidRPr="004E192D">
              <w:rPr>
                <w:lang w:val="en-GB"/>
              </w:rPr>
              <w:t xml:space="preserve"> </w:t>
            </w:r>
            <w:r w:rsidR="0061592F" w:rsidRPr="004E192D">
              <w:rPr>
                <w:lang w:val="en-GB"/>
              </w:rPr>
              <w:t xml:space="preserve">to </w:t>
            </w:r>
            <w:r w:rsidR="006F20AF" w:rsidRPr="004E192D">
              <w:rPr>
                <w:lang w:val="en-GB"/>
              </w:rPr>
              <w:t>estimat</w:t>
            </w:r>
            <w:r w:rsidR="0061592F" w:rsidRPr="004E192D">
              <w:rPr>
                <w:lang w:val="en-GB"/>
              </w:rPr>
              <w:t xml:space="preserve">e </w:t>
            </w:r>
            <w:r w:rsidR="006F20AF" w:rsidRPr="004E192D">
              <w:rPr>
                <w:lang w:val="en-GB"/>
              </w:rPr>
              <w:t>the future size of the bas</w:t>
            </w:r>
            <w:r w:rsidR="0061592F" w:rsidRPr="004E192D">
              <w:rPr>
                <w:lang w:val="en-GB"/>
              </w:rPr>
              <w:t>is</w:t>
            </w:r>
            <w:r w:rsidR="006F20AF" w:rsidRPr="004E192D">
              <w:rPr>
                <w:lang w:val="en-GB"/>
              </w:rPr>
              <w:t>.</w:t>
            </w:r>
          </w:p>
          <w:p w14:paraId="714A7616" w14:textId="4B4C8903" w:rsidR="006F20AF" w:rsidRPr="004E192D" w:rsidRDefault="0061592F" w:rsidP="000C581D">
            <w:pPr>
              <w:pStyle w:val="Odstavecseseznamem"/>
              <w:widowControl w:val="0"/>
              <w:numPr>
                <w:ilvl w:val="0"/>
                <w:numId w:val="15"/>
              </w:numPr>
              <w:suppressAutoHyphens/>
              <w:spacing w:after="0" w:line="240" w:lineRule="auto"/>
              <w:ind w:left="709" w:hanging="425"/>
              <w:rPr>
                <w:lang w:val="en-GB"/>
              </w:rPr>
            </w:pPr>
            <w:r w:rsidRPr="004E192D">
              <w:rPr>
                <w:lang w:val="en-GB"/>
              </w:rPr>
              <w:t xml:space="preserve">It is based on the reasoning </w:t>
            </w:r>
            <w:r w:rsidR="003F17F7" w:rsidRPr="004E192D">
              <w:rPr>
                <w:lang w:val="en-GB"/>
              </w:rPr>
              <w:t xml:space="preserve">reflected </w:t>
            </w:r>
            <w:r w:rsidR="006F20AF" w:rsidRPr="004E192D">
              <w:rPr>
                <w:lang w:val="en-GB"/>
              </w:rPr>
              <w:t xml:space="preserve">in this figure. At present, </w:t>
            </w:r>
            <w:r w:rsidR="00527E49" w:rsidRPr="004E192D">
              <w:rPr>
                <w:lang w:val="en-GB"/>
              </w:rPr>
              <w:t xml:space="preserve">when the hedging position </w:t>
            </w:r>
            <w:r w:rsidR="003F17F7" w:rsidRPr="004E192D">
              <w:rPr>
                <w:lang w:val="en-GB"/>
              </w:rPr>
              <w:t xml:space="preserve">has been </w:t>
            </w:r>
            <w:r w:rsidR="007E3966" w:rsidRPr="004E192D">
              <w:rPr>
                <w:lang w:val="en-GB"/>
              </w:rPr>
              <w:t>created</w:t>
            </w:r>
            <w:r w:rsidR="00527E49" w:rsidRPr="004E192D">
              <w:rPr>
                <w:lang w:val="en-GB"/>
              </w:rPr>
              <w:t xml:space="preserve">, </w:t>
            </w:r>
            <w:r w:rsidR="006F20AF" w:rsidRPr="004E192D">
              <w:rPr>
                <w:lang w:val="en-GB"/>
              </w:rPr>
              <w:t>the bas</w:t>
            </w:r>
            <w:r w:rsidR="007E3966" w:rsidRPr="004E192D">
              <w:rPr>
                <w:lang w:val="en-GB"/>
              </w:rPr>
              <w:t xml:space="preserve">is </w:t>
            </w:r>
            <w:r w:rsidR="006F20AF" w:rsidRPr="004E192D">
              <w:rPr>
                <w:lang w:val="en-GB"/>
              </w:rPr>
              <w:t>has a</w:t>
            </w:r>
            <w:r w:rsidR="007E3966" w:rsidRPr="004E192D">
              <w:rPr>
                <w:lang w:val="en-GB"/>
              </w:rPr>
              <w:t xml:space="preserve"> known</w:t>
            </w:r>
            <w:r w:rsidR="00527E49" w:rsidRPr="004E192D">
              <w:rPr>
                <w:lang w:val="en-GB"/>
              </w:rPr>
              <w:t xml:space="preserve"> </w:t>
            </w:r>
            <w:r w:rsidR="006F20AF" w:rsidRPr="004E192D">
              <w:rPr>
                <w:lang w:val="en-GB"/>
              </w:rPr>
              <w:t xml:space="preserve">size. We also know that at </w:t>
            </w:r>
            <w:r w:rsidR="00527E49" w:rsidRPr="004E192D">
              <w:rPr>
                <w:lang w:val="en-GB"/>
              </w:rPr>
              <w:t xml:space="preserve">the </w:t>
            </w:r>
            <w:r w:rsidR="006F20AF" w:rsidRPr="004E192D">
              <w:rPr>
                <w:lang w:val="en-GB"/>
              </w:rPr>
              <w:t>maturity time</w:t>
            </w:r>
            <w:r w:rsidR="00B2749D">
              <w:rPr>
                <w:lang w:val="en-GB"/>
              </w:rPr>
              <w:t xml:space="preserve">, </w:t>
            </w:r>
            <w:r w:rsidR="006F20AF" w:rsidRPr="004E192D">
              <w:rPr>
                <w:lang w:val="en-GB"/>
              </w:rPr>
              <w:t>the bas</w:t>
            </w:r>
            <w:r w:rsidR="00527E49" w:rsidRPr="004E192D">
              <w:rPr>
                <w:lang w:val="en-GB"/>
              </w:rPr>
              <w:t xml:space="preserve">is </w:t>
            </w:r>
            <w:r w:rsidR="006F20AF" w:rsidRPr="004E192D">
              <w:rPr>
                <w:lang w:val="en-GB"/>
              </w:rPr>
              <w:t xml:space="preserve">will be zero. </w:t>
            </w:r>
            <w:r w:rsidR="00A63828">
              <w:rPr>
                <w:lang w:val="en-GB"/>
              </w:rPr>
              <w:t>L</w:t>
            </w:r>
            <w:r w:rsidR="006F20AF" w:rsidRPr="004E192D">
              <w:rPr>
                <w:lang w:val="en-GB"/>
              </w:rPr>
              <w:t xml:space="preserve">inear interpolation assumes that the </w:t>
            </w:r>
            <w:r w:rsidR="00527E49" w:rsidRPr="004E192D">
              <w:rPr>
                <w:lang w:val="en-GB"/>
              </w:rPr>
              <w:t xml:space="preserve">transition </w:t>
            </w:r>
            <w:r w:rsidR="006F20AF" w:rsidRPr="004E192D">
              <w:rPr>
                <w:lang w:val="en-GB"/>
              </w:rPr>
              <w:t xml:space="preserve">of the </w:t>
            </w:r>
            <w:r w:rsidR="003F17F7" w:rsidRPr="004E192D">
              <w:rPr>
                <w:lang w:val="en-GB"/>
              </w:rPr>
              <w:t xml:space="preserve">current </w:t>
            </w:r>
            <w:r w:rsidR="006F20AF" w:rsidRPr="004E192D">
              <w:rPr>
                <w:lang w:val="en-GB"/>
              </w:rPr>
              <w:t>bas</w:t>
            </w:r>
            <w:r w:rsidR="00527E49" w:rsidRPr="004E192D">
              <w:rPr>
                <w:lang w:val="en-GB"/>
              </w:rPr>
              <w:t xml:space="preserve">is </w:t>
            </w:r>
            <w:r w:rsidR="006F20AF" w:rsidRPr="004E192D">
              <w:rPr>
                <w:lang w:val="en-GB"/>
              </w:rPr>
              <w:t>to zero will take place along a linear line.</w:t>
            </w:r>
          </w:p>
          <w:p w14:paraId="50A1173D" w14:textId="77777777" w:rsidR="006F20AF" w:rsidRPr="004E192D" w:rsidRDefault="006F20AF" w:rsidP="00527E49">
            <w:pPr>
              <w:pStyle w:val="Odstavecseseznamem"/>
              <w:widowControl w:val="0"/>
              <w:suppressAutoHyphens/>
              <w:autoSpaceDN w:val="0"/>
              <w:spacing w:after="0" w:line="240" w:lineRule="auto"/>
              <w:ind w:left="709"/>
              <w:contextualSpacing w:val="0"/>
              <w:textAlignment w:val="baseline"/>
              <w:rPr>
                <w:lang w:val="en-GB"/>
              </w:rPr>
            </w:pPr>
            <w:r w:rsidRPr="004E192D">
              <w:rPr>
                <w:lang w:val="en-GB"/>
              </w:rPr>
              <w:t>. . . . .</w:t>
            </w:r>
          </w:p>
          <w:p w14:paraId="4F0552B4" w14:textId="3B624B60" w:rsidR="006F20AF" w:rsidRPr="004E192D" w:rsidRDefault="006F20AF" w:rsidP="00527E49">
            <w:pPr>
              <w:pStyle w:val="Odstavecseseznamem"/>
              <w:widowControl w:val="0"/>
              <w:suppressAutoHyphens/>
              <w:autoSpaceDN w:val="0"/>
              <w:spacing w:after="0" w:line="240" w:lineRule="auto"/>
              <w:ind w:left="709"/>
              <w:contextualSpacing w:val="0"/>
              <w:textAlignment w:val="baseline"/>
              <w:rPr>
                <w:lang w:val="en-GB"/>
              </w:rPr>
            </w:pPr>
            <w:r w:rsidRPr="004E192D">
              <w:rPr>
                <w:lang w:val="en-GB"/>
              </w:rPr>
              <w:t xml:space="preserve">Now </w:t>
            </w:r>
            <w:r w:rsidR="003F17F7" w:rsidRPr="004E192D">
              <w:rPr>
                <w:lang w:val="en-GB"/>
              </w:rPr>
              <w:t xml:space="preserve">we can use </w:t>
            </w:r>
            <w:r w:rsidRPr="004E192D">
              <w:rPr>
                <w:lang w:val="en-GB"/>
              </w:rPr>
              <w:t xml:space="preserve">the </w:t>
            </w:r>
            <w:r w:rsidR="007E3966" w:rsidRPr="004E192D">
              <w:rPr>
                <w:lang w:val="en-GB"/>
              </w:rPr>
              <w:t xml:space="preserve">proposition about </w:t>
            </w:r>
            <w:r w:rsidRPr="004E192D">
              <w:rPr>
                <w:lang w:val="en-GB"/>
              </w:rPr>
              <w:t>similar triangles. This is the larger one</w:t>
            </w:r>
            <w:r w:rsidR="003F17F7" w:rsidRPr="004E192D">
              <w:rPr>
                <w:lang w:val="en-GB"/>
              </w:rPr>
              <w:t xml:space="preserve"> … </w:t>
            </w:r>
            <w:r w:rsidRPr="004E192D">
              <w:rPr>
                <w:lang w:val="en-GB"/>
              </w:rPr>
              <w:t xml:space="preserve">and this is the smaller one </w:t>
            </w:r>
            <w:r w:rsidR="007E3966" w:rsidRPr="004E192D">
              <w:rPr>
                <w:lang w:val="en-GB"/>
              </w:rPr>
              <w:t xml:space="preserve">from the </w:t>
            </w:r>
            <w:r w:rsidRPr="004E192D">
              <w:rPr>
                <w:lang w:val="en-GB"/>
              </w:rPr>
              <w:t xml:space="preserve">pair of similar triangles. We can derive this </w:t>
            </w:r>
            <w:r w:rsidR="0012351E">
              <w:rPr>
                <w:lang w:val="en-GB"/>
              </w:rPr>
              <w:t>expression</w:t>
            </w:r>
            <w:r w:rsidRPr="004E192D">
              <w:rPr>
                <w:lang w:val="en-GB"/>
              </w:rPr>
              <w:t xml:space="preserve">, </w:t>
            </w:r>
            <w:r w:rsidR="007E3966" w:rsidRPr="004E192D">
              <w:rPr>
                <w:lang w:val="en-GB"/>
              </w:rPr>
              <w:t xml:space="preserve">in which </w:t>
            </w:r>
            <w:r w:rsidRPr="004E192D">
              <w:rPr>
                <w:lang w:val="en-GB"/>
              </w:rPr>
              <w:t>the only unknown is the size of the bas</w:t>
            </w:r>
            <w:r w:rsidR="007E3966" w:rsidRPr="004E192D">
              <w:rPr>
                <w:lang w:val="en-GB"/>
              </w:rPr>
              <w:t xml:space="preserve">is </w:t>
            </w:r>
            <w:r w:rsidRPr="004E192D">
              <w:rPr>
                <w:lang w:val="en-GB"/>
              </w:rPr>
              <w:t xml:space="preserve">at a </w:t>
            </w:r>
            <w:r w:rsidR="004F6AB9" w:rsidRPr="004E192D">
              <w:rPr>
                <w:lang w:val="en-GB"/>
              </w:rPr>
              <w:t xml:space="preserve">given </w:t>
            </w:r>
            <w:r w:rsidRPr="004E192D">
              <w:rPr>
                <w:lang w:val="en-GB"/>
              </w:rPr>
              <w:t>time</w:t>
            </w:r>
            <w:r w:rsidR="00B2749D">
              <w:rPr>
                <w:lang w:val="en-GB"/>
              </w:rPr>
              <w:t xml:space="preserve"> </w:t>
            </w:r>
            <w:r w:rsidRPr="004E192D">
              <w:rPr>
                <w:lang w:val="en-GB"/>
              </w:rPr>
              <w:t xml:space="preserve">before maturity. After </w:t>
            </w:r>
            <w:r w:rsidR="007E3966" w:rsidRPr="004E192D">
              <w:rPr>
                <w:lang w:val="en-GB"/>
              </w:rPr>
              <w:t xml:space="preserve">some </w:t>
            </w:r>
            <w:r w:rsidRPr="004E192D">
              <w:rPr>
                <w:lang w:val="en-GB"/>
              </w:rPr>
              <w:t xml:space="preserve">adjustments, we </w:t>
            </w:r>
            <w:r w:rsidR="00480377" w:rsidRPr="004E192D">
              <w:rPr>
                <w:lang w:val="en-GB"/>
              </w:rPr>
              <w:t xml:space="preserve">get </w:t>
            </w:r>
            <w:r w:rsidRPr="004E192D">
              <w:rPr>
                <w:lang w:val="en-GB"/>
              </w:rPr>
              <w:t xml:space="preserve">the following </w:t>
            </w:r>
            <w:r w:rsidR="007E3966" w:rsidRPr="004E192D">
              <w:rPr>
                <w:lang w:val="en-GB"/>
              </w:rPr>
              <w:t>outcome</w:t>
            </w:r>
            <w:r w:rsidRPr="004E192D">
              <w:rPr>
                <w:lang w:val="en-GB"/>
              </w:rPr>
              <w:t>.</w:t>
            </w:r>
          </w:p>
          <w:p w14:paraId="10FAB1B5" w14:textId="21EC6DFF" w:rsidR="004F6AB9" w:rsidRPr="004E192D" w:rsidRDefault="00480377" w:rsidP="000C581D">
            <w:pPr>
              <w:pStyle w:val="Odstavecseseznamem"/>
              <w:widowControl w:val="0"/>
              <w:numPr>
                <w:ilvl w:val="0"/>
                <w:numId w:val="15"/>
              </w:numPr>
              <w:suppressAutoHyphens/>
              <w:spacing w:after="0" w:line="240" w:lineRule="auto"/>
              <w:ind w:left="709" w:hanging="425"/>
              <w:rPr>
                <w:lang w:val="en-GB"/>
              </w:rPr>
            </w:pPr>
            <w:r w:rsidRPr="004E192D">
              <w:rPr>
                <w:lang w:val="en-GB"/>
              </w:rPr>
              <w:t xml:space="preserve">What price can the hedger secure </w:t>
            </w:r>
            <w:r w:rsidR="00A63828">
              <w:rPr>
                <w:lang w:val="en-GB"/>
              </w:rPr>
              <w:t>using</w:t>
            </w:r>
            <w:r w:rsidR="00A63828" w:rsidRPr="004E192D">
              <w:rPr>
                <w:lang w:val="en-GB"/>
              </w:rPr>
              <w:t xml:space="preserve"> </w:t>
            </w:r>
            <w:r w:rsidR="00672D7A">
              <w:rPr>
                <w:lang w:val="en-GB"/>
              </w:rPr>
              <w:t>this process</w:t>
            </w:r>
            <w:r w:rsidRPr="004E192D">
              <w:rPr>
                <w:lang w:val="en-GB"/>
              </w:rPr>
              <w:t xml:space="preserve">? </w:t>
            </w:r>
            <w:r w:rsidR="006F20AF" w:rsidRPr="004E192D">
              <w:rPr>
                <w:lang w:val="en-GB"/>
              </w:rPr>
              <w:t xml:space="preserve">This is the result. It consists of </w:t>
            </w:r>
            <w:r w:rsidR="00A63828">
              <w:rPr>
                <w:lang w:val="en-GB"/>
              </w:rPr>
              <w:t>the</w:t>
            </w:r>
            <w:r w:rsidR="00A63828" w:rsidRPr="004E192D">
              <w:rPr>
                <w:lang w:val="en-GB"/>
              </w:rPr>
              <w:t xml:space="preserve"> </w:t>
            </w:r>
            <w:r w:rsidRPr="004E192D">
              <w:rPr>
                <w:lang w:val="en-GB"/>
              </w:rPr>
              <w:t xml:space="preserve">known-in-advance </w:t>
            </w:r>
            <w:r w:rsidR="006F20AF" w:rsidRPr="004E192D">
              <w:rPr>
                <w:lang w:val="en-GB"/>
              </w:rPr>
              <w:t xml:space="preserve">opening price of the futures contract and </w:t>
            </w:r>
            <w:r w:rsidRPr="004E192D">
              <w:rPr>
                <w:lang w:val="en-GB"/>
              </w:rPr>
              <w:t xml:space="preserve">an estimated-in-advance </w:t>
            </w:r>
            <w:r w:rsidR="006F20AF" w:rsidRPr="004E192D">
              <w:rPr>
                <w:lang w:val="en-GB"/>
              </w:rPr>
              <w:t>basis of this contract.</w:t>
            </w:r>
          </w:p>
          <w:p w14:paraId="45E083AC" w14:textId="77777777" w:rsidR="004F6AB9" w:rsidRPr="004E192D" w:rsidRDefault="004F6AB9" w:rsidP="004F6AB9">
            <w:pPr>
              <w:pStyle w:val="Odstavecseseznamem"/>
              <w:widowControl w:val="0"/>
              <w:suppressAutoHyphens/>
              <w:spacing w:after="0" w:line="240" w:lineRule="auto"/>
              <w:ind w:left="709"/>
              <w:rPr>
                <w:lang w:val="en-GB"/>
              </w:rPr>
            </w:pPr>
            <w:r w:rsidRPr="004E192D">
              <w:rPr>
                <w:lang w:val="en-GB"/>
              </w:rPr>
              <w:t>. . . . .</w:t>
            </w:r>
          </w:p>
          <w:p w14:paraId="7232D710" w14:textId="17187029" w:rsidR="00BF2641" w:rsidRPr="00125AE7" w:rsidRDefault="006F20AF" w:rsidP="00125AE7">
            <w:pPr>
              <w:pStyle w:val="Odstavecseseznamem"/>
              <w:widowControl w:val="0"/>
              <w:suppressAutoHyphens/>
              <w:spacing w:after="0" w:line="240" w:lineRule="auto"/>
              <w:ind w:left="709"/>
              <w:rPr>
                <w:lang w:val="en-GB"/>
              </w:rPr>
            </w:pPr>
            <w:r w:rsidRPr="004E192D">
              <w:rPr>
                <w:lang w:val="en-GB"/>
              </w:rPr>
              <w:t xml:space="preserve">Of course, </w:t>
            </w:r>
            <w:r w:rsidR="00480377" w:rsidRPr="004E192D">
              <w:rPr>
                <w:lang w:val="en-GB"/>
              </w:rPr>
              <w:t>no matter how good an estimate is, it can</w:t>
            </w:r>
            <w:r w:rsidR="00A63828">
              <w:rPr>
                <w:lang w:val="en-GB"/>
              </w:rPr>
              <w:t>’t compare with</w:t>
            </w:r>
            <w:r w:rsidR="00511FC2" w:rsidRPr="004E192D">
              <w:rPr>
                <w:lang w:val="en-GB"/>
              </w:rPr>
              <w:t xml:space="preserve"> </w:t>
            </w:r>
            <w:r w:rsidRPr="004E192D">
              <w:rPr>
                <w:lang w:val="en-GB"/>
              </w:rPr>
              <w:t xml:space="preserve">the certainty </w:t>
            </w:r>
            <w:r w:rsidR="00A63828">
              <w:rPr>
                <w:lang w:val="en-GB"/>
              </w:rPr>
              <w:t>of</w:t>
            </w:r>
            <w:r w:rsidR="00A63828" w:rsidRPr="004E192D">
              <w:rPr>
                <w:lang w:val="en-GB"/>
              </w:rPr>
              <w:t xml:space="preserve"> </w:t>
            </w:r>
            <w:r w:rsidR="004F6AB9" w:rsidRPr="004E192D">
              <w:rPr>
                <w:lang w:val="en-GB"/>
              </w:rPr>
              <w:t xml:space="preserve">the future price </w:t>
            </w:r>
            <w:r w:rsidRPr="004E192D">
              <w:rPr>
                <w:lang w:val="en-GB"/>
              </w:rPr>
              <w:t xml:space="preserve">that the forward </w:t>
            </w:r>
            <w:r w:rsidR="005C7DF8" w:rsidRPr="004E192D">
              <w:rPr>
                <w:lang w:val="en-GB"/>
              </w:rPr>
              <w:t xml:space="preserve">and </w:t>
            </w:r>
            <w:r w:rsidRPr="004E192D">
              <w:rPr>
                <w:lang w:val="en-GB"/>
              </w:rPr>
              <w:t>futur</w:t>
            </w:r>
            <w:r w:rsidR="00480377" w:rsidRPr="004E192D">
              <w:rPr>
                <w:lang w:val="en-GB"/>
              </w:rPr>
              <w:t xml:space="preserve">es </w:t>
            </w:r>
            <w:r w:rsidRPr="004E192D">
              <w:rPr>
                <w:lang w:val="en-GB"/>
              </w:rPr>
              <w:t>version</w:t>
            </w:r>
            <w:r w:rsidR="004F6AB9" w:rsidRPr="004E192D">
              <w:rPr>
                <w:lang w:val="en-GB"/>
              </w:rPr>
              <w:t>s</w:t>
            </w:r>
            <w:r w:rsidRPr="004E192D">
              <w:rPr>
                <w:lang w:val="en-GB"/>
              </w:rPr>
              <w:t xml:space="preserve"> of the price-fixing </w:t>
            </w:r>
            <w:r w:rsidR="004F6AB9" w:rsidRPr="004E192D">
              <w:rPr>
                <w:lang w:val="en-GB"/>
              </w:rPr>
              <w:t>hedge provide</w:t>
            </w:r>
            <w:r w:rsidRPr="004E192D">
              <w:rPr>
                <w:lang w:val="en-GB"/>
              </w:rPr>
              <w:t xml:space="preserve">. </w:t>
            </w:r>
            <w:r w:rsidR="00125AE7">
              <w:rPr>
                <w:lang w:val="en-GB"/>
              </w:rPr>
              <w:t xml:space="preserve">However, at </w:t>
            </w:r>
            <w:r w:rsidR="00125AE7" w:rsidRPr="00125AE7">
              <w:rPr>
                <w:lang w:val="en-GB"/>
              </w:rPr>
              <w:t xml:space="preserve">least it sheds some light on the future, which is </w:t>
            </w:r>
            <w:r w:rsidR="00125AE7">
              <w:rPr>
                <w:lang w:val="en-GB"/>
              </w:rPr>
              <w:t xml:space="preserve">full of </w:t>
            </w:r>
            <w:r w:rsidR="00125AE7" w:rsidRPr="00125AE7">
              <w:rPr>
                <w:lang w:val="en-GB"/>
              </w:rPr>
              <w:t>uncertainties.</w:t>
            </w:r>
          </w:p>
        </w:tc>
        <w:tc>
          <w:tcPr>
            <w:tcW w:w="4819" w:type="dxa"/>
            <w:shd w:val="clear" w:color="auto" w:fill="auto"/>
            <w:tcMar>
              <w:top w:w="0" w:type="dxa"/>
              <w:left w:w="108" w:type="dxa"/>
              <w:bottom w:w="0" w:type="dxa"/>
              <w:right w:w="108" w:type="dxa"/>
            </w:tcMar>
          </w:tcPr>
          <w:p w14:paraId="23718031" w14:textId="15D25F6D" w:rsidR="008A13B1" w:rsidRPr="00CC7EBA" w:rsidRDefault="008A13B1" w:rsidP="000C581D">
            <w:pPr>
              <w:pStyle w:val="Odstavecseseznamem"/>
              <w:widowControl w:val="0"/>
              <w:numPr>
                <w:ilvl w:val="0"/>
                <w:numId w:val="10"/>
              </w:numPr>
              <w:suppressAutoHyphens/>
              <w:autoSpaceDN w:val="0"/>
              <w:spacing w:after="0" w:line="240" w:lineRule="auto"/>
              <w:ind w:left="284" w:hanging="284"/>
              <w:contextualSpacing w:val="0"/>
              <w:textAlignment w:val="baseline"/>
            </w:pPr>
            <w:r w:rsidRPr="00CC7EBA">
              <w:lastRenderedPageBreak/>
              <w:t>Z</w:t>
            </w:r>
            <w:r w:rsidR="006F20AF" w:rsidRPr="00CC7EBA">
              <w:t xml:space="preserve">ačněme zopakováním </w:t>
            </w:r>
            <w:r w:rsidRPr="00CC7EBA">
              <w:t>někter</w:t>
            </w:r>
            <w:r w:rsidR="006F20AF" w:rsidRPr="00CC7EBA">
              <w:t xml:space="preserve">ých </w:t>
            </w:r>
            <w:r w:rsidRPr="00CC7EBA">
              <w:t>fakt o bazickém riziku</w:t>
            </w:r>
            <w:r w:rsidR="002D715D" w:rsidRPr="00CC7EBA">
              <w:t xml:space="preserve"> a </w:t>
            </w:r>
            <w:r w:rsidR="00C2680B">
              <w:t xml:space="preserve">aplikujme je na </w:t>
            </w:r>
            <w:r w:rsidRPr="00CC7EBA">
              <w:t>hlavní</w:t>
            </w:r>
            <w:r w:rsidR="00C2680B">
              <w:t xml:space="preserve"> </w:t>
            </w:r>
            <w:r w:rsidRPr="00CC7EBA">
              <w:t>téma této lekce</w:t>
            </w:r>
            <w:r w:rsidR="006F20AF" w:rsidRPr="00CC7EBA">
              <w:t xml:space="preserve">, </w:t>
            </w:r>
            <w:r w:rsidR="00D023AA" w:rsidRPr="00CC7EBA">
              <w:t xml:space="preserve">což je </w:t>
            </w:r>
            <w:r w:rsidR="006F20AF" w:rsidRPr="00CC7EBA">
              <w:t>zajišťování.</w:t>
            </w:r>
          </w:p>
          <w:p w14:paraId="544FA98C" w14:textId="5B61E9DB" w:rsidR="00B87C17" w:rsidRPr="00CC7EBA" w:rsidRDefault="00C2680B" w:rsidP="000C581D">
            <w:pPr>
              <w:pStyle w:val="Odstavecseseznamem"/>
              <w:widowControl w:val="0"/>
              <w:numPr>
                <w:ilvl w:val="0"/>
                <w:numId w:val="18"/>
              </w:numPr>
              <w:suppressAutoHyphens/>
              <w:autoSpaceDN w:val="0"/>
              <w:spacing w:after="0" w:line="240" w:lineRule="auto"/>
              <w:ind w:left="709" w:hanging="425"/>
              <w:contextualSpacing w:val="0"/>
              <w:textAlignment w:val="baseline"/>
            </w:pPr>
            <w:r>
              <w:t>J</w:t>
            </w:r>
            <w:r w:rsidR="002D715D" w:rsidRPr="00CC7EBA">
              <w:t xml:space="preserve">istě si pamatujete, že </w:t>
            </w:r>
            <w:r w:rsidR="007F1331" w:rsidRPr="00CC7EBA">
              <w:t>cenově-fixační zajištění pomocí futurit</w:t>
            </w:r>
            <w:r w:rsidR="005D7935" w:rsidRPr="00CC7EBA">
              <w:t xml:space="preserve"> </w:t>
            </w:r>
            <w:r w:rsidR="007F1331" w:rsidRPr="00CC7EBA">
              <w:t>funguje pouze tehdy, shoduje-li se okamžik zajištění se splatností futuritního kontraktu. Důvodem je vlastnost nulové báze při splatnosti.</w:t>
            </w:r>
            <w:r w:rsidR="003C52F6" w:rsidRPr="00CC7EBA">
              <w:t xml:space="preserve"> Kdykoli před okamžikem splatnosti </w:t>
            </w:r>
            <w:r w:rsidR="008A13B1" w:rsidRPr="00CC7EBA">
              <w:t xml:space="preserve">zajišťovatel </w:t>
            </w:r>
            <w:r w:rsidR="000745C6" w:rsidRPr="00CC7EBA">
              <w:t xml:space="preserve">o velikosti </w:t>
            </w:r>
            <w:r w:rsidR="002D715D" w:rsidRPr="00CC7EBA">
              <w:t xml:space="preserve">budoucí </w:t>
            </w:r>
            <w:r w:rsidR="000745C6" w:rsidRPr="00CC7EBA">
              <w:t>báze</w:t>
            </w:r>
            <w:r w:rsidR="008A13B1" w:rsidRPr="00CC7EBA">
              <w:t xml:space="preserve"> nemůže říci </w:t>
            </w:r>
            <w:r w:rsidR="002D715D" w:rsidRPr="00CC7EBA">
              <w:t>n</w:t>
            </w:r>
            <w:r w:rsidR="008A13B1" w:rsidRPr="00CC7EBA">
              <w:t xml:space="preserve">ic určitého. Tato </w:t>
            </w:r>
            <w:r w:rsidR="000745C6" w:rsidRPr="00CC7EBA">
              <w:t>nejistota</w:t>
            </w:r>
            <w:r w:rsidR="008A13B1" w:rsidRPr="00CC7EBA">
              <w:t xml:space="preserve"> je zdrojem bazického rizika.</w:t>
            </w:r>
          </w:p>
          <w:p w14:paraId="0F284038" w14:textId="4968A2DF" w:rsidR="00240B86" w:rsidRPr="00CC7EBA" w:rsidRDefault="000745C6" w:rsidP="000C581D">
            <w:pPr>
              <w:pStyle w:val="Odstavecseseznamem"/>
              <w:widowControl w:val="0"/>
              <w:numPr>
                <w:ilvl w:val="0"/>
                <w:numId w:val="18"/>
              </w:numPr>
              <w:suppressAutoHyphens/>
              <w:autoSpaceDN w:val="0"/>
              <w:spacing w:after="0" w:line="240" w:lineRule="auto"/>
              <w:ind w:left="709" w:hanging="425"/>
              <w:contextualSpacing w:val="0"/>
              <w:textAlignment w:val="baseline"/>
            </w:pPr>
            <w:r w:rsidRPr="00CC7EBA">
              <w:t xml:space="preserve">V úvodní lekci </w:t>
            </w:r>
            <w:r w:rsidR="00240B86" w:rsidRPr="00CC7EBA">
              <w:t>k futuritním kontraktům jsme se seznámili s jednoduchými vz</w:t>
            </w:r>
            <w:r w:rsidR="0012351E">
              <w:t xml:space="preserve">orci, </w:t>
            </w:r>
            <w:r w:rsidR="00240B86" w:rsidRPr="00CC7EBA">
              <w:t xml:space="preserve">které popisují rizikové expozice kupujícího a prodávajícího. Připomeňme si je. </w:t>
            </w:r>
          </w:p>
          <w:p w14:paraId="16346E73" w14:textId="77777777" w:rsidR="00240B86" w:rsidRPr="00CC7EBA" w:rsidRDefault="00240B86" w:rsidP="00240B86">
            <w:pPr>
              <w:pStyle w:val="Odstavecseseznamem"/>
              <w:widowControl w:val="0"/>
              <w:suppressAutoHyphens/>
              <w:autoSpaceDN w:val="0"/>
              <w:spacing w:after="0" w:line="240" w:lineRule="auto"/>
              <w:ind w:left="709"/>
              <w:contextualSpacing w:val="0"/>
              <w:textAlignment w:val="baseline"/>
            </w:pPr>
            <w:r w:rsidRPr="00CC7EBA">
              <w:t>. . . . .</w:t>
            </w:r>
          </w:p>
          <w:p w14:paraId="7354A0A1" w14:textId="584D3297" w:rsidR="00826848" w:rsidRPr="00CC7EBA" w:rsidRDefault="00932832" w:rsidP="00240B86">
            <w:pPr>
              <w:pStyle w:val="Odstavecseseznamem"/>
              <w:widowControl w:val="0"/>
              <w:suppressAutoHyphens/>
              <w:autoSpaceDN w:val="0"/>
              <w:spacing w:after="0" w:line="240" w:lineRule="auto"/>
              <w:ind w:left="709"/>
              <w:contextualSpacing w:val="0"/>
              <w:textAlignment w:val="baseline"/>
            </w:pPr>
            <w:r w:rsidRPr="00CC7EBA">
              <w:t>Toto je celkový budoucí výdaj k</w:t>
            </w:r>
            <w:r w:rsidR="00240B86" w:rsidRPr="00CC7EBA">
              <w:t>upující</w:t>
            </w:r>
            <w:r w:rsidRPr="00CC7EBA">
              <w:t>ho</w:t>
            </w:r>
            <w:r w:rsidR="00240B86" w:rsidRPr="00CC7EBA">
              <w:t>, který zaujal dlouhou pozici ve futuritním kontraktu</w:t>
            </w:r>
            <w:r w:rsidRPr="00CC7EBA">
              <w:t xml:space="preserve"> a aktivum hodlá zakoupit na spotovém trhu. </w:t>
            </w:r>
            <w:r w:rsidR="001C7A1C" w:rsidRPr="00CC7EBA">
              <w:t xml:space="preserve">Tato částka je součtem </w:t>
            </w:r>
            <w:r w:rsidRPr="00CC7EBA">
              <w:t xml:space="preserve">zůstatku na zálohovém účtu a spotové ceny v okamžiku nákupu. </w:t>
            </w:r>
            <w:r w:rsidR="001C7A1C" w:rsidRPr="00CC7EBA">
              <w:t xml:space="preserve">Ta pak může být přeskupena </w:t>
            </w:r>
            <w:r w:rsidRPr="00CC7EBA">
              <w:t>jako součet otevírací ceny futuritního kontraktu a báze v okamžiku nákupu</w:t>
            </w:r>
            <w:r w:rsidR="002F3ED6" w:rsidRPr="00CC7EBA">
              <w:t>.</w:t>
            </w:r>
          </w:p>
          <w:p w14:paraId="208275BD" w14:textId="5805D8A2" w:rsidR="00932832" w:rsidRPr="00CC7EBA" w:rsidRDefault="00932832" w:rsidP="00240B86">
            <w:pPr>
              <w:pStyle w:val="Odstavecseseznamem"/>
              <w:widowControl w:val="0"/>
              <w:suppressAutoHyphens/>
              <w:autoSpaceDN w:val="0"/>
              <w:spacing w:after="0" w:line="240" w:lineRule="auto"/>
              <w:ind w:left="709"/>
              <w:contextualSpacing w:val="0"/>
              <w:textAlignment w:val="baseline"/>
            </w:pPr>
            <w:r w:rsidRPr="00CC7EBA">
              <w:t>. . . . .</w:t>
            </w:r>
          </w:p>
          <w:p w14:paraId="47EBA003" w14:textId="4A3257B4" w:rsidR="008C39D5" w:rsidRPr="00CC7EBA" w:rsidRDefault="00932832" w:rsidP="00240B86">
            <w:pPr>
              <w:pStyle w:val="Odstavecseseznamem"/>
              <w:widowControl w:val="0"/>
              <w:suppressAutoHyphens/>
              <w:autoSpaceDN w:val="0"/>
              <w:spacing w:after="0" w:line="240" w:lineRule="auto"/>
              <w:ind w:left="709"/>
              <w:contextualSpacing w:val="0"/>
              <w:textAlignment w:val="baseline"/>
            </w:pPr>
            <w:r w:rsidRPr="00CC7EBA">
              <w:t xml:space="preserve">Analogicky toto je celkový příjem prodávajícího, který zaujal </w:t>
            </w:r>
            <w:r w:rsidR="008C39D5" w:rsidRPr="00CC7EBA">
              <w:t>krátkou pozici ve futuritním kontraktu a hodlá prodat</w:t>
            </w:r>
            <w:r w:rsidR="002F3ED6" w:rsidRPr="00CC7EBA">
              <w:t xml:space="preserve"> aktivum </w:t>
            </w:r>
            <w:r w:rsidR="008C39D5" w:rsidRPr="00CC7EBA">
              <w:t>na spotovém trhu. T</w:t>
            </w:r>
            <w:r w:rsidR="002F3ED6" w:rsidRPr="00CC7EBA">
              <w:t>ato částka je složena ze</w:t>
            </w:r>
            <w:r w:rsidR="008C39D5" w:rsidRPr="00CC7EBA">
              <w:t xml:space="preserve"> zůstatku na zálohovém účtu a spotové ceny v okamžiku prodeje. </w:t>
            </w:r>
            <w:r w:rsidR="002F3ED6" w:rsidRPr="00CC7EBA">
              <w:t xml:space="preserve">Vyjádřena může být </w:t>
            </w:r>
            <w:r w:rsidR="004F0CC8" w:rsidRPr="00CC7EBA">
              <w:t xml:space="preserve">opět </w:t>
            </w:r>
            <w:r w:rsidR="002F3ED6" w:rsidRPr="00CC7EBA">
              <w:t xml:space="preserve">jako součet </w:t>
            </w:r>
            <w:r w:rsidR="008C39D5" w:rsidRPr="00CC7EBA">
              <w:t xml:space="preserve">otevírací ceny futuritního kontraktu a báze </w:t>
            </w:r>
            <w:r w:rsidR="008C39D5" w:rsidRPr="00CC7EBA">
              <w:lastRenderedPageBreak/>
              <w:t>v okamžiku prodeje.</w:t>
            </w:r>
          </w:p>
          <w:p w14:paraId="35667074" w14:textId="1BFC25EF" w:rsidR="008C39D5" w:rsidRPr="00CC7EBA" w:rsidRDefault="008C39D5" w:rsidP="00240B86">
            <w:pPr>
              <w:pStyle w:val="Odstavecseseznamem"/>
              <w:widowControl w:val="0"/>
              <w:suppressAutoHyphens/>
              <w:autoSpaceDN w:val="0"/>
              <w:spacing w:after="0" w:line="240" w:lineRule="auto"/>
              <w:ind w:left="709"/>
              <w:contextualSpacing w:val="0"/>
              <w:textAlignment w:val="baseline"/>
            </w:pPr>
            <w:r w:rsidRPr="00CC7EBA">
              <w:t>. . . . .</w:t>
            </w:r>
            <w:r w:rsidR="009C0F4B">
              <w:t xml:space="preserve"> </w:t>
            </w:r>
          </w:p>
          <w:p w14:paraId="35F4D20E" w14:textId="392AA0A0" w:rsidR="004747ED" w:rsidRPr="00CC7EBA" w:rsidRDefault="008C39D5" w:rsidP="00240B86">
            <w:pPr>
              <w:pStyle w:val="Odstavecseseznamem"/>
              <w:widowControl w:val="0"/>
              <w:suppressAutoHyphens/>
              <w:autoSpaceDN w:val="0"/>
              <w:spacing w:after="0" w:line="240" w:lineRule="auto"/>
              <w:ind w:left="709"/>
              <w:contextualSpacing w:val="0"/>
              <w:textAlignment w:val="baseline"/>
            </w:pPr>
            <w:r w:rsidRPr="00CC7EBA">
              <w:t xml:space="preserve">Při vytvoření zajišťovací pozice kupující </w:t>
            </w:r>
            <w:r w:rsidR="0026320E" w:rsidRPr="00CC7EBA">
              <w:t xml:space="preserve">i prodávající </w:t>
            </w:r>
            <w:r w:rsidRPr="00CC7EBA">
              <w:t xml:space="preserve">znají velikost otevírací ceny, neznají však velikost </w:t>
            </w:r>
            <w:r w:rsidR="0026320E" w:rsidRPr="00CC7EBA">
              <w:t xml:space="preserve">budoucí </w:t>
            </w:r>
            <w:r w:rsidRPr="00CC7EBA">
              <w:t xml:space="preserve">báze, s výjimkou okamžiku splatnosti, kdy je báze nulová. Mohou se však </w:t>
            </w:r>
            <w:r w:rsidR="004747ED" w:rsidRPr="00CC7EBA">
              <w:t>pokusit</w:t>
            </w:r>
            <w:r w:rsidRPr="00CC7EBA">
              <w:t xml:space="preserve"> </w:t>
            </w:r>
            <w:r w:rsidR="00AF184A" w:rsidRPr="00CC7EBA">
              <w:t xml:space="preserve">odhadnout </w:t>
            </w:r>
            <w:r w:rsidRPr="00CC7EBA">
              <w:t xml:space="preserve">velikost </w:t>
            </w:r>
            <w:r w:rsidR="00AF184A" w:rsidRPr="00CC7EBA">
              <w:t xml:space="preserve">budoucí </w:t>
            </w:r>
            <w:r w:rsidRPr="00CC7EBA">
              <w:t>báze, k</w:t>
            </w:r>
            <w:r w:rsidR="004747ED" w:rsidRPr="00CC7EBA">
              <w:t> </w:t>
            </w:r>
            <w:r w:rsidRPr="00CC7EBA">
              <w:t>čemuž</w:t>
            </w:r>
            <w:r w:rsidR="004747ED" w:rsidRPr="00CC7EBA">
              <w:t xml:space="preserve"> se právě chystáme.</w:t>
            </w:r>
          </w:p>
          <w:p w14:paraId="0C2B3A9B" w14:textId="77777777" w:rsidR="004747ED" w:rsidRPr="00CC7EBA" w:rsidRDefault="004747ED" w:rsidP="00240B86">
            <w:pPr>
              <w:pStyle w:val="Odstavecseseznamem"/>
              <w:widowControl w:val="0"/>
              <w:suppressAutoHyphens/>
              <w:autoSpaceDN w:val="0"/>
              <w:spacing w:after="0" w:line="240" w:lineRule="auto"/>
              <w:ind w:left="709"/>
              <w:contextualSpacing w:val="0"/>
              <w:textAlignment w:val="baseline"/>
            </w:pPr>
          </w:p>
          <w:p w14:paraId="717405C7" w14:textId="3D7FEA89" w:rsidR="004747ED" w:rsidRPr="00CC7EBA" w:rsidRDefault="00363B6A" w:rsidP="000C581D">
            <w:pPr>
              <w:pStyle w:val="Odstavecseseznamem"/>
              <w:widowControl w:val="0"/>
              <w:numPr>
                <w:ilvl w:val="0"/>
                <w:numId w:val="10"/>
              </w:numPr>
              <w:suppressAutoHyphens/>
              <w:autoSpaceDN w:val="0"/>
              <w:spacing w:after="0" w:line="240" w:lineRule="auto"/>
              <w:ind w:left="284" w:hanging="284"/>
              <w:contextualSpacing w:val="0"/>
              <w:textAlignment w:val="baseline"/>
            </w:pPr>
            <w:r>
              <w:t>L</w:t>
            </w:r>
            <w:r w:rsidR="004747ED" w:rsidRPr="00CC7EBA">
              <w:t xml:space="preserve">ineární interpolace nabízí jednoduchý </w:t>
            </w:r>
            <w:r w:rsidR="0061592F" w:rsidRPr="00CC7EBA">
              <w:t xml:space="preserve">způsob </w:t>
            </w:r>
            <w:r w:rsidR="00152F54" w:rsidRPr="00CC7EBA">
              <w:t xml:space="preserve">odhadu budoucí </w:t>
            </w:r>
            <w:r w:rsidR="004747ED" w:rsidRPr="00CC7EBA">
              <w:t>velikost</w:t>
            </w:r>
            <w:r w:rsidR="00152F54" w:rsidRPr="00CC7EBA">
              <w:t>i</w:t>
            </w:r>
            <w:r w:rsidR="004747ED" w:rsidRPr="00CC7EBA">
              <w:t xml:space="preserve"> báze.</w:t>
            </w:r>
          </w:p>
          <w:p w14:paraId="0B0E8959" w14:textId="3E44D7BF" w:rsidR="00152F54" w:rsidRPr="00CC7EBA" w:rsidRDefault="0061592F" w:rsidP="000C581D">
            <w:pPr>
              <w:pStyle w:val="Odstavecseseznamem"/>
              <w:widowControl w:val="0"/>
              <w:numPr>
                <w:ilvl w:val="0"/>
                <w:numId w:val="16"/>
              </w:numPr>
              <w:suppressAutoHyphens/>
              <w:autoSpaceDN w:val="0"/>
              <w:spacing w:after="0" w:line="240" w:lineRule="auto"/>
              <w:ind w:left="709" w:hanging="425"/>
              <w:contextualSpacing w:val="0"/>
              <w:textAlignment w:val="baseline"/>
            </w:pPr>
            <w:r w:rsidRPr="00CC7EBA">
              <w:t xml:space="preserve">Je založena na úvaze, </w:t>
            </w:r>
            <w:r w:rsidR="00527E49" w:rsidRPr="00CC7EBA">
              <w:t xml:space="preserve">zachycené na </w:t>
            </w:r>
            <w:r w:rsidRPr="00CC7EBA">
              <w:t>to</w:t>
            </w:r>
            <w:r w:rsidR="00527E49" w:rsidRPr="00CC7EBA">
              <w:t xml:space="preserve">mto </w:t>
            </w:r>
            <w:r w:rsidRPr="00CC7EBA">
              <w:t xml:space="preserve">obrázku. </w:t>
            </w:r>
            <w:r w:rsidR="00152F54" w:rsidRPr="00CC7EBA">
              <w:t xml:space="preserve">V současnosti, </w:t>
            </w:r>
            <w:r w:rsidR="00527E49" w:rsidRPr="00CC7EBA">
              <w:t xml:space="preserve">kdy je </w:t>
            </w:r>
            <w:r w:rsidR="00152F54" w:rsidRPr="00CC7EBA">
              <w:t>zajišťovací pozice</w:t>
            </w:r>
            <w:r w:rsidR="00527E49" w:rsidRPr="00CC7EBA">
              <w:t xml:space="preserve"> vytvářena, </w:t>
            </w:r>
            <w:r w:rsidR="00152F54" w:rsidRPr="00CC7EBA">
              <w:t>má báze</w:t>
            </w:r>
            <w:r w:rsidR="007E3966" w:rsidRPr="00CC7EBA">
              <w:t xml:space="preserve"> známou </w:t>
            </w:r>
            <w:r w:rsidR="00152F54" w:rsidRPr="00CC7EBA">
              <w:t xml:space="preserve">velikost. Dále víme, že v okamžiku </w:t>
            </w:r>
            <w:r w:rsidR="00B2749D" w:rsidRPr="00CC7EBA">
              <w:t xml:space="preserve">splatnosti </w:t>
            </w:r>
            <w:r w:rsidR="00152F54" w:rsidRPr="00CC7EBA">
              <w:t xml:space="preserve">báze bude nulová. </w:t>
            </w:r>
            <w:r w:rsidR="00527E49" w:rsidRPr="00CC7EBA">
              <w:t>L</w:t>
            </w:r>
            <w:r w:rsidR="00152F54" w:rsidRPr="00CC7EBA">
              <w:t>ineární interpolace předpokládá, že</w:t>
            </w:r>
            <w:r w:rsidR="00527E49" w:rsidRPr="00CC7EBA">
              <w:t xml:space="preserve"> přechod </w:t>
            </w:r>
            <w:r w:rsidR="003F17F7" w:rsidRPr="00CC7EBA">
              <w:t xml:space="preserve">současné báze </w:t>
            </w:r>
            <w:r w:rsidR="00152F54" w:rsidRPr="00CC7EBA">
              <w:t>k nule bude probíhat po lineární spojnici.</w:t>
            </w:r>
          </w:p>
          <w:p w14:paraId="47B7DE18" w14:textId="29E67764" w:rsidR="00152F54" w:rsidRPr="00CC7EBA" w:rsidRDefault="00152F54" w:rsidP="00152F54">
            <w:pPr>
              <w:pStyle w:val="Odstavecseseznamem"/>
              <w:widowControl w:val="0"/>
              <w:suppressAutoHyphens/>
              <w:autoSpaceDN w:val="0"/>
              <w:spacing w:after="0" w:line="240" w:lineRule="auto"/>
              <w:ind w:left="709"/>
              <w:contextualSpacing w:val="0"/>
              <w:textAlignment w:val="baseline"/>
            </w:pPr>
            <w:r w:rsidRPr="00CC7EBA">
              <w:t>. . . . .</w:t>
            </w:r>
          </w:p>
          <w:p w14:paraId="73D0127C" w14:textId="0A1C6B64" w:rsidR="00152F54" w:rsidRDefault="00152F54" w:rsidP="00152F54">
            <w:pPr>
              <w:pStyle w:val="Odstavecseseznamem"/>
              <w:widowControl w:val="0"/>
              <w:suppressAutoHyphens/>
              <w:autoSpaceDN w:val="0"/>
              <w:spacing w:after="0" w:line="240" w:lineRule="auto"/>
              <w:ind w:left="709"/>
              <w:contextualSpacing w:val="0"/>
              <w:textAlignment w:val="baseline"/>
            </w:pPr>
            <w:r w:rsidRPr="00CC7EBA">
              <w:t>Nyní již jen zbývá použít poučku o podobných trojúhelnících. Toto je ten větší</w:t>
            </w:r>
            <w:r w:rsidR="003F17F7" w:rsidRPr="00CC7EBA">
              <w:t xml:space="preserve"> … </w:t>
            </w:r>
            <w:r w:rsidRPr="00CC7EBA">
              <w:t xml:space="preserve">a toto ten menší z dvojice podobných trojúhelníků. </w:t>
            </w:r>
            <w:r w:rsidR="00005455" w:rsidRPr="00CC7EBA">
              <w:t xml:space="preserve">Odvodit si můžeme </w:t>
            </w:r>
            <w:r w:rsidRPr="00CC7EBA">
              <w:t xml:space="preserve">tento </w:t>
            </w:r>
            <w:r w:rsidR="0012351E">
              <w:t>výraz</w:t>
            </w:r>
            <w:r w:rsidRPr="00CC7EBA">
              <w:t>, kde jedinou neznámou je velikost báze v</w:t>
            </w:r>
            <w:r w:rsidR="004F6AB9" w:rsidRPr="00CC7EBA">
              <w:t xml:space="preserve"> daném </w:t>
            </w:r>
            <w:r w:rsidRPr="00CC7EBA">
              <w:t>okamžiku</w:t>
            </w:r>
            <w:r w:rsidR="00B2749D">
              <w:t xml:space="preserve"> </w:t>
            </w:r>
            <w:r w:rsidRPr="00CC7EBA">
              <w:t xml:space="preserve">před splatností. Po úpravách </w:t>
            </w:r>
            <w:r w:rsidR="00005455" w:rsidRPr="00CC7EBA">
              <w:t xml:space="preserve">dostáváme </w:t>
            </w:r>
            <w:r w:rsidR="00161421" w:rsidRPr="00CC7EBA">
              <w:t>následující výsledek</w:t>
            </w:r>
            <w:r w:rsidRPr="00CC7EBA">
              <w:t>.</w:t>
            </w:r>
          </w:p>
          <w:p w14:paraId="0C86BCD3" w14:textId="77777777" w:rsidR="00B2749D" w:rsidRPr="00CC7EBA" w:rsidRDefault="00B2749D" w:rsidP="00152F54">
            <w:pPr>
              <w:pStyle w:val="Odstavecseseznamem"/>
              <w:widowControl w:val="0"/>
              <w:suppressAutoHyphens/>
              <w:autoSpaceDN w:val="0"/>
              <w:spacing w:after="0" w:line="240" w:lineRule="auto"/>
              <w:ind w:left="709"/>
              <w:contextualSpacing w:val="0"/>
              <w:textAlignment w:val="baseline"/>
            </w:pPr>
          </w:p>
          <w:p w14:paraId="28FB0C2C" w14:textId="2A1926A6" w:rsidR="004F6AB9" w:rsidRPr="00CC7EBA" w:rsidRDefault="00B2749D" w:rsidP="000C581D">
            <w:pPr>
              <w:pStyle w:val="Odstavecseseznamem"/>
              <w:widowControl w:val="0"/>
              <w:numPr>
                <w:ilvl w:val="0"/>
                <w:numId w:val="16"/>
              </w:numPr>
              <w:suppressAutoHyphens/>
              <w:autoSpaceDN w:val="0"/>
              <w:spacing w:after="0" w:line="240" w:lineRule="auto"/>
              <w:ind w:left="709" w:hanging="425"/>
              <w:contextualSpacing w:val="0"/>
              <w:textAlignment w:val="baseline"/>
            </w:pPr>
            <w:r>
              <w:t xml:space="preserve">Jakou cenu si </w:t>
            </w:r>
            <w:r w:rsidR="00487CFD" w:rsidRPr="00CC7EBA">
              <w:t xml:space="preserve">zajišťovatel může </w:t>
            </w:r>
            <w:r>
              <w:t xml:space="preserve">tímto postupem zabezpečit? </w:t>
            </w:r>
            <w:r w:rsidR="00161421" w:rsidRPr="00CC7EBA">
              <w:t xml:space="preserve">Toto je výsledek. </w:t>
            </w:r>
            <w:r w:rsidR="00A90DF5" w:rsidRPr="00CC7EBA">
              <w:t>Složen je z předem známé otevírací ceny futuritního kontraktu a předem odhadnuté báze tohoto kontraktu.</w:t>
            </w:r>
          </w:p>
          <w:p w14:paraId="106A19DE" w14:textId="77777777" w:rsidR="004F6AB9" w:rsidRPr="00CC7EBA" w:rsidRDefault="004F6AB9" w:rsidP="004F6AB9">
            <w:pPr>
              <w:pStyle w:val="Odstavecseseznamem"/>
              <w:widowControl w:val="0"/>
              <w:suppressAutoHyphens/>
              <w:autoSpaceDN w:val="0"/>
              <w:spacing w:after="0" w:line="240" w:lineRule="auto"/>
              <w:ind w:left="709"/>
              <w:contextualSpacing w:val="0"/>
              <w:textAlignment w:val="baseline"/>
            </w:pPr>
            <w:r w:rsidRPr="00CC7EBA">
              <w:t>. . . . .</w:t>
            </w:r>
          </w:p>
          <w:p w14:paraId="1062221A" w14:textId="7CA0F89A" w:rsidR="00161421" w:rsidRPr="00CC7EBA" w:rsidRDefault="005C7DF8" w:rsidP="004F6AB9">
            <w:pPr>
              <w:pStyle w:val="Odstavecseseznamem"/>
              <w:widowControl w:val="0"/>
              <w:suppressAutoHyphens/>
              <w:autoSpaceDN w:val="0"/>
              <w:spacing w:after="0" w:line="240" w:lineRule="auto"/>
              <w:ind w:left="709"/>
              <w:contextualSpacing w:val="0"/>
              <w:textAlignment w:val="baseline"/>
            </w:pPr>
            <w:r w:rsidRPr="00CC7EBA">
              <w:t>B</w:t>
            </w:r>
            <w:r w:rsidR="00480377" w:rsidRPr="00CC7EBA">
              <w:t xml:space="preserve">ez </w:t>
            </w:r>
            <w:r w:rsidR="004F6AB9" w:rsidRPr="00CC7EBA">
              <w:t>ohledu,</w:t>
            </w:r>
            <w:r w:rsidR="00480377" w:rsidRPr="00CC7EBA">
              <w:t xml:space="preserve"> jak dobrý je odhad, nemůže </w:t>
            </w:r>
            <w:r w:rsidR="00511FC2" w:rsidRPr="00CC7EBA">
              <w:t xml:space="preserve">se vyrovnat </w:t>
            </w:r>
            <w:r w:rsidR="00A90DF5" w:rsidRPr="00CC7EBA">
              <w:t>jistot</w:t>
            </w:r>
            <w:r w:rsidR="00511FC2" w:rsidRPr="00CC7EBA">
              <w:t>ě</w:t>
            </w:r>
            <w:r w:rsidRPr="00CC7EBA">
              <w:t xml:space="preserve"> o budoucí ceně</w:t>
            </w:r>
            <w:r w:rsidR="00A90DF5" w:rsidRPr="00CC7EBA">
              <w:t xml:space="preserve">, </w:t>
            </w:r>
            <w:r w:rsidR="00511FC2" w:rsidRPr="00CC7EBA">
              <w:t xml:space="preserve">kterou </w:t>
            </w:r>
            <w:r w:rsidR="00A90DF5" w:rsidRPr="00CC7EBA">
              <w:t xml:space="preserve">nám </w:t>
            </w:r>
            <w:r w:rsidRPr="00CC7EBA">
              <w:t xml:space="preserve">poskytuje </w:t>
            </w:r>
            <w:r w:rsidR="00A90DF5" w:rsidRPr="00CC7EBA">
              <w:t xml:space="preserve">forwardová či futuritní verze cenově fixačního přístupu. </w:t>
            </w:r>
            <w:r w:rsidR="00B2749D">
              <w:t xml:space="preserve">Alespoň však </w:t>
            </w:r>
            <w:r w:rsidR="00125AE7">
              <w:t>vnáší trochu světla do budoucnosti, která je plná nejistot.</w:t>
            </w:r>
          </w:p>
          <w:p w14:paraId="1FC2E716" w14:textId="77777777" w:rsidR="00BF2641" w:rsidRPr="004E192D" w:rsidRDefault="00BF2641" w:rsidP="00161421">
            <w:pPr>
              <w:widowControl w:val="0"/>
              <w:suppressAutoHyphens/>
              <w:autoSpaceDN w:val="0"/>
              <w:spacing w:after="0" w:line="240" w:lineRule="auto"/>
              <w:textAlignment w:val="baseline"/>
              <w:rPr>
                <w:lang w:val="en-GB"/>
              </w:rPr>
            </w:pPr>
          </w:p>
        </w:tc>
      </w:tr>
    </w:tbl>
    <w:p w14:paraId="05C5711F" w14:textId="77777777" w:rsidR="00AF2D29" w:rsidRDefault="00BF2641">
      <w:pPr>
        <w:rPr>
          <w:b/>
          <w:color w:val="0070C0"/>
          <w:sz w:val="28"/>
          <w:szCs w:val="28"/>
          <w:lang w:val="en-GB"/>
        </w:rPr>
        <w:sectPr w:rsidR="00AF2D29" w:rsidSect="0046626A">
          <w:headerReference w:type="default" r:id="rId23"/>
          <w:pgSz w:w="11906" w:h="16838"/>
          <w:pgMar w:top="1418" w:right="851" w:bottom="1418" w:left="851" w:header="57" w:footer="624" w:gutter="0"/>
          <w:cols w:space="708"/>
          <w:docGrid w:linePitch="360"/>
        </w:sectPr>
      </w:pPr>
      <w:r w:rsidRPr="004E192D">
        <w:rPr>
          <w:b/>
          <w:color w:val="0070C0"/>
          <w:sz w:val="28"/>
          <w:szCs w:val="28"/>
          <w:lang w:val="en-GB"/>
        </w:rPr>
        <w:lastRenderedPageBreak/>
        <w:br w:type="page"/>
      </w:r>
    </w:p>
    <w:p w14:paraId="022EDA2D" w14:textId="02B9F34A" w:rsidR="00BF2641" w:rsidRPr="004E192D" w:rsidRDefault="00BF2641" w:rsidP="002C5149">
      <w:pPr>
        <w:spacing w:after="0" w:line="240" w:lineRule="auto"/>
        <w:ind w:left="284"/>
        <w:rPr>
          <w:color w:val="683104"/>
          <w:sz w:val="28"/>
          <w:szCs w:val="28"/>
          <w:lang w:val="en-GB"/>
        </w:rPr>
      </w:pPr>
      <w:bookmarkStart w:id="7" w:name="L13S05"/>
      <w:bookmarkStart w:id="8" w:name="L15S05"/>
      <w:bookmarkEnd w:id="7"/>
      <w:bookmarkEnd w:id="8"/>
      <w:r w:rsidRPr="004E192D">
        <w:rPr>
          <w:color w:val="683104"/>
          <w:sz w:val="28"/>
          <w:szCs w:val="28"/>
          <w:lang w:val="en-GB"/>
        </w:rPr>
        <w:lastRenderedPageBreak/>
        <w:t>L</w:t>
      </w:r>
      <w:r w:rsidR="00083F4E" w:rsidRPr="004E192D">
        <w:rPr>
          <w:color w:val="683104"/>
          <w:sz w:val="28"/>
          <w:szCs w:val="28"/>
          <w:lang w:val="en-GB"/>
        </w:rPr>
        <w:t>1</w:t>
      </w:r>
      <w:r w:rsidR="00A87820" w:rsidRPr="004E192D">
        <w:rPr>
          <w:color w:val="683104"/>
          <w:sz w:val="28"/>
          <w:szCs w:val="28"/>
          <w:lang w:val="en-GB"/>
        </w:rPr>
        <w:t>5</w:t>
      </w:r>
      <w:r w:rsidRPr="004E192D">
        <w:rPr>
          <w:color w:val="683104"/>
          <w:sz w:val="28"/>
          <w:szCs w:val="28"/>
          <w:lang w:val="en-GB"/>
        </w:rPr>
        <w:t>S05</w:t>
      </w:r>
    </w:p>
    <w:p w14:paraId="5A74A938" w14:textId="67C05F87" w:rsidR="00BF2641" w:rsidRPr="004E192D" w:rsidRDefault="007904A7">
      <w:pPr>
        <w:jc w:val="center"/>
        <w:rPr>
          <w:lang w:val="en-GB"/>
        </w:rPr>
      </w:pPr>
      <w:r>
        <w:rPr>
          <w:noProof/>
        </w:rPr>
        <w:drawing>
          <wp:inline distT="0" distB="0" distL="0" distR="0" wp14:anchorId="54D35AEF" wp14:editId="07C69149">
            <wp:extent cx="2746800" cy="2059200"/>
            <wp:effectExtent l="0" t="0" r="0" b="0"/>
            <wp:docPr id="55" name="Grafický objekt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96DAC541-7B7A-43D3-8B79-37D633B846F1}">
                          <asvg:svgBlip xmlns:asvg="http://schemas.microsoft.com/office/drawing/2016/SVG/main" r:embed="rId25"/>
                        </a:ext>
                      </a:extLst>
                    </a:blip>
                    <a:stretch>
                      <a:fillRect/>
                    </a:stretch>
                  </pic:blipFill>
                  <pic:spPr>
                    <a:xfrm>
                      <a:off x="0" y="0"/>
                      <a:ext cx="2746800" cy="2059200"/>
                    </a:xfrm>
                    <a:prstGeom prst="rect">
                      <a:avLst/>
                    </a:prstGeom>
                  </pic:spPr>
                </pic:pic>
              </a:graphicData>
            </a:graphic>
          </wp:inline>
        </w:drawing>
      </w:r>
    </w:p>
    <w:p w14:paraId="488C9E04" w14:textId="77777777" w:rsidR="00BF2641" w:rsidRPr="004E192D" w:rsidRDefault="00BF2641" w:rsidP="008D165B">
      <w:pPr>
        <w:spacing w:before="100" w:beforeAutospacing="1" w:after="100" w:afterAutospacing="1" w:line="240" w:lineRule="auto"/>
        <w:jc w:val="center"/>
        <w:rPr>
          <w:lang w:val="en-GB"/>
        </w:rPr>
      </w:pPr>
    </w:p>
    <w:tbl>
      <w:tblPr>
        <w:tblW w:w="9638"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4819"/>
        <w:gridCol w:w="4819"/>
      </w:tblGrid>
      <w:tr w:rsidR="00BF2641" w:rsidRPr="004E192D" w14:paraId="34628A65" w14:textId="77777777" w:rsidTr="00B33390">
        <w:trPr>
          <w:jc w:val="center"/>
        </w:trPr>
        <w:tc>
          <w:tcPr>
            <w:tcW w:w="4819" w:type="dxa"/>
            <w:shd w:val="clear" w:color="auto" w:fill="auto"/>
            <w:tcMar>
              <w:top w:w="0" w:type="dxa"/>
              <w:left w:w="108" w:type="dxa"/>
              <w:bottom w:w="0" w:type="dxa"/>
              <w:right w:w="108" w:type="dxa"/>
            </w:tcMar>
          </w:tcPr>
          <w:p w14:paraId="7C252650" w14:textId="77777777" w:rsidR="000078B3" w:rsidRDefault="00012C8B" w:rsidP="000078B3">
            <w:pPr>
              <w:pStyle w:val="Odstavecseseznamem"/>
              <w:widowControl w:val="0"/>
              <w:numPr>
                <w:ilvl w:val="0"/>
                <w:numId w:val="3"/>
              </w:numPr>
              <w:suppressAutoHyphens/>
              <w:autoSpaceDN w:val="0"/>
              <w:spacing w:after="0" w:line="240" w:lineRule="auto"/>
              <w:ind w:left="284" w:hanging="284"/>
              <w:textAlignment w:val="baseline"/>
              <w:rPr>
                <w:lang w:val="en-GB"/>
              </w:rPr>
            </w:pPr>
            <w:r>
              <w:rPr>
                <w:lang w:val="en-GB"/>
              </w:rPr>
              <w:t>On this slide, w</w:t>
            </w:r>
            <w:r w:rsidR="00AC4108" w:rsidRPr="004E192D">
              <w:rPr>
                <w:lang w:val="en-GB"/>
              </w:rPr>
              <w:t xml:space="preserve">e </w:t>
            </w:r>
            <w:r w:rsidR="003768FB">
              <w:rPr>
                <w:lang w:val="en-GB"/>
              </w:rPr>
              <w:t xml:space="preserve">look into </w:t>
            </w:r>
            <w:r w:rsidR="00AC4108" w:rsidRPr="004E192D">
              <w:rPr>
                <w:lang w:val="en-GB"/>
              </w:rPr>
              <w:t xml:space="preserve">one more </w:t>
            </w:r>
            <w:r w:rsidR="00BE364D" w:rsidRPr="004E192D">
              <w:rPr>
                <w:lang w:val="en-GB"/>
              </w:rPr>
              <w:t xml:space="preserve">technique </w:t>
            </w:r>
            <w:r w:rsidR="008169B2" w:rsidRPr="004E192D">
              <w:rPr>
                <w:lang w:val="en-GB"/>
              </w:rPr>
              <w:t xml:space="preserve">that </w:t>
            </w:r>
            <w:r w:rsidR="00AC4108" w:rsidRPr="004E192D">
              <w:rPr>
                <w:lang w:val="en-GB"/>
              </w:rPr>
              <w:t xml:space="preserve">combines </w:t>
            </w:r>
            <w:r w:rsidR="00197112">
              <w:rPr>
                <w:lang w:val="en-GB"/>
              </w:rPr>
              <w:t xml:space="preserve">a </w:t>
            </w:r>
            <w:r w:rsidR="00AC4108" w:rsidRPr="004E192D">
              <w:rPr>
                <w:lang w:val="en-GB"/>
              </w:rPr>
              <w:t>price-fixing hedge with a linear estimate</w:t>
            </w:r>
            <w:r w:rsidR="0059612B">
              <w:rPr>
                <w:lang w:val="en-GB"/>
              </w:rPr>
              <w:t xml:space="preserve"> of </w:t>
            </w:r>
            <w:r w:rsidR="00AC4108" w:rsidRPr="004E192D">
              <w:rPr>
                <w:lang w:val="en-GB"/>
              </w:rPr>
              <w:t>some variables.</w:t>
            </w:r>
          </w:p>
          <w:p w14:paraId="5791278F" w14:textId="77777777" w:rsidR="000078B3" w:rsidRDefault="000078B3" w:rsidP="000078B3">
            <w:pPr>
              <w:pStyle w:val="Odstavecseseznamem"/>
              <w:widowControl w:val="0"/>
              <w:suppressAutoHyphens/>
              <w:autoSpaceDN w:val="0"/>
              <w:spacing w:after="0" w:line="240" w:lineRule="auto"/>
              <w:ind w:left="284"/>
              <w:textAlignment w:val="baseline"/>
              <w:rPr>
                <w:lang w:val="en-GB"/>
              </w:rPr>
            </w:pPr>
            <w:r>
              <w:rPr>
                <w:lang w:val="en-GB"/>
              </w:rPr>
              <w:t>. . . . .</w:t>
            </w:r>
          </w:p>
          <w:p w14:paraId="404607AC" w14:textId="77777777" w:rsidR="000078B3" w:rsidRDefault="000078B3" w:rsidP="000078B3">
            <w:pPr>
              <w:pStyle w:val="Odstavecseseznamem"/>
              <w:widowControl w:val="0"/>
              <w:suppressAutoHyphens/>
              <w:autoSpaceDN w:val="0"/>
              <w:spacing w:after="0" w:line="240" w:lineRule="auto"/>
              <w:ind w:left="284"/>
              <w:textAlignment w:val="baseline"/>
              <w:rPr>
                <w:lang w:val="en-GB"/>
              </w:rPr>
            </w:pPr>
          </w:p>
          <w:p w14:paraId="4B73FB89" w14:textId="51C65209" w:rsidR="00AC4108" w:rsidRPr="000078B3" w:rsidRDefault="00AC4108" w:rsidP="000078B3">
            <w:pPr>
              <w:pStyle w:val="Odstavecseseznamem"/>
              <w:widowControl w:val="0"/>
              <w:suppressAutoHyphens/>
              <w:autoSpaceDN w:val="0"/>
              <w:spacing w:after="0" w:line="240" w:lineRule="auto"/>
              <w:ind w:left="284"/>
              <w:textAlignment w:val="baseline"/>
              <w:rPr>
                <w:lang w:val="en-GB"/>
              </w:rPr>
            </w:pPr>
            <w:r w:rsidRPr="000078B3">
              <w:rPr>
                <w:lang w:val="en-GB"/>
              </w:rPr>
              <w:t xml:space="preserve">As on the previous slide, </w:t>
            </w:r>
            <w:r w:rsidR="00D25A1F" w:rsidRPr="000078B3">
              <w:rPr>
                <w:lang w:val="en-GB"/>
              </w:rPr>
              <w:t>let’</w:t>
            </w:r>
            <w:r w:rsidR="008169B2" w:rsidRPr="000078B3">
              <w:rPr>
                <w:lang w:val="en-GB"/>
              </w:rPr>
              <w:t>s</w:t>
            </w:r>
            <w:r w:rsidR="00D25A1F" w:rsidRPr="000078B3">
              <w:rPr>
                <w:lang w:val="en-GB"/>
              </w:rPr>
              <w:t xml:space="preserve"> consider a </w:t>
            </w:r>
            <w:r w:rsidRPr="000078B3">
              <w:rPr>
                <w:lang w:val="en-GB"/>
              </w:rPr>
              <w:t xml:space="preserve">buyer </w:t>
            </w:r>
            <w:r w:rsidR="008169B2" w:rsidRPr="000078B3">
              <w:rPr>
                <w:lang w:val="en-GB"/>
              </w:rPr>
              <w:t xml:space="preserve">who </w:t>
            </w:r>
            <w:r w:rsidR="00D25A1F" w:rsidRPr="000078B3">
              <w:rPr>
                <w:lang w:val="en-GB"/>
              </w:rPr>
              <w:t xml:space="preserve">wants to be hedged </w:t>
            </w:r>
            <w:r w:rsidRPr="000078B3">
              <w:rPr>
                <w:lang w:val="en-GB"/>
              </w:rPr>
              <w:t xml:space="preserve">at a future point </w:t>
            </w:r>
            <w:r w:rsidR="00D25A1F" w:rsidRPr="000078B3">
              <w:rPr>
                <w:lang w:val="en-GB"/>
              </w:rPr>
              <w:t xml:space="preserve">of time </w:t>
            </w:r>
            <w:r w:rsidRPr="000078B3">
              <w:rPr>
                <w:lang w:val="en-GB"/>
              </w:rPr>
              <w:t xml:space="preserve">that does not coincide with the maturity of any suitable futures contract. If such a contract existed, the buyer would know that he </w:t>
            </w:r>
            <w:r w:rsidR="008169B2" w:rsidRPr="000078B3">
              <w:rPr>
                <w:lang w:val="en-GB"/>
              </w:rPr>
              <w:t>would p</w:t>
            </w:r>
            <w:r w:rsidRPr="000078B3">
              <w:rPr>
                <w:lang w:val="en-GB"/>
              </w:rPr>
              <w:t xml:space="preserve">ay an amount equal to the </w:t>
            </w:r>
            <w:r w:rsidR="008169B2" w:rsidRPr="000078B3">
              <w:rPr>
                <w:lang w:val="en-GB"/>
              </w:rPr>
              <w:t xml:space="preserve">contract’s </w:t>
            </w:r>
            <w:r w:rsidRPr="000078B3">
              <w:rPr>
                <w:lang w:val="en-GB"/>
              </w:rPr>
              <w:t xml:space="preserve">opening price. However, we </w:t>
            </w:r>
            <w:r w:rsidR="00BE364D" w:rsidRPr="000078B3">
              <w:rPr>
                <w:lang w:val="en-GB"/>
              </w:rPr>
              <w:t xml:space="preserve">start </w:t>
            </w:r>
            <w:r w:rsidR="008C2914" w:rsidRPr="000078B3">
              <w:rPr>
                <w:lang w:val="en-GB"/>
              </w:rPr>
              <w:t xml:space="preserve">with </w:t>
            </w:r>
            <w:r w:rsidR="00BE364D" w:rsidRPr="000078B3">
              <w:rPr>
                <w:lang w:val="en-GB"/>
              </w:rPr>
              <w:t xml:space="preserve">the fact </w:t>
            </w:r>
            <w:r w:rsidRPr="000078B3">
              <w:rPr>
                <w:lang w:val="en-GB"/>
              </w:rPr>
              <w:t xml:space="preserve">that a futures contract with such property does not exist. </w:t>
            </w:r>
            <w:r w:rsidR="00D25A1F" w:rsidRPr="000078B3">
              <w:rPr>
                <w:lang w:val="en-GB"/>
              </w:rPr>
              <w:t>But what about trying to simulate it</w:t>
            </w:r>
            <w:r w:rsidR="002150BD" w:rsidRPr="000078B3">
              <w:rPr>
                <w:lang w:val="en-GB"/>
              </w:rPr>
              <w:t>?</w:t>
            </w:r>
          </w:p>
          <w:p w14:paraId="713A289B" w14:textId="4FD72A61" w:rsidR="002150BD" w:rsidRPr="004E192D" w:rsidRDefault="002150BD" w:rsidP="002150BD">
            <w:pPr>
              <w:pStyle w:val="Odstavecseseznamem"/>
              <w:widowControl w:val="0"/>
              <w:suppressAutoHyphens/>
              <w:autoSpaceDN w:val="0"/>
              <w:spacing w:after="0" w:line="240" w:lineRule="auto"/>
              <w:ind w:left="709"/>
              <w:textAlignment w:val="baseline"/>
              <w:rPr>
                <w:lang w:val="en-GB"/>
              </w:rPr>
            </w:pPr>
          </w:p>
          <w:p w14:paraId="12B204BD" w14:textId="6EF773B3" w:rsidR="002150BD" w:rsidRPr="004E192D" w:rsidRDefault="002150BD" w:rsidP="000078B3">
            <w:pPr>
              <w:pStyle w:val="Odstavecseseznamem"/>
              <w:widowControl w:val="0"/>
              <w:numPr>
                <w:ilvl w:val="1"/>
                <w:numId w:val="21"/>
              </w:numPr>
              <w:suppressAutoHyphens/>
              <w:autoSpaceDN w:val="0"/>
              <w:spacing w:after="0" w:line="240" w:lineRule="auto"/>
              <w:ind w:left="709" w:hanging="425"/>
              <w:textAlignment w:val="baseline"/>
              <w:rPr>
                <w:lang w:val="en-GB"/>
              </w:rPr>
            </w:pPr>
            <w:r w:rsidRPr="004E192D">
              <w:rPr>
                <w:lang w:val="en-GB"/>
              </w:rPr>
              <w:t xml:space="preserve">Let’s illustrate the </w:t>
            </w:r>
            <w:r w:rsidR="00BE364D" w:rsidRPr="004E192D">
              <w:rPr>
                <w:lang w:val="en-GB"/>
              </w:rPr>
              <w:t xml:space="preserve">procedure </w:t>
            </w:r>
            <w:r w:rsidRPr="004E192D">
              <w:rPr>
                <w:lang w:val="en-GB"/>
              </w:rPr>
              <w:t>with a simple example. This graph will be our guide.</w:t>
            </w:r>
          </w:p>
          <w:p w14:paraId="110F08D2" w14:textId="77777777" w:rsidR="00803E3F" w:rsidRDefault="00803E3F" w:rsidP="00127E94">
            <w:pPr>
              <w:pStyle w:val="Odstavecseseznamem"/>
              <w:widowControl w:val="0"/>
              <w:suppressAutoHyphens/>
              <w:autoSpaceDN w:val="0"/>
              <w:spacing w:after="0" w:line="240" w:lineRule="auto"/>
              <w:ind w:left="709"/>
              <w:textAlignment w:val="baseline"/>
              <w:rPr>
                <w:lang w:val="en-GB"/>
              </w:rPr>
            </w:pPr>
          </w:p>
          <w:p w14:paraId="108046CE" w14:textId="7BA2010B" w:rsidR="00127E94" w:rsidRPr="004E192D" w:rsidRDefault="00127E94" w:rsidP="00127E94">
            <w:pPr>
              <w:pStyle w:val="Odstavecseseznamem"/>
              <w:widowControl w:val="0"/>
              <w:suppressAutoHyphens/>
              <w:autoSpaceDN w:val="0"/>
              <w:spacing w:after="0" w:line="240" w:lineRule="auto"/>
              <w:ind w:left="709"/>
              <w:textAlignment w:val="baseline"/>
              <w:rPr>
                <w:lang w:val="en-GB"/>
              </w:rPr>
            </w:pPr>
            <w:r w:rsidRPr="004E192D">
              <w:rPr>
                <w:lang w:val="en-GB"/>
              </w:rPr>
              <w:t>. . . . .</w:t>
            </w:r>
          </w:p>
          <w:p w14:paraId="60F84B19" w14:textId="32D679CC" w:rsidR="00AC546B" w:rsidRDefault="002150BD" w:rsidP="00127E94">
            <w:pPr>
              <w:pStyle w:val="Odstavecseseznamem"/>
              <w:widowControl w:val="0"/>
              <w:suppressAutoHyphens/>
              <w:autoSpaceDN w:val="0"/>
              <w:spacing w:after="0" w:line="240" w:lineRule="auto"/>
              <w:ind w:left="709"/>
              <w:textAlignment w:val="baseline"/>
              <w:rPr>
                <w:lang w:val="en-GB"/>
              </w:rPr>
            </w:pPr>
            <w:r w:rsidRPr="004E192D">
              <w:rPr>
                <w:lang w:val="en-GB"/>
              </w:rPr>
              <w:t xml:space="preserve">We assume </w:t>
            </w:r>
            <w:r w:rsidR="00127E94" w:rsidRPr="004E192D">
              <w:rPr>
                <w:lang w:val="en-GB"/>
              </w:rPr>
              <w:t xml:space="preserve">here </w:t>
            </w:r>
            <w:r w:rsidRPr="004E192D">
              <w:rPr>
                <w:lang w:val="en-GB"/>
              </w:rPr>
              <w:t xml:space="preserve">that the trader wants to </w:t>
            </w:r>
            <w:r w:rsidR="00127E94" w:rsidRPr="004E192D">
              <w:rPr>
                <w:lang w:val="en-GB"/>
              </w:rPr>
              <w:t xml:space="preserve">fix the price </w:t>
            </w:r>
            <w:r w:rsidRPr="004E192D">
              <w:rPr>
                <w:lang w:val="en-GB"/>
              </w:rPr>
              <w:t xml:space="preserve">of a </w:t>
            </w:r>
            <w:r w:rsidR="00127E94" w:rsidRPr="004E192D">
              <w:rPr>
                <w:lang w:val="en-GB"/>
              </w:rPr>
              <w:t xml:space="preserve">future </w:t>
            </w:r>
            <w:r w:rsidRPr="004E192D">
              <w:rPr>
                <w:lang w:val="en-GB"/>
              </w:rPr>
              <w:t xml:space="preserve">transaction that will take place in August. Unfortunately, there is no futures contract with </w:t>
            </w:r>
            <w:r w:rsidR="008C2914">
              <w:rPr>
                <w:lang w:val="en-GB"/>
              </w:rPr>
              <w:t xml:space="preserve">an </w:t>
            </w:r>
            <w:r w:rsidRPr="004E192D">
              <w:rPr>
                <w:lang w:val="en-GB"/>
              </w:rPr>
              <w:t xml:space="preserve">August maturity. </w:t>
            </w:r>
            <w:r w:rsidR="00672D7A">
              <w:rPr>
                <w:lang w:val="en-GB"/>
              </w:rPr>
              <w:t>The o</w:t>
            </w:r>
            <w:r w:rsidR="00672D7A" w:rsidRPr="004E192D">
              <w:rPr>
                <w:lang w:val="en-GB"/>
              </w:rPr>
              <w:t xml:space="preserve">nly </w:t>
            </w:r>
            <w:r w:rsidRPr="004E192D">
              <w:rPr>
                <w:lang w:val="en-GB"/>
              </w:rPr>
              <w:t xml:space="preserve">futures contracts </w:t>
            </w:r>
            <w:r w:rsidR="00672D7A">
              <w:rPr>
                <w:lang w:val="en-GB"/>
              </w:rPr>
              <w:t xml:space="preserve">available are those </w:t>
            </w:r>
            <w:r w:rsidRPr="004E192D">
              <w:rPr>
                <w:lang w:val="en-GB"/>
              </w:rPr>
              <w:t>with</w:t>
            </w:r>
            <w:r w:rsidR="00816C6C" w:rsidRPr="004E192D">
              <w:rPr>
                <w:lang w:val="en-GB"/>
              </w:rPr>
              <w:t xml:space="preserve"> </w:t>
            </w:r>
            <w:r w:rsidR="00AC546B">
              <w:rPr>
                <w:lang w:val="en-GB"/>
              </w:rPr>
              <w:t xml:space="preserve">later </w:t>
            </w:r>
            <w:r w:rsidRPr="004E192D">
              <w:rPr>
                <w:lang w:val="en-GB"/>
              </w:rPr>
              <w:t>maturities in September and December</w:t>
            </w:r>
            <w:r w:rsidR="00F02686" w:rsidRPr="004E192D">
              <w:rPr>
                <w:lang w:val="en-GB"/>
              </w:rPr>
              <w:t xml:space="preserve">. </w:t>
            </w:r>
            <w:r w:rsidR="008C2914">
              <w:rPr>
                <w:lang w:val="en-GB"/>
              </w:rPr>
              <w:t>W</w:t>
            </w:r>
            <w:r w:rsidRPr="004E192D">
              <w:rPr>
                <w:lang w:val="en-GB"/>
              </w:rPr>
              <w:t>e know both the times to maturity and the current opening prices</w:t>
            </w:r>
            <w:r w:rsidR="008C2914">
              <w:rPr>
                <w:lang w:val="en-GB"/>
              </w:rPr>
              <w:t xml:space="preserve"> of these </w:t>
            </w:r>
            <w:r w:rsidR="00803E3F">
              <w:rPr>
                <w:lang w:val="en-GB"/>
              </w:rPr>
              <w:t xml:space="preserve">real </w:t>
            </w:r>
            <w:r w:rsidR="00AC546B">
              <w:rPr>
                <w:lang w:val="en-GB"/>
              </w:rPr>
              <w:t>c</w:t>
            </w:r>
            <w:r w:rsidR="008C2914">
              <w:rPr>
                <w:lang w:val="en-GB"/>
              </w:rPr>
              <w:t>ontracts</w:t>
            </w:r>
            <w:r w:rsidRPr="004E192D">
              <w:rPr>
                <w:lang w:val="en-GB"/>
              </w:rPr>
              <w:t>.</w:t>
            </w:r>
          </w:p>
          <w:p w14:paraId="5BD690AD" w14:textId="77777777" w:rsidR="00AC546B" w:rsidRPr="004E192D" w:rsidRDefault="00AC546B" w:rsidP="00127E94">
            <w:pPr>
              <w:pStyle w:val="Odstavecseseznamem"/>
              <w:widowControl w:val="0"/>
              <w:suppressAutoHyphens/>
              <w:autoSpaceDN w:val="0"/>
              <w:spacing w:after="0" w:line="240" w:lineRule="auto"/>
              <w:ind w:left="709"/>
              <w:textAlignment w:val="baseline"/>
              <w:rPr>
                <w:lang w:val="en-GB"/>
              </w:rPr>
            </w:pPr>
          </w:p>
          <w:p w14:paraId="2DE521C4" w14:textId="3CFE019D" w:rsidR="00127E94" w:rsidRPr="004E192D" w:rsidRDefault="008C2914" w:rsidP="000C581D">
            <w:pPr>
              <w:pStyle w:val="Odstavecseseznamem"/>
              <w:widowControl w:val="0"/>
              <w:numPr>
                <w:ilvl w:val="1"/>
                <w:numId w:val="21"/>
              </w:numPr>
              <w:suppressAutoHyphens/>
              <w:autoSpaceDN w:val="0"/>
              <w:spacing w:after="0" w:line="240" w:lineRule="auto"/>
              <w:ind w:left="709" w:hanging="425"/>
              <w:textAlignment w:val="baseline"/>
              <w:rPr>
                <w:lang w:val="en-GB"/>
              </w:rPr>
            </w:pPr>
            <w:r>
              <w:rPr>
                <w:lang w:val="en-GB"/>
              </w:rPr>
              <w:t>L</w:t>
            </w:r>
            <w:r w:rsidR="00127E94" w:rsidRPr="004E192D">
              <w:rPr>
                <w:lang w:val="en-GB"/>
              </w:rPr>
              <w:t xml:space="preserve">inear extrapolation is based on the assumption that the opening price of the notional </w:t>
            </w:r>
            <w:r w:rsidR="00B117EE" w:rsidRPr="004E192D">
              <w:rPr>
                <w:lang w:val="en-GB"/>
              </w:rPr>
              <w:t xml:space="preserve">futures </w:t>
            </w:r>
            <w:r w:rsidR="00127E94" w:rsidRPr="004E192D">
              <w:rPr>
                <w:lang w:val="en-GB"/>
              </w:rPr>
              <w:t>contract is located on a straight line connecting opening prices of real contracts</w:t>
            </w:r>
            <w:r w:rsidR="00B117EE" w:rsidRPr="004E192D">
              <w:rPr>
                <w:lang w:val="en-GB"/>
              </w:rPr>
              <w:t xml:space="preserve">. </w:t>
            </w:r>
            <w:r w:rsidR="00127E94" w:rsidRPr="004E192D">
              <w:rPr>
                <w:lang w:val="en-GB"/>
              </w:rPr>
              <w:t xml:space="preserve">If this is so, then the proposition about similar triangles leads </w:t>
            </w:r>
            <w:r w:rsidR="00127E94" w:rsidRPr="004E192D">
              <w:rPr>
                <w:lang w:val="en-GB"/>
              </w:rPr>
              <w:lastRenderedPageBreak/>
              <w:t xml:space="preserve">quickly to a formula for calculating the </w:t>
            </w:r>
            <w:r w:rsidR="00F02686" w:rsidRPr="004E192D">
              <w:rPr>
                <w:lang w:val="en-GB"/>
              </w:rPr>
              <w:t xml:space="preserve">unknown </w:t>
            </w:r>
            <w:r w:rsidR="00127E94" w:rsidRPr="004E192D">
              <w:rPr>
                <w:lang w:val="en-GB"/>
              </w:rPr>
              <w:t>opening price.</w:t>
            </w:r>
          </w:p>
          <w:p w14:paraId="32535A54" w14:textId="2BCB94C3" w:rsidR="002150BD" w:rsidRPr="004E192D" w:rsidRDefault="008D156F" w:rsidP="002150BD">
            <w:pPr>
              <w:pStyle w:val="Odstavecseseznamem"/>
              <w:widowControl w:val="0"/>
              <w:suppressAutoHyphens/>
              <w:autoSpaceDN w:val="0"/>
              <w:spacing w:after="0" w:line="240" w:lineRule="auto"/>
              <w:ind w:left="709"/>
              <w:textAlignment w:val="baseline"/>
              <w:rPr>
                <w:lang w:val="en-GB"/>
              </w:rPr>
            </w:pPr>
            <w:r w:rsidRPr="004E192D">
              <w:rPr>
                <w:lang w:val="en-GB"/>
              </w:rPr>
              <w:t>. . . . .</w:t>
            </w:r>
          </w:p>
          <w:p w14:paraId="7F9CE325" w14:textId="097AC821" w:rsidR="008D156F" w:rsidRPr="004E192D" w:rsidRDefault="008D156F" w:rsidP="008D156F">
            <w:pPr>
              <w:pStyle w:val="Odstavecseseznamem"/>
              <w:widowControl w:val="0"/>
              <w:suppressAutoHyphens/>
              <w:autoSpaceDN w:val="0"/>
              <w:spacing w:after="0" w:line="240" w:lineRule="auto"/>
              <w:ind w:left="709"/>
              <w:textAlignment w:val="baseline"/>
              <w:rPr>
                <w:lang w:val="en-GB"/>
              </w:rPr>
            </w:pPr>
            <w:r w:rsidRPr="004E192D">
              <w:rPr>
                <w:lang w:val="en-GB"/>
              </w:rPr>
              <w:t>So, let</w:t>
            </w:r>
            <w:r w:rsidR="00672D7A">
              <w:rPr>
                <w:lang w:val="en-GB"/>
              </w:rPr>
              <w:t>’</w:t>
            </w:r>
            <w:r w:rsidRPr="004E192D">
              <w:rPr>
                <w:lang w:val="en-GB"/>
              </w:rPr>
              <w:t xml:space="preserve">s connect the two known points with a line, which is extended to a point whose horizontal coordinate corresponds to the maturity of the notional August contract. The vertical coordinate then denotes the current opening price of the </w:t>
            </w:r>
            <w:r w:rsidR="008C2914">
              <w:rPr>
                <w:lang w:val="en-GB"/>
              </w:rPr>
              <w:t>hypothetical</w:t>
            </w:r>
            <w:r w:rsidR="008C2914" w:rsidRPr="004E192D">
              <w:rPr>
                <w:lang w:val="en-GB"/>
              </w:rPr>
              <w:t xml:space="preserve"> </w:t>
            </w:r>
            <w:r w:rsidRPr="004E192D">
              <w:rPr>
                <w:lang w:val="en-GB"/>
              </w:rPr>
              <w:t xml:space="preserve">August contract. Its size is easily determined by </w:t>
            </w:r>
            <w:r w:rsidR="000F26D3">
              <w:rPr>
                <w:lang w:val="en-GB"/>
              </w:rPr>
              <w:t>using</w:t>
            </w:r>
            <w:r w:rsidRPr="004E192D">
              <w:rPr>
                <w:lang w:val="en-GB"/>
              </w:rPr>
              <w:t xml:space="preserve"> similar triangles.</w:t>
            </w:r>
          </w:p>
          <w:p w14:paraId="40C30138" w14:textId="77777777" w:rsidR="008D156F" w:rsidRPr="004E192D" w:rsidRDefault="008D156F" w:rsidP="008D156F">
            <w:pPr>
              <w:pStyle w:val="Odstavecseseznamem"/>
              <w:widowControl w:val="0"/>
              <w:suppressAutoHyphens/>
              <w:autoSpaceDN w:val="0"/>
              <w:spacing w:after="0" w:line="240" w:lineRule="auto"/>
              <w:ind w:left="709"/>
              <w:textAlignment w:val="baseline"/>
              <w:rPr>
                <w:lang w:val="en-GB"/>
              </w:rPr>
            </w:pPr>
            <w:r w:rsidRPr="004E192D">
              <w:rPr>
                <w:lang w:val="en-GB"/>
              </w:rPr>
              <w:t>. . . . .</w:t>
            </w:r>
          </w:p>
          <w:p w14:paraId="1412A813" w14:textId="2FB25771" w:rsidR="008D156F" w:rsidRPr="004E192D" w:rsidRDefault="008D156F" w:rsidP="008D156F">
            <w:pPr>
              <w:pStyle w:val="Odstavecseseznamem"/>
              <w:widowControl w:val="0"/>
              <w:suppressAutoHyphens/>
              <w:autoSpaceDN w:val="0"/>
              <w:spacing w:after="0" w:line="240" w:lineRule="auto"/>
              <w:ind w:left="709"/>
              <w:textAlignment w:val="baseline"/>
              <w:rPr>
                <w:lang w:val="en-GB"/>
              </w:rPr>
            </w:pPr>
            <w:r w:rsidRPr="004E192D">
              <w:rPr>
                <w:lang w:val="en-GB"/>
              </w:rPr>
              <w:t>This is the smaller</w:t>
            </w:r>
            <w:r w:rsidR="008C2914">
              <w:rPr>
                <w:lang w:val="en-GB"/>
              </w:rPr>
              <w:t xml:space="preserve"> </w:t>
            </w:r>
            <w:r w:rsidRPr="004E192D">
              <w:rPr>
                <w:lang w:val="en-GB"/>
              </w:rPr>
              <w:t xml:space="preserve">… and this is the larger of </w:t>
            </w:r>
            <w:r w:rsidR="00890921" w:rsidRPr="004E192D">
              <w:rPr>
                <w:lang w:val="en-GB"/>
              </w:rPr>
              <w:t xml:space="preserve">the </w:t>
            </w:r>
            <w:r w:rsidR="008C2914">
              <w:rPr>
                <w:lang w:val="en-GB"/>
              </w:rPr>
              <w:t>two</w:t>
            </w:r>
            <w:r w:rsidRPr="004E192D">
              <w:rPr>
                <w:lang w:val="en-GB"/>
              </w:rPr>
              <w:t xml:space="preserve"> similar triangles. … An equation for identical ratios of similar triangles follows. … And this is the solution for the </w:t>
            </w:r>
            <w:r w:rsidR="00803E3F">
              <w:rPr>
                <w:lang w:val="en-GB"/>
              </w:rPr>
              <w:t>hypothetical</w:t>
            </w:r>
            <w:r w:rsidR="00803E3F" w:rsidRPr="004E192D">
              <w:rPr>
                <w:lang w:val="en-GB"/>
              </w:rPr>
              <w:t xml:space="preserve"> </w:t>
            </w:r>
            <w:r w:rsidRPr="004E192D">
              <w:rPr>
                <w:lang w:val="en-GB"/>
              </w:rPr>
              <w:t xml:space="preserve">opening price of the </w:t>
            </w:r>
            <w:r w:rsidR="008C2914">
              <w:rPr>
                <w:lang w:val="en-GB"/>
              </w:rPr>
              <w:t>hypothetical</w:t>
            </w:r>
            <w:r w:rsidR="00890921" w:rsidRPr="004E192D">
              <w:rPr>
                <w:lang w:val="en-GB"/>
              </w:rPr>
              <w:t xml:space="preserve"> </w:t>
            </w:r>
            <w:r w:rsidRPr="004E192D">
              <w:rPr>
                <w:lang w:val="en-GB"/>
              </w:rPr>
              <w:t>August contract.</w:t>
            </w:r>
          </w:p>
          <w:p w14:paraId="2AC69581" w14:textId="77777777" w:rsidR="008D156F" w:rsidRPr="004E192D" w:rsidRDefault="008D156F" w:rsidP="008D156F">
            <w:pPr>
              <w:pStyle w:val="Odstavecseseznamem"/>
              <w:widowControl w:val="0"/>
              <w:suppressAutoHyphens/>
              <w:autoSpaceDN w:val="0"/>
              <w:spacing w:after="0" w:line="240" w:lineRule="auto"/>
              <w:ind w:left="709"/>
              <w:textAlignment w:val="baseline"/>
              <w:rPr>
                <w:lang w:val="en-GB"/>
              </w:rPr>
            </w:pPr>
            <w:r w:rsidRPr="004E192D">
              <w:rPr>
                <w:lang w:val="en-GB"/>
              </w:rPr>
              <w:t>. . . . .</w:t>
            </w:r>
          </w:p>
          <w:p w14:paraId="1F623CF9" w14:textId="3A3F6038" w:rsidR="008D156F" w:rsidRPr="004E192D" w:rsidRDefault="008D156F" w:rsidP="008D156F">
            <w:pPr>
              <w:pStyle w:val="Odstavecseseznamem"/>
              <w:widowControl w:val="0"/>
              <w:suppressAutoHyphens/>
              <w:autoSpaceDN w:val="0"/>
              <w:spacing w:after="0" w:line="240" w:lineRule="auto"/>
              <w:ind w:left="709"/>
              <w:textAlignment w:val="baseline"/>
              <w:rPr>
                <w:lang w:val="en-GB"/>
              </w:rPr>
            </w:pPr>
            <w:r w:rsidRPr="004E192D">
              <w:rPr>
                <w:lang w:val="en-GB"/>
              </w:rPr>
              <w:t xml:space="preserve">We see that </w:t>
            </w:r>
            <w:r w:rsidR="00656D63" w:rsidRPr="004E192D">
              <w:rPr>
                <w:lang w:val="en-GB"/>
              </w:rPr>
              <w:t xml:space="preserve">the </w:t>
            </w:r>
            <w:r w:rsidRPr="004E192D">
              <w:rPr>
                <w:lang w:val="en-GB"/>
              </w:rPr>
              <w:t xml:space="preserve">linear extrapolation </w:t>
            </w:r>
            <w:r w:rsidR="00656D63" w:rsidRPr="004E192D">
              <w:rPr>
                <w:lang w:val="en-GB"/>
              </w:rPr>
              <w:t xml:space="preserve">expresses </w:t>
            </w:r>
            <w:r w:rsidRPr="004E192D">
              <w:rPr>
                <w:lang w:val="en-GB"/>
              </w:rPr>
              <w:t>the August opening price as a weighted average of the September and December opening prices. The weights are constructed from the known maturities of all three contracts involved. It is easy to verify that the sum of the weights is equal to one.</w:t>
            </w:r>
          </w:p>
          <w:p w14:paraId="16C9DE66" w14:textId="77777777" w:rsidR="008D156F" w:rsidRPr="004E192D" w:rsidRDefault="008D156F" w:rsidP="00890921">
            <w:pPr>
              <w:pStyle w:val="Odstavecseseznamem"/>
              <w:widowControl w:val="0"/>
              <w:suppressAutoHyphens/>
              <w:autoSpaceDN w:val="0"/>
              <w:spacing w:after="0" w:line="240" w:lineRule="auto"/>
              <w:ind w:left="709"/>
              <w:textAlignment w:val="baseline"/>
              <w:rPr>
                <w:lang w:val="en-GB"/>
              </w:rPr>
            </w:pPr>
            <w:r w:rsidRPr="004E192D">
              <w:rPr>
                <w:lang w:val="en-GB"/>
              </w:rPr>
              <w:t>. . . . .</w:t>
            </w:r>
          </w:p>
          <w:p w14:paraId="3607F9B9" w14:textId="3CF45961" w:rsidR="00890921" w:rsidRPr="004E192D" w:rsidRDefault="00890921" w:rsidP="00890921">
            <w:pPr>
              <w:pStyle w:val="Odstavecseseznamem"/>
              <w:widowControl w:val="0"/>
              <w:suppressAutoHyphens/>
              <w:autoSpaceDN w:val="0"/>
              <w:spacing w:after="0" w:line="240" w:lineRule="auto"/>
              <w:ind w:left="709"/>
              <w:textAlignment w:val="baseline"/>
              <w:rPr>
                <w:lang w:val="en-GB"/>
              </w:rPr>
            </w:pPr>
            <w:r w:rsidRPr="004E192D">
              <w:rPr>
                <w:lang w:val="en-GB"/>
              </w:rPr>
              <w:t xml:space="preserve">From the sizes of the weights we can infer how many September and December futures contracts we need to simulate one August contract. Take note of the opposite signs of the weights. </w:t>
            </w:r>
            <w:r w:rsidR="008B4646">
              <w:rPr>
                <w:lang w:val="en-GB"/>
              </w:rPr>
              <w:t>This</w:t>
            </w:r>
            <w:r w:rsidR="008B4646" w:rsidRPr="004E192D">
              <w:rPr>
                <w:lang w:val="en-GB"/>
              </w:rPr>
              <w:t xml:space="preserve"> </w:t>
            </w:r>
            <w:r w:rsidRPr="004E192D">
              <w:rPr>
                <w:lang w:val="en-GB"/>
              </w:rPr>
              <w:t>means that to simulate one long August contract, we need to open a corresponding number of long September futures and a corresponding number of short December futures.</w:t>
            </w:r>
          </w:p>
          <w:p w14:paraId="6820FF95" w14:textId="77777777" w:rsidR="00197112" w:rsidRPr="004E192D" w:rsidRDefault="00197112" w:rsidP="00890921">
            <w:pPr>
              <w:pStyle w:val="Odstavecseseznamem"/>
              <w:widowControl w:val="0"/>
              <w:suppressAutoHyphens/>
              <w:autoSpaceDN w:val="0"/>
              <w:spacing w:after="0" w:line="240" w:lineRule="auto"/>
              <w:ind w:left="709"/>
              <w:textAlignment w:val="baseline"/>
              <w:rPr>
                <w:lang w:val="en-GB"/>
              </w:rPr>
            </w:pPr>
          </w:p>
          <w:p w14:paraId="7FEE00DE" w14:textId="290D006C" w:rsidR="00197112" w:rsidRPr="00197112" w:rsidRDefault="00197112" w:rsidP="000C581D">
            <w:pPr>
              <w:pStyle w:val="Odstavecseseznamem"/>
              <w:widowControl w:val="0"/>
              <w:numPr>
                <w:ilvl w:val="0"/>
                <w:numId w:val="3"/>
              </w:numPr>
              <w:suppressAutoHyphens/>
              <w:autoSpaceDN w:val="0"/>
              <w:spacing w:after="0" w:line="240" w:lineRule="auto"/>
              <w:ind w:left="284" w:hanging="284"/>
              <w:textAlignment w:val="baseline"/>
              <w:rPr>
                <w:lang w:val="en-GB"/>
              </w:rPr>
            </w:pPr>
            <w:r w:rsidRPr="00197112">
              <w:rPr>
                <w:lang w:val="en-GB"/>
              </w:rPr>
              <w:t xml:space="preserve">But we still need to know what price will the buyer have to pay if they decide to pursue linear extrapolation. </w:t>
            </w:r>
          </w:p>
          <w:p w14:paraId="6567E085" w14:textId="2EF39761" w:rsidR="00017675" w:rsidRDefault="00017675" w:rsidP="000C581D">
            <w:pPr>
              <w:pStyle w:val="Odstavecseseznamem"/>
              <w:widowControl w:val="0"/>
              <w:numPr>
                <w:ilvl w:val="0"/>
                <w:numId w:val="37"/>
              </w:numPr>
              <w:suppressAutoHyphens/>
              <w:autoSpaceDN w:val="0"/>
              <w:spacing w:after="0" w:line="240" w:lineRule="auto"/>
              <w:ind w:left="709" w:hanging="425"/>
              <w:textAlignment w:val="baseline"/>
              <w:rPr>
                <w:lang w:val="en-GB"/>
              </w:rPr>
            </w:pPr>
            <w:r w:rsidRPr="004E192D">
              <w:rPr>
                <w:lang w:val="en-GB"/>
              </w:rPr>
              <w:t xml:space="preserve">The snag is that although we have an estimate of the opening price of the </w:t>
            </w:r>
            <w:r w:rsidR="00F30526">
              <w:rPr>
                <w:lang w:val="en-GB"/>
              </w:rPr>
              <w:t>hypothetical</w:t>
            </w:r>
            <w:r w:rsidRPr="004E192D">
              <w:rPr>
                <w:lang w:val="en-GB"/>
              </w:rPr>
              <w:t xml:space="preserve"> August futures contract, we have</w:t>
            </w:r>
            <w:r w:rsidR="00F30526">
              <w:rPr>
                <w:lang w:val="en-GB"/>
              </w:rPr>
              <w:t>,</w:t>
            </w:r>
            <w:r w:rsidRPr="004E192D">
              <w:rPr>
                <w:lang w:val="en-GB"/>
              </w:rPr>
              <w:t xml:space="preserve"> in fact</w:t>
            </w:r>
            <w:r w:rsidR="00F30526">
              <w:rPr>
                <w:lang w:val="en-GB"/>
              </w:rPr>
              <w:t>,</w:t>
            </w:r>
            <w:r w:rsidRPr="004E192D">
              <w:rPr>
                <w:lang w:val="en-GB"/>
              </w:rPr>
              <w:t xml:space="preserve"> opened a number of long and short positions in the September and December contracts. Therefore, we need to find out what cash flow these real open positions generate. And whether their total </w:t>
            </w:r>
            <w:r w:rsidR="00F30526">
              <w:rPr>
                <w:lang w:val="en-GB"/>
              </w:rPr>
              <w:lastRenderedPageBreak/>
              <w:t>is</w:t>
            </w:r>
            <w:r w:rsidRPr="004E192D">
              <w:rPr>
                <w:lang w:val="en-GB"/>
              </w:rPr>
              <w:t xml:space="preserve"> equal to the estimated opening price of the </w:t>
            </w:r>
            <w:r w:rsidR="00F30526">
              <w:rPr>
                <w:lang w:val="en-GB"/>
              </w:rPr>
              <w:t>hypothetical</w:t>
            </w:r>
            <w:r w:rsidRPr="004E192D">
              <w:rPr>
                <w:lang w:val="en-GB"/>
              </w:rPr>
              <w:t xml:space="preserve"> August contract.</w:t>
            </w:r>
          </w:p>
          <w:p w14:paraId="64A4761C" w14:textId="77777777" w:rsidR="004D0D5E" w:rsidRPr="004E192D" w:rsidRDefault="004D0D5E" w:rsidP="004D0D5E">
            <w:pPr>
              <w:pStyle w:val="Odstavecseseznamem"/>
              <w:widowControl w:val="0"/>
              <w:suppressAutoHyphens/>
              <w:autoSpaceDN w:val="0"/>
              <w:spacing w:after="0" w:line="240" w:lineRule="auto"/>
              <w:ind w:left="709"/>
              <w:textAlignment w:val="baseline"/>
              <w:rPr>
                <w:lang w:val="en-GB"/>
              </w:rPr>
            </w:pPr>
          </w:p>
          <w:p w14:paraId="5D1D2FF2" w14:textId="18128A68" w:rsidR="00017675" w:rsidRPr="004E192D" w:rsidRDefault="000F26D3" w:rsidP="000C581D">
            <w:pPr>
              <w:pStyle w:val="Odstavecseseznamem"/>
              <w:widowControl w:val="0"/>
              <w:numPr>
                <w:ilvl w:val="0"/>
                <w:numId w:val="37"/>
              </w:numPr>
              <w:suppressAutoHyphens/>
              <w:autoSpaceDN w:val="0"/>
              <w:spacing w:after="0" w:line="240" w:lineRule="auto"/>
              <w:ind w:left="709" w:hanging="425"/>
              <w:textAlignment w:val="baseline"/>
              <w:rPr>
                <w:lang w:val="en-GB"/>
              </w:rPr>
            </w:pPr>
            <w:r>
              <w:rPr>
                <w:lang w:val="en-GB"/>
              </w:rPr>
              <w:t>Getting the</w:t>
            </w:r>
            <w:r w:rsidRPr="004E192D">
              <w:rPr>
                <w:lang w:val="en-GB"/>
              </w:rPr>
              <w:t xml:space="preserve"> </w:t>
            </w:r>
            <w:r w:rsidR="00017675" w:rsidRPr="004E192D">
              <w:rPr>
                <w:lang w:val="en-GB"/>
              </w:rPr>
              <w:t>answer</w:t>
            </w:r>
            <w:r w:rsidR="00F30526">
              <w:rPr>
                <w:lang w:val="en-GB"/>
              </w:rPr>
              <w:t>s</w:t>
            </w:r>
            <w:r w:rsidR="00017675" w:rsidRPr="004E192D">
              <w:rPr>
                <w:lang w:val="en-GB"/>
              </w:rPr>
              <w:t xml:space="preserve"> to the</w:t>
            </w:r>
            <w:r>
              <w:rPr>
                <w:lang w:val="en-GB"/>
              </w:rPr>
              <w:t>se</w:t>
            </w:r>
            <w:r w:rsidR="00395635" w:rsidRPr="004E192D">
              <w:rPr>
                <w:lang w:val="en-GB"/>
              </w:rPr>
              <w:t xml:space="preserve"> </w:t>
            </w:r>
            <w:r w:rsidR="00017675" w:rsidRPr="004E192D">
              <w:rPr>
                <w:lang w:val="en-GB"/>
              </w:rPr>
              <w:t xml:space="preserve">questions </w:t>
            </w:r>
            <w:r>
              <w:rPr>
                <w:lang w:val="en-GB"/>
              </w:rPr>
              <w:t>is</w:t>
            </w:r>
            <w:r w:rsidR="00F30526" w:rsidRPr="004E192D">
              <w:rPr>
                <w:lang w:val="en-GB"/>
              </w:rPr>
              <w:t xml:space="preserve"> </w:t>
            </w:r>
            <w:r w:rsidR="00F30526">
              <w:rPr>
                <w:lang w:val="en-GB"/>
              </w:rPr>
              <w:t>not</w:t>
            </w:r>
            <w:r w:rsidR="00017675" w:rsidRPr="004E192D">
              <w:rPr>
                <w:lang w:val="en-GB"/>
              </w:rPr>
              <w:t xml:space="preserve"> complicated</w:t>
            </w:r>
            <w:r w:rsidR="00F30526">
              <w:rPr>
                <w:lang w:val="en-GB"/>
              </w:rPr>
              <w:t>, albeit cumbersome</w:t>
            </w:r>
            <w:r w:rsidR="00017675" w:rsidRPr="004E192D">
              <w:rPr>
                <w:lang w:val="en-GB"/>
              </w:rPr>
              <w:t xml:space="preserve">. We ask how much the buyer will pay in the end. This is the balance on the September futures margin account at the time of the maturity of the </w:t>
            </w:r>
            <w:r w:rsidR="00F30526">
              <w:rPr>
                <w:lang w:val="en-GB"/>
              </w:rPr>
              <w:t>hypothetical</w:t>
            </w:r>
            <w:r w:rsidR="00017675" w:rsidRPr="004E192D">
              <w:rPr>
                <w:lang w:val="en-GB"/>
              </w:rPr>
              <w:t xml:space="preserve"> August contract. It is given as the product of the number of long positions and the difference between the closing and opening price</w:t>
            </w:r>
            <w:r w:rsidR="00B71AEF" w:rsidRPr="004E192D">
              <w:rPr>
                <w:lang w:val="en-GB"/>
              </w:rPr>
              <w:t>s</w:t>
            </w:r>
            <w:r w:rsidR="00017675" w:rsidRPr="004E192D">
              <w:rPr>
                <w:lang w:val="en-GB"/>
              </w:rPr>
              <w:t>.</w:t>
            </w:r>
          </w:p>
          <w:p w14:paraId="43C54AC1" w14:textId="77777777" w:rsidR="00017675" w:rsidRPr="004E192D" w:rsidRDefault="00017675" w:rsidP="00017675">
            <w:pPr>
              <w:pStyle w:val="Odstavecseseznamem"/>
              <w:widowControl w:val="0"/>
              <w:suppressAutoHyphens/>
              <w:autoSpaceDN w:val="0"/>
              <w:spacing w:after="0" w:line="240" w:lineRule="auto"/>
              <w:ind w:left="709"/>
              <w:textAlignment w:val="baseline"/>
              <w:rPr>
                <w:lang w:val="en-GB"/>
              </w:rPr>
            </w:pPr>
            <w:r w:rsidRPr="004E192D">
              <w:rPr>
                <w:lang w:val="en-GB"/>
              </w:rPr>
              <w:t>. . . . .</w:t>
            </w:r>
          </w:p>
          <w:p w14:paraId="02D1A0EA" w14:textId="3B834A07" w:rsidR="00017675" w:rsidRPr="004E192D" w:rsidRDefault="00017675" w:rsidP="00017675">
            <w:pPr>
              <w:pStyle w:val="Odstavecseseznamem"/>
              <w:widowControl w:val="0"/>
              <w:suppressAutoHyphens/>
              <w:autoSpaceDN w:val="0"/>
              <w:spacing w:after="0" w:line="240" w:lineRule="auto"/>
              <w:ind w:left="709"/>
              <w:textAlignment w:val="baseline"/>
              <w:rPr>
                <w:lang w:val="en-GB"/>
              </w:rPr>
            </w:pPr>
            <w:r w:rsidRPr="004E192D">
              <w:rPr>
                <w:lang w:val="en-GB"/>
              </w:rPr>
              <w:t>The</w:t>
            </w:r>
            <w:r w:rsidR="00B71AEF" w:rsidRPr="004E192D">
              <w:rPr>
                <w:lang w:val="en-GB"/>
              </w:rPr>
              <w:t xml:space="preserve">n the same information regarding </w:t>
            </w:r>
            <w:r w:rsidRPr="004E192D">
              <w:rPr>
                <w:lang w:val="en-GB"/>
              </w:rPr>
              <w:t xml:space="preserve">short positions </w:t>
            </w:r>
            <w:r w:rsidR="00B71AEF" w:rsidRPr="004E192D">
              <w:rPr>
                <w:lang w:val="en-GB"/>
              </w:rPr>
              <w:t xml:space="preserve">in </w:t>
            </w:r>
            <w:r w:rsidRPr="004E192D">
              <w:rPr>
                <w:lang w:val="en-GB"/>
              </w:rPr>
              <w:t>the December futures</w:t>
            </w:r>
            <w:r w:rsidR="00B71AEF" w:rsidRPr="004E192D">
              <w:rPr>
                <w:lang w:val="en-GB"/>
              </w:rPr>
              <w:t xml:space="preserve"> follows</w:t>
            </w:r>
            <w:r w:rsidRPr="004E192D">
              <w:rPr>
                <w:lang w:val="en-GB"/>
              </w:rPr>
              <w:t>.</w:t>
            </w:r>
          </w:p>
          <w:p w14:paraId="3F16D978" w14:textId="77777777" w:rsidR="00017675" w:rsidRPr="004E192D" w:rsidRDefault="00017675" w:rsidP="00017675">
            <w:pPr>
              <w:pStyle w:val="Odstavecseseznamem"/>
              <w:widowControl w:val="0"/>
              <w:suppressAutoHyphens/>
              <w:autoSpaceDN w:val="0"/>
              <w:spacing w:after="0" w:line="240" w:lineRule="auto"/>
              <w:ind w:left="709"/>
              <w:textAlignment w:val="baseline"/>
              <w:rPr>
                <w:lang w:val="en-GB"/>
              </w:rPr>
            </w:pPr>
            <w:r w:rsidRPr="004E192D">
              <w:rPr>
                <w:lang w:val="en-GB"/>
              </w:rPr>
              <w:t>. . . . .</w:t>
            </w:r>
          </w:p>
          <w:p w14:paraId="6AA1ADBB" w14:textId="5817920B" w:rsidR="00017675" w:rsidRPr="004E192D" w:rsidRDefault="00017675" w:rsidP="00017675">
            <w:pPr>
              <w:pStyle w:val="Odstavecseseznamem"/>
              <w:widowControl w:val="0"/>
              <w:suppressAutoHyphens/>
              <w:autoSpaceDN w:val="0"/>
              <w:spacing w:after="0" w:line="240" w:lineRule="auto"/>
              <w:ind w:left="709"/>
              <w:textAlignment w:val="baseline"/>
              <w:rPr>
                <w:lang w:val="en-GB"/>
              </w:rPr>
            </w:pPr>
            <w:r w:rsidRPr="004E192D">
              <w:rPr>
                <w:lang w:val="en-GB"/>
              </w:rPr>
              <w:t xml:space="preserve">Finally, we have an expense </w:t>
            </w:r>
            <w:r w:rsidR="00B71AEF" w:rsidRPr="004E192D">
              <w:rPr>
                <w:lang w:val="en-GB"/>
              </w:rPr>
              <w:t xml:space="preserve">equal to </w:t>
            </w:r>
            <w:r w:rsidRPr="004E192D">
              <w:rPr>
                <w:lang w:val="en-GB"/>
              </w:rPr>
              <w:t xml:space="preserve">the spot price in August, when the buyer acquires the asset on the spot market. </w:t>
            </w:r>
            <w:r w:rsidR="00F30526" w:rsidRPr="004E192D">
              <w:rPr>
                <w:lang w:val="en-GB"/>
              </w:rPr>
              <w:t>Let</w:t>
            </w:r>
            <w:r w:rsidR="00F30526">
              <w:rPr>
                <w:lang w:val="en-GB"/>
              </w:rPr>
              <w:t>’</w:t>
            </w:r>
            <w:r w:rsidR="00F30526" w:rsidRPr="004E192D">
              <w:rPr>
                <w:lang w:val="en-GB"/>
              </w:rPr>
              <w:t xml:space="preserve">s </w:t>
            </w:r>
            <w:r w:rsidRPr="004E192D">
              <w:rPr>
                <w:lang w:val="en-GB"/>
              </w:rPr>
              <w:t xml:space="preserve">replace the </w:t>
            </w:r>
            <w:r w:rsidR="00B71AEF" w:rsidRPr="004E192D">
              <w:rPr>
                <w:lang w:val="en-GB"/>
              </w:rPr>
              <w:t xml:space="preserve">number </w:t>
            </w:r>
            <w:r w:rsidRPr="004E192D">
              <w:rPr>
                <w:lang w:val="en-GB"/>
              </w:rPr>
              <w:t xml:space="preserve">one by which the spot price is multiplied by the sum of the weights. </w:t>
            </w:r>
            <w:r w:rsidR="00B71AEF" w:rsidRPr="004E192D">
              <w:rPr>
                <w:lang w:val="en-GB"/>
              </w:rPr>
              <w:t xml:space="preserve">A </w:t>
            </w:r>
            <w:r w:rsidRPr="004E192D">
              <w:rPr>
                <w:lang w:val="en-GB"/>
              </w:rPr>
              <w:t xml:space="preserve">series of </w:t>
            </w:r>
            <w:proofErr w:type="spellStart"/>
            <w:r w:rsidR="00B71AEF" w:rsidRPr="004E192D">
              <w:rPr>
                <w:lang w:val="en-GB"/>
              </w:rPr>
              <w:t>repositionings</w:t>
            </w:r>
            <w:proofErr w:type="spellEnd"/>
            <w:r w:rsidR="00B71AEF" w:rsidRPr="004E192D">
              <w:rPr>
                <w:lang w:val="en-GB"/>
              </w:rPr>
              <w:t xml:space="preserve"> and regroupings follows</w:t>
            </w:r>
            <w:r w:rsidRPr="004E192D">
              <w:rPr>
                <w:lang w:val="en-GB"/>
              </w:rPr>
              <w:t>, at the end of which we get this result.</w:t>
            </w:r>
          </w:p>
          <w:p w14:paraId="5792C74F" w14:textId="77777777" w:rsidR="00017675" w:rsidRPr="004E192D" w:rsidRDefault="00017675" w:rsidP="00017675">
            <w:pPr>
              <w:pStyle w:val="Odstavecseseznamem"/>
              <w:widowControl w:val="0"/>
              <w:suppressAutoHyphens/>
              <w:autoSpaceDN w:val="0"/>
              <w:spacing w:after="0" w:line="240" w:lineRule="auto"/>
              <w:ind w:left="709"/>
              <w:textAlignment w:val="baseline"/>
              <w:rPr>
                <w:lang w:val="en-GB"/>
              </w:rPr>
            </w:pPr>
            <w:r w:rsidRPr="004E192D">
              <w:rPr>
                <w:lang w:val="en-GB"/>
              </w:rPr>
              <w:t>. . . . .</w:t>
            </w:r>
          </w:p>
          <w:p w14:paraId="34F4FC83" w14:textId="05AF18E2" w:rsidR="00017675" w:rsidRPr="004E192D" w:rsidRDefault="00017675" w:rsidP="00017675">
            <w:pPr>
              <w:pStyle w:val="Odstavecseseznamem"/>
              <w:widowControl w:val="0"/>
              <w:suppressAutoHyphens/>
              <w:autoSpaceDN w:val="0"/>
              <w:spacing w:after="0" w:line="240" w:lineRule="auto"/>
              <w:ind w:left="709"/>
              <w:textAlignment w:val="baseline"/>
              <w:rPr>
                <w:lang w:val="en-GB"/>
              </w:rPr>
            </w:pPr>
            <w:r w:rsidRPr="004E192D">
              <w:rPr>
                <w:lang w:val="en-GB"/>
              </w:rPr>
              <w:t xml:space="preserve">What did we </w:t>
            </w:r>
            <w:r w:rsidR="00395635" w:rsidRPr="004E192D">
              <w:rPr>
                <w:lang w:val="en-GB"/>
              </w:rPr>
              <w:t>discover</w:t>
            </w:r>
            <w:r w:rsidRPr="004E192D">
              <w:rPr>
                <w:lang w:val="en-GB"/>
              </w:rPr>
              <w:t xml:space="preserve">? We see that the </w:t>
            </w:r>
            <w:r w:rsidR="00395635" w:rsidRPr="004E192D">
              <w:rPr>
                <w:lang w:val="en-GB"/>
              </w:rPr>
              <w:t xml:space="preserve">buyer’s total </w:t>
            </w:r>
            <w:r w:rsidRPr="004E192D">
              <w:rPr>
                <w:lang w:val="en-GB"/>
              </w:rPr>
              <w:t xml:space="preserve">expenditure </w:t>
            </w:r>
            <w:r w:rsidR="00F30526">
              <w:rPr>
                <w:lang w:val="en-GB"/>
              </w:rPr>
              <w:t>comprises</w:t>
            </w:r>
            <w:r w:rsidRPr="004E192D">
              <w:rPr>
                <w:lang w:val="en-GB"/>
              </w:rPr>
              <w:t xml:space="preserve"> two parts. </w:t>
            </w:r>
            <w:r w:rsidR="00313ABC" w:rsidRPr="004E192D">
              <w:rPr>
                <w:lang w:val="en-GB"/>
              </w:rPr>
              <w:t xml:space="preserve">First, </w:t>
            </w:r>
            <w:r w:rsidRPr="004E192D">
              <w:rPr>
                <w:lang w:val="en-GB"/>
              </w:rPr>
              <w:t>it is a known</w:t>
            </w:r>
            <w:r w:rsidR="00313ABC" w:rsidRPr="004E192D">
              <w:rPr>
                <w:lang w:val="en-GB"/>
              </w:rPr>
              <w:t xml:space="preserve">-in-advance </w:t>
            </w:r>
            <w:r w:rsidRPr="004E192D">
              <w:rPr>
                <w:lang w:val="en-GB"/>
              </w:rPr>
              <w:t xml:space="preserve">amount that can be interpreted as </w:t>
            </w:r>
            <w:r w:rsidR="00F30526">
              <w:rPr>
                <w:lang w:val="en-GB"/>
              </w:rPr>
              <w:t>the</w:t>
            </w:r>
            <w:r w:rsidR="00F30526" w:rsidRPr="004E192D">
              <w:rPr>
                <w:lang w:val="en-GB"/>
              </w:rPr>
              <w:t xml:space="preserve"> </w:t>
            </w:r>
            <w:r w:rsidRPr="004E192D">
              <w:rPr>
                <w:lang w:val="en-GB"/>
              </w:rPr>
              <w:t xml:space="preserve">linearly extrapolated opening price of </w:t>
            </w:r>
            <w:r w:rsidR="00313ABC" w:rsidRPr="004E192D">
              <w:rPr>
                <w:lang w:val="en-GB"/>
              </w:rPr>
              <w:t xml:space="preserve">the notional </w:t>
            </w:r>
            <w:r w:rsidRPr="004E192D">
              <w:rPr>
                <w:lang w:val="en-GB"/>
              </w:rPr>
              <w:t xml:space="preserve">August contract. And second, there are two </w:t>
            </w:r>
            <w:r w:rsidR="00313ABC" w:rsidRPr="004E192D">
              <w:rPr>
                <w:lang w:val="en-GB"/>
              </w:rPr>
              <w:t xml:space="preserve">unknown-in-advance </w:t>
            </w:r>
            <w:r w:rsidRPr="004E192D">
              <w:rPr>
                <w:lang w:val="en-GB"/>
              </w:rPr>
              <w:t xml:space="preserve">futures bases, September and December, at the time of </w:t>
            </w:r>
            <w:r w:rsidR="008D41D4" w:rsidRPr="004E192D">
              <w:rPr>
                <w:lang w:val="en-GB"/>
              </w:rPr>
              <w:t xml:space="preserve">the </w:t>
            </w:r>
            <w:r w:rsidRPr="004E192D">
              <w:rPr>
                <w:lang w:val="en-GB"/>
              </w:rPr>
              <w:t>hedg</w:t>
            </w:r>
            <w:r w:rsidR="008D41D4" w:rsidRPr="004E192D">
              <w:rPr>
                <w:lang w:val="en-GB"/>
              </w:rPr>
              <w:t>e</w:t>
            </w:r>
            <w:r w:rsidRPr="004E192D">
              <w:rPr>
                <w:lang w:val="en-GB"/>
              </w:rPr>
              <w:t>, which is August.</w:t>
            </w:r>
          </w:p>
          <w:p w14:paraId="35880D20" w14:textId="77777777" w:rsidR="00017675" w:rsidRPr="004E192D" w:rsidRDefault="00017675" w:rsidP="00017675">
            <w:pPr>
              <w:pStyle w:val="Odstavecseseznamem"/>
              <w:widowControl w:val="0"/>
              <w:suppressAutoHyphens/>
              <w:autoSpaceDN w:val="0"/>
              <w:spacing w:after="0" w:line="240" w:lineRule="auto"/>
              <w:ind w:left="709"/>
              <w:textAlignment w:val="baseline"/>
              <w:rPr>
                <w:lang w:val="en-GB"/>
              </w:rPr>
            </w:pPr>
            <w:r w:rsidRPr="004E192D">
              <w:rPr>
                <w:lang w:val="en-GB"/>
              </w:rPr>
              <w:t>. . . . .</w:t>
            </w:r>
          </w:p>
          <w:p w14:paraId="760E0FA1" w14:textId="246BD707" w:rsidR="00BF2641" w:rsidRPr="004E192D" w:rsidRDefault="008D41D4" w:rsidP="00C9164B">
            <w:pPr>
              <w:pStyle w:val="Odstavecseseznamem"/>
              <w:widowControl w:val="0"/>
              <w:suppressAutoHyphens/>
              <w:autoSpaceDN w:val="0"/>
              <w:spacing w:after="0" w:line="240" w:lineRule="auto"/>
              <w:ind w:left="709"/>
              <w:textAlignment w:val="baseline"/>
              <w:rPr>
                <w:lang w:val="en-GB"/>
              </w:rPr>
            </w:pPr>
            <w:r w:rsidRPr="004E192D">
              <w:rPr>
                <w:lang w:val="en-GB"/>
              </w:rPr>
              <w:t>Note the o</w:t>
            </w:r>
            <w:r w:rsidR="00017675" w:rsidRPr="004E192D">
              <w:rPr>
                <w:lang w:val="en-GB"/>
              </w:rPr>
              <w:t>pposite signs for the bases</w:t>
            </w:r>
            <w:r w:rsidRPr="004E192D">
              <w:rPr>
                <w:lang w:val="en-GB"/>
              </w:rPr>
              <w:t xml:space="preserve">. </w:t>
            </w:r>
            <w:r w:rsidR="006672A5" w:rsidRPr="004E192D">
              <w:rPr>
                <w:lang w:val="en-GB"/>
              </w:rPr>
              <w:t>As a result</w:t>
            </w:r>
            <w:r w:rsidR="00F30526">
              <w:rPr>
                <w:lang w:val="en-GB"/>
              </w:rPr>
              <w:t>,</w:t>
            </w:r>
            <w:r w:rsidR="006672A5" w:rsidRPr="004E192D">
              <w:rPr>
                <w:lang w:val="en-GB"/>
              </w:rPr>
              <w:t xml:space="preserve"> the values of these bases </w:t>
            </w:r>
            <w:r w:rsidR="00F30526">
              <w:rPr>
                <w:lang w:val="en-GB"/>
              </w:rPr>
              <w:t xml:space="preserve">partially </w:t>
            </w:r>
            <w:r w:rsidR="006672A5" w:rsidRPr="004E192D">
              <w:rPr>
                <w:lang w:val="en-GB"/>
              </w:rPr>
              <w:t xml:space="preserve">offset </w:t>
            </w:r>
            <w:r w:rsidR="00395635" w:rsidRPr="004E192D">
              <w:rPr>
                <w:lang w:val="en-GB"/>
              </w:rPr>
              <w:t>each other</w:t>
            </w:r>
            <w:r w:rsidR="006672A5" w:rsidRPr="004E192D">
              <w:rPr>
                <w:lang w:val="en-GB"/>
              </w:rPr>
              <w:t>.</w:t>
            </w:r>
            <w:r w:rsidR="00017675" w:rsidRPr="004E192D">
              <w:rPr>
                <w:lang w:val="en-GB"/>
              </w:rPr>
              <w:t xml:space="preserve"> Unfortunately, we do not know in advance how perfect this compensation will be. </w:t>
            </w:r>
            <w:r w:rsidR="00F66B47" w:rsidRPr="004E192D">
              <w:rPr>
                <w:lang w:val="en-GB"/>
              </w:rPr>
              <w:t>But if we ignore th</w:t>
            </w:r>
            <w:r w:rsidR="00C9164B">
              <w:rPr>
                <w:lang w:val="en-GB"/>
              </w:rPr>
              <w:t xml:space="preserve">e </w:t>
            </w:r>
            <w:r w:rsidR="00F66B47" w:rsidRPr="00197112">
              <w:rPr>
                <w:lang w:val="en-GB"/>
              </w:rPr>
              <w:t xml:space="preserve">mutually cancelling bases, </w:t>
            </w:r>
            <w:r w:rsidR="00017675" w:rsidRPr="004E192D">
              <w:rPr>
                <w:lang w:val="en-GB"/>
              </w:rPr>
              <w:t xml:space="preserve">we end up where we should theoretically be. That is, at the opening price of the </w:t>
            </w:r>
            <w:r w:rsidR="00670CA8" w:rsidRPr="004E192D">
              <w:rPr>
                <w:lang w:val="en-GB"/>
              </w:rPr>
              <w:t xml:space="preserve">notional </w:t>
            </w:r>
            <w:r w:rsidR="00017675" w:rsidRPr="004E192D">
              <w:rPr>
                <w:lang w:val="en-GB"/>
              </w:rPr>
              <w:t>August futures contract.</w:t>
            </w:r>
          </w:p>
        </w:tc>
        <w:tc>
          <w:tcPr>
            <w:tcW w:w="4819" w:type="dxa"/>
            <w:shd w:val="clear" w:color="auto" w:fill="auto"/>
            <w:tcMar>
              <w:top w:w="0" w:type="dxa"/>
              <w:left w:w="108" w:type="dxa"/>
              <w:bottom w:w="0" w:type="dxa"/>
              <w:right w:w="108" w:type="dxa"/>
            </w:tcMar>
          </w:tcPr>
          <w:p w14:paraId="16223477" w14:textId="77777777" w:rsidR="000078B3" w:rsidRDefault="00012C8B" w:rsidP="000078B3">
            <w:pPr>
              <w:pStyle w:val="Odstavecseseznamem"/>
              <w:widowControl w:val="0"/>
              <w:numPr>
                <w:ilvl w:val="0"/>
                <w:numId w:val="11"/>
              </w:numPr>
              <w:suppressAutoHyphens/>
              <w:autoSpaceDN w:val="0"/>
              <w:spacing w:after="0" w:line="240" w:lineRule="auto"/>
              <w:ind w:left="284" w:hanging="284"/>
              <w:contextualSpacing w:val="0"/>
              <w:textAlignment w:val="baseline"/>
            </w:pPr>
            <w:r>
              <w:lastRenderedPageBreak/>
              <w:t>Na tomto snímku n</w:t>
            </w:r>
            <w:r w:rsidR="003768FB">
              <w:t xml:space="preserve">ahlédneme ještě do jedné </w:t>
            </w:r>
            <w:r w:rsidR="00BE364D" w:rsidRPr="00CC7EBA">
              <w:t>technik</w:t>
            </w:r>
            <w:r w:rsidR="003768FB">
              <w:t>y</w:t>
            </w:r>
            <w:r w:rsidR="00BE364D" w:rsidRPr="00CC7EBA">
              <w:t xml:space="preserve">, </w:t>
            </w:r>
            <w:r w:rsidR="00661C43" w:rsidRPr="00CC7EBA">
              <w:t>kter</w:t>
            </w:r>
            <w:r w:rsidR="00BE364D" w:rsidRPr="00CC7EBA">
              <w:t xml:space="preserve">á spojuje </w:t>
            </w:r>
            <w:r w:rsidR="00BA1A07">
              <w:t xml:space="preserve">koncept </w:t>
            </w:r>
            <w:r w:rsidR="00661C43" w:rsidRPr="00CC7EBA">
              <w:t>cenově fixační</w:t>
            </w:r>
            <w:r w:rsidR="00B551ED" w:rsidRPr="00CC7EBA">
              <w:t>ho</w:t>
            </w:r>
            <w:r w:rsidR="00661C43" w:rsidRPr="00CC7EBA">
              <w:t xml:space="preserve"> </w:t>
            </w:r>
            <w:r w:rsidR="00B551ED" w:rsidRPr="00CC7EBA">
              <w:t>zajištění s</w:t>
            </w:r>
            <w:r w:rsidR="00851FD1" w:rsidRPr="00CC7EBA">
              <w:t xml:space="preserve"> lineárním </w:t>
            </w:r>
            <w:r w:rsidR="00B551ED" w:rsidRPr="00CC7EBA">
              <w:t>odhadem některých veličin.</w:t>
            </w:r>
          </w:p>
          <w:p w14:paraId="2D2A7B3B" w14:textId="77777777" w:rsidR="000078B3" w:rsidRDefault="000078B3" w:rsidP="000078B3">
            <w:pPr>
              <w:pStyle w:val="Odstavecseseznamem"/>
              <w:widowControl w:val="0"/>
              <w:suppressAutoHyphens/>
              <w:autoSpaceDN w:val="0"/>
              <w:spacing w:after="0" w:line="240" w:lineRule="auto"/>
              <w:ind w:left="284"/>
              <w:contextualSpacing w:val="0"/>
              <w:textAlignment w:val="baseline"/>
            </w:pPr>
            <w:r>
              <w:t>. . . . .</w:t>
            </w:r>
          </w:p>
          <w:p w14:paraId="4723065B" w14:textId="0E6392F1" w:rsidR="00BE364D" w:rsidRPr="00CC7EBA" w:rsidRDefault="00B551ED" w:rsidP="000078B3">
            <w:pPr>
              <w:pStyle w:val="Odstavecseseznamem"/>
              <w:widowControl w:val="0"/>
              <w:suppressAutoHyphens/>
              <w:autoSpaceDN w:val="0"/>
              <w:spacing w:after="0" w:line="240" w:lineRule="auto"/>
              <w:ind w:left="284"/>
              <w:contextualSpacing w:val="0"/>
              <w:textAlignment w:val="baseline"/>
            </w:pPr>
            <w:r w:rsidRPr="00CC7EBA">
              <w:t xml:space="preserve">Jako na předchozím snímku </w:t>
            </w:r>
            <w:r w:rsidR="00D25A1F" w:rsidRPr="00CC7EBA">
              <w:t>uva</w:t>
            </w:r>
            <w:r w:rsidR="008169B2" w:rsidRPr="00CC7EBA">
              <w:t xml:space="preserve">žujme </w:t>
            </w:r>
            <w:r w:rsidR="00D25A1F" w:rsidRPr="00CC7EBA">
              <w:t xml:space="preserve">kupujícího, který se chce </w:t>
            </w:r>
            <w:r w:rsidRPr="00CC7EBA">
              <w:t xml:space="preserve">zajistit k budoucímu okamžiku, </w:t>
            </w:r>
            <w:r w:rsidR="008169B2" w:rsidRPr="00CC7EBA">
              <w:t xml:space="preserve">jenž </w:t>
            </w:r>
            <w:r w:rsidRPr="00CC7EBA">
              <w:t xml:space="preserve">se nekryje se splatností žádného vhodného futuritního kontraktu. Kdyby takový kontrakt </w:t>
            </w:r>
            <w:r w:rsidR="00851FD1" w:rsidRPr="00CC7EBA">
              <w:t>existoval</w:t>
            </w:r>
            <w:r w:rsidRPr="00CC7EBA">
              <w:t xml:space="preserve">, tak by </w:t>
            </w:r>
            <w:r w:rsidR="00E020F2" w:rsidRPr="00CC7EBA">
              <w:t xml:space="preserve">kupující </w:t>
            </w:r>
            <w:r w:rsidRPr="00CC7EBA">
              <w:t xml:space="preserve">věděl, že </w:t>
            </w:r>
            <w:r w:rsidR="0059612B">
              <w:t>z</w:t>
            </w:r>
            <w:r w:rsidR="00851FD1" w:rsidRPr="00CC7EBA">
              <w:t>aplatí částku, která se rovná otevírací ceně</w:t>
            </w:r>
            <w:r w:rsidR="008169B2" w:rsidRPr="00CC7EBA">
              <w:t xml:space="preserve"> kontraktu</w:t>
            </w:r>
            <w:r w:rsidR="00851FD1" w:rsidRPr="00CC7EBA">
              <w:t xml:space="preserve">. My však </w:t>
            </w:r>
            <w:r w:rsidR="00BE364D" w:rsidRPr="00CC7EBA">
              <w:t>vycházíme ze skutečnosti</w:t>
            </w:r>
            <w:r w:rsidR="00851FD1" w:rsidRPr="00CC7EBA">
              <w:t xml:space="preserve">, že futuritní kontrakt s takovou vlastností neexistuje. </w:t>
            </w:r>
            <w:r w:rsidR="00D25A1F" w:rsidRPr="00CC7EBA">
              <w:t>Avšak co takhle se pokusit o jeho simulaci?</w:t>
            </w:r>
          </w:p>
          <w:p w14:paraId="360E82D3" w14:textId="6CF3EC0A" w:rsidR="00BE364D" w:rsidRPr="00CC7EBA" w:rsidRDefault="00BE364D" w:rsidP="000078B3">
            <w:pPr>
              <w:pStyle w:val="Odstavecseseznamem"/>
              <w:widowControl w:val="0"/>
              <w:numPr>
                <w:ilvl w:val="0"/>
                <w:numId w:val="20"/>
              </w:numPr>
              <w:suppressAutoHyphens/>
              <w:autoSpaceDN w:val="0"/>
              <w:spacing w:after="0" w:line="240" w:lineRule="auto"/>
              <w:ind w:left="709" w:hanging="425"/>
              <w:contextualSpacing w:val="0"/>
              <w:textAlignment w:val="baseline"/>
            </w:pPr>
            <w:r w:rsidRPr="00CC7EBA">
              <w:t xml:space="preserve">Ilustrujme si postup na jednoduchém </w:t>
            </w:r>
            <w:r w:rsidR="00DA51DB" w:rsidRPr="00CC7EBA">
              <w:t>příkladu</w:t>
            </w:r>
            <w:r w:rsidRPr="00CC7EBA">
              <w:t>. Naším průvodcem bude tento graf.</w:t>
            </w:r>
          </w:p>
          <w:p w14:paraId="491ECF7C" w14:textId="77777777" w:rsidR="00BE364D" w:rsidRPr="00CC7EBA" w:rsidRDefault="00BE364D" w:rsidP="00BE364D">
            <w:pPr>
              <w:pStyle w:val="Odstavecseseznamem"/>
              <w:widowControl w:val="0"/>
              <w:suppressAutoHyphens/>
              <w:autoSpaceDN w:val="0"/>
              <w:spacing w:after="0" w:line="240" w:lineRule="auto"/>
              <w:ind w:left="709"/>
              <w:textAlignment w:val="baseline"/>
            </w:pPr>
            <w:r w:rsidRPr="00CC7EBA">
              <w:t>. . . . .</w:t>
            </w:r>
          </w:p>
          <w:p w14:paraId="1BF08E55" w14:textId="19CC2125" w:rsidR="00816C6C" w:rsidRPr="00CC7EBA" w:rsidRDefault="00BE364D" w:rsidP="00BE364D">
            <w:pPr>
              <w:pStyle w:val="Odstavecseseznamem"/>
              <w:widowControl w:val="0"/>
              <w:suppressAutoHyphens/>
              <w:autoSpaceDN w:val="0"/>
              <w:spacing w:after="0" w:line="240" w:lineRule="auto"/>
              <w:ind w:left="709"/>
              <w:textAlignment w:val="baseline"/>
            </w:pPr>
            <w:r w:rsidRPr="00CC7EBA">
              <w:t xml:space="preserve">Vycházíme z předpokladu, že obchodník chce </w:t>
            </w:r>
            <w:r w:rsidR="00F02686" w:rsidRPr="00CC7EBA">
              <w:t xml:space="preserve">zafixovat </w:t>
            </w:r>
            <w:r w:rsidRPr="00CC7EBA">
              <w:t>cenu budoucí transakce, která proběhne v srpnu. Žádný futuritní kontrakt se srpnovou splatností bohužel neexistuje. K</w:t>
            </w:r>
            <w:r w:rsidR="00F02686" w:rsidRPr="00CC7EBA">
              <w:t xml:space="preserve"> využití </w:t>
            </w:r>
            <w:r w:rsidRPr="00CC7EBA">
              <w:t xml:space="preserve">jsou </w:t>
            </w:r>
            <w:r w:rsidR="00F02686" w:rsidRPr="00CC7EBA">
              <w:t xml:space="preserve">pouze </w:t>
            </w:r>
            <w:r w:rsidRPr="00CC7EBA">
              <w:t>existující futuritní kontrakty s</w:t>
            </w:r>
            <w:r w:rsidR="00816C6C" w:rsidRPr="00CC7EBA">
              <w:t xml:space="preserve"> pozdější </w:t>
            </w:r>
            <w:r w:rsidRPr="00CC7EBA">
              <w:t xml:space="preserve">zářiovou a prosincovou splatností. U těchto </w:t>
            </w:r>
            <w:r w:rsidR="00AC546B">
              <w:t xml:space="preserve">existujících </w:t>
            </w:r>
            <w:r w:rsidRPr="00CC7EBA">
              <w:t>kontraktů známe jak jej</w:t>
            </w:r>
            <w:r w:rsidR="00F02686" w:rsidRPr="00CC7EBA">
              <w:t>i</w:t>
            </w:r>
            <w:r w:rsidRPr="00CC7EBA">
              <w:t>ch doby do splatností, tak jejich</w:t>
            </w:r>
            <w:r w:rsidR="00F02686" w:rsidRPr="00CC7EBA">
              <w:t xml:space="preserve"> aktuální </w:t>
            </w:r>
            <w:r w:rsidRPr="00CC7EBA">
              <w:t>otevírací ceny.</w:t>
            </w:r>
          </w:p>
          <w:p w14:paraId="25CA4763" w14:textId="7A0CA097" w:rsidR="00F02686" w:rsidRPr="00CC7EBA" w:rsidRDefault="00803E3F" w:rsidP="000C581D">
            <w:pPr>
              <w:pStyle w:val="Odstavecseseznamem"/>
              <w:widowControl w:val="0"/>
              <w:numPr>
                <w:ilvl w:val="0"/>
                <w:numId w:val="20"/>
              </w:numPr>
              <w:suppressAutoHyphens/>
              <w:autoSpaceDN w:val="0"/>
              <w:spacing w:after="0" w:line="240" w:lineRule="auto"/>
              <w:ind w:left="709" w:hanging="425"/>
              <w:contextualSpacing w:val="0"/>
              <w:textAlignment w:val="baseline"/>
            </w:pPr>
            <w:r>
              <w:t>L</w:t>
            </w:r>
            <w:r w:rsidR="00F02686" w:rsidRPr="00CC7EBA">
              <w:t xml:space="preserve">ineární extrapolace je založena na předpokladu, že otevírací cena pomyslného futuritního kontraktu se nachází na přímce, spojující otevírací ceny faktických kontraktů. Je-li tomu tak, pak poučka o podobných trojúhelnících vede rychle </w:t>
            </w:r>
            <w:r w:rsidR="00F02686" w:rsidRPr="00CC7EBA">
              <w:lastRenderedPageBreak/>
              <w:t>ke vzorci pro výpočet neznámé otevírací ceny.</w:t>
            </w:r>
          </w:p>
          <w:p w14:paraId="17AE4F3C" w14:textId="4B5305C6" w:rsidR="00F02686" w:rsidRPr="00CC7EBA" w:rsidRDefault="00F02686" w:rsidP="00BE364D">
            <w:pPr>
              <w:pStyle w:val="Odstavecseseznamem"/>
              <w:widowControl w:val="0"/>
              <w:suppressAutoHyphens/>
              <w:autoSpaceDN w:val="0"/>
              <w:spacing w:after="0" w:line="240" w:lineRule="auto"/>
              <w:ind w:left="709"/>
              <w:textAlignment w:val="baseline"/>
            </w:pPr>
            <w:r w:rsidRPr="00CC7EBA">
              <w:t>. . . . .</w:t>
            </w:r>
          </w:p>
          <w:p w14:paraId="4E13CE19" w14:textId="61D25931" w:rsidR="00816C6C" w:rsidRPr="00CC7EBA" w:rsidRDefault="00816C6C" w:rsidP="00BE364D">
            <w:pPr>
              <w:pStyle w:val="Odstavecseseznamem"/>
              <w:widowControl w:val="0"/>
              <w:suppressAutoHyphens/>
              <w:autoSpaceDN w:val="0"/>
              <w:spacing w:after="0" w:line="240" w:lineRule="auto"/>
              <w:ind w:left="709"/>
              <w:textAlignment w:val="baseline"/>
            </w:pPr>
            <w:r w:rsidRPr="00CC7EBA">
              <w:t>Takže s</w:t>
            </w:r>
            <w:r w:rsidR="00357195" w:rsidRPr="00CC7EBA">
              <w:t xml:space="preserve">pojme dva známé body přímkou, kterou protáhneme do bodu, jehož horizontální souřadnice odpovídá okamžiku, kdy maturuje pomyslný srpnový kontrakt. Vertikální souřadnice pak udává fiktivní aktuální otevírací cenu fiktivního srpnového kontraktu. Její velikost snadno určíme </w:t>
            </w:r>
            <w:r w:rsidR="00803E3F">
              <w:t xml:space="preserve">s využitím </w:t>
            </w:r>
            <w:r w:rsidR="00357195" w:rsidRPr="00CC7EBA">
              <w:t>podobných trojúhelníků.</w:t>
            </w:r>
          </w:p>
          <w:p w14:paraId="04E8CB3B" w14:textId="77777777" w:rsidR="00816C6C" w:rsidRPr="00CC7EBA" w:rsidRDefault="00816C6C" w:rsidP="00BE364D">
            <w:pPr>
              <w:pStyle w:val="Odstavecseseznamem"/>
              <w:widowControl w:val="0"/>
              <w:suppressAutoHyphens/>
              <w:autoSpaceDN w:val="0"/>
              <w:spacing w:after="0" w:line="240" w:lineRule="auto"/>
              <w:ind w:left="709"/>
              <w:textAlignment w:val="baseline"/>
            </w:pPr>
          </w:p>
          <w:p w14:paraId="511FAD16" w14:textId="2889352B" w:rsidR="00816C6C" w:rsidRPr="00CC7EBA" w:rsidRDefault="00816C6C" w:rsidP="00BE364D">
            <w:pPr>
              <w:pStyle w:val="Odstavecseseznamem"/>
              <w:widowControl w:val="0"/>
              <w:suppressAutoHyphens/>
              <w:autoSpaceDN w:val="0"/>
              <w:spacing w:after="0" w:line="240" w:lineRule="auto"/>
              <w:ind w:left="709"/>
              <w:textAlignment w:val="baseline"/>
            </w:pPr>
            <w:r w:rsidRPr="00CC7EBA">
              <w:t>. . . . .</w:t>
            </w:r>
          </w:p>
          <w:p w14:paraId="01C3D6A2" w14:textId="742E8E64" w:rsidR="00890921" w:rsidRPr="00CC7EBA" w:rsidRDefault="00890921" w:rsidP="00890921">
            <w:pPr>
              <w:pStyle w:val="Odstavecseseznamem"/>
              <w:widowControl w:val="0"/>
              <w:suppressAutoHyphens/>
              <w:autoSpaceDN w:val="0"/>
              <w:spacing w:after="0" w:line="240" w:lineRule="auto"/>
              <w:ind w:left="709"/>
              <w:textAlignment w:val="baseline"/>
            </w:pPr>
            <w:r w:rsidRPr="00CC7EBA">
              <w:t xml:space="preserve">Toto ten menší … a toto je ten větší z dvojice podobných trojúhelníků. … Následuje rovnice pro stejný poměr stran podobných trojúhelníků.  … A toto je řešení pro </w:t>
            </w:r>
            <w:r w:rsidR="00803E3F">
              <w:t xml:space="preserve">hypotetickou </w:t>
            </w:r>
            <w:r w:rsidRPr="00CC7EBA">
              <w:t xml:space="preserve">otevírací cenu </w:t>
            </w:r>
            <w:r w:rsidR="00803E3F">
              <w:t xml:space="preserve">hypotetického </w:t>
            </w:r>
            <w:r w:rsidRPr="00CC7EBA">
              <w:t>srpnového kontraktu.</w:t>
            </w:r>
          </w:p>
          <w:p w14:paraId="510DAD3D" w14:textId="77777777" w:rsidR="00890921" w:rsidRPr="00CC7EBA" w:rsidRDefault="00890921" w:rsidP="00890921">
            <w:pPr>
              <w:pStyle w:val="Odstavecseseznamem"/>
              <w:widowControl w:val="0"/>
              <w:suppressAutoHyphens/>
              <w:autoSpaceDN w:val="0"/>
              <w:spacing w:after="0" w:line="240" w:lineRule="auto"/>
              <w:ind w:left="709"/>
              <w:textAlignment w:val="baseline"/>
            </w:pPr>
            <w:r w:rsidRPr="00CC7EBA">
              <w:t>. . . . .</w:t>
            </w:r>
          </w:p>
          <w:p w14:paraId="14BBD355" w14:textId="471F4C9B" w:rsidR="00890921" w:rsidRPr="00CC7EBA" w:rsidRDefault="00890921" w:rsidP="00890921">
            <w:pPr>
              <w:pStyle w:val="Odstavecseseznamem"/>
              <w:widowControl w:val="0"/>
              <w:suppressAutoHyphens/>
              <w:autoSpaceDN w:val="0"/>
              <w:spacing w:after="0" w:line="240" w:lineRule="auto"/>
              <w:ind w:left="709"/>
              <w:textAlignment w:val="baseline"/>
            </w:pPr>
            <w:r w:rsidRPr="00CC7EBA">
              <w:t>Vidíme, že metoda lineární extrapolace vyjadřuje srpnovou otevírací cenu jako vážený průměr zářiové a prosincové otevírací ceny. Váhy jsou konstruovány ze známých splatností všech tří zúčastněných kontraktů. Lze si snadno ověřit, že součet vah je roven jedné.</w:t>
            </w:r>
          </w:p>
          <w:p w14:paraId="16CAC069" w14:textId="7B443769" w:rsidR="00890921" w:rsidRPr="00CC7EBA" w:rsidRDefault="00890921" w:rsidP="00890921">
            <w:pPr>
              <w:pStyle w:val="Odstavecseseznamem"/>
              <w:widowControl w:val="0"/>
              <w:suppressAutoHyphens/>
              <w:autoSpaceDN w:val="0"/>
              <w:spacing w:after="0" w:line="240" w:lineRule="auto"/>
              <w:ind w:left="709"/>
              <w:textAlignment w:val="baseline"/>
            </w:pPr>
          </w:p>
          <w:p w14:paraId="70096288" w14:textId="77777777" w:rsidR="00890921" w:rsidRPr="00CC7EBA" w:rsidRDefault="00890921" w:rsidP="00890921">
            <w:pPr>
              <w:pStyle w:val="Odstavecseseznamem"/>
              <w:widowControl w:val="0"/>
              <w:suppressAutoHyphens/>
              <w:autoSpaceDN w:val="0"/>
              <w:spacing w:after="0" w:line="240" w:lineRule="auto"/>
              <w:ind w:left="709"/>
              <w:textAlignment w:val="baseline"/>
            </w:pPr>
            <w:r w:rsidRPr="00CC7EBA">
              <w:t>. . . . .</w:t>
            </w:r>
          </w:p>
          <w:p w14:paraId="4C67D9E7" w14:textId="56BFA6C9" w:rsidR="00890921" w:rsidRPr="00CC7EBA" w:rsidRDefault="00890921" w:rsidP="00890921">
            <w:pPr>
              <w:pStyle w:val="Odstavecseseznamem"/>
              <w:widowControl w:val="0"/>
              <w:suppressAutoHyphens/>
              <w:autoSpaceDN w:val="0"/>
              <w:spacing w:after="0" w:line="240" w:lineRule="auto"/>
              <w:ind w:left="709"/>
              <w:textAlignment w:val="baseline"/>
            </w:pPr>
            <w:r w:rsidRPr="00CC7EBA">
              <w:t>Z velikostí vah můžeme vyvodit, kolik zářiových a prosincových futuritních kontraktů potřebujeme k simulaci jednoho srpnového kontraktu. Všimněte si opačných znamének vah. To znamená, že k simulace jednoho dlouhého srpnového kontraktu potřebujeme otevřít odpovídající počet dlouhých zářiových futurit a odpovídající počet krátkých prosincových futurit.</w:t>
            </w:r>
          </w:p>
          <w:p w14:paraId="7BC71291" w14:textId="77777777" w:rsidR="00816C6C" w:rsidRPr="00CC7EBA" w:rsidRDefault="00816C6C" w:rsidP="00BE364D">
            <w:pPr>
              <w:pStyle w:val="Odstavecseseznamem"/>
              <w:widowControl w:val="0"/>
              <w:suppressAutoHyphens/>
              <w:autoSpaceDN w:val="0"/>
              <w:spacing w:after="0" w:line="240" w:lineRule="auto"/>
              <w:ind w:left="709"/>
              <w:textAlignment w:val="baseline"/>
            </w:pPr>
          </w:p>
          <w:p w14:paraId="178F72B8" w14:textId="042CF376" w:rsidR="00A038C4" w:rsidRPr="00CC7EBA" w:rsidRDefault="00197112" w:rsidP="000C581D">
            <w:pPr>
              <w:pStyle w:val="Odstavecseseznamem"/>
              <w:widowControl w:val="0"/>
              <w:numPr>
                <w:ilvl w:val="0"/>
                <w:numId w:val="11"/>
              </w:numPr>
              <w:suppressAutoHyphens/>
              <w:autoSpaceDN w:val="0"/>
              <w:spacing w:after="0" w:line="240" w:lineRule="auto"/>
              <w:ind w:left="284" w:hanging="284"/>
              <w:contextualSpacing w:val="0"/>
              <w:textAlignment w:val="baseline"/>
            </w:pPr>
            <w:r>
              <w:t xml:space="preserve">Stále však potřebujeme vědět, jakou </w:t>
            </w:r>
            <w:r w:rsidR="00A038C4" w:rsidRPr="00CC7EBA">
              <w:t xml:space="preserve">cenu kupující zaplatí, rozhodne-li se </w:t>
            </w:r>
            <w:r w:rsidR="004F320E">
              <w:t xml:space="preserve">sledovat </w:t>
            </w:r>
            <w:r w:rsidR="00A038C4" w:rsidRPr="00CC7EBA">
              <w:t>lineární extrapolac</w:t>
            </w:r>
            <w:r w:rsidR="004F320E">
              <w:t>i</w:t>
            </w:r>
            <w:r>
              <w:t>.</w:t>
            </w:r>
          </w:p>
          <w:p w14:paraId="0777CB08" w14:textId="1028A41D" w:rsidR="009A506E" w:rsidRPr="00CC7EBA" w:rsidRDefault="00A038C4" w:rsidP="000C581D">
            <w:pPr>
              <w:pStyle w:val="Odstavecseseznamem"/>
              <w:widowControl w:val="0"/>
              <w:numPr>
                <w:ilvl w:val="0"/>
                <w:numId w:val="36"/>
              </w:numPr>
              <w:suppressAutoHyphens/>
              <w:autoSpaceDN w:val="0"/>
              <w:spacing w:after="0" w:line="240" w:lineRule="auto"/>
              <w:ind w:left="709" w:hanging="425"/>
              <w:contextualSpacing w:val="0"/>
              <w:textAlignment w:val="baseline"/>
            </w:pPr>
            <w:r w:rsidRPr="00CC7EBA">
              <w:t xml:space="preserve">Problém je v tom, že třebaže disponujeme odhadem otevírací ceny </w:t>
            </w:r>
            <w:r w:rsidR="004D0D5E">
              <w:t xml:space="preserve">hypotetického </w:t>
            </w:r>
            <w:r w:rsidRPr="00CC7EBA">
              <w:t xml:space="preserve">srpnového futuritního kontraktu, fakticky jsme otevřeli určitý počet dlouhých a krátkých pozic zářiových a prosincových kontraktů. Musíme proto zjistit, jaký hotovostní tok tyto </w:t>
            </w:r>
            <w:r w:rsidR="004D0D5E">
              <w:t xml:space="preserve">faktické </w:t>
            </w:r>
            <w:r w:rsidRPr="00CC7EBA">
              <w:t xml:space="preserve">otevřené pozice generují. A zda skutečně ve svém </w:t>
            </w:r>
            <w:r w:rsidRPr="00CC7EBA">
              <w:lastRenderedPageBreak/>
              <w:t xml:space="preserve">souhrnu dávají částku, která se rovná odhadnuté otevírací ceně </w:t>
            </w:r>
            <w:r w:rsidR="004D0D5E">
              <w:t xml:space="preserve">hypotetického </w:t>
            </w:r>
            <w:r w:rsidRPr="00CC7EBA">
              <w:t>srpnového kontraktu.</w:t>
            </w:r>
          </w:p>
          <w:p w14:paraId="2DCC3E4C" w14:textId="22F29A7F" w:rsidR="0096755E" w:rsidRPr="00CC7EBA" w:rsidRDefault="00A038C4" w:rsidP="000C581D">
            <w:pPr>
              <w:pStyle w:val="Odstavecseseznamem"/>
              <w:widowControl w:val="0"/>
              <w:numPr>
                <w:ilvl w:val="0"/>
                <w:numId w:val="36"/>
              </w:numPr>
              <w:suppressAutoHyphens/>
              <w:autoSpaceDN w:val="0"/>
              <w:spacing w:after="0" w:line="240" w:lineRule="auto"/>
              <w:ind w:left="709" w:hanging="425"/>
              <w:contextualSpacing w:val="0"/>
              <w:textAlignment w:val="baseline"/>
            </w:pPr>
            <w:r w:rsidRPr="00CC7EBA">
              <w:t xml:space="preserve">Odpověď na </w:t>
            </w:r>
            <w:r w:rsidR="00395635" w:rsidRPr="00CC7EBA">
              <w:t xml:space="preserve">výše </w:t>
            </w:r>
            <w:r w:rsidRPr="00CC7EBA">
              <w:t xml:space="preserve">položené otázky je spíše těžkopádná než komplikovaná. </w:t>
            </w:r>
            <w:r w:rsidR="00F05E47" w:rsidRPr="00CC7EBA">
              <w:t xml:space="preserve">Ptáme se, jakou částku kupující </w:t>
            </w:r>
            <w:r w:rsidR="002232D7" w:rsidRPr="00CC7EBA">
              <w:t xml:space="preserve">nakonec </w:t>
            </w:r>
            <w:r w:rsidR="00F05E47" w:rsidRPr="00CC7EBA">
              <w:t xml:space="preserve">zaplatí. Toto je zůstatek na zálohovém účtu </w:t>
            </w:r>
            <w:r w:rsidRPr="00CC7EBA">
              <w:t xml:space="preserve">zářiových futurit v okamžiku splatnosti </w:t>
            </w:r>
            <w:r w:rsidR="004D0D5E">
              <w:t xml:space="preserve">hypotetického </w:t>
            </w:r>
            <w:r w:rsidRPr="00CC7EBA">
              <w:t xml:space="preserve">srpnového kontraktu. </w:t>
            </w:r>
            <w:r w:rsidR="00F13DD5" w:rsidRPr="00CC7EBA">
              <w:t xml:space="preserve">Je dán </w:t>
            </w:r>
            <w:r w:rsidR="00440B7E" w:rsidRPr="00CC7EBA">
              <w:t>jako součin počtu dlouhých pozic a rozdílu mezi uzavírací a otevírací cenou.</w:t>
            </w:r>
          </w:p>
          <w:p w14:paraId="7D449984" w14:textId="77777777" w:rsidR="00B71AEF" w:rsidRPr="00CC7EBA" w:rsidRDefault="00B71AEF" w:rsidP="0096755E">
            <w:pPr>
              <w:pStyle w:val="Odstavecseseznamem"/>
              <w:widowControl w:val="0"/>
              <w:suppressAutoHyphens/>
              <w:autoSpaceDN w:val="0"/>
              <w:spacing w:after="0" w:line="240" w:lineRule="auto"/>
              <w:ind w:left="709"/>
              <w:contextualSpacing w:val="0"/>
              <w:textAlignment w:val="baseline"/>
            </w:pPr>
          </w:p>
          <w:p w14:paraId="788A5847" w14:textId="77777777" w:rsidR="004D0D5E" w:rsidRDefault="004D0D5E" w:rsidP="0096755E">
            <w:pPr>
              <w:pStyle w:val="Odstavecseseznamem"/>
              <w:widowControl w:val="0"/>
              <w:suppressAutoHyphens/>
              <w:autoSpaceDN w:val="0"/>
              <w:spacing w:after="0" w:line="240" w:lineRule="auto"/>
              <w:ind w:left="709"/>
              <w:contextualSpacing w:val="0"/>
              <w:textAlignment w:val="baseline"/>
            </w:pPr>
          </w:p>
          <w:p w14:paraId="7924802A" w14:textId="126645A4" w:rsidR="0096755E" w:rsidRPr="00CC7EBA" w:rsidRDefault="0096755E" w:rsidP="0096755E">
            <w:pPr>
              <w:pStyle w:val="Odstavecseseznamem"/>
              <w:widowControl w:val="0"/>
              <w:suppressAutoHyphens/>
              <w:autoSpaceDN w:val="0"/>
              <w:spacing w:after="0" w:line="240" w:lineRule="auto"/>
              <w:ind w:left="709"/>
              <w:contextualSpacing w:val="0"/>
              <w:textAlignment w:val="baseline"/>
            </w:pPr>
            <w:r w:rsidRPr="00CC7EBA">
              <w:t>. . . . .</w:t>
            </w:r>
          </w:p>
          <w:p w14:paraId="3D9BEA21" w14:textId="77777777" w:rsidR="0096755E" w:rsidRPr="00CC7EBA" w:rsidRDefault="00440B7E" w:rsidP="0096755E">
            <w:pPr>
              <w:pStyle w:val="Odstavecseseznamem"/>
              <w:widowControl w:val="0"/>
              <w:suppressAutoHyphens/>
              <w:autoSpaceDN w:val="0"/>
              <w:spacing w:after="0" w:line="240" w:lineRule="auto"/>
              <w:ind w:left="709"/>
              <w:contextualSpacing w:val="0"/>
              <w:textAlignment w:val="baseline"/>
            </w:pPr>
            <w:r w:rsidRPr="00CC7EBA">
              <w:t>Následuje t</w:t>
            </w:r>
            <w:r w:rsidR="004744DD" w:rsidRPr="00CC7EBA">
              <w:t xml:space="preserve">atáž informace </w:t>
            </w:r>
            <w:r w:rsidR="00F13DD5" w:rsidRPr="00CC7EBA">
              <w:t xml:space="preserve">pro </w:t>
            </w:r>
            <w:r w:rsidRPr="00CC7EBA">
              <w:t>krátké pozice prosincových futurit.</w:t>
            </w:r>
          </w:p>
          <w:p w14:paraId="14FCABE4" w14:textId="77777777" w:rsidR="0096755E" w:rsidRPr="00CC7EBA" w:rsidRDefault="0096755E" w:rsidP="0096755E">
            <w:pPr>
              <w:pStyle w:val="Odstavecseseznamem"/>
              <w:widowControl w:val="0"/>
              <w:suppressAutoHyphens/>
              <w:autoSpaceDN w:val="0"/>
              <w:spacing w:after="0" w:line="240" w:lineRule="auto"/>
              <w:ind w:left="709"/>
              <w:contextualSpacing w:val="0"/>
              <w:textAlignment w:val="baseline"/>
            </w:pPr>
            <w:r w:rsidRPr="00CC7EBA">
              <w:t>. . . . .</w:t>
            </w:r>
          </w:p>
          <w:p w14:paraId="14B0750D" w14:textId="61D7FA5F" w:rsidR="004744DD" w:rsidRPr="00CC7EBA" w:rsidRDefault="00440B7E" w:rsidP="0096755E">
            <w:pPr>
              <w:pStyle w:val="Odstavecseseznamem"/>
              <w:widowControl w:val="0"/>
              <w:suppressAutoHyphens/>
              <w:autoSpaceDN w:val="0"/>
              <w:spacing w:after="0" w:line="240" w:lineRule="auto"/>
              <w:ind w:left="709"/>
              <w:contextualSpacing w:val="0"/>
              <w:textAlignment w:val="baseline"/>
            </w:pPr>
            <w:r w:rsidRPr="00CC7EBA">
              <w:t>A nakonec zde máme výdaj ve výši spotové ceny v</w:t>
            </w:r>
            <w:r w:rsidR="00CE5F72" w:rsidRPr="00CC7EBA">
              <w:t xml:space="preserve"> srpnu, kdy </w:t>
            </w:r>
            <w:r w:rsidRPr="00CC7EBA">
              <w:t>kupující pořizuje aktivum na spotovém trhu.</w:t>
            </w:r>
            <w:r w:rsidR="004744DD" w:rsidRPr="00CC7EBA">
              <w:t xml:space="preserve"> Nahraďme jedničku</w:t>
            </w:r>
            <w:r w:rsidR="005E3BB7" w:rsidRPr="00CC7EBA">
              <w:t xml:space="preserve">, kterou je spotová cena násobena, </w:t>
            </w:r>
            <w:r w:rsidR="00CE5F72" w:rsidRPr="00CC7EBA">
              <w:t xml:space="preserve">součtem vah. Následuje série </w:t>
            </w:r>
            <w:r w:rsidR="00B71AEF" w:rsidRPr="00CC7EBA">
              <w:t xml:space="preserve">přemisťování a </w:t>
            </w:r>
            <w:r w:rsidR="00CE5F72" w:rsidRPr="00CC7EBA">
              <w:t>přeskupování, na jejímž konci dostáváme tento výsledek.</w:t>
            </w:r>
          </w:p>
          <w:p w14:paraId="491D8B0B" w14:textId="77777777" w:rsidR="00B71AEF" w:rsidRPr="00CC7EBA" w:rsidRDefault="00B71AEF" w:rsidP="0096755E">
            <w:pPr>
              <w:pStyle w:val="Odstavecseseznamem"/>
              <w:widowControl w:val="0"/>
              <w:suppressAutoHyphens/>
              <w:autoSpaceDN w:val="0"/>
              <w:spacing w:after="0" w:line="240" w:lineRule="auto"/>
              <w:ind w:left="709"/>
              <w:contextualSpacing w:val="0"/>
              <w:textAlignment w:val="baseline"/>
            </w:pPr>
          </w:p>
          <w:p w14:paraId="676B0CC7" w14:textId="35AD0174" w:rsidR="004744DD" w:rsidRPr="00CC7EBA" w:rsidRDefault="004744DD" w:rsidP="0096755E">
            <w:pPr>
              <w:pStyle w:val="Odstavecseseznamem"/>
              <w:widowControl w:val="0"/>
              <w:suppressAutoHyphens/>
              <w:autoSpaceDN w:val="0"/>
              <w:spacing w:after="0" w:line="240" w:lineRule="auto"/>
              <w:ind w:left="709"/>
              <w:contextualSpacing w:val="0"/>
              <w:textAlignment w:val="baseline"/>
            </w:pPr>
            <w:r w:rsidRPr="00CC7EBA">
              <w:t>. . . . .</w:t>
            </w:r>
          </w:p>
          <w:p w14:paraId="04B29FAC" w14:textId="57B687D8" w:rsidR="00BE0D58" w:rsidRPr="00CC7EBA" w:rsidRDefault="0096755E" w:rsidP="0096755E">
            <w:pPr>
              <w:pStyle w:val="Odstavecseseznamem"/>
              <w:widowControl w:val="0"/>
              <w:suppressAutoHyphens/>
              <w:autoSpaceDN w:val="0"/>
              <w:spacing w:after="0" w:line="240" w:lineRule="auto"/>
              <w:ind w:left="709"/>
              <w:contextualSpacing w:val="0"/>
              <w:textAlignment w:val="baseline"/>
            </w:pPr>
            <w:r w:rsidRPr="00CC7EBA">
              <w:t xml:space="preserve">Co jsme to </w:t>
            </w:r>
            <w:r w:rsidR="004D0D5E">
              <w:t>zjistili</w:t>
            </w:r>
            <w:r w:rsidRPr="00CC7EBA">
              <w:t>? V</w:t>
            </w:r>
            <w:r w:rsidR="005E3BB7" w:rsidRPr="00CC7EBA">
              <w:t>idíme, že</w:t>
            </w:r>
            <w:r w:rsidR="004744DD" w:rsidRPr="00CC7EBA">
              <w:t xml:space="preserve"> c</w:t>
            </w:r>
            <w:r w:rsidR="00CE5F72" w:rsidRPr="00CC7EBA">
              <w:t xml:space="preserve">elkový výdaj </w:t>
            </w:r>
            <w:r w:rsidR="00BE0D58" w:rsidRPr="00CC7EBA">
              <w:t xml:space="preserve">kupujícího </w:t>
            </w:r>
            <w:r w:rsidR="00CE5F72" w:rsidRPr="00CC7EBA">
              <w:t>je složen z</w:t>
            </w:r>
            <w:r w:rsidR="004744DD" w:rsidRPr="00CC7EBA">
              <w:t xml:space="preserve">e dvou částí. </w:t>
            </w:r>
            <w:r w:rsidR="00313ABC" w:rsidRPr="00CC7EBA">
              <w:t xml:space="preserve">Za prvé je </w:t>
            </w:r>
            <w:r w:rsidR="005E3BB7" w:rsidRPr="00CC7EBA">
              <w:t xml:space="preserve">to </w:t>
            </w:r>
            <w:r w:rsidR="00CE5F72" w:rsidRPr="00CC7EBA">
              <w:t>předem znám</w:t>
            </w:r>
            <w:r w:rsidR="005E3BB7" w:rsidRPr="00CC7EBA">
              <w:t>á</w:t>
            </w:r>
            <w:r w:rsidR="00CE5F72" w:rsidRPr="00CC7EBA">
              <w:t xml:space="preserve"> částk</w:t>
            </w:r>
            <w:r w:rsidR="005E3BB7" w:rsidRPr="00CC7EBA">
              <w:t>a</w:t>
            </w:r>
            <w:r w:rsidR="004744DD" w:rsidRPr="00CC7EBA">
              <w:t xml:space="preserve">, kterou lze interpretovat jako </w:t>
            </w:r>
            <w:r w:rsidR="00CE5F72" w:rsidRPr="00CC7EBA">
              <w:t>lineárně extrapolovan</w:t>
            </w:r>
            <w:r w:rsidR="004744DD" w:rsidRPr="00CC7EBA">
              <w:t xml:space="preserve">ou </w:t>
            </w:r>
            <w:r w:rsidR="00CE5F72" w:rsidRPr="00CC7EBA">
              <w:t>otevírací cen</w:t>
            </w:r>
            <w:r w:rsidR="004744DD" w:rsidRPr="00CC7EBA">
              <w:t>u</w:t>
            </w:r>
            <w:r w:rsidR="00CE5F72" w:rsidRPr="00CC7EBA">
              <w:t xml:space="preserve"> </w:t>
            </w:r>
            <w:r w:rsidR="004744DD" w:rsidRPr="00CC7EBA">
              <w:t xml:space="preserve">pomyslného </w:t>
            </w:r>
            <w:r w:rsidR="00CE5F72" w:rsidRPr="00CC7EBA">
              <w:t>srpnového kontraktu</w:t>
            </w:r>
            <w:r w:rsidR="004744DD" w:rsidRPr="00CC7EBA">
              <w:t xml:space="preserve">. A </w:t>
            </w:r>
            <w:r w:rsidR="000502D1" w:rsidRPr="00CC7EBA">
              <w:t xml:space="preserve">za druhé to </w:t>
            </w:r>
            <w:r w:rsidR="005E3BB7" w:rsidRPr="00CC7EBA">
              <w:t xml:space="preserve">jsou </w:t>
            </w:r>
            <w:r w:rsidR="000502D1" w:rsidRPr="00CC7EBA">
              <w:t xml:space="preserve">dvě </w:t>
            </w:r>
            <w:r w:rsidR="00BE0D58" w:rsidRPr="00CC7EBA">
              <w:t>předem neznám</w:t>
            </w:r>
            <w:r w:rsidR="005E3BB7" w:rsidRPr="00CC7EBA">
              <w:t xml:space="preserve">é futuritní báze, </w:t>
            </w:r>
            <w:r w:rsidR="00CE5F72" w:rsidRPr="00CC7EBA">
              <w:t>zářiov</w:t>
            </w:r>
            <w:r w:rsidR="005E3BB7" w:rsidRPr="00CC7EBA">
              <w:t xml:space="preserve">á a </w:t>
            </w:r>
            <w:r w:rsidR="00CE5F72" w:rsidRPr="00CC7EBA">
              <w:t>prosincov</w:t>
            </w:r>
            <w:r w:rsidR="005E3BB7" w:rsidRPr="00CC7EBA">
              <w:t>á</w:t>
            </w:r>
            <w:r w:rsidR="00CE5F72" w:rsidRPr="00CC7EBA">
              <w:t>, v okamžiku zajištění</w:t>
            </w:r>
            <w:r w:rsidR="00BE0D58" w:rsidRPr="00CC7EBA">
              <w:t xml:space="preserve">, </w:t>
            </w:r>
            <w:r w:rsidR="000502D1" w:rsidRPr="00CC7EBA">
              <w:t>což je srpen.</w:t>
            </w:r>
          </w:p>
          <w:p w14:paraId="33B49E81" w14:textId="5EFA4A8B" w:rsidR="00BE0D58" w:rsidRPr="00CC7EBA" w:rsidRDefault="00BE0D58" w:rsidP="0096755E">
            <w:pPr>
              <w:pStyle w:val="Odstavecseseznamem"/>
              <w:widowControl w:val="0"/>
              <w:suppressAutoHyphens/>
              <w:autoSpaceDN w:val="0"/>
              <w:spacing w:after="0" w:line="240" w:lineRule="auto"/>
              <w:ind w:left="709"/>
              <w:contextualSpacing w:val="0"/>
              <w:textAlignment w:val="baseline"/>
            </w:pPr>
            <w:r w:rsidRPr="00CC7EBA">
              <w:t>. . . . .</w:t>
            </w:r>
          </w:p>
          <w:p w14:paraId="42077D66" w14:textId="167D718F" w:rsidR="00224126" w:rsidRPr="004E192D" w:rsidRDefault="008D41D4" w:rsidP="00C9164B">
            <w:pPr>
              <w:pStyle w:val="Odstavecseseznamem"/>
              <w:widowControl w:val="0"/>
              <w:suppressAutoHyphens/>
              <w:autoSpaceDN w:val="0"/>
              <w:spacing w:after="0" w:line="240" w:lineRule="auto"/>
              <w:ind w:left="709"/>
              <w:contextualSpacing w:val="0"/>
              <w:textAlignment w:val="baseline"/>
              <w:rPr>
                <w:lang w:val="en-GB"/>
              </w:rPr>
            </w:pPr>
            <w:r w:rsidRPr="00CC7EBA">
              <w:t>Povšimněte si o</w:t>
            </w:r>
            <w:r w:rsidR="000502D1" w:rsidRPr="00CC7EBA">
              <w:t>pačn</w:t>
            </w:r>
            <w:r w:rsidRPr="00CC7EBA">
              <w:t xml:space="preserve">ých </w:t>
            </w:r>
            <w:r w:rsidR="000502D1" w:rsidRPr="00CC7EBA">
              <w:t>znamén</w:t>
            </w:r>
            <w:r w:rsidRPr="00CC7EBA">
              <w:t>e</w:t>
            </w:r>
            <w:r w:rsidR="000502D1" w:rsidRPr="00CC7EBA">
              <w:t>k u bází</w:t>
            </w:r>
            <w:r w:rsidR="006672A5" w:rsidRPr="00CC7EBA">
              <w:t xml:space="preserve">. V důsledku toho se </w:t>
            </w:r>
            <w:r w:rsidRPr="00CC7EBA">
              <w:t>hodnoty</w:t>
            </w:r>
            <w:r w:rsidR="006672A5" w:rsidRPr="00CC7EBA">
              <w:t xml:space="preserve"> těchto bází </w:t>
            </w:r>
            <w:r w:rsidR="0096755E" w:rsidRPr="00CC7EBA">
              <w:t>částečn</w:t>
            </w:r>
            <w:r w:rsidRPr="00CC7EBA">
              <w:t xml:space="preserve">ě </w:t>
            </w:r>
            <w:r w:rsidR="00F66C07">
              <w:t xml:space="preserve">navzájem </w:t>
            </w:r>
            <w:r w:rsidR="0096755E" w:rsidRPr="00CC7EBA">
              <w:t>kompenz</w:t>
            </w:r>
            <w:r w:rsidRPr="00CC7EBA">
              <w:t xml:space="preserve">ují. </w:t>
            </w:r>
            <w:r w:rsidR="0096755E" w:rsidRPr="00CC7EBA">
              <w:t xml:space="preserve">Bohužel </w:t>
            </w:r>
            <w:r w:rsidR="00670CA8" w:rsidRPr="00CC7EBA">
              <w:t xml:space="preserve">předem </w:t>
            </w:r>
            <w:r w:rsidR="0096755E" w:rsidRPr="00CC7EBA">
              <w:t>n</w:t>
            </w:r>
            <w:r w:rsidR="00BE0D58" w:rsidRPr="00CC7EBA">
              <w:t xml:space="preserve">evíme, jak </w:t>
            </w:r>
            <w:r w:rsidR="00017675" w:rsidRPr="00CC7EBA">
              <w:t xml:space="preserve">dokonalá </w:t>
            </w:r>
            <w:r w:rsidR="00BE0D58" w:rsidRPr="00CC7EBA">
              <w:t xml:space="preserve">bude tato kompenzace. </w:t>
            </w:r>
            <w:r w:rsidR="00670CA8" w:rsidRPr="00CC7EBA">
              <w:t xml:space="preserve">Pokud ale odhlédneme od </w:t>
            </w:r>
            <w:r w:rsidR="00C9164B">
              <w:t xml:space="preserve">výrazu </w:t>
            </w:r>
            <w:r w:rsidR="00670CA8" w:rsidRPr="00CC7EBA">
              <w:t xml:space="preserve">se vzájemně se rušícími bázemi, </w:t>
            </w:r>
            <w:r w:rsidR="00BE0D58" w:rsidRPr="00CC7EBA">
              <w:t xml:space="preserve">dostáváme </w:t>
            </w:r>
            <w:r w:rsidR="00F66B47" w:rsidRPr="00CC7EBA">
              <w:t>se tam</w:t>
            </w:r>
            <w:r w:rsidR="00BE0D58" w:rsidRPr="00CC7EBA">
              <w:t>, kde bychom teoreticky měl</w:t>
            </w:r>
            <w:r w:rsidR="00B014B8" w:rsidRPr="00CC7EBA">
              <w:t xml:space="preserve">i být. </w:t>
            </w:r>
            <w:r w:rsidR="00AC4108" w:rsidRPr="00CC7EBA">
              <w:t xml:space="preserve">Tedy </w:t>
            </w:r>
            <w:r w:rsidR="00B014B8" w:rsidRPr="00CC7EBA">
              <w:t xml:space="preserve">u </w:t>
            </w:r>
            <w:r w:rsidR="00AC4108" w:rsidRPr="00CC7EBA">
              <w:t>otevírací cen</w:t>
            </w:r>
            <w:r w:rsidR="00B014B8" w:rsidRPr="00CC7EBA">
              <w:t>y</w:t>
            </w:r>
            <w:r w:rsidR="00AC4108" w:rsidRPr="00CC7EBA">
              <w:t xml:space="preserve"> </w:t>
            </w:r>
            <w:r w:rsidR="0096755E" w:rsidRPr="00CC7EBA">
              <w:t xml:space="preserve">pomyslného </w:t>
            </w:r>
            <w:r w:rsidR="00AC4108" w:rsidRPr="00CC7EBA">
              <w:t xml:space="preserve">srpnového </w:t>
            </w:r>
            <w:r w:rsidR="000502D1" w:rsidRPr="00CC7EBA">
              <w:t xml:space="preserve">futuritního </w:t>
            </w:r>
            <w:r w:rsidR="00AC4108" w:rsidRPr="00CC7EBA">
              <w:t>kontraktu.</w:t>
            </w:r>
            <w:r w:rsidR="00670CA8" w:rsidRPr="00CC7EBA">
              <w:t xml:space="preserve"> </w:t>
            </w:r>
          </w:p>
        </w:tc>
      </w:tr>
    </w:tbl>
    <w:p w14:paraId="7793D952" w14:textId="77777777" w:rsidR="00BE1FAA" w:rsidRDefault="00BF2641">
      <w:pPr>
        <w:rPr>
          <w:b/>
          <w:color w:val="0070C0"/>
          <w:sz w:val="28"/>
          <w:szCs w:val="28"/>
          <w:lang w:val="en-GB"/>
        </w:rPr>
        <w:sectPr w:rsidR="00BE1FAA" w:rsidSect="0046626A">
          <w:headerReference w:type="default" r:id="rId26"/>
          <w:pgSz w:w="11906" w:h="16838"/>
          <w:pgMar w:top="1418" w:right="851" w:bottom="1418" w:left="851" w:header="57" w:footer="624" w:gutter="0"/>
          <w:cols w:space="708"/>
          <w:docGrid w:linePitch="360"/>
        </w:sectPr>
      </w:pPr>
      <w:r w:rsidRPr="004E192D">
        <w:rPr>
          <w:b/>
          <w:color w:val="0070C0"/>
          <w:sz w:val="28"/>
          <w:szCs w:val="28"/>
          <w:lang w:val="en-GB"/>
        </w:rPr>
        <w:lastRenderedPageBreak/>
        <w:br w:type="page"/>
      </w:r>
    </w:p>
    <w:p w14:paraId="73D72EDC" w14:textId="73A15B61" w:rsidR="001B6087" w:rsidRPr="004E192D" w:rsidRDefault="001B6087" w:rsidP="001B6087">
      <w:pPr>
        <w:spacing w:after="0" w:line="240" w:lineRule="auto"/>
        <w:ind w:left="284"/>
        <w:rPr>
          <w:color w:val="683104"/>
          <w:sz w:val="28"/>
          <w:szCs w:val="28"/>
          <w:lang w:val="en-GB"/>
        </w:rPr>
      </w:pPr>
      <w:bookmarkStart w:id="9" w:name="L13S06"/>
      <w:bookmarkStart w:id="10" w:name="L15S06"/>
      <w:bookmarkStart w:id="11" w:name="_Hlk54285912"/>
      <w:bookmarkEnd w:id="9"/>
      <w:bookmarkEnd w:id="10"/>
      <w:r w:rsidRPr="004E192D">
        <w:rPr>
          <w:color w:val="683104"/>
          <w:sz w:val="28"/>
          <w:szCs w:val="28"/>
          <w:lang w:val="en-GB"/>
        </w:rPr>
        <w:lastRenderedPageBreak/>
        <w:t>L1</w:t>
      </w:r>
      <w:r w:rsidR="00925093" w:rsidRPr="004E192D">
        <w:rPr>
          <w:color w:val="683104"/>
          <w:sz w:val="28"/>
          <w:szCs w:val="28"/>
          <w:lang w:val="en-GB"/>
        </w:rPr>
        <w:t>5</w:t>
      </w:r>
      <w:r w:rsidRPr="004E192D">
        <w:rPr>
          <w:color w:val="683104"/>
          <w:sz w:val="28"/>
          <w:szCs w:val="28"/>
          <w:lang w:val="en-GB"/>
        </w:rPr>
        <w:t>S06</w:t>
      </w:r>
    </w:p>
    <w:p w14:paraId="6DA0D446" w14:textId="7119A399" w:rsidR="00BF2641" w:rsidRPr="004E192D" w:rsidRDefault="007904A7">
      <w:pPr>
        <w:jc w:val="center"/>
        <w:rPr>
          <w:lang w:val="en-GB"/>
        </w:rPr>
      </w:pPr>
      <w:r>
        <w:rPr>
          <w:noProof/>
        </w:rPr>
        <w:drawing>
          <wp:inline distT="0" distB="0" distL="0" distR="0" wp14:anchorId="69A32AAC" wp14:editId="6D8DB9B1">
            <wp:extent cx="2746800" cy="2059200"/>
            <wp:effectExtent l="0" t="0" r="0" b="0"/>
            <wp:docPr id="56" name="Grafický objekt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96DAC541-7B7A-43D3-8B79-37D633B846F1}">
                          <asvg:svgBlip xmlns:asvg="http://schemas.microsoft.com/office/drawing/2016/SVG/main" r:embed="rId28"/>
                        </a:ext>
                      </a:extLst>
                    </a:blip>
                    <a:stretch>
                      <a:fillRect/>
                    </a:stretch>
                  </pic:blipFill>
                  <pic:spPr>
                    <a:xfrm>
                      <a:off x="0" y="0"/>
                      <a:ext cx="2746800" cy="2059200"/>
                    </a:xfrm>
                    <a:prstGeom prst="rect">
                      <a:avLst/>
                    </a:prstGeom>
                  </pic:spPr>
                </pic:pic>
              </a:graphicData>
            </a:graphic>
          </wp:inline>
        </w:drawing>
      </w:r>
    </w:p>
    <w:p w14:paraId="4DFC69E1" w14:textId="77777777" w:rsidR="00BF2641" w:rsidRPr="004E192D" w:rsidRDefault="00BF2641" w:rsidP="00F2305B">
      <w:pPr>
        <w:spacing w:before="100" w:beforeAutospacing="1" w:after="100" w:afterAutospacing="1" w:line="240" w:lineRule="auto"/>
        <w:jc w:val="center"/>
        <w:rPr>
          <w:lang w:val="en-GB"/>
        </w:rPr>
      </w:pPr>
    </w:p>
    <w:tbl>
      <w:tblPr>
        <w:tblW w:w="9638"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4819"/>
        <w:gridCol w:w="4819"/>
      </w:tblGrid>
      <w:tr w:rsidR="00BF2641" w:rsidRPr="004E192D" w14:paraId="17DFE03A" w14:textId="77777777" w:rsidTr="00C22C96">
        <w:trPr>
          <w:jc w:val="center"/>
        </w:trPr>
        <w:tc>
          <w:tcPr>
            <w:tcW w:w="4819" w:type="dxa"/>
            <w:shd w:val="clear" w:color="auto" w:fill="auto"/>
            <w:tcMar>
              <w:top w:w="0" w:type="dxa"/>
              <w:left w:w="108" w:type="dxa"/>
              <w:bottom w:w="0" w:type="dxa"/>
              <w:right w:w="108" w:type="dxa"/>
            </w:tcMar>
          </w:tcPr>
          <w:bookmarkEnd w:id="11"/>
          <w:p w14:paraId="35BD88CF" w14:textId="4563BD99" w:rsidR="00CE311B" w:rsidRPr="004E192D" w:rsidRDefault="00CE311B" w:rsidP="000C581D">
            <w:pPr>
              <w:pStyle w:val="Odstavecseseznamem"/>
              <w:widowControl w:val="0"/>
              <w:numPr>
                <w:ilvl w:val="0"/>
                <w:numId w:val="4"/>
              </w:numPr>
              <w:suppressAutoHyphens/>
              <w:autoSpaceDN w:val="0"/>
              <w:spacing w:after="0" w:line="240" w:lineRule="auto"/>
              <w:ind w:left="284" w:hanging="284"/>
              <w:textAlignment w:val="baseline"/>
              <w:rPr>
                <w:lang w:val="en-GB"/>
              </w:rPr>
            </w:pPr>
            <w:r w:rsidRPr="004E192D">
              <w:rPr>
                <w:lang w:val="en-GB"/>
              </w:rPr>
              <w:t xml:space="preserve">Starting with this slide, we will </w:t>
            </w:r>
            <w:r w:rsidR="002B2B48" w:rsidRPr="004E192D">
              <w:rPr>
                <w:lang w:val="en-GB"/>
              </w:rPr>
              <w:t xml:space="preserve">deal with </w:t>
            </w:r>
            <w:r w:rsidRPr="004E192D">
              <w:rPr>
                <w:lang w:val="en-GB"/>
              </w:rPr>
              <w:t>the</w:t>
            </w:r>
            <w:r w:rsidR="002B2B48" w:rsidRPr="004E192D">
              <w:rPr>
                <w:lang w:val="en-GB"/>
              </w:rPr>
              <w:t xml:space="preserve"> offsetting </w:t>
            </w:r>
            <w:r w:rsidRPr="004E192D">
              <w:rPr>
                <w:lang w:val="en-GB"/>
              </w:rPr>
              <w:t xml:space="preserve">approach to hedging </w:t>
            </w:r>
            <w:r w:rsidR="002B2B48" w:rsidRPr="004E192D">
              <w:rPr>
                <w:lang w:val="en-GB"/>
              </w:rPr>
              <w:t xml:space="preserve">using </w:t>
            </w:r>
            <w:r w:rsidRPr="004E192D">
              <w:rPr>
                <w:lang w:val="en-GB"/>
              </w:rPr>
              <w:t xml:space="preserve">futures contracts. </w:t>
            </w:r>
            <w:r w:rsidR="00F30526" w:rsidRPr="004E192D">
              <w:rPr>
                <w:lang w:val="en-GB"/>
              </w:rPr>
              <w:t>Let</w:t>
            </w:r>
            <w:r w:rsidR="00F30526">
              <w:rPr>
                <w:lang w:val="en-GB"/>
              </w:rPr>
              <w:t>’</w:t>
            </w:r>
            <w:r w:rsidR="00F30526" w:rsidRPr="004E192D">
              <w:rPr>
                <w:lang w:val="en-GB"/>
              </w:rPr>
              <w:t xml:space="preserve">s </w:t>
            </w:r>
            <w:r w:rsidR="002B2B48" w:rsidRPr="004E192D">
              <w:rPr>
                <w:lang w:val="en-GB"/>
              </w:rPr>
              <w:t xml:space="preserve">begin </w:t>
            </w:r>
            <w:r w:rsidRPr="004E192D">
              <w:rPr>
                <w:lang w:val="en-GB"/>
              </w:rPr>
              <w:t xml:space="preserve">by </w:t>
            </w:r>
            <w:r w:rsidR="0037118B" w:rsidRPr="004E192D">
              <w:rPr>
                <w:lang w:val="en-GB"/>
              </w:rPr>
              <w:t xml:space="preserve">explaining some </w:t>
            </w:r>
            <w:r w:rsidRPr="004E192D">
              <w:rPr>
                <w:lang w:val="en-GB"/>
              </w:rPr>
              <w:t>basic concepts.</w:t>
            </w:r>
          </w:p>
          <w:p w14:paraId="43363C79" w14:textId="7F6014CF" w:rsidR="00CE311B" w:rsidRPr="004E192D" w:rsidRDefault="00CE311B" w:rsidP="000C581D">
            <w:pPr>
              <w:pStyle w:val="Odstavecseseznamem"/>
              <w:widowControl w:val="0"/>
              <w:numPr>
                <w:ilvl w:val="1"/>
                <w:numId w:val="23"/>
              </w:numPr>
              <w:suppressAutoHyphens/>
              <w:autoSpaceDN w:val="0"/>
              <w:spacing w:after="0" w:line="240" w:lineRule="auto"/>
              <w:ind w:left="709" w:hanging="425"/>
              <w:textAlignment w:val="baseline"/>
              <w:rPr>
                <w:lang w:val="en-GB"/>
              </w:rPr>
            </w:pPr>
            <w:r w:rsidRPr="004E192D">
              <w:rPr>
                <w:lang w:val="en-GB"/>
              </w:rPr>
              <w:t xml:space="preserve">The </w:t>
            </w:r>
            <w:r w:rsidR="002B2B48" w:rsidRPr="004E192D">
              <w:rPr>
                <w:lang w:val="en-GB"/>
              </w:rPr>
              <w:t xml:space="preserve">hedger is the holder of </w:t>
            </w:r>
            <w:r w:rsidRPr="004E192D">
              <w:rPr>
                <w:lang w:val="en-GB"/>
              </w:rPr>
              <w:t xml:space="preserve">an asset that is subject to price fluctuations </w:t>
            </w:r>
            <w:r w:rsidR="0037118B" w:rsidRPr="004E192D">
              <w:rPr>
                <w:lang w:val="en-GB"/>
              </w:rPr>
              <w:t xml:space="preserve">on </w:t>
            </w:r>
            <w:r w:rsidRPr="004E192D">
              <w:rPr>
                <w:lang w:val="en-GB"/>
              </w:rPr>
              <w:t xml:space="preserve">the spot market. The total risk exposure to this market is equal to the product of the current </w:t>
            </w:r>
            <w:r w:rsidR="002B2B48" w:rsidRPr="004E192D">
              <w:rPr>
                <w:lang w:val="en-GB"/>
              </w:rPr>
              <w:t xml:space="preserve">spot </w:t>
            </w:r>
            <w:r w:rsidRPr="004E192D">
              <w:rPr>
                <w:lang w:val="en-GB"/>
              </w:rPr>
              <w:t>price of the asset and its physical quantity.</w:t>
            </w:r>
          </w:p>
          <w:p w14:paraId="12BACE8B" w14:textId="71FCED34" w:rsidR="00CE311B" w:rsidRPr="004E192D" w:rsidRDefault="0037118B" w:rsidP="000C581D">
            <w:pPr>
              <w:pStyle w:val="Odstavecseseznamem"/>
              <w:widowControl w:val="0"/>
              <w:numPr>
                <w:ilvl w:val="1"/>
                <w:numId w:val="23"/>
              </w:numPr>
              <w:suppressAutoHyphens/>
              <w:autoSpaceDN w:val="0"/>
              <w:spacing w:after="0" w:line="240" w:lineRule="auto"/>
              <w:ind w:left="709" w:hanging="425"/>
              <w:textAlignment w:val="baseline"/>
              <w:rPr>
                <w:lang w:val="en-GB"/>
              </w:rPr>
            </w:pPr>
            <w:r w:rsidRPr="004E192D">
              <w:rPr>
                <w:lang w:val="en-GB"/>
              </w:rPr>
              <w:t>T</w:t>
            </w:r>
            <w:r w:rsidR="000F26D3" w:rsidRPr="004E192D">
              <w:rPr>
                <w:lang w:val="en-GB"/>
              </w:rPr>
              <w:t>he futures market is used</w:t>
            </w:r>
            <w:r w:rsidR="000F26D3">
              <w:rPr>
                <w:lang w:val="en-GB"/>
              </w:rPr>
              <w:t xml:space="preserve"> t</w:t>
            </w:r>
            <w:r w:rsidRPr="004E192D">
              <w:rPr>
                <w:lang w:val="en-GB"/>
              </w:rPr>
              <w:t>o hedge this risk exposure</w:t>
            </w:r>
            <w:r w:rsidR="000F26D3">
              <w:rPr>
                <w:lang w:val="en-GB"/>
              </w:rPr>
              <w:t>.</w:t>
            </w:r>
            <w:r w:rsidRPr="004E192D">
              <w:rPr>
                <w:lang w:val="en-GB"/>
              </w:rPr>
              <w:t xml:space="preserve"> </w:t>
            </w:r>
            <w:r w:rsidR="00CE311B" w:rsidRPr="004E192D">
              <w:rPr>
                <w:lang w:val="en-GB"/>
              </w:rPr>
              <w:t xml:space="preserve">The total exposure </w:t>
            </w:r>
            <w:r w:rsidRPr="004E192D">
              <w:rPr>
                <w:lang w:val="en-GB"/>
              </w:rPr>
              <w:t xml:space="preserve">to </w:t>
            </w:r>
            <w:r w:rsidR="00CE311B" w:rsidRPr="004E192D">
              <w:rPr>
                <w:lang w:val="en-GB"/>
              </w:rPr>
              <w:t xml:space="preserve">this market can be expressed as the product of the current futures price, the size of one futures contract and the number of open contracts. The product of the first two </w:t>
            </w:r>
            <w:r w:rsidR="002B2B48" w:rsidRPr="004E192D">
              <w:rPr>
                <w:lang w:val="en-GB"/>
              </w:rPr>
              <w:t xml:space="preserve">variables </w:t>
            </w:r>
            <w:r w:rsidRPr="004E192D">
              <w:rPr>
                <w:lang w:val="en-GB"/>
              </w:rPr>
              <w:t xml:space="preserve">gives </w:t>
            </w:r>
            <w:r w:rsidR="00CE311B" w:rsidRPr="004E192D">
              <w:rPr>
                <w:lang w:val="en-GB"/>
              </w:rPr>
              <w:t xml:space="preserve">the current value of </w:t>
            </w:r>
            <w:r w:rsidR="002B2B48" w:rsidRPr="004E192D">
              <w:rPr>
                <w:lang w:val="en-GB"/>
              </w:rPr>
              <w:t xml:space="preserve">one futures </w:t>
            </w:r>
            <w:r w:rsidR="00CE311B" w:rsidRPr="004E192D">
              <w:rPr>
                <w:lang w:val="en-GB"/>
              </w:rPr>
              <w:t>cont</w:t>
            </w:r>
            <w:r w:rsidR="008A1847">
              <w:rPr>
                <w:lang w:val="en-GB"/>
              </w:rPr>
              <w:t>r</w:t>
            </w:r>
            <w:r w:rsidR="00CE311B" w:rsidRPr="004E192D">
              <w:rPr>
                <w:lang w:val="en-GB"/>
              </w:rPr>
              <w:t>act.</w:t>
            </w:r>
          </w:p>
          <w:p w14:paraId="23926325" w14:textId="16332FCB" w:rsidR="00CE311B" w:rsidRPr="004E192D" w:rsidRDefault="00CE311B" w:rsidP="000C581D">
            <w:pPr>
              <w:pStyle w:val="Odstavecseseznamem"/>
              <w:widowControl w:val="0"/>
              <w:numPr>
                <w:ilvl w:val="1"/>
                <w:numId w:val="23"/>
              </w:numPr>
              <w:suppressAutoHyphens/>
              <w:autoSpaceDN w:val="0"/>
              <w:spacing w:after="0" w:line="240" w:lineRule="auto"/>
              <w:ind w:left="709" w:hanging="425"/>
              <w:textAlignment w:val="baseline"/>
              <w:rPr>
                <w:lang w:val="en-GB"/>
              </w:rPr>
            </w:pPr>
            <w:r w:rsidRPr="004E192D">
              <w:rPr>
                <w:lang w:val="en-GB"/>
              </w:rPr>
              <w:t xml:space="preserve">The purpose of </w:t>
            </w:r>
            <w:r w:rsidR="002B2B48" w:rsidRPr="004E192D">
              <w:rPr>
                <w:lang w:val="en-GB"/>
              </w:rPr>
              <w:t xml:space="preserve">offsetting hedge </w:t>
            </w:r>
            <w:r w:rsidRPr="004E192D">
              <w:rPr>
                <w:lang w:val="en-GB"/>
              </w:rPr>
              <w:t xml:space="preserve">is to ensure that </w:t>
            </w:r>
            <w:r w:rsidR="002B2B48" w:rsidRPr="004E192D">
              <w:rPr>
                <w:lang w:val="en-GB"/>
              </w:rPr>
              <w:t xml:space="preserve">a potential loss </w:t>
            </w:r>
            <w:r w:rsidRPr="004E192D">
              <w:rPr>
                <w:lang w:val="en-GB"/>
              </w:rPr>
              <w:t xml:space="preserve">on the spot market is </w:t>
            </w:r>
            <w:r w:rsidR="002B2B48" w:rsidRPr="004E192D">
              <w:rPr>
                <w:lang w:val="en-GB"/>
              </w:rPr>
              <w:t xml:space="preserve">offset </w:t>
            </w:r>
            <w:r w:rsidRPr="004E192D">
              <w:rPr>
                <w:lang w:val="en-GB"/>
              </w:rPr>
              <w:t xml:space="preserve">by </w:t>
            </w:r>
            <w:r w:rsidR="002B2B48" w:rsidRPr="004E192D">
              <w:rPr>
                <w:lang w:val="en-GB"/>
              </w:rPr>
              <w:t xml:space="preserve">a gain </w:t>
            </w:r>
            <w:r w:rsidRPr="004E192D">
              <w:rPr>
                <w:lang w:val="en-GB"/>
              </w:rPr>
              <w:t xml:space="preserve">on the futures market. Ideally, the value change </w:t>
            </w:r>
            <w:r w:rsidR="0037118B" w:rsidRPr="004E192D">
              <w:rPr>
                <w:lang w:val="en-GB"/>
              </w:rPr>
              <w:t xml:space="preserve">over </w:t>
            </w:r>
            <w:r w:rsidRPr="004E192D">
              <w:rPr>
                <w:lang w:val="en-GB"/>
              </w:rPr>
              <w:t>both markets should be zero.</w:t>
            </w:r>
          </w:p>
          <w:p w14:paraId="19BBE8C4" w14:textId="77777777" w:rsidR="0037118B" w:rsidRPr="004E192D" w:rsidRDefault="0037118B" w:rsidP="0037118B">
            <w:pPr>
              <w:pStyle w:val="Odstavecseseznamem"/>
              <w:widowControl w:val="0"/>
              <w:suppressAutoHyphens/>
              <w:autoSpaceDN w:val="0"/>
              <w:spacing w:after="0" w:line="240" w:lineRule="auto"/>
              <w:ind w:left="709"/>
              <w:textAlignment w:val="baseline"/>
              <w:rPr>
                <w:lang w:val="en-GB"/>
              </w:rPr>
            </w:pPr>
          </w:p>
          <w:p w14:paraId="41F24235" w14:textId="258F55F9" w:rsidR="00CE311B" w:rsidRPr="004E192D" w:rsidRDefault="00376757" w:rsidP="000C581D">
            <w:pPr>
              <w:pStyle w:val="Odstavecseseznamem"/>
              <w:widowControl w:val="0"/>
              <w:numPr>
                <w:ilvl w:val="1"/>
                <w:numId w:val="23"/>
              </w:numPr>
              <w:suppressAutoHyphens/>
              <w:autoSpaceDN w:val="0"/>
              <w:spacing w:after="0" w:line="240" w:lineRule="auto"/>
              <w:ind w:left="709" w:hanging="425"/>
              <w:textAlignment w:val="baseline"/>
              <w:rPr>
                <w:lang w:val="en-GB"/>
              </w:rPr>
            </w:pPr>
            <w:r>
              <w:rPr>
                <w:lang w:val="en-GB"/>
              </w:rPr>
              <w:t xml:space="preserve">One should not blame </w:t>
            </w:r>
            <w:r w:rsidR="00806590">
              <w:rPr>
                <w:lang w:val="en-GB"/>
              </w:rPr>
              <w:t>t</w:t>
            </w:r>
            <w:r w:rsidR="00BA5E0B" w:rsidRPr="004E192D">
              <w:rPr>
                <w:lang w:val="en-GB"/>
              </w:rPr>
              <w:t xml:space="preserve">he offsetting hedge if the spot exposure generates a profit and the futures exposure wipes out this profit with its loss. To argue that without </w:t>
            </w:r>
            <w:r w:rsidR="00C812B7" w:rsidRPr="004E192D">
              <w:rPr>
                <w:lang w:val="en-GB"/>
              </w:rPr>
              <w:t xml:space="preserve">the offsetting </w:t>
            </w:r>
            <w:r w:rsidR="00BA5E0B" w:rsidRPr="004E192D">
              <w:rPr>
                <w:lang w:val="en-GB"/>
              </w:rPr>
              <w:t>hedg</w:t>
            </w:r>
            <w:r w:rsidR="00C812B7" w:rsidRPr="004E192D">
              <w:rPr>
                <w:lang w:val="en-GB"/>
              </w:rPr>
              <w:t xml:space="preserve">e </w:t>
            </w:r>
            <w:r w:rsidR="00BA5E0B" w:rsidRPr="004E192D">
              <w:rPr>
                <w:lang w:val="en-GB"/>
              </w:rPr>
              <w:t xml:space="preserve">we would be better off is to take on the role of a speculator who is betting on favourable price developments </w:t>
            </w:r>
            <w:r w:rsidR="00C812B7" w:rsidRPr="004E192D">
              <w:rPr>
                <w:lang w:val="en-GB"/>
              </w:rPr>
              <w:t xml:space="preserve">on the spot market </w:t>
            </w:r>
            <w:r w:rsidR="00BA5E0B" w:rsidRPr="004E192D">
              <w:rPr>
                <w:lang w:val="en-GB"/>
              </w:rPr>
              <w:t xml:space="preserve">and is not protected </w:t>
            </w:r>
            <w:r w:rsidR="00EF2FA5">
              <w:rPr>
                <w:lang w:val="en-GB"/>
              </w:rPr>
              <w:t>in</w:t>
            </w:r>
            <w:r w:rsidR="00EF2FA5" w:rsidRPr="004E192D">
              <w:rPr>
                <w:lang w:val="en-GB"/>
              </w:rPr>
              <w:t xml:space="preserve"> </w:t>
            </w:r>
            <w:r w:rsidR="00BA5E0B" w:rsidRPr="004E192D">
              <w:rPr>
                <w:lang w:val="en-GB"/>
              </w:rPr>
              <w:t xml:space="preserve">the event that </w:t>
            </w:r>
            <w:r w:rsidR="00EF2FA5" w:rsidRPr="004E192D">
              <w:rPr>
                <w:lang w:val="en-GB"/>
              </w:rPr>
              <w:t>th</w:t>
            </w:r>
            <w:r w:rsidR="00EF2FA5">
              <w:rPr>
                <w:lang w:val="en-GB"/>
              </w:rPr>
              <w:t>e</w:t>
            </w:r>
            <w:r w:rsidR="00EF2FA5" w:rsidRPr="004E192D">
              <w:rPr>
                <w:lang w:val="en-GB"/>
              </w:rPr>
              <w:t xml:space="preserve"> </w:t>
            </w:r>
            <w:r w:rsidR="00BA5E0B" w:rsidRPr="004E192D">
              <w:rPr>
                <w:lang w:val="en-GB"/>
              </w:rPr>
              <w:t xml:space="preserve">bet </w:t>
            </w:r>
            <w:r w:rsidR="00EF2FA5">
              <w:rPr>
                <w:lang w:val="en-GB"/>
              </w:rPr>
              <w:t>is wrong</w:t>
            </w:r>
            <w:r w:rsidR="00C812B7" w:rsidRPr="004E192D">
              <w:rPr>
                <w:lang w:val="en-GB"/>
              </w:rPr>
              <w:t>.</w:t>
            </w:r>
          </w:p>
          <w:p w14:paraId="7DF37545" w14:textId="77777777" w:rsidR="00BA5E0B" w:rsidRPr="004E192D" w:rsidRDefault="00BA5E0B" w:rsidP="00BA5E0B">
            <w:pPr>
              <w:pStyle w:val="Odstavecseseznamem"/>
              <w:widowControl w:val="0"/>
              <w:suppressAutoHyphens/>
              <w:autoSpaceDN w:val="0"/>
              <w:spacing w:after="0" w:line="240" w:lineRule="auto"/>
              <w:ind w:left="709"/>
              <w:textAlignment w:val="baseline"/>
              <w:rPr>
                <w:lang w:val="en-GB"/>
              </w:rPr>
            </w:pPr>
          </w:p>
          <w:p w14:paraId="05E2B4D6" w14:textId="478864D2" w:rsidR="00CE311B" w:rsidRPr="004E192D" w:rsidRDefault="00CE311B" w:rsidP="000C581D">
            <w:pPr>
              <w:pStyle w:val="Odstavecseseznamem"/>
              <w:widowControl w:val="0"/>
              <w:numPr>
                <w:ilvl w:val="0"/>
                <w:numId w:val="4"/>
              </w:numPr>
              <w:suppressAutoHyphens/>
              <w:autoSpaceDN w:val="0"/>
              <w:spacing w:after="0" w:line="240" w:lineRule="auto"/>
              <w:textAlignment w:val="baseline"/>
              <w:rPr>
                <w:lang w:val="en-GB"/>
              </w:rPr>
            </w:pPr>
            <w:r w:rsidRPr="004E192D">
              <w:rPr>
                <w:lang w:val="en-GB"/>
              </w:rPr>
              <w:t xml:space="preserve">What questions should </w:t>
            </w:r>
            <w:r w:rsidR="00175178" w:rsidRPr="004E192D">
              <w:rPr>
                <w:lang w:val="en-GB"/>
              </w:rPr>
              <w:t xml:space="preserve">be </w:t>
            </w:r>
            <w:r w:rsidR="005502F5">
              <w:rPr>
                <w:lang w:val="en-GB"/>
              </w:rPr>
              <w:t>addressed</w:t>
            </w:r>
            <w:r w:rsidR="005502F5" w:rsidRPr="004E192D">
              <w:rPr>
                <w:lang w:val="en-GB"/>
              </w:rPr>
              <w:t xml:space="preserve"> </w:t>
            </w:r>
            <w:r w:rsidR="00175178" w:rsidRPr="004E192D">
              <w:rPr>
                <w:lang w:val="en-GB"/>
              </w:rPr>
              <w:t xml:space="preserve">when </w:t>
            </w:r>
            <w:r w:rsidR="00175178" w:rsidRPr="004E192D">
              <w:rPr>
                <w:lang w:val="en-GB"/>
              </w:rPr>
              <w:lastRenderedPageBreak/>
              <w:t xml:space="preserve">arranging </w:t>
            </w:r>
            <w:r w:rsidR="00B468F9" w:rsidRPr="004E192D">
              <w:rPr>
                <w:lang w:val="en-GB"/>
              </w:rPr>
              <w:t xml:space="preserve">an </w:t>
            </w:r>
            <w:r w:rsidR="00175178" w:rsidRPr="004E192D">
              <w:rPr>
                <w:lang w:val="en-GB"/>
              </w:rPr>
              <w:t>offsetting hedge?</w:t>
            </w:r>
          </w:p>
          <w:p w14:paraId="65403774" w14:textId="77777777" w:rsidR="00CE311B" w:rsidRPr="004E192D" w:rsidRDefault="00CE311B" w:rsidP="00175178">
            <w:pPr>
              <w:pStyle w:val="Odstavecseseznamem"/>
              <w:widowControl w:val="0"/>
              <w:suppressAutoHyphens/>
              <w:autoSpaceDN w:val="0"/>
              <w:spacing w:after="0" w:line="240" w:lineRule="auto"/>
              <w:ind w:left="360"/>
              <w:textAlignment w:val="baseline"/>
              <w:rPr>
                <w:lang w:val="en-GB"/>
              </w:rPr>
            </w:pPr>
            <w:r w:rsidRPr="004E192D">
              <w:rPr>
                <w:lang w:val="en-GB"/>
              </w:rPr>
              <w:t>. . . . .</w:t>
            </w:r>
          </w:p>
          <w:p w14:paraId="6B9C4271" w14:textId="1E6C4774" w:rsidR="00CE311B" w:rsidRPr="004E192D" w:rsidRDefault="00CE311B" w:rsidP="00175178">
            <w:pPr>
              <w:pStyle w:val="Odstavecseseznamem"/>
              <w:widowControl w:val="0"/>
              <w:suppressAutoHyphens/>
              <w:autoSpaceDN w:val="0"/>
              <w:spacing w:after="0" w:line="240" w:lineRule="auto"/>
              <w:ind w:left="360"/>
              <w:textAlignment w:val="baseline"/>
              <w:rPr>
                <w:lang w:val="en-GB"/>
              </w:rPr>
            </w:pPr>
            <w:r w:rsidRPr="004E192D">
              <w:rPr>
                <w:lang w:val="en-GB"/>
              </w:rPr>
              <w:t xml:space="preserve">The most important decision </w:t>
            </w:r>
            <w:r w:rsidR="005502F5">
              <w:rPr>
                <w:lang w:val="en-GB"/>
              </w:rPr>
              <w:t xml:space="preserve">to make </w:t>
            </w:r>
            <w:r w:rsidRPr="004E192D">
              <w:rPr>
                <w:lang w:val="en-GB"/>
              </w:rPr>
              <w:t>is to determine the hedg</w:t>
            </w:r>
            <w:r w:rsidR="00B468F9" w:rsidRPr="004E192D">
              <w:rPr>
                <w:lang w:val="en-GB"/>
              </w:rPr>
              <w:t xml:space="preserve">e </w:t>
            </w:r>
            <w:r w:rsidRPr="004E192D">
              <w:rPr>
                <w:lang w:val="en-GB"/>
              </w:rPr>
              <w:t>ratio</w:t>
            </w:r>
            <w:r w:rsidR="00175178" w:rsidRPr="004E192D">
              <w:rPr>
                <w:lang w:val="en-GB"/>
              </w:rPr>
              <w:t xml:space="preserve">, which is the </w:t>
            </w:r>
            <w:r w:rsidRPr="004E192D">
              <w:rPr>
                <w:lang w:val="en-GB"/>
              </w:rPr>
              <w:t xml:space="preserve">ratio </w:t>
            </w:r>
            <w:r w:rsidR="00B468F9" w:rsidRPr="004E192D">
              <w:rPr>
                <w:lang w:val="en-GB"/>
              </w:rPr>
              <w:t xml:space="preserve">of </w:t>
            </w:r>
            <w:r w:rsidRPr="004E192D">
              <w:rPr>
                <w:lang w:val="en-GB"/>
              </w:rPr>
              <w:t>exposures on the spot and futures market</w:t>
            </w:r>
            <w:r w:rsidR="00B468F9" w:rsidRPr="004E192D">
              <w:rPr>
                <w:lang w:val="en-GB"/>
              </w:rPr>
              <w:t>s</w:t>
            </w:r>
            <w:r w:rsidRPr="004E192D">
              <w:rPr>
                <w:lang w:val="en-GB"/>
              </w:rPr>
              <w:t xml:space="preserve">. As we will show later, it is not always </w:t>
            </w:r>
            <w:r w:rsidR="005502F5">
              <w:rPr>
                <w:lang w:val="en-GB"/>
              </w:rPr>
              <w:t>the best option</w:t>
            </w:r>
            <w:r w:rsidR="005502F5" w:rsidRPr="004E192D">
              <w:rPr>
                <w:lang w:val="en-GB"/>
              </w:rPr>
              <w:t xml:space="preserve"> </w:t>
            </w:r>
            <w:r w:rsidRPr="004E192D">
              <w:rPr>
                <w:lang w:val="en-GB"/>
              </w:rPr>
              <w:t xml:space="preserve">to </w:t>
            </w:r>
            <w:r w:rsidR="00B468F9" w:rsidRPr="004E192D">
              <w:rPr>
                <w:lang w:val="en-GB"/>
              </w:rPr>
              <w:t>opt for the hedge ratio of one.</w:t>
            </w:r>
          </w:p>
          <w:p w14:paraId="64ADD911" w14:textId="77777777" w:rsidR="00CE311B" w:rsidRPr="004E192D" w:rsidRDefault="00CE311B" w:rsidP="00175178">
            <w:pPr>
              <w:pStyle w:val="Odstavecseseznamem"/>
              <w:widowControl w:val="0"/>
              <w:suppressAutoHyphens/>
              <w:autoSpaceDN w:val="0"/>
              <w:spacing w:after="0" w:line="240" w:lineRule="auto"/>
              <w:ind w:left="360"/>
              <w:textAlignment w:val="baseline"/>
              <w:rPr>
                <w:lang w:val="en-GB"/>
              </w:rPr>
            </w:pPr>
            <w:r w:rsidRPr="004E192D">
              <w:rPr>
                <w:lang w:val="en-GB"/>
              </w:rPr>
              <w:t>. . . . .</w:t>
            </w:r>
          </w:p>
          <w:p w14:paraId="7C6D504B" w14:textId="0AF7B195" w:rsidR="00CE311B" w:rsidRPr="004E192D" w:rsidRDefault="005502F5" w:rsidP="00175178">
            <w:pPr>
              <w:pStyle w:val="Odstavecseseznamem"/>
              <w:widowControl w:val="0"/>
              <w:suppressAutoHyphens/>
              <w:autoSpaceDN w:val="0"/>
              <w:spacing w:after="0" w:line="240" w:lineRule="auto"/>
              <w:ind w:left="360"/>
              <w:textAlignment w:val="baseline"/>
              <w:rPr>
                <w:lang w:val="en-GB"/>
              </w:rPr>
            </w:pPr>
            <w:r>
              <w:rPr>
                <w:lang w:val="en-GB"/>
              </w:rPr>
              <w:t>Once we know</w:t>
            </w:r>
            <w:r w:rsidR="00CE311B" w:rsidRPr="004E192D">
              <w:rPr>
                <w:lang w:val="en-GB"/>
              </w:rPr>
              <w:t xml:space="preserve"> the </w:t>
            </w:r>
            <w:r w:rsidR="00175178" w:rsidRPr="004E192D">
              <w:rPr>
                <w:lang w:val="en-GB"/>
              </w:rPr>
              <w:t xml:space="preserve">hedge </w:t>
            </w:r>
            <w:r w:rsidR="00CE311B" w:rsidRPr="004E192D">
              <w:rPr>
                <w:lang w:val="en-GB"/>
              </w:rPr>
              <w:t xml:space="preserve">ratio, </w:t>
            </w:r>
            <w:r w:rsidR="0067712C">
              <w:rPr>
                <w:lang w:val="en-GB"/>
              </w:rPr>
              <w:t>the</w:t>
            </w:r>
            <w:r w:rsidR="0067712C" w:rsidRPr="004E192D">
              <w:rPr>
                <w:lang w:val="en-GB"/>
              </w:rPr>
              <w:t xml:space="preserve"> </w:t>
            </w:r>
            <w:r w:rsidR="00175178" w:rsidRPr="004E192D">
              <w:rPr>
                <w:lang w:val="en-GB"/>
              </w:rPr>
              <w:t xml:space="preserve">corresponding </w:t>
            </w:r>
            <w:r w:rsidR="00CE311B" w:rsidRPr="004E192D">
              <w:rPr>
                <w:lang w:val="en-GB"/>
              </w:rPr>
              <w:t>number of futures contracts can be easily determined.</w:t>
            </w:r>
          </w:p>
          <w:p w14:paraId="08AE3566" w14:textId="77777777" w:rsidR="00CE311B" w:rsidRPr="004E192D" w:rsidRDefault="00CE311B" w:rsidP="00C7661E">
            <w:pPr>
              <w:pStyle w:val="Odstavecseseznamem"/>
              <w:widowControl w:val="0"/>
              <w:suppressAutoHyphens/>
              <w:autoSpaceDN w:val="0"/>
              <w:spacing w:after="0" w:line="240" w:lineRule="auto"/>
              <w:ind w:left="360"/>
              <w:textAlignment w:val="baseline"/>
              <w:rPr>
                <w:lang w:val="en-GB"/>
              </w:rPr>
            </w:pPr>
            <w:r w:rsidRPr="004E192D">
              <w:rPr>
                <w:lang w:val="en-GB"/>
              </w:rPr>
              <w:t>. . . . .</w:t>
            </w:r>
          </w:p>
          <w:p w14:paraId="429C5F2F" w14:textId="0673A8EF" w:rsidR="00BF2641" w:rsidRPr="004E192D" w:rsidRDefault="00C7661E" w:rsidP="0067712C">
            <w:pPr>
              <w:pStyle w:val="Odstavecseseznamem"/>
              <w:widowControl w:val="0"/>
              <w:suppressAutoHyphens/>
              <w:autoSpaceDN w:val="0"/>
              <w:spacing w:after="0" w:line="240" w:lineRule="auto"/>
              <w:ind w:left="360"/>
              <w:textAlignment w:val="baseline"/>
              <w:rPr>
                <w:lang w:val="en-GB"/>
              </w:rPr>
            </w:pPr>
            <w:r w:rsidRPr="004E192D">
              <w:rPr>
                <w:lang w:val="en-GB"/>
              </w:rPr>
              <w:t>L</w:t>
            </w:r>
            <w:r w:rsidR="00CE311B" w:rsidRPr="004E192D">
              <w:rPr>
                <w:lang w:val="en-GB"/>
              </w:rPr>
              <w:t xml:space="preserve">ast but not least, we </w:t>
            </w:r>
            <w:r w:rsidR="0067712C">
              <w:rPr>
                <w:lang w:val="en-GB"/>
              </w:rPr>
              <w:t>need to</w:t>
            </w:r>
            <w:r w:rsidR="00CE311B" w:rsidRPr="004E192D">
              <w:rPr>
                <w:lang w:val="en-GB"/>
              </w:rPr>
              <w:t xml:space="preserve"> </w:t>
            </w:r>
            <w:r w:rsidRPr="004E192D">
              <w:rPr>
                <w:lang w:val="en-GB"/>
              </w:rPr>
              <w:t>measur</w:t>
            </w:r>
            <w:r w:rsidR="0067712C">
              <w:rPr>
                <w:lang w:val="en-GB"/>
              </w:rPr>
              <w:t>e</w:t>
            </w:r>
            <w:r w:rsidRPr="004E192D">
              <w:rPr>
                <w:lang w:val="en-GB"/>
              </w:rPr>
              <w:t xml:space="preserve"> </w:t>
            </w:r>
            <w:r w:rsidR="00CE311B" w:rsidRPr="004E192D">
              <w:rPr>
                <w:lang w:val="en-GB"/>
              </w:rPr>
              <w:t>hedging efficiency.</w:t>
            </w:r>
            <w:r w:rsidRPr="004E192D">
              <w:rPr>
                <w:lang w:val="en-GB"/>
              </w:rPr>
              <w:t xml:space="preserve"> This is </w:t>
            </w:r>
            <w:r w:rsidR="0067712C">
              <w:rPr>
                <w:lang w:val="en-GB"/>
              </w:rPr>
              <w:t>what</w:t>
            </w:r>
            <w:r w:rsidR="0067712C" w:rsidRPr="004E192D">
              <w:rPr>
                <w:lang w:val="en-GB"/>
              </w:rPr>
              <w:t xml:space="preserve"> </w:t>
            </w:r>
            <w:r w:rsidRPr="004E192D">
              <w:rPr>
                <w:lang w:val="en-GB"/>
              </w:rPr>
              <w:t xml:space="preserve">we call the ratio between the gain on the futures market and the loss on the spot market. </w:t>
            </w:r>
            <w:r w:rsidR="00CE311B" w:rsidRPr="004E192D">
              <w:rPr>
                <w:lang w:val="en-GB"/>
              </w:rPr>
              <w:t xml:space="preserve">The closer we are to the value of 100%, the more successfully we </w:t>
            </w:r>
            <w:r w:rsidR="005502F5">
              <w:rPr>
                <w:lang w:val="en-GB"/>
              </w:rPr>
              <w:t xml:space="preserve">have </w:t>
            </w:r>
            <w:r w:rsidRPr="004E192D">
              <w:rPr>
                <w:lang w:val="en-GB"/>
              </w:rPr>
              <w:t>arranged the hedge.</w:t>
            </w:r>
          </w:p>
        </w:tc>
        <w:tc>
          <w:tcPr>
            <w:tcW w:w="4819" w:type="dxa"/>
            <w:shd w:val="clear" w:color="auto" w:fill="auto"/>
            <w:tcMar>
              <w:top w:w="0" w:type="dxa"/>
              <w:left w:w="108" w:type="dxa"/>
              <w:bottom w:w="0" w:type="dxa"/>
              <w:right w:w="108" w:type="dxa"/>
            </w:tcMar>
          </w:tcPr>
          <w:p w14:paraId="43A6F60D" w14:textId="3A2C86B6" w:rsidR="0093389C" w:rsidRPr="00CC7EBA" w:rsidRDefault="00925093" w:rsidP="000C581D">
            <w:pPr>
              <w:pStyle w:val="Odstavecseseznamem"/>
              <w:widowControl w:val="0"/>
              <w:numPr>
                <w:ilvl w:val="0"/>
                <w:numId w:val="12"/>
              </w:numPr>
              <w:suppressAutoHyphens/>
              <w:autoSpaceDN w:val="0"/>
              <w:spacing w:after="0" w:line="240" w:lineRule="auto"/>
              <w:ind w:left="284" w:hanging="284"/>
              <w:contextualSpacing w:val="0"/>
              <w:textAlignment w:val="baseline"/>
            </w:pPr>
            <w:r w:rsidRPr="00CC7EBA">
              <w:lastRenderedPageBreak/>
              <w:t>Počínaje tímto snímkem se budeme věnovat kompenzačnímu přístupu k</w:t>
            </w:r>
            <w:r w:rsidR="0093389C" w:rsidRPr="00CC7EBA">
              <w:t> </w:t>
            </w:r>
            <w:r w:rsidRPr="00CC7EBA">
              <w:t>zajiš</w:t>
            </w:r>
            <w:r w:rsidR="0093389C" w:rsidRPr="00CC7EBA">
              <w:t xml:space="preserve">ťování pomocí futuritních kontraktů. Začněme </w:t>
            </w:r>
            <w:r w:rsidR="0037118B" w:rsidRPr="00CC7EBA">
              <w:t>objasněním některých z</w:t>
            </w:r>
            <w:r w:rsidR="0093389C" w:rsidRPr="00CC7EBA">
              <w:t>ákladních pojmů.</w:t>
            </w:r>
          </w:p>
          <w:p w14:paraId="7312707A" w14:textId="3ED6C5EC" w:rsidR="0093389C" w:rsidRPr="00CC7EBA" w:rsidRDefault="0093389C" w:rsidP="000C581D">
            <w:pPr>
              <w:pStyle w:val="Odstavecseseznamem"/>
              <w:widowControl w:val="0"/>
              <w:numPr>
                <w:ilvl w:val="0"/>
                <w:numId w:val="22"/>
              </w:numPr>
              <w:suppressAutoHyphens/>
              <w:autoSpaceDN w:val="0"/>
              <w:spacing w:after="0" w:line="240" w:lineRule="auto"/>
              <w:ind w:left="709" w:hanging="425"/>
              <w:contextualSpacing w:val="0"/>
              <w:textAlignment w:val="baseline"/>
            </w:pPr>
            <w:r w:rsidRPr="00CC7EBA">
              <w:t>Zajišťovatel je držitelem nějakého aktiva</w:t>
            </w:r>
            <w:r w:rsidR="0037118B" w:rsidRPr="00CC7EBA">
              <w:t xml:space="preserve">, </w:t>
            </w:r>
            <w:r w:rsidRPr="00CC7EBA">
              <w:t xml:space="preserve">které na spotovém trhu podléhá cenovým fluktuacím. Celková riziková expozice vůči tomuto trhu se rovná součinu aktuální </w:t>
            </w:r>
            <w:r w:rsidR="002B2B48" w:rsidRPr="00CC7EBA">
              <w:t xml:space="preserve">spotové </w:t>
            </w:r>
            <w:r w:rsidRPr="00CC7EBA">
              <w:t>ceny aktiva a jeho fyzického množství.</w:t>
            </w:r>
          </w:p>
          <w:p w14:paraId="6DEB0DC8" w14:textId="03B7AEEC" w:rsidR="0018289A" w:rsidRPr="00CC7EBA" w:rsidRDefault="0018289A" w:rsidP="000C581D">
            <w:pPr>
              <w:pStyle w:val="Odstavecseseznamem"/>
              <w:widowControl w:val="0"/>
              <w:numPr>
                <w:ilvl w:val="0"/>
                <w:numId w:val="22"/>
              </w:numPr>
              <w:suppressAutoHyphens/>
              <w:autoSpaceDN w:val="0"/>
              <w:spacing w:after="0" w:line="240" w:lineRule="auto"/>
              <w:ind w:left="709" w:hanging="425"/>
              <w:contextualSpacing w:val="0"/>
              <w:textAlignment w:val="baseline"/>
            </w:pPr>
            <w:r w:rsidRPr="00CC7EBA">
              <w:t xml:space="preserve">K zajištění </w:t>
            </w:r>
            <w:r w:rsidR="002B2B48" w:rsidRPr="00CC7EBA">
              <w:t xml:space="preserve">této </w:t>
            </w:r>
            <w:r w:rsidRPr="00CC7EBA">
              <w:t xml:space="preserve">rizikové expozice je využíván futuritní trh. Celkovou expozici </w:t>
            </w:r>
            <w:r w:rsidR="0037118B" w:rsidRPr="00CC7EBA">
              <w:t xml:space="preserve">vůči tomuto </w:t>
            </w:r>
            <w:r w:rsidRPr="00CC7EBA">
              <w:t xml:space="preserve">trhu si můžeme vyjádřit jako součin aktuální futuritní ceny, velikosti jednoho futuritního kontraktu a počtu otevřených kontraktů. Součin prvních dvou veličin udává aktuální hodnotu </w:t>
            </w:r>
            <w:r w:rsidR="002B2B48" w:rsidRPr="00CC7EBA">
              <w:t xml:space="preserve">jednoho </w:t>
            </w:r>
            <w:r w:rsidRPr="00CC7EBA">
              <w:t>futuritního kontaktu.</w:t>
            </w:r>
          </w:p>
          <w:p w14:paraId="46C5C4B8" w14:textId="730EE493" w:rsidR="00472079" w:rsidRPr="00CC7EBA" w:rsidRDefault="0018289A" w:rsidP="000C581D">
            <w:pPr>
              <w:pStyle w:val="Odstavecseseznamem"/>
              <w:widowControl w:val="0"/>
              <w:numPr>
                <w:ilvl w:val="0"/>
                <w:numId w:val="22"/>
              </w:numPr>
              <w:suppressAutoHyphens/>
              <w:autoSpaceDN w:val="0"/>
              <w:spacing w:after="0" w:line="240" w:lineRule="auto"/>
              <w:ind w:left="709" w:hanging="425"/>
              <w:contextualSpacing w:val="0"/>
              <w:textAlignment w:val="baseline"/>
            </w:pPr>
            <w:r w:rsidRPr="00CC7EBA">
              <w:t xml:space="preserve">Cílem kompenzačního zajištění je docílit toho, aby </w:t>
            </w:r>
            <w:r w:rsidR="002B2B48" w:rsidRPr="00CC7EBA">
              <w:t xml:space="preserve">případná ztráta </w:t>
            </w:r>
            <w:r w:rsidRPr="00CC7EBA">
              <w:t>na spotovém trhu byl</w:t>
            </w:r>
            <w:r w:rsidR="00AF72E8" w:rsidRPr="00CC7EBA">
              <w:t xml:space="preserve">a </w:t>
            </w:r>
            <w:r w:rsidR="002B2B48" w:rsidRPr="00CC7EBA">
              <w:t xml:space="preserve">kompenzována ziskem na </w:t>
            </w:r>
            <w:r w:rsidR="00AF72E8" w:rsidRPr="00CC7EBA">
              <w:t xml:space="preserve">futuritním trhu. </w:t>
            </w:r>
            <w:r w:rsidR="0037118B" w:rsidRPr="00CC7EBA">
              <w:t xml:space="preserve">V </w:t>
            </w:r>
            <w:r w:rsidR="00AF72E8" w:rsidRPr="00CC7EBA">
              <w:t>ideálním případě</w:t>
            </w:r>
            <w:r w:rsidR="0037118B" w:rsidRPr="00CC7EBA">
              <w:t xml:space="preserve"> by</w:t>
            </w:r>
            <w:r w:rsidR="00AF72E8" w:rsidRPr="00CC7EBA">
              <w:t xml:space="preserve"> hodnotová změna </w:t>
            </w:r>
            <w:r w:rsidR="00472079" w:rsidRPr="00CC7EBA">
              <w:t xml:space="preserve">za oba dva trhy </w:t>
            </w:r>
            <w:r w:rsidR="00AF72E8" w:rsidRPr="00CC7EBA">
              <w:t>byla nulová.</w:t>
            </w:r>
          </w:p>
          <w:p w14:paraId="07934ADA" w14:textId="68ABA5CD" w:rsidR="003A3643" w:rsidRPr="00CC7EBA" w:rsidRDefault="00376757" w:rsidP="000C581D">
            <w:pPr>
              <w:pStyle w:val="Odstavecseseznamem"/>
              <w:widowControl w:val="0"/>
              <w:numPr>
                <w:ilvl w:val="0"/>
                <w:numId w:val="22"/>
              </w:numPr>
              <w:suppressAutoHyphens/>
              <w:autoSpaceDN w:val="0"/>
              <w:spacing w:after="0" w:line="240" w:lineRule="auto"/>
              <w:ind w:left="709" w:hanging="425"/>
              <w:contextualSpacing w:val="0"/>
              <w:textAlignment w:val="baseline"/>
            </w:pPr>
            <w:r>
              <w:t xml:space="preserve">Kompenzačnímu zajištění bychom neměli klást za vinu, pokud </w:t>
            </w:r>
            <w:r w:rsidR="00472079" w:rsidRPr="00CC7EBA">
              <w:t>spotová expozice vy</w:t>
            </w:r>
            <w:r w:rsidR="003A3643" w:rsidRPr="00CC7EBA">
              <w:t xml:space="preserve">generuje </w:t>
            </w:r>
            <w:r w:rsidR="00472079" w:rsidRPr="00CC7EBA">
              <w:t xml:space="preserve">zisk a futuritní exposice tento zisk </w:t>
            </w:r>
            <w:r w:rsidR="00BA5E0B" w:rsidRPr="00CC7EBA">
              <w:t xml:space="preserve">vymaže </w:t>
            </w:r>
            <w:r w:rsidR="00472079" w:rsidRPr="00CC7EBA">
              <w:t xml:space="preserve">svojí ztrátou. Namítat, že bez </w:t>
            </w:r>
            <w:r w:rsidR="00C812B7" w:rsidRPr="00CC7EBA">
              <w:t xml:space="preserve">kompenzačního </w:t>
            </w:r>
            <w:r w:rsidR="00472079" w:rsidRPr="00CC7EBA">
              <w:t xml:space="preserve">zajištění bychom na tom byli lépe, znamená </w:t>
            </w:r>
            <w:r w:rsidR="003A3643" w:rsidRPr="00CC7EBA">
              <w:t xml:space="preserve">převzít </w:t>
            </w:r>
            <w:r w:rsidR="00472079" w:rsidRPr="00CC7EBA">
              <w:t>rol</w:t>
            </w:r>
            <w:r w:rsidR="003A3643" w:rsidRPr="00CC7EBA">
              <w:t>i</w:t>
            </w:r>
            <w:r w:rsidR="00472079" w:rsidRPr="00CC7EBA">
              <w:t xml:space="preserve"> spekulanta, který sází </w:t>
            </w:r>
            <w:r w:rsidR="003A3643" w:rsidRPr="00CC7EBA">
              <w:t xml:space="preserve">na příznivý cenový vývoj </w:t>
            </w:r>
            <w:r w:rsidR="00C812B7" w:rsidRPr="00CC7EBA">
              <w:t xml:space="preserve">na spotovém trhu </w:t>
            </w:r>
            <w:r w:rsidR="003A3643" w:rsidRPr="00CC7EBA">
              <w:t xml:space="preserve">a není zabezpečen pro případ, že tato sázka </w:t>
            </w:r>
            <w:r w:rsidR="00C812B7" w:rsidRPr="00CC7EBA">
              <w:t>nevyjde.</w:t>
            </w:r>
          </w:p>
          <w:p w14:paraId="54FB11B9" w14:textId="77777777" w:rsidR="00C9164B" w:rsidRPr="00CC7EBA" w:rsidRDefault="00C9164B" w:rsidP="00175178">
            <w:pPr>
              <w:pStyle w:val="Odstavecseseznamem"/>
              <w:widowControl w:val="0"/>
              <w:suppressAutoHyphens/>
              <w:autoSpaceDN w:val="0"/>
              <w:spacing w:after="0" w:line="240" w:lineRule="auto"/>
              <w:ind w:left="709"/>
              <w:contextualSpacing w:val="0"/>
              <w:textAlignment w:val="baseline"/>
            </w:pPr>
          </w:p>
          <w:p w14:paraId="5709CA12" w14:textId="0D41E851" w:rsidR="008B3208" w:rsidRPr="00CC7EBA" w:rsidRDefault="008B3208" w:rsidP="000C581D">
            <w:pPr>
              <w:pStyle w:val="Odstavecseseznamem"/>
              <w:widowControl w:val="0"/>
              <w:numPr>
                <w:ilvl w:val="0"/>
                <w:numId w:val="12"/>
              </w:numPr>
              <w:suppressAutoHyphens/>
              <w:autoSpaceDN w:val="0"/>
              <w:spacing w:after="0" w:line="240" w:lineRule="auto"/>
              <w:ind w:left="284" w:hanging="284"/>
              <w:contextualSpacing w:val="0"/>
              <w:textAlignment w:val="baseline"/>
            </w:pPr>
            <w:r w:rsidRPr="00CC7EBA">
              <w:t xml:space="preserve">Na jaké otázky bychom měli </w:t>
            </w:r>
            <w:r w:rsidR="00175178" w:rsidRPr="00CC7EBA">
              <w:t xml:space="preserve">mít odpověď, když </w:t>
            </w:r>
            <w:r w:rsidR="00175178" w:rsidRPr="00CC7EBA">
              <w:lastRenderedPageBreak/>
              <w:t xml:space="preserve">sjednáváme </w:t>
            </w:r>
            <w:r w:rsidRPr="00CC7EBA">
              <w:t>kompenzační</w:t>
            </w:r>
            <w:r w:rsidR="00175178" w:rsidRPr="00CC7EBA">
              <w:t xml:space="preserve"> z</w:t>
            </w:r>
            <w:r w:rsidRPr="00CC7EBA">
              <w:t>ajištění</w:t>
            </w:r>
            <w:r w:rsidR="00175178" w:rsidRPr="00CC7EBA">
              <w:t>?</w:t>
            </w:r>
          </w:p>
          <w:p w14:paraId="283BE34C" w14:textId="77777777" w:rsidR="008B3208" w:rsidRPr="00CC7EBA" w:rsidRDefault="008B3208" w:rsidP="008B3208">
            <w:pPr>
              <w:pStyle w:val="Odstavecseseznamem"/>
              <w:widowControl w:val="0"/>
              <w:suppressAutoHyphens/>
              <w:autoSpaceDN w:val="0"/>
              <w:spacing w:after="0" w:line="240" w:lineRule="auto"/>
              <w:ind w:left="284"/>
              <w:contextualSpacing w:val="0"/>
              <w:textAlignment w:val="baseline"/>
            </w:pPr>
            <w:r w:rsidRPr="00CC7EBA">
              <w:t>. . . . .</w:t>
            </w:r>
          </w:p>
          <w:p w14:paraId="309E5522" w14:textId="51EE6EC3" w:rsidR="006C2CA5" w:rsidRPr="00CC7EBA" w:rsidRDefault="008B3208" w:rsidP="008B3208">
            <w:pPr>
              <w:pStyle w:val="Odstavecseseznamem"/>
              <w:widowControl w:val="0"/>
              <w:suppressAutoHyphens/>
              <w:autoSpaceDN w:val="0"/>
              <w:spacing w:after="0" w:line="240" w:lineRule="auto"/>
              <w:ind w:left="284"/>
              <w:contextualSpacing w:val="0"/>
              <w:textAlignment w:val="baseline"/>
            </w:pPr>
            <w:r w:rsidRPr="00CC7EBA">
              <w:t>Tím nejdůležitějším rozhodnutím je stanovení zajišťovacího poměru</w:t>
            </w:r>
            <w:r w:rsidR="00175178" w:rsidRPr="00CC7EBA">
              <w:t xml:space="preserve">, což je </w:t>
            </w:r>
            <w:r w:rsidR="006C2CA5" w:rsidRPr="00CC7EBA">
              <w:t xml:space="preserve">poměr expozic na spotovém a futuritním trhu. Jak ukážeme později, ne vždy je vhodné </w:t>
            </w:r>
            <w:r w:rsidR="00B468F9" w:rsidRPr="00CC7EBA">
              <w:t>volit zajišťovací poměr ve výši jedna.</w:t>
            </w:r>
            <w:r w:rsidR="006C2CA5" w:rsidRPr="00CC7EBA">
              <w:t xml:space="preserve"> </w:t>
            </w:r>
          </w:p>
          <w:p w14:paraId="3AF9E1FD" w14:textId="77777777" w:rsidR="006C2CA5" w:rsidRPr="00CC7EBA" w:rsidRDefault="006C2CA5" w:rsidP="008B3208">
            <w:pPr>
              <w:pStyle w:val="Odstavecseseznamem"/>
              <w:widowControl w:val="0"/>
              <w:suppressAutoHyphens/>
              <w:autoSpaceDN w:val="0"/>
              <w:spacing w:after="0" w:line="240" w:lineRule="auto"/>
              <w:ind w:left="284"/>
              <w:contextualSpacing w:val="0"/>
              <w:textAlignment w:val="baseline"/>
            </w:pPr>
            <w:r w:rsidRPr="00CC7EBA">
              <w:t>. . . . .</w:t>
            </w:r>
          </w:p>
          <w:p w14:paraId="5BF16551" w14:textId="0B274DA0" w:rsidR="00CE311B" w:rsidRPr="00CC7EBA" w:rsidRDefault="006C2CA5" w:rsidP="008B3208">
            <w:pPr>
              <w:pStyle w:val="Odstavecseseznamem"/>
              <w:widowControl w:val="0"/>
              <w:suppressAutoHyphens/>
              <w:autoSpaceDN w:val="0"/>
              <w:spacing w:after="0" w:line="240" w:lineRule="auto"/>
              <w:ind w:left="284"/>
              <w:contextualSpacing w:val="0"/>
              <w:textAlignment w:val="baseline"/>
            </w:pPr>
            <w:r w:rsidRPr="00CC7EBA">
              <w:t xml:space="preserve">Se znalostí zajišťovacího poměru lze snadno stanovit </w:t>
            </w:r>
            <w:r w:rsidR="00175178" w:rsidRPr="00CC7EBA">
              <w:t xml:space="preserve">vhodný </w:t>
            </w:r>
            <w:r w:rsidRPr="00CC7EBA">
              <w:t>počet futuritních kontraktů</w:t>
            </w:r>
            <w:r w:rsidR="00CE311B" w:rsidRPr="00CC7EBA">
              <w:t>.</w:t>
            </w:r>
          </w:p>
          <w:p w14:paraId="6E10E818" w14:textId="77777777" w:rsidR="00C7661E" w:rsidRPr="00CC7EBA" w:rsidRDefault="00C7661E" w:rsidP="008B3208">
            <w:pPr>
              <w:pStyle w:val="Odstavecseseznamem"/>
              <w:widowControl w:val="0"/>
              <w:suppressAutoHyphens/>
              <w:autoSpaceDN w:val="0"/>
              <w:spacing w:after="0" w:line="240" w:lineRule="auto"/>
              <w:ind w:left="284"/>
              <w:contextualSpacing w:val="0"/>
              <w:textAlignment w:val="baseline"/>
            </w:pPr>
          </w:p>
          <w:p w14:paraId="6EC210A3" w14:textId="790FCBF8" w:rsidR="00CE311B" w:rsidRPr="00CC7EBA" w:rsidRDefault="00CE311B" w:rsidP="008B3208">
            <w:pPr>
              <w:pStyle w:val="Odstavecseseznamem"/>
              <w:widowControl w:val="0"/>
              <w:suppressAutoHyphens/>
              <w:autoSpaceDN w:val="0"/>
              <w:spacing w:after="0" w:line="240" w:lineRule="auto"/>
              <w:ind w:left="284"/>
              <w:contextualSpacing w:val="0"/>
              <w:textAlignment w:val="baseline"/>
            </w:pPr>
            <w:r w:rsidRPr="00CC7EBA">
              <w:t>. . . . .</w:t>
            </w:r>
          </w:p>
          <w:p w14:paraId="1C021B59" w14:textId="31EDAEC1" w:rsidR="00396641" w:rsidRPr="004E192D" w:rsidRDefault="00C7661E" w:rsidP="00C9164B">
            <w:pPr>
              <w:pStyle w:val="Odstavecseseznamem"/>
              <w:widowControl w:val="0"/>
              <w:suppressAutoHyphens/>
              <w:autoSpaceDN w:val="0"/>
              <w:spacing w:after="0" w:line="240" w:lineRule="auto"/>
              <w:ind w:left="284"/>
              <w:contextualSpacing w:val="0"/>
              <w:textAlignment w:val="baseline"/>
              <w:rPr>
                <w:lang w:val="en-GB"/>
              </w:rPr>
            </w:pPr>
            <w:r w:rsidRPr="00CC7EBA">
              <w:t xml:space="preserve">V </w:t>
            </w:r>
            <w:r w:rsidR="00CE311B" w:rsidRPr="00CC7EBA">
              <w:t xml:space="preserve">neposlední řadě </w:t>
            </w:r>
            <w:r w:rsidR="00C9164B">
              <w:t xml:space="preserve">potřebuje změřit </w:t>
            </w:r>
            <w:r w:rsidR="00CE311B" w:rsidRPr="00CC7EBA">
              <w:t>zajišťovací efektivnost</w:t>
            </w:r>
            <w:r w:rsidRPr="00CC7EBA">
              <w:t>i</w:t>
            </w:r>
            <w:r w:rsidR="00CE311B" w:rsidRPr="00CC7EBA">
              <w:t xml:space="preserve">. </w:t>
            </w:r>
            <w:r w:rsidRPr="00CC7EBA">
              <w:t xml:space="preserve">Takto se nazývá poměr mezi ziskem na futuritním trhu a ztrátou na spotovém trhu. </w:t>
            </w:r>
            <w:r w:rsidR="00CE311B" w:rsidRPr="00CC7EBA">
              <w:t>Čím blíže budeme hodnotě 100 %, tím úspěšněji jsme si při zajištění vedli.</w:t>
            </w:r>
          </w:p>
        </w:tc>
      </w:tr>
    </w:tbl>
    <w:p w14:paraId="3D421EC0" w14:textId="77777777" w:rsidR="00BE1FAA" w:rsidRDefault="00C22C96">
      <w:pPr>
        <w:rPr>
          <w:color w:val="683104"/>
          <w:sz w:val="28"/>
          <w:szCs w:val="28"/>
          <w:lang w:val="en-GB"/>
        </w:rPr>
        <w:sectPr w:rsidR="00BE1FAA" w:rsidSect="0046626A">
          <w:headerReference w:type="default" r:id="rId29"/>
          <w:pgSz w:w="11906" w:h="16838"/>
          <w:pgMar w:top="1418" w:right="851" w:bottom="1418" w:left="851" w:header="57" w:footer="624" w:gutter="0"/>
          <w:cols w:space="708"/>
          <w:docGrid w:linePitch="360"/>
        </w:sectPr>
      </w:pPr>
      <w:r w:rsidRPr="004E192D">
        <w:rPr>
          <w:color w:val="683104"/>
          <w:sz w:val="28"/>
          <w:szCs w:val="28"/>
          <w:lang w:val="en-GB"/>
        </w:rPr>
        <w:lastRenderedPageBreak/>
        <w:br w:type="page"/>
      </w:r>
    </w:p>
    <w:p w14:paraId="797CB9A0" w14:textId="2817FE83" w:rsidR="00C9268A" w:rsidRPr="004E192D" w:rsidRDefault="00C9268A" w:rsidP="00C9268A">
      <w:pPr>
        <w:spacing w:after="0" w:line="240" w:lineRule="auto"/>
        <w:ind w:left="284"/>
        <w:rPr>
          <w:color w:val="683104"/>
          <w:sz w:val="28"/>
          <w:szCs w:val="28"/>
          <w:lang w:val="en-GB"/>
        </w:rPr>
      </w:pPr>
      <w:bookmarkStart w:id="12" w:name="L15S07"/>
      <w:bookmarkStart w:id="13" w:name="_Hlk54505179"/>
      <w:bookmarkEnd w:id="12"/>
      <w:r w:rsidRPr="004E192D">
        <w:rPr>
          <w:color w:val="683104"/>
          <w:sz w:val="28"/>
          <w:szCs w:val="28"/>
          <w:lang w:val="en-GB"/>
        </w:rPr>
        <w:lastRenderedPageBreak/>
        <w:t>L15S07</w:t>
      </w:r>
    </w:p>
    <w:p w14:paraId="40EA213E" w14:textId="67CF5F2D" w:rsidR="00C9268A" w:rsidRPr="004E192D" w:rsidRDefault="007904A7" w:rsidP="00C9268A">
      <w:pPr>
        <w:jc w:val="center"/>
        <w:rPr>
          <w:lang w:val="en-GB"/>
        </w:rPr>
      </w:pPr>
      <w:r>
        <w:rPr>
          <w:noProof/>
        </w:rPr>
        <w:drawing>
          <wp:inline distT="0" distB="0" distL="0" distR="0" wp14:anchorId="29A8FE4F" wp14:editId="3932AACD">
            <wp:extent cx="2746800" cy="2059200"/>
            <wp:effectExtent l="0" t="0" r="0" b="0"/>
            <wp:docPr id="57" name="Grafický objekt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96DAC541-7B7A-43D3-8B79-37D633B846F1}">
                          <asvg:svgBlip xmlns:asvg="http://schemas.microsoft.com/office/drawing/2016/SVG/main" r:embed="rId31"/>
                        </a:ext>
                      </a:extLst>
                    </a:blip>
                    <a:stretch>
                      <a:fillRect/>
                    </a:stretch>
                  </pic:blipFill>
                  <pic:spPr>
                    <a:xfrm>
                      <a:off x="0" y="0"/>
                      <a:ext cx="2746800" cy="2059200"/>
                    </a:xfrm>
                    <a:prstGeom prst="rect">
                      <a:avLst/>
                    </a:prstGeom>
                  </pic:spPr>
                </pic:pic>
              </a:graphicData>
            </a:graphic>
          </wp:inline>
        </w:drawing>
      </w:r>
    </w:p>
    <w:p w14:paraId="710A1393" w14:textId="77777777" w:rsidR="00C9268A" w:rsidRPr="004E192D" w:rsidRDefault="00C9268A" w:rsidP="00C9268A">
      <w:pPr>
        <w:spacing w:before="100" w:beforeAutospacing="1" w:after="100" w:afterAutospacing="1" w:line="240" w:lineRule="auto"/>
        <w:jc w:val="center"/>
        <w:rPr>
          <w:lang w:val="en-GB"/>
        </w:rPr>
      </w:pPr>
    </w:p>
    <w:tbl>
      <w:tblPr>
        <w:tblW w:w="9638"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4819"/>
        <w:gridCol w:w="4819"/>
      </w:tblGrid>
      <w:tr w:rsidR="00C9268A" w:rsidRPr="004E192D" w14:paraId="6AC853FC" w14:textId="77777777" w:rsidTr="002751CA">
        <w:trPr>
          <w:jc w:val="center"/>
        </w:trPr>
        <w:tc>
          <w:tcPr>
            <w:tcW w:w="4819" w:type="dxa"/>
            <w:shd w:val="clear" w:color="auto" w:fill="auto"/>
            <w:tcMar>
              <w:top w:w="0" w:type="dxa"/>
              <w:left w:w="108" w:type="dxa"/>
              <w:bottom w:w="0" w:type="dxa"/>
              <w:right w:w="108" w:type="dxa"/>
            </w:tcMar>
          </w:tcPr>
          <w:p w14:paraId="44C6063F" w14:textId="65E5DDAC" w:rsidR="0056549A" w:rsidRPr="004E192D" w:rsidRDefault="00AD7F36" w:rsidP="000C581D">
            <w:pPr>
              <w:pStyle w:val="Odstavecseseznamem"/>
              <w:widowControl w:val="0"/>
              <w:numPr>
                <w:ilvl w:val="0"/>
                <w:numId w:val="26"/>
              </w:numPr>
              <w:suppressAutoHyphens/>
              <w:autoSpaceDN w:val="0"/>
              <w:spacing w:after="0" w:line="240" w:lineRule="auto"/>
              <w:ind w:left="284" w:hanging="284"/>
              <w:textAlignment w:val="baseline"/>
              <w:rPr>
                <w:lang w:val="en-GB"/>
              </w:rPr>
            </w:pPr>
            <w:r w:rsidRPr="004E192D">
              <w:rPr>
                <w:lang w:val="en-GB"/>
              </w:rPr>
              <w:t>L</w:t>
            </w:r>
            <w:r w:rsidR="0056549A" w:rsidRPr="004E192D">
              <w:rPr>
                <w:lang w:val="en-GB"/>
              </w:rPr>
              <w:t>et</w:t>
            </w:r>
            <w:r w:rsidR="005502F5">
              <w:rPr>
                <w:lang w:val="en-GB"/>
              </w:rPr>
              <w:t>’</w:t>
            </w:r>
            <w:r w:rsidR="0056549A" w:rsidRPr="004E192D">
              <w:rPr>
                <w:lang w:val="en-GB"/>
              </w:rPr>
              <w:t xml:space="preserve">s </w:t>
            </w:r>
            <w:r w:rsidR="00B650F1" w:rsidRPr="004E192D">
              <w:rPr>
                <w:lang w:val="en-GB"/>
              </w:rPr>
              <w:t xml:space="preserve">familiarize ourselves with </w:t>
            </w:r>
            <w:r w:rsidR="0056549A" w:rsidRPr="004E192D">
              <w:rPr>
                <w:lang w:val="en-GB"/>
              </w:rPr>
              <w:t>a simple</w:t>
            </w:r>
            <w:r w:rsidR="00B650F1" w:rsidRPr="004E192D">
              <w:rPr>
                <w:lang w:val="en-GB"/>
              </w:rPr>
              <w:t xml:space="preserve"> model of </w:t>
            </w:r>
            <w:r w:rsidR="0067712C">
              <w:rPr>
                <w:lang w:val="en-GB"/>
              </w:rPr>
              <w:t xml:space="preserve">an </w:t>
            </w:r>
            <w:r w:rsidR="00B650F1" w:rsidRPr="004E192D">
              <w:rPr>
                <w:lang w:val="en-GB"/>
              </w:rPr>
              <w:t xml:space="preserve">offsetting hedge. </w:t>
            </w:r>
            <w:r w:rsidR="0056549A" w:rsidRPr="004E192D">
              <w:rPr>
                <w:lang w:val="en-GB"/>
              </w:rPr>
              <w:t xml:space="preserve">Its output is the </w:t>
            </w:r>
            <w:r w:rsidR="00B650F1" w:rsidRPr="004E192D">
              <w:rPr>
                <w:lang w:val="en-GB"/>
              </w:rPr>
              <w:t xml:space="preserve">formula for </w:t>
            </w:r>
            <w:r w:rsidRPr="004E192D">
              <w:rPr>
                <w:lang w:val="en-GB"/>
              </w:rPr>
              <w:t xml:space="preserve">calculating </w:t>
            </w:r>
            <w:r w:rsidR="0056549A" w:rsidRPr="004E192D">
              <w:rPr>
                <w:lang w:val="en-GB"/>
              </w:rPr>
              <w:t>the hedg</w:t>
            </w:r>
            <w:r w:rsidR="002D0C91" w:rsidRPr="004E192D">
              <w:rPr>
                <w:lang w:val="en-GB"/>
              </w:rPr>
              <w:t>e</w:t>
            </w:r>
            <w:r w:rsidR="0056549A" w:rsidRPr="004E192D">
              <w:rPr>
                <w:lang w:val="en-GB"/>
              </w:rPr>
              <w:t xml:space="preserve"> ratio, from which the </w:t>
            </w:r>
            <w:r w:rsidRPr="004E192D">
              <w:rPr>
                <w:lang w:val="en-GB"/>
              </w:rPr>
              <w:t xml:space="preserve">optimal </w:t>
            </w:r>
            <w:r w:rsidR="0056549A" w:rsidRPr="004E192D">
              <w:rPr>
                <w:lang w:val="en-GB"/>
              </w:rPr>
              <w:t xml:space="preserve">number of futures contracts </w:t>
            </w:r>
            <w:r w:rsidRPr="004E192D">
              <w:rPr>
                <w:lang w:val="en-GB"/>
              </w:rPr>
              <w:t xml:space="preserve">is derived. </w:t>
            </w:r>
            <w:r w:rsidR="00806590">
              <w:rPr>
                <w:lang w:val="en-GB"/>
              </w:rPr>
              <w:t xml:space="preserve">The model recommends </w:t>
            </w:r>
            <w:r w:rsidR="001418A4">
              <w:rPr>
                <w:lang w:val="en-GB"/>
              </w:rPr>
              <w:t>to</w:t>
            </w:r>
            <w:r w:rsidR="0056549A" w:rsidRPr="004E192D">
              <w:rPr>
                <w:lang w:val="en-GB"/>
              </w:rPr>
              <w:t xml:space="preserve"> </w:t>
            </w:r>
            <w:r w:rsidR="001418A4" w:rsidRPr="004E192D">
              <w:rPr>
                <w:lang w:val="en-GB"/>
              </w:rPr>
              <w:t>choos</w:t>
            </w:r>
            <w:r w:rsidR="001418A4">
              <w:rPr>
                <w:lang w:val="en-GB"/>
              </w:rPr>
              <w:t>e</w:t>
            </w:r>
            <w:r w:rsidR="001418A4" w:rsidRPr="004E192D">
              <w:rPr>
                <w:lang w:val="en-GB"/>
              </w:rPr>
              <w:t xml:space="preserve"> </w:t>
            </w:r>
            <w:r w:rsidR="009A2788">
              <w:rPr>
                <w:lang w:val="en-GB"/>
              </w:rPr>
              <w:t>a</w:t>
            </w:r>
            <w:r w:rsidR="009A2788" w:rsidRPr="004E192D">
              <w:rPr>
                <w:lang w:val="en-GB"/>
              </w:rPr>
              <w:t xml:space="preserve"> </w:t>
            </w:r>
            <w:r w:rsidRPr="004E192D">
              <w:rPr>
                <w:lang w:val="en-GB"/>
              </w:rPr>
              <w:t xml:space="preserve">hedge </w:t>
            </w:r>
            <w:r w:rsidR="0056549A" w:rsidRPr="004E192D">
              <w:rPr>
                <w:lang w:val="en-GB"/>
              </w:rPr>
              <w:t>ratio that minimizes the variance of price changes in the hedged portfolio.</w:t>
            </w:r>
            <w:r w:rsidR="00116C75" w:rsidRPr="004E192D">
              <w:rPr>
                <w:lang w:val="en-GB"/>
              </w:rPr>
              <w:t xml:space="preserve"> </w:t>
            </w:r>
            <w:r w:rsidR="001A448E" w:rsidRPr="004E192D">
              <w:rPr>
                <w:lang w:val="en-GB"/>
              </w:rPr>
              <w:t xml:space="preserve">This property is reflected in the </w:t>
            </w:r>
            <w:r w:rsidR="00806590">
              <w:rPr>
                <w:lang w:val="en-GB"/>
              </w:rPr>
              <w:t xml:space="preserve">acronym </w:t>
            </w:r>
            <w:r w:rsidR="001A448E" w:rsidRPr="004E192D">
              <w:rPr>
                <w:lang w:val="en-GB"/>
              </w:rPr>
              <w:t xml:space="preserve">of </w:t>
            </w:r>
            <w:r w:rsidR="00116C75" w:rsidRPr="004E192D">
              <w:rPr>
                <w:lang w:val="en-GB"/>
              </w:rPr>
              <w:t>the model</w:t>
            </w:r>
            <w:r w:rsidR="001A448E" w:rsidRPr="004E192D">
              <w:rPr>
                <w:lang w:val="en-GB"/>
              </w:rPr>
              <w:t xml:space="preserve">, </w:t>
            </w:r>
            <w:r w:rsidR="00116C75" w:rsidRPr="004E192D">
              <w:rPr>
                <w:lang w:val="en-GB"/>
              </w:rPr>
              <w:t>MVHR.</w:t>
            </w:r>
          </w:p>
          <w:p w14:paraId="7BEA7D38" w14:textId="6D6B5672" w:rsidR="0056549A" w:rsidRPr="004E192D" w:rsidRDefault="0056549A" w:rsidP="00B650F1">
            <w:pPr>
              <w:pStyle w:val="Odstavecseseznamem"/>
              <w:widowControl w:val="0"/>
              <w:suppressAutoHyphens/>
              <w:autoSpaceDN w:val="0"/>
              <w:spacing w:after="0" w:line="240" w:lineRule="auto"/>
              <w:ind w:left="284"/>
              <w:contextualSpacing w:val="0"/>
              <w:textAlignment w:val="baseline"/>
              <w:rPr>
                <w:lang w:val="en-GB"/>
              </w:rPr>
            </w:pPr>
            <w:r w:rsidRPr="004E192D">
              <w:rPr>
                <w:lang w:val="en-GB"/>
              </w:rPr>
              <w:t>. . . . .</w:t>
            </w:r>
          </w:p>
          <w:p w14:paraId="6DD2C17B" w14:textId="0F4F0572" w:rsidR="0056549A" w:rsidRPr="004E192D" w:rsidRDefault="0056549A" w:rsidP="00B650F1">
            <w:pPr>
              <w:pStyle w:val="Odstavecseseznamem"/>
              <w:widowControl w:val="0"/>
              <w:suppressAutoHyphens/>
              <w:autoSpaceDN w:val="0"/>
              <w:spacing w:after="0" w:line="240" w:lineRule="auto"/>
              <w:ind w:left="284"/>
              <w:contextualSpacing w:val="0"/>
              <w:textAlignment w:val="baseline"/>
              <w:rPr>
                <w:lang w:val="en-GB"/>
              </w:rPr>
            </w:pPr>
            <w:r w:rsidRPr="004E192D">
              <w:rPr>
                <w:lang w:val="en-GB"/>
              </w:rPr>
              <w:t>As we will see, it does not take much</w:t>
            </w:r>
            <w:r w:rsidR="00B650F1" w:rsidRPr="004E192D">
              <w:rPr>
                <w:lang w:val="en-GB"/>
              </w:rPr>
              <w:t xml:space="preserve"> </w:t>
            </w:r>
            <w:r w:rsidRPr="004E192D">
              <w:rPr>
                <w:lang w:val="en-GB"/>
              </w:rPr>
              <w:t xml:space="preserve">to draw </w:t>
            </w:r>
            <w:r w:rsidR="0067712C">
              <w:rPr>
                <w:lang w:val="en-GB"/>
              </w:rPr>
              <w:t xml:space="preserve">the </w:t>
            </w:r>
            <w:r w:rsidR="0087070E">
              <w:rPr>
                <w:lang w:val="en-GB"/>
              </w:rPr>
              <w:t xml:space="preserve">specific </w:t>
            </w:r>
            <w:r w:rsidR="00B650F1" w:rsidRPr="004E192D">
              <w:rPr>
                <w:lang w:val="en-GB"/>
              </w:rPr>
              <w:t xml:space="preserve">conclusions </w:t>
            </w:r>
            <w:r w:rsidRPr="004E192D">
              <w:rPr>
                <w:lang w:val="en-GB"/>
              </w:rPr>
              <w:t>from th</w:t>
            </w:r>
            <w:r w:rsidR="00D30025" w:rsidRPr="004E192D">
              <w:rPr>
                <w:lang w:val="en-GB"/>
              </w:rPr>
              <w:t xml:space="preserve">e above </w:t>
            </w:r>
            <w:r w:rsidR="00B650F1" w:rsidRPr="004E192D">
              <w:rPr>
                <w:lang w:val="en-GB"/>
              </w:rPr>
              <w:t xml:space="preserve">objective </w:t>
            </w:r>
            <w:r w:rsidRPr="004E192D">
              <w:rPr>
                <w:lang w:val="en-GB"/>
              </w:rPr>
              <w:t xml:space="preserve">function. All </w:t>
            </w:r>
            <w:r w:rsidR="00D30025" w:rsidRPr="004E192D">
              <w:rPr>
                <w:lang w:val="en-GB"/>
              </w:rPr>
              <w:t xml:space="preserve">we </w:t>
            </w:r>
            <w:r w:rsidRPr="004E192D">
              <w:rPr>
                <w:lang w:val="en-GB"/>
              </w:rPr>
              <w:t xml:space="preserve">need to know is what the variance is and </w:t>
            </w:r>
            <w:r w:rsidR="002D0C91" w:rsidRPr="004E192D">
              <w:rPr>
                <w:lang w:val="en-GB"/>
              </w:rPr>
              <w:t xml:space="preserve">what </w:t>
            </w:r>
            <w:r w:rsidRPr="004E192D">
              <w:rPr>
                <w:lang w:val="en-GB"/>
              </w:rPr>
              <w:t xml:space="preserve">the basic </w:t>
            </w:r>
            <w:r w:rsidR="002D0C91" w:rsidRPr="004E192D">
              <w:rPr>
                <w:lang w:val="en-GB"/>
              </w:rPr>
              <w:t xml:space="preserve">arithmetic </w:t>
            </w:r>
            <w:r w:rsidRPr="004E192D">
              <w:rPr>
                <w:lang w:val="en-GB"/>
              </w:rPr>
              <w:t xml:space="preserve">operations with this key statistic </w:t>
            </w:r>
            <w:r w:rsidR="00B650F1" w:rsidRPr="004E192D">
              <w:rPr>
                <w:lang w:val="en-GB"/>
              </w:rPr>
              <w:t xml:space="preserve">indicator </w:t>
            </w:r>
            <w:r w:rsidR="002D0C91" w:rsidRPr="004E192D">
              <w:rPr>
                <w:lang w:val="en-GB"/>
              </w:rPr>
              <w:t>look like.</w:t>
            </w:r>
          </w:p>
          <w:p w14:paraId="49557A81" w14:textId="77777777" w:rsidR="0056549A" w:rsidRPr="004E192D" w:rsidRDefault="0056549A" w:rsidP="002D0C91">
            <w:pPr>
              <w:pStyle w:val="Odstavecseseznamem"/>
              <w:widowControl w:val="0"/>
              <w:suppressAutoHyphens/>
              <w:autoSpaceDN w:val="0"/>
              <w:spacing w:after="0" w:line="240" w:lineRule="auto"/>
              <w:ind w:left="360"/>
              <w:textAlignment w:val="baseline"/>
              <w:rPr>
                <w:lang w:val="en-GB"/>
              </w:rPr>
            </w:pPr>
          </w:p>
          <w:p w14:paraId="6F497336" w14:textId="5F147A02" w:rsidR="0056549A" w:rsidRPr="004E192D" w:rsidRDefault="002D0C91" w:rsidP="000C581D">
            <w:pPr>
              <w:pStyle w:val="Odstavecseseznamem"/>
              <w:widowControl w:val="0"/>
              <w:numPr>
                <w:ilvl w:val="0"/>
                <w:numId w:val="26"/>
              </w:numPr>
              <w:suppressAutoHyphens/>
              <w:autoSpaceDN w:val="0"/>
              <w:spacing w:after="0" w:line="240" w:lineRule="auto"/>
              <w:ind w:left="284" w:hanging="284"/>
              <w:textAlignment w:val="baseline"/>
              <w:rPr>
                <w:lang w:val="en-GB"/>
              </w:rPr>
            </w:pPr>
            <w:r w:rsidRPr="004E192D">
              <w:rPr>
                <w:lang w:val="en-GB"/>
              </w:rPr>
              <w:t>We</w:t>
            </w:r>
            <w:r w:rsidR="0067712C">
              <w:rPr>
                <w:lang w:val="en-GB"/>
              </w:rPr>
              <w:t>’ll</w:t>
            </w:r>
            <w:r w:rsidRPr="004E192D">
              <w:rPr>
                <w:lang w:val="en-GB"/>
              </w:rPr>
              <w:t xml:space="preserve"> start </w:t>
            </w:r>
            <w:r w:rsidR="009A2788">
              <w:rPr>
                <w:lang w:val="en-GB"/>
              </w:rPr>
              <w:t>by</w:t>
            </w:r>
            <w:r w:rsidR="009A2788" w:rsidRPr="004E192D">
              <w:rPr>
                <w:lang w:val="en-GB"/>
              </w:rPr>
              <w:t xml:space="preserve"> </w:t>
            </w:r>
            <w:r w:rsidR="0056549A" w:rsidRPr="004E192D">
              <w:rPr>
                <w:lang w:val="en-GB"/>
              </w:rPr>
              <w:t>describing the model and listing its variables.</w:t>
            </w:r>
          </w:p>
          <w:p w14:paraId="6FD5E257" w14:textId="18038D5D" w:rsidR="0056549A" w:rsidRPr="004E192D" w:rsidRDefault="0087070E" w:rsidP="000C581D">
            <w:pPr>
              <w:pStyle w:val="Odstavecseseznamem"/>
              <w:widowControl w:val="0"/>
              <w:numPr>
                <w:ilvl w:val="0"/>
                <w:numId w:val="27"/>
              </w:numPr>
              <w:suppressAutoHyphens/>
              <w:autoSpaceDN w:val="0"/>
              <w:spacing w:after="0" w:line="240" w:lineRule="auto"/>
              <w:ind w:left="709" w:hanging="425"/>
              <w:textAlignment w:val="baseline"/>
              <w:rPr>
                <w:lang w:val="en-GB"/>
              </w:rPr>
            </w:pPr>
            <w:r w:rsidRPr="0087070E">
              <w:rPr>
                <w:lang w:val="en-GB"/>
              </w:rPr>
              <w:t>Let</w:t>
            </w:r>
            <w:r>
              <w:rPr>
                <w:lang w:val="en-US"/>
              </w:rPr>
              <w:t>’</w:t>
            </w:r>
            <w:r w:rsidRPr="0087070E">
              <w:rPr>
                <w:lang w:val="en-GB"/>
              </w:rPr>
              <w:t>s emphasize once again that the purpose of the model</w:t>
            </w:r>
            <w:r w:rsidR="0056549A" w:rsidRPr="004E192D">
              <w:rPr>
                <w:lang w:val="en-GB"/>
              </w:rPr>
              <w:t xml:space="preserve"> is contained in its name. The </w:t>
            </w:r>
            <w:r w:rsidR="002D0C91" w:rsidRPr="004E192D">
              <w:rPr>
                <w:lang w:val="en-GB"/>
              </w:rPr>
              <w:t xml:space="preserve">recommended </w:t>
            </w:r>
            <w:r w:rsidR="0056549A" w:rsidRPr="004E192D">
              <w:rPr>
                <w:lang w:val="en-GB"/>
              </w:rPr>
              <w:t>optimal hedg</w:t>
            </w:r>
            <w:r w:rsidR="00D30025" w:rsidRPr="004E192D">
              <w:rPr>
                <w:lang w:val="en-GB"/>
              </w:rPr>
              <w:t xml:space="preserve">e </w:t>
            </w:r>
            <w:r w:rsidR="0056549A" w:rsidRPr="004E192D">
              <w:rPr>
                <w:lang w:val="en-GB"/>
              </w:rPr>
              <w:t xml:space="preserve">ratio </w:t>
            </w:r>
            <w:r w:rsidR="00D30025" w:rsidRPr="004E192D">
              <w:rPr>
                <w:lang w:val="en-GB"/>
              </w:rPr>
              <w:t>m</w:t>
            </w:r>
            <w:r w:rsidR="0056549A" w:rsidRPr="004E192D">
              <w:rPr>
                <w:lang w:val="en-GB"/>
              </w:rPr>
              <w:t xml:space="preserve">inimizes the </w:t>
            </w:r>
            <w:r w:rsidR="00D30025" w:rsidRPr="004E192D">
              <w:rPr>
                <w:lang w:val="en-GB"/>
              </w:rPr>
              <w:t xml:space="preserve">variance </w:t>
            </w:r>
            <w:r w:rsidR="0056549A" w:rsidRPr="004E192D">
              <w:rPr>
                <w:lang w:val="en-GB"/>
              </w:rPr>
              <w:t xml:space="preserve">of price changes </w:t>
            </w:r>
            <w:r w:rsidR="00116C75" w:rsidRPr="004E192D">
              <w:rPr>
                <w:lang w:val="en-GB"/>
              </w:rPr>
              <w:t xml:space="preserve">of </w:t>
            </w:r>
            <w:r w:rsidR="0056549A" w:rsidRPr="004E192D">
              <w:rPr>
                <w:lang w:val="en-GB"/>
              </w:rPr>
              <w:t>the hedged portfolio. It requires us to know the following quantities.</w:t>
            </w:r>
          </w:p>
          <w:p w14:paraId="7B590A07" w14:textId="77777777" w:rsidR="0056549A" w:rsidRPr="004E192D" w:rsidRDefault="0056549A" w:rsidP="00D30025">
            <w:pPr>
              <w:pStyle w:val="Odstavecseseznamem"/>
              <w:widowControl w:val="0"/>
              <w:suppressAutoHyphens/>
              <w:autoSpaceDN w:val="0"/>
              <w:spacing w:after="0" w:line="240" w:lineRule="auto"/>
              <w:ind w:left="709"/>
              <w:contextualSpacing w:val="0"/>
              <w:textAlignment w:val="baseline"/>
              <w:rPr>
                <w:lang w:val="en-GB"/>
              </w:rPr>
            </w:pPr>
            <w:r w:rsidRPr="004E192D">
              <w:rPr>
                <w:lang w:val="en-GB"/>
              </w:rPr>
              <w:t>. . . . .</w:t>
            </w:r>
          </w:p>
          <w:p w14:paraId="21E2BA70" w14:textId="1AA08DE1" w:rsidR="0056549A" w:rsidRPr="004E192D" w:rsidRDefault="0056549A" w:rsidP="00D30025">
            <w:pPr>
              <w:pStyle w:val="Odstavecseseznamem"/>
              <w:widowControl w:val="0"/>
              <w:suppressAutoHyphens/>
              <w:autoSpaceDN w:val="0"/>
              <w:spacing w:after="0" w:line="240" w:lineRule="auto"/>
              <w:ind w:left="709"/>
              <w:contextualSpacing w:val="0"/>
              <w:textAlignment w:val="baseline"/>
              <w:rPr>
                <w:lang w:val="en-GB"/>
              </w:rPr>
            </w:pPr>
            <w:r w:rsidRPr="004E192D">
              <w:rPr>
                <w:lang w:val="en-GB"/>
              </w:rPr>
              <w:t xml:space="preserve">This is the value change in the spot market exposure, given as the product of the physical quantity of the hedged asset and its price change. We can </w:t>
            </w:r>
            <w:r w:rsidR="00423752" w:rsidRPr="004E192D">
              <w:rPr>
                <w:lang w:val="en-GB"/>
              </w:rPr>
              <w:t xml:space="preserve">rewrite </w:t>
            </w:r>
            <w:r w:rsidRPr="004E192D">
              <w:rPr>
                <w:lang w:val="en-GB"/>
              </w:rPr>
              <w:t xml:space="preserve">this </w:t>
            </w:r>
            <w:r w:rsidR="00423752" w:rsidRPr="004E192D">
              <w:rPr>
                <w:lang w:val="en-GB"/>
              </w:rPr>
              <w:t xml:space="preserve">as </w:t>
            </w:r>
            <w:r w:rsidRPr="004E192D">
              <w:rPr>
                <w:lang w:val="en-GB"/>
              </w:rPr>
              <w:t>the product of the initial value of the hedged asset and the percentage change in its spot price.</w:t>
            </w:r>
          </w:p>
          <w:p w14:paraId="121712F6" w14:textId="77777777" w:rsidR="0056549A" w:rsidRPr="004E192D" w:rsidRDefault="0056549A" w:rsidP="00D30025">
            <w:pPr>
              <w:pStyle w:val="Odstavecseseznamem"/>
              <w:widowControl w:val="0"/>
              <w:suppressAutoHyphens/>
              <w:autoSpaceDN w:val="0"/>
              <w:spacing w:after="0" w:line="240" w:lineRule="auto"/>
              <w:ind w:left="709"/>
              <w:contextualSpacing w:val="0"/>
              <w:textAlignment w:val="baseline"/>
              <w:rPr>
                <w:lang w:val="en-GB"/>
              </w:rPr>
            </w:pPr>
            <w:r w:rsidRPr="004E192D">
              <w:rPr>
                <w:lang w:val="en-GB"/>
              </w:rPr>
              <w:t>. . . . .</w:t>
            </w:r>
          </w:p>
          <w:p w14:paraId="1A3F2AA8" w14:textId="30EF0E61" w:rsidR="0056549A" w:rsidRPr="004E192D" w:rsidRDefault="0056549A" w:rsidP="00D30025">
            <w:pPr>
              <w:pStyle w:val="Odstavecseseznamem"/>
              <w:widowControl w:val="0"/>
              <w:suppressAutoHyphens/>
              <w:autoSpaceDN w:val="0"/>
              <w:spacing w:after="0" w:line="240" w:lineRule="auto"/>
              <w:ind w:left="709"/>
              <w:contextualSpacing w:val="0"/>
              <w:textAlignment w:val="baseline"/>
              <w:rPr>
                <w:lang w:val="en-GB"/>
              </w:rPr>
            </w:pPr>
            <w:r w:rsidRPr="004E192D">
              <w:rPr>
                <w:lang w:val="en-GB"/>
              </w:rPr>
              <w:t xml:space="preserve">In the same way, we can express the value change in the exposure </w:t>
            </w:r>
            <w:r w:rsidR="000C2C32" w:rsidRPr="004E192D">
              <w:rPr>
                <w:lang w:val="en-GB"/>
              </w:rPr>
              <w:t xml:space="preserve">on </w:t>
            </w:r>
            <w:r w:rsidRPr="004E192D">
              <w:rPr>
                <w:lang w:val="en-GB"/>
              </w:rPr>
              <w:t xml:space="preserve">the futures </w:t>
            </w:r>
            <w:r w:rsidRPr="004E192D">
              <w:rPr>
                <w:lang w:val="en-GB"/>
              </w:rPr>
              <w:lastRenderedPageBreak/>
              <w:t>market. The only difference is that the physical size of a futures exposure is obtained as the product of the physical size of one futures contract and the number of open positions in that contract.</w:t>
            </w:r>
          </w:p>
          <w:p w14:paraId="045426DB" w14:textId="77777777" w:rsidR="0056549A" w:rsidRPr="004E192D" w:rsidRDefault="0056549A" w:rsidP="00423752">
            <w:pPr>
              <w:pStyle w:val="Odstavecseseznamem"/>
              <w:widowControl w:val="0"/>
              <w:suppressAutoHyphens/>
              <w:autoSpaceDN w:val="0"/>
              <w:spacing w:after="0" w:line="240" w:lineRule="auto"/>
              <w:ind w:left="709"/>
              <w:contextualSpacing w:val="0"/>
              <w:textAlignment w:val="baseline"/>
              <w:rPr>
                <w:lang w:val="en-GB"/>
              </w:rPr>
            </w:pPr>
            <w:r w:rsidRPr="004E192D">
              <w:rPr>
                <w:lang w:val="en-GB"/>
              </w:rPr>
              <w:t>. . . . .</w:t>
            </w:r>
          </w:p>
          <w:p w14:paraId="2B635F66" w14:textId="164B2F6C" w:rsidR="0056549A" w:rsidRPr="004E192D" w:rsidRDefault="0056549A" w:rsidP="00423752">
            <w:pPr>
              <w:pStyle w:val="Odstavecseseznamem"/>
              <w:widowControl w:val="0"/>
              <w:suppressAutoHyphens/>
              <w:autoSpaceDN w:val="0"/>
              <w:spacing w:after="0" w:line="240" w:lineRule="auto"/>
              <w:ind w:left="709"/>
              <w:contextualSpacing w:val="0"/>
              <w:textAlignment w:val="baseline"/>
              <w:rPr>
                <w:lang w:val="en-GB"/>
              </w:rPr>
            </w:pPr>
            <w:r w:rsidRPr="004E192D">
              <w:rPr>
                <w:lang w:val="en-GB"/>
              </w:rPr>
              <w:t xml:space="preserve">We also need to know the variance of percentage price changes </w:t>
            </w:r>
            <w:r w:rsidR="00BB2DEA" w:rsidRPr="004E192D">
              <w:rPr>
                <w:lang w:val="en-GB"/>
              </w:rPr>
              <w:t>o</w:t>
            </w:r>
            <w:r w:rsidRPr="004E192D">
              <w:rPr>
                <w:lang w:val="en-GB"/>
              </w:rPr>
              <w:t xml:space="preserve">n the spot market and the variance of percentage price changes </w:t>
            </w:r>
            <w:r w:rsidR="00BB2DEA" w:rsidRPr="004E192D">
              <w:rPr>
                <w:lang w:val="en-GB"/>
              </w:rPr>
              <w:t>o</w:t>
            </w:r>
            <w:r w:rsidRPr="004E192D">
              <w:rPr>
                <w:lang w:val="en-GB"/>
              </w:rPr>
              <w:t>n the futures market.</w:t>
            </w:r>
          </w:p>
          <w:p w14:paraId="1E4F9C9B" w14:textId="77777777" w:rsidR="0056549A" w:rsidRPr="004E192D" w:rsidRDefault="0056549A" w:rsidP="00423752">
            <w:pPr>
              <w:pStyle w:val="Odstavecseseznamem"/>
              <w:widowControl w:val="0"/>
              <w:suppressAutoHyphens/>
              <w:autoSpaceDN w:val="0"/>
              <w:spacing w:after="0" w:line="240" w:lineRule="auto"/>
              <w:ind w:left="709"/>
              <w:contextualSpacing w:val="0"/>
              <w:textAlignment w:val="baseline"/>
              <w:rPr>
                <w:lang w:val="en-GB"/>
              </w:rPr>
            </w:pPr>
            <w:r w:rsidRPr="004E192D">
              <w:rPr>
                <w:lang w:val="en-GB"/>
              </w:rPr>
              <w:t>. . . . .</w:t>
            </w:r>
          </w:p>
          <w:p w14:paraId="6F37A3E6" w14:textId="4A652334" w:rsidR="0056549A" w:rsidRPr="004E192D" w:rsidRDefault="00423752" w:rsidP="00423752">
            <w:pPr>
              <w:pStyle w:val="Odstavecseseznamem"/>
              <w:widowControl w:val="0"/>
              <w:suppressAutoHyphens/>
              <w:autoSpaceDN w:val="0"/>
              <w:spacing w:after="0" w:line="240" w:lineRule="auto"/>
              <w:ind w:left="709"/>
              <w:contextualSpacing w:val="0"/>
              <w:textAlignment w:val="baseline"/>
              <w:rPr>
                <w:lang w:val="en-GB"/>
              </w:rPr>
            </w:pPr>
            <w:r w:rsidRPr="004E192D">
              <w:rPr>
                <w:lang w:val="en-GB"/>
              </w:rPr>
              <w:t xml:space="preserve">Finally, where there are more variances, there is usually a covariance. </w:t>
            </w:r>
            <w:r w:rsidR="0056549A" w:rsidRPr="004E192D">
              <w:rPr>
                <w:lang w:val="en-GB"/>
              </w:rPr>
              <w:t>So</w:t>
            </w:r>
            <w:r w:rsidRPr="004E192D">
              <w:rPr>
                <w:lang w:val="en-GB"/>
              </w:rPr>
              <w:t>,</w:t>
            </w:r>
            <w:r w:rsidR="0056549A" w:rsidRPr="004E192D">
              <w:rPr>
                <w:lang w:val="en-GB"/>
              </w:rPr>
              <w:t xml:space="preserve"> the last variable of our model is the correlation coefficient </w:t>
            </w:r>
            <w:r w:rsidR="009B2D80" w:rsidRPr="004E192D">
              <w:rPr>
                <w:lang w:val="en-GB"/>
              </w:rPr>
              <w:t xml:space="preserve">between </w:t>
            </w:r>
            <w:r w:rsidR="0056549A" w:rsidRPr="004E192D">
              <w:rPr>
                <w:lang w:val="en-GB"/>
              </w:rPr>
              <w:t>percentage changes in the spot and futures price</w:t>
            </w:r>
            <w:r w:rsidR="009B2D80" w:rsidRPr="004E192D">
              <w:rPr>
                <w:lang w:val="en-GB"/>
              </w:rPr>
              <w:t>s</w:t>
            </w:r>
            <w:r w:rsidR="0056549A" w:rsidRPr="004E192D">
              <w:rPr>
                <w:lang w:val="en-GB"/>
              </w:rPr>
              <w:t xml:space="preserve">. </w:t>
            </w:r>
            <w:r w:rsidR="009B2D80" w:rsidRPr="004E192D">
              <w:rPr>
                <w:lang w:val="en-GB"/>
              </w:rPr>
              <w:t xml:space="preserve">That’s all we need to </w:t>
            </w:r>
            <w:r w:rsidR="0056549A" w:rsidRPr="004E192D">
              <w:rPr>
                <w:lang w:val="en-GB"/>
              </w:rPr>
              <w:t>derive the optimal hedg</w:t>
            </w:r>
            <w:r w:rsidR="009B2D80" w:rsidRPr="004E192D">
              <w:rPr>
                <w:lang w:val="en-GB"/>
              </w:rPr>
              <w:t>e</w:t>
            </w:r>
            <w:r w:rsidR="0056549A" w:rsidRPr="004E192D">
              <w:rPr>
                <w:lang w:val="en-GB"/>
              </w:rPr>
              <w:t xml:space="preserve"> ratio.</w:t>
            </w:r>
          </w:p>
          <w:p w14:paraId="4497943C" w14:textId="7D1EEF9A" w:rsidR="0056549A" w:rsidRPr="004E192D" w:rsidRDefault="0056549A" w:rsidP="009B2D80">
            <w:pPr>
              <w:widowControl w:val="0"/>
              <w:suppressAutoHyphens/>
              <w:autoSpaceDN w:val="0"/>
              <w:spacing w:after="0" w:line="240" w:lineRule="auto"/>
              <w:textAlignment w:val="baseline"/>
              <w:rPr>
                <w:lang w:val="en-GB"/>
              </w:rPr>
            </w:pPr>
          </w:p>
          <w:p w14:paraId="26DADC36" w14:textId="77777777" w:rsidR="009B2D80" w:rsidRPr="004E192D" w:rsidRDefault="009B2D80" w:rsidP="009B2D80">
            <w:pPr>
              <w:widowControl w:val="0"/>
              <w:suppressAutoHyphens/>
              <w:autoSpaceDN w:val="0"/>
              <w:spacing w:after="0" w:line="240" w:lineRule="auto"/>
              <w:textAlignment w:val="baseline"/>
              <w:rPr>
                <w:lang w:val="en-GB"/>
              </w:rPr>
            </w:pPr>
          </w:p>
          <w:p w14:paraId="061E8802" w14:textId="184B4050" w:rsidR="0056549A" w:rsidRPr="004E192D" w:rsidRDefault="009A2788" w:rsidP="000C581D">
            <w:pPr>
              <w:pStyle w:val="Odstavecseseznamem"/>
              <w:widowControl w:val="0"/>
              <w:numPr>
                <w:ilvl w:val="0"/>
                <w:numId w:val="26"/>
              </w:numPr>
              <w:suppressAutoHyphens/>
              <w:autoSpaceDN w:val="0"/>
              <w:spacing w:after="0" w:line="240" w:lineRule="auto"/>
              <w:ind w:left="284" w:hanging="284"/>
              <w:textAlignment w:val="baseline"/>
              <w:rPr>
                <w:lang w:val="en-GB"/>
              </w:rPr>
            </w:pPr>
            <w:r w:rsidRPr="004E192D">
              <w:rPr>
                <w:lang w:val="en-GB"/>
              </w:rPr>
              <w:t>Let</w:t>
            </w:r>
            <w:r>
              <w:rPr>
                <w:lang w:val="en-GB"/>
              </w:rPr>
              <w:t>’</w:t>
            </w:r>
            <w:r w:rsidRPr="004E192D">
              <w:rPr>
                <w:lang w:val="en-GB"/>
              </w:rPr>
              <w:t xml:space="preserve">s </w:t>
            </w:r>
            <w:r w:rsidR="0056549A" w:rsidRPr="004E192D">
              <w:rPr>
                <w:lang w:val="en-GB"/>
              </w:rPr>
              <w:t xml:space="preserve">start with a series of simple </w:t>
            </w:r>
            <w:r w:rsidR="009B2D80" w:rsidRPr="004E192D">
              <w:rPr>
                <w:lang w:val="en-GB"/>
              </w:rPr>
              <w:t xml:space="preserve">substitutions </w:t>
            </w:r>
            <w:r w:rsidR="0056549A" w:rsidRPr="004E192D">
              <w:rPr>
                <w:lang w:val="en-GB"/>
              </w:rPr>
              <w:t xml:space="preserve">and </w:t>
            </w:r>
            <w:r w:rsidR="00BB2DEA" w:rsidRPr="004E192D">
              <w:rPr>
                <w:lang w:val="en-GB"/>
              </w:rPr>
              <w:t>adjustments.</w:t>
            </w:r>
          </w:p>
          <w:p w14:paraId="5C546FC5" w14:textId="77777777" w:rsidR="0056549A" w:rsidRPr="004E192D" w:rsidRDefault="0056549A" w:rsidP="009B2D80">
            <w:pPr>
              <w:pStyle w:val="Odstavecseseznamem"/>
              <w:widowControl w:val="0"/>
              <w:suppressAutoHyphens/>
              <w:autoSpaceDN w:val="0"/>
              <w:spacing w:after="0" w:line="240" w:lineRule="auto"/>
              <w:ind w:left="284"/>
              <w:contextualSpacing w:val="0"/>
              <w:textAlignment w:val="baseline"/>
              <w:rPr>
                <w:lang w:val="en-GB"/>
              </w:rPr>
            </w:pPr>
            <w:r w:rsidRPr="004E192D">
              <w:rPr>
                <w:lang w:val="en-GB"/>
              </w:rPr>
              <w:t>. . . . .</w:t>
            </w:r>
          </w:p>
          <w:p w14:paraId="2E50B781" w14:textId="19EEF0EA" w:rsidR="0056549A" w:rsidRPr="004E192D" w:rsidRDefault="0056549A" w:rsidP="009B2D80">
            <w:pPr>
              <w:pStyle w:val="Odstavecseseznamem"/>
              <w:widowControl w:val="0"/>
              <w:suppressAutoHyphens/>
              <w:autoSpaceDN w:val="0"/>
              <w:spacing w:after="0" w:line="240" w:lineRule="auto"/>
              <w:ind w:left="284"/>
              <w:contextualSpacing w:val="0"/>
              <w:textAlignment w:val="baseline"/>
              <w:rPr>
                <w:lang w:val="en-GB"/>
              </w:rPr>
            </w:pPr>
            <w:r w:rsidRPr="004E192D">
              <w:rPr>
                <w:lang w:val="en-GB"/>
              </w:rPr>
              <w:t>This is a</w:t>
            </w:r>
            <w:r w:rsidR="0067712C">
              <w:rPr>
                <w:lang w:val="en-GB"/>
              </w:rPr>
              <w:t>n</w:t>
            </w:r>
            <w:r w:rsidRPr="004E192D">
              <w:rPr>
                <w:lang w:val="en-GB"/>
              </w:rPr>
              <w:t xml:space="preserve"> </w:t>
            </w:r>
            <w:r w:rsidR="009B2D80" w:rsidRPr="004E192D">
              <w:rPr>
                <w:lang w:val="en-GB"/>
              </w:rPr>
              <w:t xml:space="preserve">expression </w:t>
            </w:r>
            <w:r w:rsidRPr="004E192D">
              <w:rPr>
                <w:lang w:val="en-GB"/>
              </w:rPr>
              <w:t xml:space="preserve">for the variance of a hedged portfolio composed of </w:t>
            </w:r>
            <w:r w:rsidR="009B2D80" w:rsidRPr="004E192D">
              <w:rPr>
                <w:lang w:val="en-GB"/>
              </w:rPr>
              <w:t xml:space="preserve">the </w:t>
            </w:r>
            <w:r w:rsidRPr="004E192D">
              <w:rPr>
                <w:lang w:val="en-GB"/>
              </w:rPr>
              <w:t xml:space="preserve">spot market exposure and </w:t>
            </w:r>
            <w:r w:rsidR="009B2D80" w:rsidRPr="004E192D">
              <w:rPr>
                <w:lang w:val="en-GB"/>
              </w:rPr>
              <w:t xml:space="preserve">the </w:t>
            </w:r>
            <w:r w:rsidRPr="004E192D">
              <w:rPr>
                <w:lang w:val="en-GB"/>
              </w:rPr>
              <w:t>offset</w:t>
            </w:r>
            <w:r w:rsidR="009B2D80" w:rsidRPr="004E192D">
              <w:rPr>
                <w:lang w:val="en-GB"/>
              </w:rPr>
              <w:t xml:space="preserve">ting </w:t>
            </w:r>
            <w:r w:rsidRPr="004E192D">
              <w:rPr>
                <w:lang w:val="en-GB"/>
              </w:rPr>
              <w:t>futures market</w:t>
            </w:r>
            <w:r w:rsidR="009B2D80" w:rsidRPr="004E192D">
              <w:rPr>
                <w:lang w:val="en-GB"/>
              </w:rPr>
              <w:t xml:space="preserve"> exposure</w:t>
            </w:r>
            <w:r w:rsidRPr="004E192D">
              <w:rPr>
                <w:lang w:val="en-GB"/>
              </w:rPr>
              <w:t>.</w:t>
            </w:r>
          </w:p>
          <w:p w14:paraId="699C88A8" w14:textId="77777777" w:rsidR="0056549A" w:rsidRPr="004E192D" w:rsidRDefault="0056549A" w:rsidP="009B2D80">
            <w:pPr>
              <w:pStyle w:val="Odstavecseseznamem"/>
              <w:widowControl w:val="0"/>
              <w:suppressAutoHyphens/>
              <w:autoSpaceDN w:val="0"/>
              <w:spacing w:after="0" w:line="240" w:lineRule="auto"/>
              <w:ind w:left="284"/>
              <w:contextualSpacing w:val="0"/>
              <w:textAlignment w:val="baseline"/>
              <w:rPr>
                <w:lang w:val="en-GB"/>
              </w:rPr>
            </w:pPr>
            <w:r w:rsidRPr="004E192D">
              <w:rPr>
                <w:lang w:val="en-GB"/>
              </w:rPr>
              <w:t>. . . . .</w:t>
            </w:r>
          </w:p>
          <w:p w14:paraId="35338919" w14:textId="449F1901" w:rsidR="0056549A" w:rsidRPr="004E192D" w:rsidRDefault="009A2788" w:rsidP="009B2D80">
            <w:pPr>
              <w:pStyle w:val="Odstavecseseznamem"/>
              <w:widowControl w:val="0"/>
              <w:suppressAutoHyphens/>
              <w:autoSpaceDN w:val="0"/>
              <w:spacing w:after="0" w:line="240" w:lineRule="auto"/>
              <w:ind w:left="284"/>
              <w:contextualSpacing w:val="0"/>
              <w:textAlignment w:val="baseline"/>
              <w:rPr>
                <w:lang w:val="en-GB"/>
              </w:rPr>
            </w:pPr>
            <w:r>
              <w:rPr>
                <w:lang w:val="en-GB"/>
              </w:rPr>
              <w:t>S</w:t>
            </w:r>
            <w:r w:rsidR="009B2D80" w:rsidRPr="004E192D">
              <w:rPr>
                <w:lang w:val="en-GB"/>
              </w:rPr>
              <w:t xml:space="preserve">ubstitutions </w:t>
            </w:r>
            <w:r w:rsidR="0056549A" w:rsidRPr="004E192D">
              <w:rPr>
                <w:lang w:val="en-GB"/>
              </w:rPr>
              <w:t xml:space="preserve">of spot and futures exposures </w:t>
            </w:r>
            <w:r w:rsidR="009B2D80" w:rsidRPr="004E192D">
              <w:rPr>
                <w:lang w:val="en-GB"/>
              </w:rPr>
              <w:t xml:space="preserve">follow </w:t>
            </w:r>
            <w:r w:rsidR="0056549A" w:rsidRPr="004E192D">
              <w:rPr>
                <w:lang w:val="en-GB"/>
              </w:rPr>
              <w:t xml:space="preserve">in accordance with the previous </w:t>
            </w:r>
            <w:r w:rsidR="006D0990" w:rsidRPr="004E192D">
              <w:rPr>
                <w:lang w:val="en-GB"/>
              </w:rPr>
              <w:t xml:space="preserve">expressions. </w:t>
            </w:r>
            <w:r w:rsidR="0056549A" w:rsidRPr="004E192D">
              <w:rPr>
                <w:lang w:val="en-GB"/>
              </w:rPr>
              <w:t xml:space="preserve">The </w:t>
            </w:r>
            <w:r w:rsidR="00DC016C" w:rsidRPr="004E192D">
              <w:rPr>
                <w:lang w:val="en-GB"/>
              </w:rPr>
              <w:t xml:space="preserve">outcome </w:t>
            </w:r>
            <w:r w:rsidR="0056549A" w:rsidRPr="004E192D">
              <w:rPr>
                <w:lang w:val="en-GB"/>
              </w:rPr>
              <w:t xml:space="preserve">is </w:t>
            </w:r>
            <w:r w:rsidR="00DA419F" w:rsidRPr="004E192D">
              <w:rPr>
                <w:lang w:val="en-GB"/>
              </w:rPr>
              <w:t xml:space="preserve">intentionally </w:t>
            </w:r>
            <w:r w:rsidR="00DC016C" w:rsidRPr="004E192D">
              <w:rPr>
                <w:lang w:val="en-GB"/>
              </w:rPr>
              <w:t xml:space="preserve">modified in such way </w:t>
            </w:r>
            <w:r w:rsidR="0056549A" w:rsidRPr="004E192D">
              <w:rPr>
                <w:lang w:val="en-GB"/>
              </w:rPr>
              <w:t xml:space="preserve">that we </w:t>
            </w:r>
            <w:r w:rsidR="006D0990" w:rsidRPr="004E192D">
              <w:rPr>
                <w:lang w:val="en-GB"/>
              </w:rPr>
              <w:t xml:space="preserve">have </w:t>
            </w:r>
            <w:r w:rsidR="0056549A" w:rsidRPr="004E192D">
              <w:rPr>
                <w:lang w:val="en-GB"/>
              </w:rPr>
              <w:t>the hedg</w:t>
            </w:r>
            <w:r w:rsidR="00DC016C" w:rsidRPr="004E192D">
              <w:rPr>
                <w:lang w:val="en-GB"/>
              </w:rPr>
              <w:t xml:space="preserve">e </w:t>
            </w:r>
            <w:r w:rsidR="0056549A" w:rsidRPr="004E192D">
              <w:rPr>
                <w:lang w:val="en-GB"/>
              </w:rPr>
              <w:t xml:space="preserve">ratio </w:t>
            </w:r>
            <w:r w:rsidR="00376757">
              <w:rPr>
                <w:lang w:val="en-GB"/>
              </w:rPr>
              <w:t>in it.</w:t>
            </w:r>
          </w:p>
          <w:p w14:paraId="151F456C" w14:textId="77777777" w:rsidR="0056549A" w:rsidRPr="004E192D" w:rsidRDefault="0056549A" w:rsidP="009B2D80">
            <w:pPr>
              <w:pStyle w:val="Odstavecseseznamem"/>
              <w:widowControl w:val="0"/>
              <w:suppressAutoHyphens/>
              <w:autoSpaceDN w:val="0"/>
              <w:spacing w:after="0" w:line="240" w:lineRule="auto"/>
              <w:ind w:left="284"/>
              <w:contextualSpacing w:val="0"/>
              <w:textAlignment w:val="baseline"/>
              <w:rPr>
                <w:lang w:val="en-GB"/>
              </w:rPr>
            </w:pPr>
            <w:r w:rsidRPr="004E192D">
              <w:rPr>
                <w:lang w:val="en-GB"/>
              </w:rPr>
              <w:t>. . . . .</w:t>
            </w:r>
          </w:p>
          <w:p w14:paraId="6BB702B2" w14:textId="451FB1F3" w:rsidR="0056549A" w:rsidRPr="004E192D" w:rsidRDefault="0056549A" w:rsidP="009B2D80">
            <w:pPr>
              <w:pStyle w:val="Odstavecseseznamem"/>
              <w:widowControl w:val="0"/>
              <w:suppressAutoHyphens/>
              <w:autoSpaceDN w:val="0"/>
              <w:spacing w:after="0" w:line="240" w:lineRule="auto"/>
              <w:ind w:left="284"/>
              <w:contextualSpacing w:val="0"/>
              <w:textAlignment w:val="baseline"/>
              <w:rPr>
                <w:lang w:val="en-GB"/>
              </w:rPr>
            </w:pPr>
            <w:r w:rsidRPr="004E192D">
              <w:rPr>
                <w:lang w:val="en-GB"/>
              </w:rPr>
              <w:t>We now apply</w:t>
            </w:r>
            <w:r w:rsidR="00DC016C" w:rsidRPr="004E192D">
              <w:rPr>
                <w:lang w:val="en-GB"/>
              </w:rPr>
              <w:t xml:space="preserve"> statistical </w:t>
            </w:r>
            <w:r w:rsidRPr="004E192D">
              <w:rPr>
                <w:lang w:val="en-GB"/>
              </w:rPr>
              <w:t xml:space="preserve">formulas </w:t>
            </w:r>
            <w:r w:rsidR="008002D3" w:rsidRPr="004E192D">
              <w:rPr>
                <w:lang w:val="en-GB"/>
              </w:rPr>
              <w:t xml:space="preserve">for dealing with the variance. </w:t>
            </w:r>
            <w:r w:rsidRPr="004E192D">
              <w:rPr>
                <w:lang w:val="en-GB"/>
              </w:rPr>
              <w:t xml:space="preserve">We should know </w:t>
            </w:r>
            <w:r w:rsidR="008002D3" w:rsidRPr="004E192D">
              <w:rPr>
                <w:lang w:val="en-GB"/>
              </w:rPr>
              <w:t>the rule</w:t>
            </w:r>
            <w:r w:rsidR="00FE317E">
              <w:rPr>
                <w:lang w:val="en-GB"/>
              </w:rPr>
              <w:t>s</w:t>
            </w:r>
            <w:r w:rsidR="008002D3" w:rsidRPr="004E192D">
              <w:rPr>
                <w:lang w:val="en-GB"/>
              </w:rPr>
              <w:t xml:space="preserve"> </w:t>
            </w:r>
            <w:r w:rsidR="00DA419F" w:rsidRPr="004E192D">
              <w:rPr>
                <w:lang w:val="en-GB"/>
              </w:rPr>
              <w:t xml:space="preserve">for </w:t>
            </w:r>
            <w:r w:rsidRPr="004E192D">
              <w:rPr>
                <w:lang w:val="en-GB"/>
              </w:rPr>
              <w:t xml:space="preserve">the constant and the variance of the sum of two </w:t>
            </w:r>
            <w:r w:rsidR="008002D3" w:rsidRPr="004E192D">
              <w:rPr>
                <w:lang w:val="en-GB"/>
              </w:rPr>
              <w:t xml:space="preserve">random variables. </w:t>
            </w:r>
            <w:r w:rsidR="00FE317E">
              <w:rPr>
                <w:lang w:val="en-GB"/>
              </w:rPr>
              <w:t>Using them,</w:t>
            </w:r>
            <w:r w:rsidR="008002D3" w:rsidRPr="004E192D">
              <w:rPr>
                <w:lang w:val="en-GB"/>
              </w:rPr>
              <w:t xml:space="preserve"> </w:t>
            </w:r>
            <w:r w:rsidRPr="004E192D">
              <w:rPr>
                <w:lang w:val="en-GB"/>
              </w:rPr>
              <w:t xml:space="preserve">we get this </w:t>
            </w:r>
            <w:r w:rsidR="00DA419F" w:rsidRPr="004E192D">
              <w:rPr>
                <w:lang w:val="en-GB"/>
              </w:rPr>
              <w:t>outcome</w:t>
            </w:r>
            <w:r w:rsidRPr="004E192D">
              <w:rPr>
                <w:lang w:val="en-GB"/>
              </w:rPr>
              <w:t xml:space="preserve">. </w:t>
            </w:r>
            <w:r w:rsidR="008002D3" w:rsidRPr="004E192D">
              <w:rPr>
                <w:lang w:val="en-GB"/>
              </w:rPr>
              <w:t xml:space="preserve">This </w:t>
            </w:r>
            <w:r w:rsidRPr="004E192D">
              <w:rPr>
                <w:lang w:val="en-GB"/>
              </w:rPr>
              <w:t xml:space="preserve">should be </w:t>
            </w:r>
            <w:r w:rsidR="008002D3" w:rsidRPr="004E192D">
              <w:rPr>
                <w:lang w:val="en-GB"/>
              </w:rPr>
              <w:t xml:space="preserve">minimal </w:t>
            </w:r>
            <w:r w:rsidRPr="004E192D">
              <w:rPr>
                <w:lang w:val="en-GB"/>
              </w:rPr>
              <w:t>according to the model.</w:t>
            </w:r>
          </w:p>
          <w:p w14:paraId="66EF44EC" w14:textId="77777777" w:rsidR="0056549A" w:rsidRPr="004E192D" w:rsidRDefault="0056549A" w:rsidP="009B2D80">
            <w:pPr>
              <w:pStyle w:val="Odstavecseseznamem"/>
              <w:widowControl w:val="0"/>
              <w:suppressAutoHyphens/>
              <w:autoSpaceDN w:val="0"/>
              <w:spacing w:after="0" w:line="240" w:lineRule="auto"/>
              <w:ind w:left="284"/>
              <w:contextualSpacing w:val="0"/>
              <w:textAlignment w:val="baseline"/>
              <w:rPr>
                <w:lang w:val="en-GB"/>
              </w:rPr>
            </w:pPr>
            <w:r w:rsidRPr="004E192D">
              <w:rPr>
                <w:lang w:val="en-GB"/>
              </w:rPr>
              <w:t>. . . . .</w:t>
            </w:r>
          </w:p>
          <w:p w14:paraId="0433FF0F" w14:textId="49D078AF" w:rsidR="0056549A" w:rsidRPr="004E192D" w:rsidRDefault="008002D3" w:rsidP="009B2D80">
            <w:pPr>
              <w:pStyle w:val="Odstavecseseznamem"/>
              <w:widowControl w:val="0"/>
              <w:suppressAutoHyphens/>
              <w:autoSpaceDN w:val="0"/>
              <w:spacing w:after="0" w:line="240" w:lineRule="auto"/>
              <w:ind w:left="284"/>
              <w:contextualSpacing w:val="0"/>
              <w:textAlignment w:val="baseline"/>
              <w:rPr>
                <w:lang w:val="en-GB"/>
              </w:rPr>
            </w:pPr>
            <w:r w:rsidRPr="004E192D">
              <w:rPr>
                <w:lang w:val="en-GB"/>
              </w:rPr>
              <w:t xml:space="preserve">From </w:t>
            </w:r>
            <w:r w:rsidR="00FE317E">
              <w:rPr>
                <w:lang w:val="en-GB"/>
              </w:rPr>
              <w:t>an</w:t>
            </w:r>
            <w:r w:rsidR="00FE317E" w:rsidRPr="004E192D">
              <w:rPr>
                <w:lang w:val="en-GB"/>
              </w:rPr>
              <w:t xml:space="preserve"> </w:t>
            </w:r>
            <w:r w:rsidRPr="004E192D">
              <w:rPr>
                <w:lang w:val="en-GB"/>
              </w:rPr>
              <w:t>analytical point of view, we are looking for the local extreme of a function with one variable.</w:t>
            </w:r>
            <w:r w:rsidR="00795F69" w:rsidRPr="004E192D">
              <w:rPr>
                <w:lang w:val="en-GB"/>
              </w:rPr>
              <w:t xml:space="preserve"> </w:t>
            </w:r>
            <w:r w:rsidR="0056549A" w:rsidRPr="004E192D">
              <w:rPr>
                <w:lang w:val="en-GB"/>
              </w:rPr>
              <w:t>We know from math</w:t>
            </w:r>
            <w:r w:rsidR="008C68B3" w:rsidRPr="004E192D">
              <w:rPr>
                <w:lang w:val="en-GB"/>
              </w:rPr>
              <w:t xml:space="preserve"> th</w:t>
            </w:r>
            <w:r w:rsidR="0056549A" w:rsidRPr="004E192D">
              <w:rPr>
                <w:lang w:val="en-GB"/>
              </w:rPr>
              <w:t xml:space="preserve">at </w:t>
            </w:r>
            <w:r w:rsidR="00C05F2A">
              <w:rPr>
                <w:lang w:val="en-GB"/>
              </w:rPr>
              <w:t>w</w:t>
            </w:r>
            <w:r w:rsidR="0056549A" w:rsidRPr="004E192D">
              <w:rPr>
                <w:lang w:val="en-GB"/>
              </w:rPr>
              <w:t xml:space="preserve">e have to calculate the first derivative and </w:t>
            </w:r>
            <w:r w:rsidR="0067712C">
              <w:rPr>
                <w:lang w:val="en-GB"/>
              </w:rPr>
              <w:t>make</w:t>
            </w:r>
            <w:r w:rsidR="0067712C" w:rsidRPr="004E192D">
              <w:rPr>
                <w:lang w:val="en-GB"/>
              </w:rPr>
              <w:t xml:space="preserve"> </w:t>
            </w:r>
            <w:r w:rsidR="0056549A" w:rsidRPr="004E192D">
              <w:rPr>
                <w:lang w:val="en-GB"/>
              </w:rPr>
              <w:t xml:space="preserve">the result equal to zero. This gives us an equation </w:t>
            </w:r>
            <w:r w:rsidR="0067712C">
              <w:rPr>
                <w:lang w:val="en-GB"/>
              </w:rPr>
              <w:t>with</w:t>
            </w:r>
            <w:r w:rsidR="0067712C" w:rsidRPr="004E192D">
              <w:rPr>
                <w:lang w:val="en-GB"/>
              </w:rPr>
              <w:t xml:space="preserve"> </w:t>
            </w:r>
            <w:r w:rsidR="0056549A" w:rsidRPr="004E192D">
              <w:rPr>
                <w:lang w:val="en-GB"/>
              </w:rPr>
              <w:t>one unknown, which is the hedg</w:t>
            </w:r>
            <w:r w:rsidR="006129B2" w:rsidRPr="004E192D">
              <w:rPr>
                <w:lang w:val="en-GB"/>
              </w:rPr>
              <w:t>e</w:t>
            </w:r>
            <w:r w:rsidR="0056549A" w:rsidRPr="004E192D">
              <w:rPr>
                <w:lang w:val="en-GB"/>
              </w:rPr>
              <w:t xml:space="preserve"> ratio.</w:t>
            </w:r>
          </w:p>
          <w:p w14:paraId="59CC9673" w14:textId="77777777" w:rsidR="0056549A" w:rsidRPr="004E192D" w:rsidRDefault="0056549A" w:rsidP="006129B2">
            <w:pPr>
              <w:pStyle w:val="Odstavecseseznamem"/>
              <w:widowControl w:val="0"/>
              <w:suppressAutoHyphens/>
              <w:autoSpaceDN w:val="0"/>
              <w:spacing w:after="0" w:line="240" w:lineRule="auto"/>
              <w:ind w:left="360"/>
              <w:textAlignment w:val="baseline"/>
              <w:rPr>
                <w:lang w:val="en-GB"/>
              </w:rPr>
            </w:pPr>
            <w:r w:rsidRPr="004E192D">
              <w:rPr>
                <w:lang w:val="en-GB"/>
              </w:rPr>
              <w:t>. . . . .</w:t>
            </w:r>
          </w:p>
          <w:p w14:paraId="18B495DE" w14:textId="2E39935C" w:rsidR="0056549A" w:rsidRPr="004E192D" w:rsidRDefault="0056549A" w:rsidP="006129B2">
            <w:pPr>
              <w:pStyle w:val="Odstavecseseznamem"/>
              <w:widowControl w:val="0"/>
              <w:suppressAutoHyphens/>
              <w:autoSpaceDN w:val="0"/>
              <w:spacing w:after="0" w:line="240" w:lineRule="auto"/>
              <w:ind w:left="360"/>
              <w:textAlignment w:val="baseline"/>
              <w:rPr>
                <w:lang w:val="en-GB"/>
              </w:rPr>
            </w:pPr>
            <w:r w:rsidRPr="004E192D">
              <w:rPr>
                <w:lang w:val="en-GB"/>
              </w:rPr>
              <w:t>This is</w:t>
            </w:r>
            <w:r w:rsidR="006129B2" w:rsidRPr="004E192D">
              <w:rPr>
                <w:lang w:val="en-GB"/>
              </w:rPr>
              <w:t xml:space="preserve"> </w:t>
            </w:r>
            <w:r w:rsidRPr="004E192D">
              <w:rPr>
                <w:lang w:val="en-GB"/>
              </w:rPr>
              <w:t>the formula for the optimal hedg</w:t>
            </w:r>
            <w:r w:rsidR="006129B2" w:rsidRPr="004E192D">
              <w:rPr>
                <w:lang w:val="en-GB"/>
              </w:rPr>
              <w:t xml:space="preserve">e </w:t>
            </w:r>
            <w:r w:rsidRPr="004E192D">
              <w:rPr>
                <w:lang w:val="en-GB"/>
              </w:rPr>
              <w:t>ratio. … And this is the optimal number of futures contracts, which is derived from the optimal size of the hedg</w:t>
            </w:r>
            <w:r w:rsidR="006129B2" w:rsidRPr="004E192D">
              <w:rPr>
                <w:lang w:val="en-GB"/>
              </w:rPr>
              <w:t>e</w:t>
            </w:r>
            <w:r w:rsidRPr="004E192D">
              <w:rPr>
                <w:lang w:val="en-GB"/>
              </w:rPr>
              <w:t xml:space="preserve"> ratio.</w:t>
            </w:r>
          </w:p>
          <w:p w14:paraId="62E62230" w14:textId="77777777" w:rsidR="0056549A" w:rsidRPr="004E192D" w:rsidRDefault="0056549A" w:rsidP="006129B2">
            <w:pPr>
              <w:pStyle w:val="Odstavecseseznamem"/>
              <w:widowControl w:val="0"/>
              <w:suppressAutoHyphens/>
              <w:autoSpaceDN w:val="0"/>
              <w:spacing w:after="0" w:line="240" w:lineRule="auto"/>
              <w:ind w:left="360"/>
              <w:textAlignment w:val="baseline"/>
              <w:rPr>
                <w:lang w:val="en-GB"/>
              </w:rPr>
            </w:pPr>
            <w:r w:rsidRPr="004E192D">
              <w:rPr>
                <w:lang w:val="en-GB"/>
              </w:rPr>
              <w:lastRenderedPageBreak/>
              <w:t>. . . . .</w:t>
            </w:r>
          </w:p>
          <w:p w14:paraId="31BA82A6" w14:textId="145EEBD0" w:rsidR="0056549A" w:rsidRPr="004E192D" w:rsidRDefault="00FE317E" w:rsidP="006129B2">
            <w:pPr>
              <w:pStyle w:val="Odstavecseseznamem"/>
              <w:widowControl w:val="0"/>
              <w:suppressAutoHyphens/>
              <w:autoSpaceDN w:val="0"/>
              <w:spacing w:after="0" w:line="240" w:lineRule="auto"/>
              <w:ind w:left="360"/>
              <w:textAlignment w:val="baseline"/>
              <w:rPr>
                <w:lang w:val="en-GB"/>
              </w:rPr>
            </w:pPr>
            <w:r>
              <w:rPr>
                <w:lang w:val="en-GB"/>
              </w:rPr>
              <w:t>T</w:t>
            </w:r>
            <w:r w:rsidR="0056549A" w:rsidRPr="004E192D">
              <w:rPr>
                <w:lang w:val="en-GB"/>
              </w:rPr>
              <w:t xml:space="preserve">he formula for the optimal </w:t>
            </w:r>
            <w:r w:rsidR="00B91A45" w:rsidRPr="004E192D">
              <w:rPr>
                <w:lang w:val="en-GB"/>
              </w:rPr>
              <w:t>h</w:t>
            </w:r>
            <w:r w:rsidR="0056549A" w:rsidRPr="004E192D">
              <w:rPr>
                <w:lang w:val="en-GB"/>
              </w:rPr>
              <w:t>edg</w:t>
            </w:r>
            <w:r w:rsidR="00B91A45" w:rsidRPr="004E192D">
              <w:rPr>
                <w:lang w:val="en-GB"/>
              </w:rPr>
              <w:t xml:space="preserve">e </w:t>
            </w:r>
            <w:r w:rsidR="0056549A" w:rsidRPr="004E192D">
              <w:rPr>
                <w:lang w:val="en-GB"/>
              </w:rPr>
              <w:t xml:space="preserve">ratio </w:t>
            </w:r>
            <w:r>
              <w:rPr>
                <w:lang w:val="en-GB"/>
              </w:rPr>
              <w:t>probably looks familiar</w:t>
            </w:r>
            <w:r w:rsidR="00B91A45" w:rsidRPr="004E192D">
              <w:rPr>
                <w:lang w:val="en-GB"/>
              </w:rPr>
              <w:t xml:space="preserve">. </w:t>
            </w:r>
            <w:r w:rsidR="005C65EE">
              <w:rPr>
                <w:lang w:val="en-GB"/>
              </w:rPr>
              <w:t xml:space="preserve">It is the </w:t>
            </w:r>
            <w:r w:rsidR="0056549A" w:rsidRPr="004E192D">
              <w:rPr>
                <w:lang w:val="en-GB"/>
              </w:rPr>
              <w:t>same formula</w:t>
            </w:r>
            <w:r w:rsidR="00B91A45" w:rsidRPr="004E192D">
              <w:rPr>
                <w:lang w:val="en-GB"/>
              </w:rPr>
              <w:t xml:space="preserve"> </w:t>
            </w:r>
            <w:r w:rsidR="005C65EE">
              <w:rPr>
                <w:lang w:val="en-GB"/>
              </w:rPr>
              <w:t xml:space="preserve">that is </w:t>
            </w:r>
            <w:r>
              <w:rPr>
                <w:lang w:val="en-GB"/>
              </w:rPr>
              <w:t xml:space="preserve">used for calculating </w:t>
            </w:r>
            <w:r w:rsidR="0056549A" w:rsidRPr="004E192D">
              <w:rPr>
                <w:lang w:val="en-GB"/>
              </w:rPr>
              <w:t xml:space="preserve">the regression coefficient between the percentage changes in spot and futures prices, estimated using the least squares method. </w:t>
            </w:r>
            <w:r w:rsidRPr="004E192D">
              <w:rPr>
                <w:lang w:val="en-GB"/>
              </w:rPr>
              <w:t>It</w:t>
            </w:r>
            <w:r>
              <w:rPr>
                <w:lang w:val="en-GB"/>
              </w:rPr>
              <w:t>’</w:t>
            </w:r>
            <w:r w:rsidRPr="004E192D">
              <w:rPr>
                <w:lang w:val="en-GB"/>
              </w:rPr>
              <w:t xml:space="preserve">s </w:t>
            </w:r>
            <w:r w:rsidR="0056549A" w:rsidRPr="004E192D">
              <w:rPr>
                <w:lang w:val="en-GB"/>
              </w:rPr>
              <w:t>an interesting coincidence.</w:t>
            </w:r>
          </w:p>
          <w:p w14:paraId="5B32F3C5" w14:textId="77777777" w:rsidR="0056549A" w:rsidRPr="004E192D" w:rsidRDefault="0056549A" w:rsidP="006129B2">
            <w:pPr>
              <w:pStyle w:val="Odstavecseseznamem"/>
              <w:widowControl w:val="0"/>
              <w:suppressAutoHyphens/>
              <w:autoSpaceDN w:val="0"/>
              <w:spacing w:after="0" w:line="240" w:lineRule="auto"/>
              <w:ind w:left="360"/>
              <w:textAlignment w:val="baseline"/>
              <w:rPr>
                <w:lang w:val="en-GB"/>
              </w:rPr>
            </w:pPr>
            <w:r w:rsidRPr="004E192D">
              <w:rPr>
                <w:lang w:val="en-GB"/>
              </w:rPr>
              <w:t xml:space="preserve"> </w:t>
            </w:r>
          </w:p>
          <w:p w14:paraId="4CBEA1C2" w14:textId="28F2DD79" w:rsidR="0056549A" w:rsidRPr="004E192D" w:rsidRDefault="00FE317E" w:rsidP="000C581D">
            <w:pPr>
              <w:pStyle w:val="Odstavecseseznamem"/>
              <w:widowControl w:val="0"/>
              <w:numPr>
                <w:ilvl w:val="0"/>
                <w:numId w:val="26"/>
              </w:numPr>
              <w:suppressAutoHyphens/>
              <w:autoSpaceDN w:val="0"/>
              <w:spacing w:after="0" w:line="240" w:lineRule="auto"/>
              <w:ind w:left="284" w:hanging="284"/>
              <w:textAlignment w:val="baseline"/>
              <w:rPr>
                <w:lang w:val="en-GB"/>
              </w:rPr>
            </w:pPr>
            <w:r w:rsidRPr="004E192D">
              <w:rPr>
                <w:lang w:val="en-GB"/>
              </w:rPr>
              <w:t>Let</w:t>
            </w:r>
            <w:r>
              <w:rPr>
                <w:lang w:val="en-GB"/>
              </w:rPr>
              <w:t>’</w:t>
            </w:r>
            <w:r w:rsidRPr="004E192D">
              <w:rPr>
                <w:lang w:val="en-GB"/>
              </w:rPr>
              <w:t xml:space="preserve">s </w:t>
            </w:r>
            <w:r w:rsidR="0056549A" w:rsidRPr="004E192D">
              <w:rPr>
                <w:lang w:val="en-GB"/>
              </w:rPr>
              <w:t xml:space="preserve">look at some of the </w:t>
            </w:r>
            <w:r w:rsidR="00415B0E">
              <w:rPr>
                <w:lang w:val="en-GB"/>
              </w:rPr>
              <w:t xml:space="preserve">conclusions </w:t>
            </w:r>
            <w:r w:rsidR="0067712C">
              <w:rPr>
                <w:lang w:val="en-GB"/>
              </w:rPr>
              <w:t>when</w:t>
            </w:r>
            <w:r w:rsidR="0067712C" w:rsidRPr="004E192D">
              <w:rPr>
                <w:lang w:val="en-GB"/>
              </w:rPr>
              <w:t xml:space="preserve"> </w:t>
            </w:r>
            <w:r>
              <w:rPr>
                <w:lang w:val="en-GB"/>
              </w:rPr>
              <w:t xml:space="preserve">using </w:t>
            </w:r>
            <w:r w:rsidR="0056549A" w:rsidRPr="004E192D">
              <w:rPr>
                <w:lang w:val="en-GB"/>
              </w:rPr>
              <w:t xml:space="preserve">the </w:t>
            </w:r>
            <w:r w:rsidR="00415B0E">
              <w:rPr>
                <w:lang w:val="en-GB"/>
              </w:rPr>
              <w:t>MVHR model.</w:t>
            </w:r>
          </w:p>
          <w:p w14:paraId="48507D79" w14:textId="77777777" w:rsidR="0056549A" w:rsidRPr="004E192D" w:rsidRDefault="0056549A" w:rsidP="00AD46AC">
            <w:pPr>
              <w:pStyle w:val="Odstavecseseznamem"/>
              <w:widowControl w:val="0"/>
              <w:suppressAutoHyphens/>
              <w:autoSpaceDN w:val="0"/>
              <w:spacing w:after="0" w:line="240" w:lineRule="auto"/>
              <w:ind w:left="284"/>
              <w:contextualSpacing w:val="0"/>
              <w:textAlignment w:val="baseline"/>
              <w:rPr>
                <w:lang w:val="en-GB"/>
              </w:rPr>
            </w:pPr>
            <w:r w:rsidRPr="004E192D">
              <w:rPr>
                <w:lang w:val="en-GB"/>
              </w:rPr>
              <w:t>. . . . .</w:t>
            </w:r>
          </w:p>
          <w:p w14:paraId="52EA574F" w14:textId="226DAE0D" w:rsidR="0056549A" w:rsidRPr="004E192D" w:rsidRDefault="0056549A" w:rsidP="00AD46AC">
            <w:pPr>
              <w:pStyle w:val="Odstavecseseznamem"/>
              <w:widowControl w:val="0"/>
              <w:suppressAutoHyphens/>
              <w:autoSpaceDN w:val="0"/>
              <w:spacing w:after="0" w:line="240" w:lineRule="auto"/>
              <w:ind w:left="284"/>
              <w:contextualSpacing w:val="0"/>
              <w:textAlignment w:val="baseline"/>
              <w:rPr>
                <w:lang w:val="en-GB"/>
              </w:rPr>
            </w:pPr>
            <w:r w:rsidRPr="004E192D">
              <w:rPr>
                <w:lang w:val="en-GB"/>
              </w:rPr>
              <w:t>First of all, we see that the size of hedging futures exposures depends on the relative volatilit</w:t>
            </w:r>
            <w:r w:rsidR="00B91A45" w:rsidRPr="004E192D">
              <w:rPr>
                <w:lang w:val="en-GB"/>
              </w:rPr>
              <w:t xml:space="preserve">y </w:t>
            </w:r>
            <w:r w:rsidRPr="004E192D">
              <w:rPr>
                <w:lang w:val="en-GB"/>
              </w:rPr>
              <w:t xml:space="preserve">of the spot and futures </w:t>
            </w:r>
            <w:r w:rsidR="00CC7115" w:rsidRPr="004E192D">
              <w:rPr>
                <w:lang w:val="en-GB"/>
              </w:rPr>
              <w:t>prices. T</w:t>
            </w:r>
            <w:r w:rsidRPr="004E192D">
              <w:rPr>
                <w:lang w:val="en-GB"/>
              </w:rPr>
              <w:t xml:space="preserve">he more volatile the price changes in the futures market, the fewer futures contracts we need to open. </w:t>
            </w:r>
            <w:r w:rsidR="00AD6EB4" w:rsidRPr="004E192D">
              <w:rPr>
                <w:lang w:val="en-GB"/>
              </w:rPr>
              <w:t>I</w:t>
            </w:r>
            <w:r w:rsidRPr="004E192D">
              <w:rPr>
                <w:lang w:val="en-GB"/>
              </w:rPr>
              <w:t xml:space="preserve">t </w:t>
            </w:r>
            <w:r w:rsidR="00AD6EB4" w:rsidRPr="004E192D">
              <w:rPr>
                <w:lang w:val="en-GB"/>
              </w:rPr>
              <w:t xml:space="preserve">is </w:t>
            </w:r>
            <w:r w:rsidRPr="004E192D">
              <w:rPr>
                <w:lang w:val="en-GB"/>
              </w:rPr>
              <w:t xml:space="preserve">also </w:t>
            </w:r>
            <w:r w:rsidR="00AD46AC" w:rsidRPr="004E192D">
              <w:rPr>
                <w:lang w:val="en-GB"/>
              </w:rPr>
              <w:t xml:space="preserve">important </w:t>
            </w:r>
            <w:r w:rsidR="00FE317E">
              <w:rPr>
                <w:lang w:val="en-GB"/>
              </w:rPr>
              <w:t xml:space="preserve">to </w:t>
            </w:r>
            <w:r w:rsidR="00415B0E">
              <w:rPr>
                <w:lang w:val="en-GB"/>
              </w:rPr>
              <w:t xml:space="preserve">know </w:t>
            </w:r>
            <w:r w:rsidRPr="004E192D">
              <w:rPr>
                <w:lang w:val="en-GB"/>
              </w:rPr>
              <w:t>how spot and futures price changes are correlated.</w:t>
            </w:r>
          </w:p>
          <w:p w14:paraId="03244F10" w14:textId="77777777" w:rsidR="0056549A" w:rsidRPr="004E192D" w:rsidRDefault="0056549A" w:rsidP="00AD46AC">
            <w:pPr>
              <w:pStyle w:val="Odstavecseseznamem"/>
              <w:widowControl w:val="0"/>
              <w:suppressAutoHyphens/>
              <w:autoSpaceDN w:val="0"/>
              <w:spacing w:after="0" w:line="240" w:lineRule="auto"/>
              <w:ind w:left="284"/>
              <w:contextualSpacing w:val="0"/>
              <w:textAlignment w:val="baseline"/>
              <w:rPr>
                <w:lang w:val="en-GB"/>
              </w:rPr>
            </w:pPr>
            <w:r w:rsidRPr="004E192D">
              <w:rPr>
                <w:lang w:val="en-GB"/>
              </w:rPr>
              <w:t>. . . . .</w:t>
            </w:r>
          </w:p>
          <w:p w14:paraId="7CE6C1C8" w14:textId="1B13E650" w:rsidR="00AD6EB4" w:rsidRPr="004E192D" w:rsidRDefault="00AD46AC" w:rsidP="00AD46AC">
            <w:pPr>
              <w:pStyle w:val="Odstavecseseznamem"/>
              <w:widowControl w:val="0"/>
              <w:suppressAutoHyphens/>
              <w:autoSpaceDN w:val="0"/>
              <w:spacing w:after="0" w:line="240" w:lineRule="auto"/>
              <w:ind w:left="284"/>
              <w:contextualSpacing w:val="0"/>
              <w:textAlignment w:val="baseline"/>
              <w:rPr>
                <w:lang w:val="en-GB"/>
              </w:rPr>
            </w:pPr>
            <w:r w:rsidRPr="004E192D">
              <w:rPr>
                <w:lang w:val="en-GB"/>
              </w:rPr>
              <w:t xml:space="preserve">In an ideal case of direct </w:t>
            </w:r>
            <w:r w:rsidR="00FE317E" w:rsidRPr="004E192D">
              <w:rPr>
                <w:lang w:val="en-GB"/>
              </w:rPr>
              <w:t>hedg</w:t>
            </w:r>
            <w:r w:rsidR="00FE317E">
              <w:rPr>
                <w:lang w:val="en-GB"/>
              </w:rPr>
              <w:t>ing</w:t>
            </w:r>
            <w:r w:rsidRPr="004E192D">
              <w:rPr>
                <w:lang w:val="en-GB"/>
              </w:rPr>
              <w:t xml:space="preserve">, the hedge ratio is </w:t>
            </w:r>
            <w:r w:rsidR="0056549A" w:rsidRPr="004E192D">
              <w:rPr>
                <w:lang w:val="en-GB"/>
              </w:rPr>
              <w:t xml:space="preserve">equal to one. </w:t>
            </w:r>
            <w:r w:rsidRPr="004E192D">
              <w:rPr>
                <w:lang w:val="en-GB"/>
              </w:rPr>
              <w:t xml:space="preserve">Why? </w:t>
            </w:r>
            <w:r w:rsidR="00AD6EB4" w:rsidRPr="004E192D">
              <w:rPr>
                <w:lang w:val="en-GB"/>
              </w:rPr>
              <w:t>B</w:t>
            </w:r>
            <w:r w:rsidR="0056549A" w:rsidRPr="004E192D">
              <w:rPr>
                <w:lang w:val="en-GB"/>
              </w:rPr>
              <w:t>ecause the percentage changes in the spot and futures price</w:t>
            </w:r>
            <w:r w:rsidRPr="004E192D">
              <w:rPr>
                <w:lang w:val="en-GB"/>
              </w:rPr>
              <w:t>s</w:t>
            </w:r>
            <w:r w:rsidR="0056549A" w:rsidRPr="004E192D">
              <w:rPr>
                <w:lang w:val="en-GB"/>
              </w:rPr>
              <w:t xml:space="preserve"> </w:t>
            </w:r>
            <w:r w:rsidRPr="004E192D">
              <w:rPr>
                <w:lang w:val="en-GB"/>
              </w:rPr>
              <w:t xml:space="preserve">are by definition perfectly correlated. </w:t>
            </w:r>
            <w:r w:rsidR="0056549A" w:rsidRPr="004E192D">
              <w:rPr>
                <w:lang w:val="en-GB"/>
              </w:rPr>
              <w:t>In addition, the price volatilities are the same</w:t>
            </w:r>
            <w:r w:rsidR="00FE317E">
              <w:rPr>
                <w:lang w:val="en-GB"/>
              </w:rPr>
              <w:t xml:space="preserve"> because</w:t>
            </w:r>
            <w:r w:rsidR="0056549A" w:rsidRPr="004E192D">
              <w:rPr>
                <w:lang w:val="en-GB"/>
              </w:rPr>
              <w:t xml:space="preserve"> </w:t>
            </w:r>
            <w:r w:rsidR="00202EDB" w:rsidRPr="004E192D">
              <w:rPr>
                <w:lang w:val="en-GB"/>
              </w:rPr>
              <w:t xml:space="preserve">in direct </w:t>
            </w:r>
            <w:r w:rsidR="00FE317E" w:rsidRPr="004E192D">
              <w:rPr>
                <w:lang w:val="en-GB"/>
              </w:rPr>
              <w:t>hedg</w:t>
            </w:r>
            <w:r w:rsidR="00FE317E">
              <w:rPr>
                <w:lang w:val="en-GB"/>
              </w:rPr>
              <w:t>ing</w:t>
            </w:r>
            <w:r w:rsidR="00FE317E" w:rsidRPr="004E192D">
              <w:rPr>
                <w:lang w:val="en-GB"/>
              </w:rPr>
              <w:t xml:space="preserve"> </w:t>
            </w:r>
            <w:r w:rsidR="0056549A" w:rsidRPr="004E192D">
              <w:rPr>
                <w:lang w:val="en-GB"/>
              </w:rPr>
              <w:t>the hedged asset is also the underlying asset of the futures contract.</w:t>
            </w:r>
          </w:p>
          <w:p w14:paraId="54FEEFBE" w14:textId="1889E36E" w:rsidR="00D36684" w:rsidRPr="004E192D" w:rsidRDefault="00D36684" w:rsidP="00AD46AC">
            <w:pPr>
              <w:pStyle w:val="Odstavecseseznamem"/>
              <w:widowControl w:val="0"/>
              <w:suppressAutoHyphens/>
              <w:autoSpaceDN w:val="0"/>
              <w:spacing w:after="0" w:line="240" w:lineRule="auto"/>
              <w:ind w:left="284"/>
              <w:contextualSpacing w:val="0"/>
              <w:textAlignment w:val="baseline"/>
              <w:rPr>
                <w:lang w:val="en-GB"/>
              </w:rPr>
            </w:pPr>
            <w:r w:rsidRPr="004E192D">
              <w:rPr>
                <w:lang w:val="en-GB"/>
              </w:rPr>
              <w:t>. . . . .</w:t>
            </w:r>
          </w:p>
          <w:p w14:paraId="1119511A" w14:textId="131220C8" w:rsidR="00D36684" w:rsidRPr="004E192D" w:rsidRDefault="00D36684" w:rsidP="001418A4">
            <w:pPr>
              <w:pStyle w:val="Odstavecseseznamem"/>
              <w:widowControl w:val="0"/>
              <w:suppressAutoHyphens/>
              <w:autoSpaceDN w:val="0"/>
              <w:spacing w:after="0" w:line="240" w:lineRule="auto"/>
              <w:ind w:left="284"/>
              <w:contextualSpacing w:val="0"/>
              <w:textAlignment w:val="baseline"/>
              <w:rPr>
                <w:lang w:val="en-GB"/>
              </w:rPr>
            </w:pPr>
            <w:r w:rsidRPr="004E192D">
              <w:rPr>
                <w:lang w:val="en-GB"/>
              </w:rPr>
              <w:t xml:space="preserve">On the next </w:t>
            </w:r>
            <w:r w:rsidR="001A448E" w:rsidRPr="004E192D">
              <w:rPr>
                <w:lang w:val="en-GB"/>
              </w:rPr>
              <w:t xml:space="preserve">few </w:t>
            </w:r>
            <w:r w:rsidRPr="004E192D">
              <w:rPr>
                <w:lang w:val="en-GB"/>
              </w:rPr>
              <w:t>slides</w:t>
            </w:r>
            <w:r w:rsidR="00031765">
              <w:rPr>
                <w:lang w:val="en-GB"/>
              </w:rPr>
              <w:t>,</w:t>
            </w:r>
            <w:r w:rsidRPr="004E192D">
              <w:rPr>
                <w:lang w:val="en-GB"/>
              </w:rPr>
              <w:t xml:space="preserve"> we will </w:t>
            </w:r>
            <w:r w:rsidR="00FE317E">
              <w:rPr>
                <w:lang w:val="en-GB"/>
              </w:rPr>
              <w:t>see</w:t>
            </w:r>
            <w:r w:rsidR="00FE317E" w:rsidRPr="004E192D">
              <w:rPr>
                <w:lang w:val="en-GB"/>
              </w:rPr>
              <w:t xml:space="preserve"> </w:t>
            </w:r>
            <w:r w:rsidRPr="004E192D">
              <w:rPr>
                <w:lang w:val="en-GB"/>
              </w:rPr>
              <w:t xml:space="preserve">what </w:t>
            </w:r>
            <w:r w:rsidR="00415B0E">
              <w:rPr>
                <w:lang w:val="en-GB"/>
              </w:rPr>
              <w:t xml:space="preserve">modifications </w:t>
            </w:r>
            <w:r w:rsidRPr="004E192D">
              <w:rPr>
                <w:lang w:val="en-GB"/>
              </w:rPr>
              <w:t xml:space="preserve">of the </w:t>
            </w:r>
            <w:r w:rsidR="00AD6EB4" w:rsidRPr="004E192D">
              <w:rPr>
                <w:lang w:val="en-GB"/>
              </w:rPr>
              <w:t xml:space="preserve">MVHR </w:t>
            </w:r>
            <w:r w:rsidR="00ED6CB2">
              <w:rPr>
                <w:lang w:val="en-GB"/>
              </w:rPr>
              <w:t xml:space="preserve">model </w:t>
            </w:r>
            <w:r w:rsidR="00AD6EB4" w:rsidRPr="004E192D">
              <w:rPr>
                <w:lang w:val="en-GB"/>
              </w:rPr>
              <w:t xml:space="preserve">are </w:t>
            </w:r>
            <w:r w:rsidR="00415B0E">
              <w:rPr>
                <w:lang w:val="en-GB"/>
              </w:rPr>
              <w:t xml:space="preserve">needed </w:t>
            </w:r>
            <w:r w:rsidRPr="004E192D">
              <w:rPr>
                <w:lang w:val="en-GB"/>
              </w:rPr>
              <w:t xml:space="preserve">when the offsetting hedge is </w:t>
            </w:r>
            <w:r w:rsidR="00ED6CB2">
              <w:rPr>
                <w:lang w:val="en-GB"/>
              </w:rPr>
              <w:t>used</w:t>
            </w:r>
            <w:r w:rsidR="00ED6CB2" w:rsidRPr="004E192D">
              <w:rPr>
                <w:lang w:val="en-GB"/>
              </w:rPr>
              <w:t xml:space="preserve"> </w:t>
            </w:r>
            <w:r w:rsidR="00AD6EB4" w:rsidRPr="004E192D">
              <w:rPr>
                <w:lang w:val="en-GB"/>
              </w:rPr>
              <w:t xml:space="preserve">in </w:t>
            </w:r>
            <w:r w:rsidRPr="004E192D">
              <w:rPr>
                <w:lang w:val="en-GB"/>
              </w:rPr>
              <w:t>different types of futures contracts.</w:t>
            </w:r>
          </w:p>
        </w:tc>
        <w:tc>
          <w:tcPr>
            <w:tcW w:w="4819" w:type="dxa"/>
            <w:shd w:val="clear" w:color="auto" w:fill="auto"/>
            <w:tcMar>
              <w:top w:w="0" w:type="dxa"/>
              <w:left w:w="108" w:type="dxa"/>
              <w:bottom w:w="0" w:type="dxa"/>
              <w:right w:w="108" w:type="dxa"/>
            </w:tcMar>
          </w:tcPr>
          <w:p w14:paraId="3F68B5B3" w14:textId="61E31058" w:rsidR="00116C75" w:rsidRPr="00CC7EBA" w:rsidRDefault="00127356" w:rsidP="000C581D">
            <w:pPr>
              <w:pStyle w:val="Odstavecseseznamem"/>
              <w:widowControl w:val="0"/>
              <w:numPr>
                <w:ilvl w:val="0"/>
                <w:numId w:val="24"/>
              </w:numPr>
              <w:suppressAutoHyphens/>
              <w:autoSpaceDN w:val="0"/>
              <w:spacing w:after="0" w:line="240" w:lineRule="auto"/>
              <w:ind w:left="284" w:hanging="284"/>
              <w:contextualSpacing w:val="0"/>
              <w:textAlignment w:val="baseline"/>
            </w:pPr>
            <w:r w:rsidRPr="00CC7EBA">
              <w:lastRenderedPageBreak/>
              <w:t>Seznamme se s jednoduchým modelem</w:t>
            </w:r>
            <w:r w:rsidR="00316C2B" w:rsidRPr="00CC7EBA">
              <w:t xml:space="preserve"> kompenzačního zajištění. Jeho výstupem je </w:t>
            </w:r>
            <w:r w:rsidR="00AD7F36" w:rsidRPr="00CC7EBA">
              <w:t xml:space="preserve">vzorec pro výpočet </w:t>
            </w:r>
            <w:r w:rsidR="001D035D" w:rsidRPr="00CC7EBA">
              <w:t xml:space="preserve">zajišťovacího poměru, od něhož se pak odvíjí </w:t>
            </w:r>
            <w:r w:rsidR="00AD7F36" w:rsidRPr="00CC7EBA">
              <w:t xml:space="preserve">optimální </w:t>
            </w:r>
            <w:r w:rsidR="001D035D" w:rsidRPr="00CC7EBA">
              <w:t>počet futuritních kontraktů</w:t>
            </w:r>
            <w:r w:rsidR="00AD7F36" w:rsidRPr="00CC7EBA">
              <w:t>.</w:t>
            </w:r>
            <w:r w:rsidR="001D035D" w:rsidRPr="00CC7EBA">
              <w:t xml:space="preserve"> </w:t>
            </w:r>
            <w:r w:rsidR="00316C2B" w:rsidRPr="00CC7EBA">
              <w:t xml:space="preserve">Model doporučuje </w:t>
            </w:r>
            <w:r w:rsidR="001D035D" w:rsidRPr="00CC7EBA">
              <w:t xml:space="preserve">zvolit </w:t>
            </w:r>
            <w:r w:rsidR="00AD7F36" w:rsidRPr="00CC7EBA">
              <w:t xml:space="preserve">zajišťovací </w:t>
            </w:r>
            <w:r w:rsidR="001D035D" w:rsidRPr="00CC7EBA">
              <w:t xml:space="preserve">poměr, který minimalizuje </w:t>
            </w:r>
            <w:r w:rsidR="0035394E" w:rsidRPr="00CC7EBA">
              <w:t>rozptyl cenových změn zajištěného portfolia.</w:t>
            </w:r>
            <w:r w:rsidR="00116C75" w:rsidRPr="00CC7EBA">
              <w:t xml:space="preserve"> </w:t>
            </w:r>
            <w:r w:rsidR="001A448E" w:rsidRPr="00CC7EBA">
              <w:t>Tato vlastnost se odráží v</w:t>
            </w:r>
            <w:r w:rsidR="00806590">
              <w:t xml:space="preserve">e zkratce </w:t>
            </w:r>
            <w:r w:rsidR="001A448E" w:rsidRPr="00CC7EBA">
              <w:t xml:space="preserve">modelu, </w:t>
            </w:r>
            <w:r w:rsidR="00116C75" w:rsidRPr="00CC7EBA">
              <w:t>MVHR.</w:t>
            </w:r>
          </w:p>
          <w:p w14:paraId="5276E8BB" w14:textId="589DF910" w:rsidR="0035394E" w:rsidRPr="00CC7EBA" w:rsidRDefault="0035394E" w:rsidP="00116C75">
            <w:pPr>
              <w:pStyle w:val="Odstavecseseznamem"/>
              <w:widowControl w:val="0"/>
              <w:suppressAutoHyphens/>
              <w:autoSpaceDN w:val="0"/>
              <w:spacing w:after="0" w:line="240" w:lineRule="auto"/>
              <w:ind w:left="284"/>
              <w:contextualSpacing w:val="0"/>
              <w:textAlignment w:val="baseline"/>
            </w:pPr>
            <w:r w:rsidRPr="00CC7EBA">
              <w:t>. . . . .</w:t>
            </w:r>
          </w:p>
          <w:p w14:paraId="639C009A" w14:textId="5A3FDD2A" w:rsidR="0035394E" w:rsidRPr="00CC7EBA" w:rsidRDefault="0035394E" w:rsidP="0035394E">
            <w:pPr>
              <w:pStyle w:val="Odstavecseseznamem"/>
              <w:widowControl w:val="0"/>
              <w:suppressAutoHyphens/>
              <w:autoSpaceDN w:val="0"/>
              <w:spacing w:after="0" w:line="240" w:lineRule="auto"/>
              <w:ind w:left="284"/>
              <w:contextualSpacing w:val="0"/>
              <w:textAlignment w:val="baseline"/>
            </w:pPr>
            <w:r w:rsidRPr="00CC7EBA">
              <w:t xml:space="preserve">Jak uvidíme, nedá moc </w:t>
            </w:r>
            <w:r w:rsidR="0087070E">
              <w:t xml:space="preserve">úsilí </w:t>
            </w:r>
            <w:r w:rsidRPr="00CC7EBA">
              <w:t>vyvodit z</w:t>
            </w:r>
            <w:r w:rsidR="00D30025" w:rsidRPr="00CC7EBA">
              <w:t xml:space="preserve"> výše uvedené </w:t>
            </w:r>
            <w:r w:rsidR="00B650F1" w:rsidRPr="00CC7EBA">
              <w:t xml:space="preserve">cílové </w:t>
            </w:r>
            <w:r w:rsidRPr="00CC7EBA">
              <w:t xml:space="preserve">funkce </w:t>
            </w:r>
            <w:r w:rsidR="0087070E">
              <w:t>konkrétní z</w:t>
            </w:r>
            <w:r w:rsidR="00B650F1" w:rsidRPr="00CC7EBA">
              <w:t xml:space="preserve">ávěry. </w:t>
            </w:r>
            <w:r w:rsidRPr="00CC7EBA">
              <w:t>Je zapotřebí jenom vědět, co to je rozptyl a jak</w:t>
            </w:r>
            <w:r w:rsidR="00317666" w:rsidRPr="00CC7EBA">
              <w:t xml:space="preserve"> </w:t>
            </w:r>
            <w:r w:rsidR="002D0C91" w:rsidRPr="00CC7EBA">
              <w:t xml:space="preserve">vypadají </w:t>
            </w:r>
            <w:r w:rsidRPr="00CC7EBA">
              <w:t xml:space="preserve">základní </w:t>
            </w:r>
            <w:r w:rsidR="002D0C91" w:rsidRPr="00CC7EBA">
              <w:t xml:space="preserve">aritmetické </w:t>
            </w:r>
            <w:r w:rsidRPr="00CC7EBA">
              <w:t xml:space="preserve">operace s touto </w:t>
            </w:r>
            <w:r w:rsidR="00316C2B" w:rsidRPr="00CC7EBA">
              <w:t xml:space="preserve">klíčovou </w:t>
            </w:r>
            <w:r w:rsidRPr="00CC7EBA">
              <w:t>statistickou veličinou</w:t>
            </w:r>
            <w:r w:rsidR="00317666" w:rsidRPr="00CC7EBA">
              <w:t>.</w:t>
            </w:r>
          </w:p>
          <w:p w14:paraId="30464E25" w14:textId="6A71FD40" w:rsidR="0035394E" w:rsidRPr="00CC7EBA" w:rsidRDefault="0035394E" w:rsidP="0035394E">
            <w:pPr>
              <w:pStyle w:val="Odstavecseseznamem"/>
              <w:widowControl w:val="0"/>
              <w:suppressAutoHyphens/>
              <w:autoSpaceDN w:val="0"/>
              <w:spacing w:after="0" w:line="240" w:lineRule="auto"/>
              <w:ind w:left="284"/>
              <w:contextualSpacing w:val="0"/>
              <w:textAlignment w:val="baseline"/>
            </w:pPr>
          </w:p>
          <w:p w14:paraId="320D5EE3" w14:textId="77777777" w:rsidR="002D0C91" w:rsidRPr="00CC7EBA" w:rsidRDefault="002D0C91" w:rsidP="0035394E">
            <w:pPr>
              <w:pStyle w:val="Odstavecseseznamem"/>
              <w:widowControl w:val="0"/>
              <w:suppressAutoHyphens/>
              <w:autoSpaceDN w:val="0"/>
              <w:spacing w:after="0" w:line="240" w:lineRule="auto"/>
              <w:ind w:left="284"/>
              <w:contextualSpacing w:val="0"/>
              <w:textAlignment w:val="baseline"/>
            </w:pPr>
          </w:p>
          <w:p w14:paraId="1F7841E4" w14:textId="59FD5C01" w:rsidR="00317666" w:rsidRPr="00CC7EBA" w:rsidRDefault="00317666" w:rsidP="000C581D">
            <w:pPr>
              <w:pStyle w:val="Odstavecseseznamem"/>
              <w:widowControl w:val="0"/>
              <w:numPr>
                <w:ilvl w:val="0"/>
                <w:numId w:val="24"/>
              </w:numPr>
              <w:suppressAutoHyphens/>
              <w:autoSpaceDN w:val="0"/>
              <w:spacing w:after="0" w:line="240" w:lineRule="auto"/>
              <w:ind w:left="284" w:hanging="284"/>
              <w:contextualSpacing w:val="0"/>
              <w:textAlignment w:val="baseline"/>
            </w:pPr>
            <w:r w:rsidRPr="00CC7EBA">
              <w:t>Za</w:t>
            </w:r>
            <w:r w:rsidR="002D0C91" w:rsidRPr="00CC7EBA">
              <w:t xml:space="preserve">čínáme </w:t>
            </w:r>
            <w:r w:rsidR="0035394E" w:rsidRPr="00CC7EBA">
              <w:t xml:space="preserve">popisem modelu </w:t>
            </w:r>
            <w:r w:rsidRPr="00CC7EBA">
              <w:t>a výčtem jeho proměnných.</w:t>
            </w:r>
          </w:p>
          <w:p w14:paraId="61F5E7E3" w14:textId="727C8512" w:rsidR="00317666" w:rsidRPr="00CC7EBA" w:rsidRDefault="0087070E" w:rsidP="000C581D">
            <w:pPr>
              <w:pStyle w:val="Odstavecseseznamem"/>
              <w:widowControl w:val="0"/>
              <w:numPr>
                <w:ilvl w:val="0"/>
                <w:numId w:val="25"/>
              </w:numPr>
              <w:suppressAutoHyphens/>
              <w:autoSpaceDN w:val="0"/>
              <w:spacing w:after="0" w:line="240" w:lineRule="auto"/>
              <w:ind w:left="709" w:hanging="425"/>
              <w:contextualSpacing w:val="0"/>
              <w:textAlignment w:val="baseline"/>
            </w:pPr>
            <w:r>
              <w:t xml:space="preserve">Zdůrazněme ještě jednou, </w:t>
            </w:r>
            <w:r w:rsidR="00317666" w:rsidRPr="00CC7EBA">
              <w:t xml:space="preserve">že účel modelu je obsažen v jeho názvu. </w:t>
            </w:r>
            <w:r w:rsidR="002D0C91" w:rsidRPr="00CC7EBA">
              <w:t>D</w:t>
            </w:r>
            <w:r w:rsidR="00316C2B" w:rsidRPr="00CC7EBA">
              <w:t xml:space="preserve">oporučovaný </w:t>
            </w:r>
            <w:r w:rsidR="00317666" w:rsidRPr="00CC7EBA">
              <w:t>optimální zajišťovací poměr minimalizuje rozptyl cenových změn zajištěného portfolia. Požaduje po nás znalost následujících veličin.</w:t>
            </w:r>
          </w:p>
          <w:p w14:paraId="4215D2B9" w14:textId="77777777" w:rsidR="00317666" w:rsidRPr="00CC7EBA" w:rsidRDefault="00317666" w:rsidP="00317666">
            <w:pPr>
              <w:pStyle w:val="Odstavecseseznamem"/>
              <w:widowControl w:val="0"/>
              <w:suppressAutoHyphens/>
              <w:autoSpaceDN w:val="0"/>
              <w:spacing w:after="0" w:line="240" w:lineRule="auto"/>
              <w:ind w:left="709"/>
              <w:contextualSpacing w:val="0"/>
              <w:textAlignment w:val="baseline"/>
            </w:pPr>
            <w:r w:rsidRPr="00CC7EBA">
              <w:t>. . . . .</w:t>
            </w:r>
          </w:p>
          <w:p w14:paraId="687A02BE" w14:textId="4077E3B6" w:rsidR="002751CA" w:rsidRPr="00CC7EBA" w:rsidRDefault="002751CA" w:rsidP="00317666">
            <w:pPr>
              <w:pStyle w:val="Odstavecseseznamem"/>
              <w:widowControl w:val="0"/>
              <w:suppressAutoHyphens/>
              <w:autoSpaceDN w:val="0"/>
              <w:spacing w:after="0" w:line="240" w:lineRule="auto"/>
              <w:ind w:left="709"/>
              <w:contextualSpacing w:val="0"/>
              <w:textAlignment w:val="baseline"/>
            </w:pPr>
            <w:r w:rsidRPr="00CC7EBA">
              <w:t xml:space="preserve">Toto je hodnotová změna expozice na spotovém trhu, daná jako součin fyzického množství zajišťovaného aktiva a jeho cenové změny. Tento </w:t>
            </w:r>
            <w:r w:rsidR="00316C2B" w:rsidRPr="00CC7EBA">
              <w:t xml:space="preserve">výraz </w:t>
            </w:r>
            <w:r w:rsidRPr="00CC7EBA">
              <w:t>můžeme</w:t>
            </w:r>
            <w:r w:rsidR="00423752" w:rsidRPr="00CC7EBA">
              <w:t xml:space="preserve"> přepsat jako </w:t>
            </w:r>
            <w:r w:rsidRPr="00CC7EBA">
              <w:t xml:space="preserve">součin výchozí hodnoty zajišťovaného aktiva a procentuální </w:t>
            </w:r>
            <w:r w:rsidR="0093251D" w:rsidRPr="00CC7EBA">
              <w:t xml:space="preserve">změny jeho </w:t>
            </w:r>
            <w:r w:rsidR="00316C2B" w:rsidRPr="00CC7EBA">
              <w:t xml:space="preserve">spotové </w:t>
            </w:r>
            <w:r w:rsidR="0093251D" w:rsidRPr="00CC7EBA">
              <w:t>ceny.</w:t>
            </w:r>
          </w:p>
          <w:p w14:paraId="46635243" w14:textId="77777777" w:rsidR="002751CA" w:rsidRPr="00CC7EBA" w:rsidRDefault="002751CA" w:rsidP="00317666">
            <w:pPr>
              <w:pStyle w:val="Odstavecseseznamem"/>
              <w:widowControl w:val="0"/>
              <w:suppressAutoHyphens/>
              <w:autoSpaceDN w:val="0"/>
              <w:spacing w:after="0" w:line="240" w:lineRule="auto"/>
              <w:ind w:left="709"/>
              <w:contextualSpacing w:val="0"/>
              <w:textAlignment w:val="baseline"/>
            </w:pPr>
            <w:r w:rsidRPr="00CC7EBA">
              <w:t>. . . . .</w:t>
            </w:r>
          </w:p>
          <w:p w14:paraId="1FBF6C46" w14:textId="1737E675" w:rsidR="00935B58" w:rsidRPr="00CC7EBA" w:rsidRDefault="002751CA" w:rsidP="00317666">
            <w:pPr>
              <w:pStyle w:val="Odstavecseseznamem"/>
              <w:widowControl w:val="0"/>
              <w:suppressAutoHyphens/>
              <w:autoSpaceDN w:val="0"/>
              <w:spacing w:after="0" w:line="240" w:lineRule="auto"/>
              <w:ind w:left="709"/>
              <w:contextualSpacing w:val="0"/>
              <w:textAlignment w:val="baseline"/>
            </w:pPr>
            <w:r w:rsidRPr="00CC7EBA">
              <w:t xml:space="preserve">Stejným způsobem </w:t>
            </w:r>
            <w:r w:rsidR="00935B58" w:rsidRPr="00CC7EBA">
              <w:t xml:space="preserve">můžeme vyjádřit hodnotovou změnu </w:t>
            </w:r>
            <w:r w:rsidR="000C2C32" w:rsidRPr="00CC7EBA">
              <w:t>v </w:t>
            </w:r>
            <w:r w:rsidR="00935B58" w:rsidRPr="00CC7EBA">
              <w:t>expozic</w:t>
            </w:r>
            <w:r w:rsidR="000C2C32" w:rsidRPr="00CC7EBA">
              <w:t xml:space="preserve">i </w:t>
            </w:r>
            <w:r w:rsidR="00935B58" w:rsidRPr="00CC7EBA">
              <w:t xml:space="preserve">na </w:t>
            </w:r>
            <w:r w:rsidR="00935B58" w:rsidRPr="00CC7EBA">
              <w:lastRenderedPageBreak/>
              <w:t>futuritním trhu. Jedinou odlišností je to, že fyzická velikost futuritní expozice se obdrží jako součin fyzické velikosti jednoho futuritního kontraktu a počtu otevřených pozic</w:t>
            </w:r>
            <w:r w:rsidR="00316C2B" w:rsidRPr="00CC7EBA">
              <w:t xml:space="preserve"> tohoto kontraktu</w:t>
            </w:r>
            <w:r w:rsidR="00935B58" w:rsidRPr="00CC7EBA">
              <w:t>.</w:t>
            </w:r>
          </w:p>
          <w:p w14:paraId="56A6993D" w14:textId="77777777" w:rsidR="00935B58" w:rsidRPr="00CC7EBA" w:rsidRDefault="00935B58" w:rsidP="00317666">
            <w:pPr>
              <w:pStyle w:val="Odstavecseseznamem"/>
              <w:widowControl w:val="0"/>
              <w:suppressAutoHyphens/>
              <w:autoSpaceDN w:val="0"/>
              <w:spacing w:after="0" w:line="240" w:lineRule="auto"/>
              <w:ind w:left="709"/>
              <w:contextualSpacing w:val="0"/>
              <w:textAlignment w:val="baseline"/>
            </w:pPr>
            <w:r w:rsidRPr="00CC7EBA">
              <w:t>. . . . .</w:t>
            </w:r>
          </w:p>
          <w:p w14:paraId="4DBEB9A6" w14:textId="5ABD770D" w:rsidR="0093251D" w:rsidRPr="00CC7EBA" w:rsidRDefault="00935B58" w:rsidP="00317666">
            <w:pPr>
              <w:pStyle w:val="Odstavecseseznamem"/>
              <w:widowControl w:val="0"/>
              <w:suppressAutoHyphens/>
              <w:autoSpaceDN w:val="0"/>
              <w:spacing w:after="0" w:line="240" w:lineRule="auto"/>
              <w:ind w:left="709"/>
              <w:contextualSpacing w:val="0"/>
              <w:textAlignment w:val="baseline"/>
            </w:pPr>
            <w:r w:rsidRPr="00CC7EBA">
              <w:t>Dále potřebujeme</w:t>
            </w:r>
            <w:r w:rsidR="0093251D" w:rsidRPr="00CC7EBA">
              <w:t xml:space="preserve"> znát rozptyl procentuálních cenových změn na spotovém trhu a rozptyl procentuálních cenových změn na futuritním trhu.</w:t>
            </w:r>
          </w:p>
          <w:p w14:paraId="0977D749" w14:textId="77777777" w:rsidR="0093251D" w:rsidRPr="00CC7EBA" w:rsidRDefault="0093251D" w:rsidP="00317666">
            <w:pPr>
              <w:pStyle w:val="Odstavecseseznamem"/>
              <w:widowControl w:val="0"/>
              <w:suppressAutoHyphens/>
              <w:autoSpaceDN w:val="0"/>
              <w:spacing w:after="0" w:line="240" w:lineRule="auto"/>
              <w:ind w:left="709"/>
              <w:contextualSpacing w:val="0"/>
              <w:textAlignment w:val="baseline"/>
            </w:pPr>
            <w:r w:rsidRPr="00CC7EBA">
              <w:t>. . . . .</w:t>
            </w:r>
          </w:p>
          <w:p w14:paraId="600260ED" w14:textId="3F3CCCA9" w:rsidR="0093251D" w:rsidRPr="00CC7EBA" w:rsidRDefault="0093251D" w:rsidP="00317666">
            <w:pPr>
              <w:pStyle w:val="Odstavecseseznamem"/>
              <w:widowControl w:val="0"/>
              <w:suppressAutoHyphens/>
              <w:autoSpaceDN w:val="0"/>
              <w:spacing w:after="0" w:line="240" w:lineRule="auto"/>
              <w:ind w:left="709"/>
              <w:contextualSpacing w:val="0"/>
              <w:textAlignment w:val="baseline"/>
            </w:pPr>
            <w:r w:rsidRPr="00CC7EBA">
              <w:t xml:space="preserve">A konečně kde je více rozptylů, tam </w:t>
            </w:r>
            <w:r w:rsidR="00423752" w:rsidRPr="00CC7EBA">
              <w:t xml:space="preserve">obvykle </w:t>
            </w:r>
            <w:r w:rsidRPr="00CC7EBA">
              <w:t>bývá</w:t>
            </w:r>
            <w:r w:rsidR="00423752" w:rsidRPr="00CC7EBA">
              <w:t xml:space="preserve"> i</w:t>
            </w:r>
            <w:r w:rsidRPr="00CC7EBA">
              <w:t xml:space="preserve"> ko</w:t>
            </w:r>
            <w:r w:rsidR="00423752" w:rsidRPr="00CC7EBA">
              <w:t>variance</w:t>
            </w:r>
            <w:r w:rsidRPr="00CC7EBA">
              <w:t xml:space="preserve">. Takže poslední veličinou našeho modelu je </w:t>
            </w:r>
            <w:r w:rsidR="000E07FE" w:rsidRPr="00CC7EBA">
              <w:t xml:space="preserve">korelační koeficient </w:t>
            </w:r>
            <w:r w:rsidR="009B2D80" w:rsidRPr="00CC7EBA">
              <w:t xml:space="preserve">mezi </w:t>
            </w:r>
            <w:r w:rsidRPr="00CC7EBA">
              <w:t xml:space="preserve">procentuálními změnami spotové a futuritní ceny. Toť vše </w:t>
            </w:r>
            <w:r w:rsidR="009B2D80" w:rsidRPr="00CC7EBA">
              <w:t xml:space="preserve">co potřebujeme k </w:t>
            </w:r>
            <w:r w:rsidRPr="00CC7EBA">
              <w:t>odvození optimálního zajišťovacího poměru.</w:t>
            </w:r>
          </w:p>
          <w:p w14:paraId="6C6210F4" w14:textId="77777777" w:rsidR="0093251D" w:rsidRPr="00CC7EBA" w:rsidRDefault="0093251D" w:rsidP="00317666">
            <w:pPr>
              <w:pStyle w:val="Odstavecseseznamem"/>
              <w:widowControl w:val="0"/>
              <w:suppressAutoHyphens/>
              <w:autoSpaceDN w:val="0"/>
              <w:spacing w:after="0" w:line="240" w:lineRule="auto"/>
              <w:ind w:left="709"/>
              <w:contextualSpacing w:val="0"/>
              <w:textAlignment w:val="baseline"/>
            </w:pPr>
          </w:p>
          <w:p w14:paraId="72AFA114" w14:textId="76E8847F" w:rsidR="00316C2B" w:rsidRPr="00CC7EBA" w:rsidRDefault="00316C2B" w:rsidP="000C581D">
            <w:pPr>
              <w:pStyle w:val="Odstavecseseznamem"/>
              <w:widowControl w:val="0"/>
              <w:numPr>
                <w:ilvl w:val="0"/>
                <w:numId w:val="24"/>
              </w:numPr>
              <w:suppressAutoHyphens/>
              <w:autoSpaceDN w:val="0"/>
              <w:spacing w:after="0" w:line="240" w:lineRule="auto"/>
              <w:ind w:left="284" w:hanging="284"/>
              <w:contextualSpacing w:val="0"/>
              <w:textAlignment w:val="baseline"/>
            </w:pPr>
            <w:r w:rsidRPr="00CC7EBA">
              <w:t>Začneme sérií jednoduch</w:t>
            </w:r>
            <w:r w:rsidR="009B2D80" w:rsidRPr="00CC7EBA">
              <w:t xml:space="preserve">ých </w:t>
            </w:r>
            <w:r w:rsidRPr="00CC7EBA">
              <w:t xml:space="preserve">dosazování a </w:t>
            </w:r>
            <w:r w:rsidR="00963643" w:rsidRPr="00CC7EBA">
              <w:t>upravování</w:t>
            </w:r>
            <w:r w:rsidRPr="00CC7EBA">
              <w:t>.</w:t>
            </w:r>
          </w:p>
          <w:p w14:paraId="7D329CC7" w14:textId="77777777" w:rsidR="00316C2B" w:rsidRPr="00CC7EBA" w:rsidRDefault="00316C2B" w:rsidP="00316C2B">
            <w:pPr>
              <w:pStyle w:val="Odstavecseseznamem"/>
              <w:widowControl w:val="0"/>
              <w:suppressAutoHyphens/>
              <w:autoSpaceDN w:val="0"/>
              <w:spacing w:after="0" w:line="240" w:lineRule="auto"/>
              <w:ind w:left="284"/>
              <w:contextualSpacing w:val="0"/>
              <w:textAlignment w:val="baseline"/>
            </w:pPr>
            <w:r w:rsidRPr="00CC7EBA">
              <w:t>. . . . .</w:t>
            </w:r>
          </w:p>
          <w:p w14:paraId="09C07157" w14:textId="1A548E15" w:rsidR="00F746A3" w:rsidRPr="00CC7EBA" w:rsidRDefault="00316C2B" w:rsidP="00316C2B">
            <w:pPr>
              <w:pStyle w:val="Odstavecseseznamem"/>
              <w:widowControl w:val="0"/>
              <w:suppressAutoHyphens/>
              <w:autoSpaceDN w:val="0"/>
              <w:spacing w:after="0" w:line="240" w:lineRule="auto"/>
              <w:ind w:left="284"/>
              <w:contextualSpacing w:val="0"/>
              <w:textAlignment w:val="baseline"/>
            </w:pPr>
            <w:r w:rsidRPr="00CC7EBA">
              <w:t xml:space="preserve">Toto je výraz pro rozptyl zajištěného portfolia, složeného </w:t>
            </w:r>
            <w:r w:rsidR="00F746A3" w:rsidRPr="00CC7EBA">
              <w:t>z expozice na spotovém trhu a z kompenzační expozice na futuritním trhu.</w:t>
            </w:r>
          </w:p>
          <w:p w14:paraId="577E36BE" w14:textId="77777777" w:rsidR="0087070E" w:rsidRDefault="0087070E" w:rsidP="00316C2B">
            <w:pPr>
              <w:pStyle w:val="Odstavecseseznamem"/>
              <w:widowControl w:val="0"/>
              <w:suppressAutoHyphens/>
              <w:autoSpaceDN w:val="0"/>
              <w:spacing w:after="0" w:line="240" w:lineRule="auto"/>
              <w:ind w:left="284"/>
              <w:contextualSpacing w:val="0"/>
              <w:textAlignment w:val="baseline"/>
            </w:pPr>
          </w:p>
          <w:p w14:paraId="34A292AF" w14:textId="38DB7E04" w:rsidR="00F746A3" w:rsidRPr="00CC7EBA" w:rsidRDefault="00F746A3" w:rsidP="00316C2B">
            <w:pPr>
              <w:pStyle w:val="Odstavecseseznamem"/>
              <w:widowControl w:val="0"/>
              <w:suppressAutoHyphens/>
              <w:autoSpaceDN w:val="0"/>
              <w:spacing w:after="0" w:line="240" w:lineRule="auto"/>
              <w:ind w:left="284"/>
              <w:contextualSpacing w:val="0"/>
              <w:textAlignment w:val="baseline"/>
            </w:pPr>
            <w:r w:rsidRPr="00CC7EBA">
              <w:t>. . . . .</w:t>
            </w:r>
          </w:p>
          <w:p w14:paraId="5DEB4CAE" w14:textId="7317670A" w:rsidR="00895498" w:rsidRPr="00CC7EBA" w:rsidRDefault="00F746A3" w:rsidP="00F746A3">
            <w:pPr>
              <w:pStyle w:val="Odstavecseseznamem"/>
              <w:widowControl w:val="0"/>
              <w:suppressAutoHyphens/>
              <w:autoSpaceDN w:val="0"/>
              <w:spacing w:after="0" w:line="240" w:lineRule="auto"/>
              <w:ind w:left="284"/>
              <w:contextualSpacing w:val="0"/>
              <w:textAlignment w:val="baseline"/>
            </w:pPr>
            <w:r w:rsidRPr="00CC7EBA">
              <w:t xml:space="preserve">Následuje </w:t>
            </w:r>
            <w:r w:rsidR="00963643" w:rsidRPr="00CC7EBA">
              <w:t xml:space="preserve">dosazení </w:t>
            </w:r>
            <w:r w:rsidRPr="00CC7EBA">
              <w:t xml:space="preserve">spotových a futuritních expozic v souladu </w:t>
            </w:r>
            <w:r w:rsidR="00E34FF4" w:rsidRPr="00CC7EBA">
              <w:t xml:space="preserve">s předchozími </w:t>
            </w:r>
            <w:r w:rsidR="006D0990" w:rsidRPr="00CC7EBA">
              <w:t xml:space="preserve">výrazy. </w:t>
            </w:r>
            <w:r w:rsidR="00963643" w:rsidRPr="00CC7EBA">
              <w:t xml:space="preserve">Výsledek je </w:t>
            </w:r>
            <w:r w:rsidR="00DA419F" w:rsidRPr="00CC7EBA">
              <w:t xml:space="preserve">záměrně </w:t>
            </w:r>
            <w:r w:rsidR="00963643" w:rsidRPr="00CC7EBA">
              <w:t xml:space="preserve">upraven tak, </w:t>
            </w:r>
            <w:r w:rsidR="00DA419F" w:rsidRPr="00CC7EBA">
              <w:t xml:space="preserve">že </w:t>
            </w:r>
            <w:r w:rsidR="00376757">
              <w:t xml:space="preserve">v něm </w:t>
            </w:r>
            <w:r w:rsidR="00DA419F" w:rsidRPr="00CC7EBA">
              <w:t xml:space="preserve">máme </w:t>
            </w:r>
            <w:r w:rsidR="00963643" w:rsidRPr="00CC7EBA">
              <w:t xml:space="preserve">zajišťovací poměr. </w:t>
            </w:r>
          </w:p>
          <w:p w14:paraId="44EEE133" w14:textId="77777777" w:rsidR="00DC016C" w:rsidRPr="00CC7EBA" w:rsidRDefault="00DC016C" w:rsidP="00F746A3">
            <w:pPr>
              <w:pStyle w:val="Odstavecseseznamem"/>
              <w:widowControl w:val="0"/>
              <w:suppressAutoHyphens/>
              <w:autoSpaceDN w:val="0"/>
              <w:spacing w:after="0" w:line="240" w:lineRule="auto"/>
              <w:ind w:left="284"/>
              <w:contextualSpacing w:val="0"/>
              <w:textAlignment w:val="baseline"/>
            </w:pPr>
          </w:p>
          <w:p w14:paraId="19ABBDB2" w14:textId="0B1BCF5D" w:rsidR="00895498" w:rsidRPr="00CC7EBA" w:rsidRDefault="00895498" w:rsidP="00F746A3">
            <w:pPr>
              <w:pStyle w:val="Odstavecseseznamem"/>
              <w:widowControl w:val="0"/>
              <w:suppressAutoHyphens/>
              <w:autoSpaceDN w:val="0"/>
              <w:spacing w:after="0" w:line="240" w:lineRule="auto"/>
              <w:ind w:left="284"/>
              <w:contextualSpacing w:val="0"/>
              <w:textAlignment w:val="baseline"/>
            </w:pPr>
            <w:r w:rsidRPr="00CC7EBA">
              <w:t>. . . . .</w:t>
            </w:r>
          </w:p>
          <w:p w14:paraId="23481634" w14:textId="11E721B1" w:rsidR="009A4F98" w:rsidRPr="00CC7EBA" w:rsidRDefault="00895498" w:rsidP="00F746A3">
            <w:pPr>
              <w:pStyle w:val="Odstavecseseznamem"/>
              <w:widowControl w:val="0"/>
              <w:suppressAutoHyphens/>
              <w:autoSpaceDN w:val="0"/>
              <w:spacing w:after="0" w:line="240" w:lineRule="auto"/>
              <w:ind w:left="284"/>
              <w:contextualSpacing w:val="0"/>
              <w:textAlignment w:val="baseline"/>
            </w:pPr>
            <w:r w:rsidRPr="00CC7EBA">
              <w:t xml:space="preserve">Nyní aplikujeme </w:t>
            </w:r>
            <w:r w:rsidR="00DC016C" w:rsidRPr="00CC7EBA">
              <w:t xml:space="preserve">statistické </w:t>
            </w:r>
            <w:r w:rsidRPr="00CC7EBA">
              <w:t xml:space="preserve">vzorce pro </w:t>
            </w:r>
            <w:r w:rsidR="00DC016C" w:rsidRPr="00CC7EBA">
              <w:t xml:space="preserve">nakládání s </w:t>
            </w:r>
            <w:r w:rsidRPr="00CC7EBA">
              <w:t>rozptyl</w:t>
            </w:r>
            <w:r w:rsidR="00DC016C" w:rsidRPr="00CC7EBA">
              <w:t>em</w:t>
            </w:r>
            <w:r w:rsidRPr="00CC7EBA">
              <w:t xml:space="preserve">. </w:t>
            </w:r>
            <w:r w:rsidR="009A4F98" w:rsidRPr="00CC7EBA">
              <w:t xml:space="preserve"> Měli bychom </w:t>
            </w:r>
            <w:r w:rsidR="008002D3" w:rsidRPr="00CC7EBA">
              <w:t>znát pravidl</w:t>
            </w:r>
            <w:r w:rsidR="00C05F2A">
              <w:t xml:space="preserve">o </w:t>
            </w:r>
            <w:r w:rsidR="008002D3" w:rsidRPr="00CC7EBA">
              <w:t xml:space="preserve">o </w:t>
            </w:r>
            <w:r w:rsidR="009A4F98" w:rsidRPr="00CC7EBA">
              <w:t>konstant</w:t>
            </w:r>
            <w:r w:rsidR="008002D3" w:rsidRPr="00CC7EBA">
              <w:t xml:space="preserve">ě a </w:t>
            </w:r>
            <w:r w:rsidR="00C05F2A">
              <w:t xml:space="preserve">o </w:t>
            </w:r>
            <w:r w:rsidR="009A4F98" w:rsidRPr="00CC7EBA">
              <w:t>rozptyl</w:t>
            </w:r>
            <w:r w:rsidR="00C05F2A">
              <w:t>u</w:t>
            </w:r>
            <w:r w:rsidR="009A4F98" w:rsidRPr="00CC7EBA">
              <w:t xml:space="preserve"> součtu dvou </w:t>
            </w:r>
            <w:r w:rsidR="008002D3" w:rsidRPr="00CC7EBA">
              <w:t xml:space="preserve">náhodných </w:t>
            </w:r>
            <w:r w:rsidR="009A4F98" w:rsidRPr="00CC7EBA">
              <w:t xml:space="preserve">veličin. </w:t>
            </w:r>
            <w:r w:rsidR="008002D3" w:rsidRPr="00CC7EBA">
              <w:t>S</w:t>
            </w:r>
            <w:r w:rsidR="00DA419F" w:rsidRPr="00CC7EBA">
              <w:t xml:space="preserve"> jejich </w:t>
            </w:r>
            <w:r w:rsidR="008002D3" w:rsidRPr="00CC7EBA">
              <w:t xml:space="preserve">pomocí </w:t>
            </w:r>
            <w:r w:rsidR="009A4F98" w:rsidRPr="00CC7EBA">
              <w:t xml:space="preserve">dostáváme tento </w:t>
            </w:r>
            <w:r w:rsidR="00DA419F" w:rsidRPr="00CC7EBA">
              <w:t xml:space="preserve">výsledek. </w:t>
            </w:r>
            <w:r w:rsidR="008C68B3" w:rsidRPr="00CC7EBA">
              <w:t xml:space="preserve">Ten </w:t>
            </w:r>
            <w:r w:rsidR="009A4F98" w:rsidRPr="00CC7EBA">
              <w:t xml:space="preserve">by měl být dle modelu </w:t>
            </w:r>
            <w:r w:rsidR="008002D3" w:rsidRPr="00CC7EBA">
              <w:t>minimální</w:t>
            </w:r>
            <w:r w:rsidR="009A4F98" w:rsidRPr="00CC7EBA">
              <w:t>.</w:t>
            </w:r>
          </w:p>
          <w:p w14:paraId="29BBA30D" w14:textId="77777777" w:rsidR="008002D3" w:rsidRPr="00CC7EBA" w:rsidRDefault="008002D3" w:rsidP="00F746A3">
            <w:pPr>
              <w:pStyle w:val="Odstavecseseznamem"/>
              <w:widowControl w:val="0"/>
              <w:suppressAutoHyphens/>
              <w:autoSpaceDN w:val="0"/>
              <w:spacing w:after="0" w:line="240" w:lineRule="auto"/>
              <w:ind w:left="284"/>
              <w:contextualSpacing w:val="0"/>
              <w:textAlignment w:val="baseline"/>
            </w:pPr>
          </w:p>
          <w:p w14:paraId="36108B44" w14:textId="582F4D77" w:rsidR="009A4F98" w:rsidRPr="00CC7EBA" w:rsidRDefault="009A4F98" w:rsidP="00F746A3">
            <w:pPr>
              <w:pStyle w:val="Odstavecseseznamem"/>
              <w:widowControl w:val="0"/>
              <w:suppressAutoHyphens/>
              <w:autoSpaceDN w:val="0"/>
              <w:spacing w:after="0" w:line="240" w:lineRule="auto"/>
              <w:ind w:left="284"/>
              <w:contextualSpacing w:val="0"/>
              <w:textAlignment w:val="baseline"/>
            </w:pPr>
            <w:r w:rsidRPr="00CC7EBA">
              <w:t>. . . . .</w:t>
            </w:r>
          </w:p>
          <w:p w14:paraId="25697EA3" w14:textId="0E52CFA2" w:rsidR="000C612E" w:rsidRPr="00CC7EBA" w:rsidRDefault="009A4F98" w:rsidP="00F746A3">
            <w:pPr>
              <w:pStyle w:val="Odstavecseseznamem"/>
              <w:widowControl w:val="0"/>
              <w:suppressAutoHyphens/>
              <w:autoSpaceDN w:val="0"/>
              <w:spacing w:after="0" w:line="240" w:lineRule="auto"/>
              <w:ind w:left="284"/>
              <w:contextualSpacing w:val="0"/>
              <w:textAlignment w:val="baseline"/>
            </w:pPr>
            <w:r w:rsidRPr="00CC7EBA">
              <w:t xml:space="preserve">Z analytického hlediska hledáme </w:t>
            </w:r>
            <w:r w:rsidR="008002D3" w:rsidRPr="00CC7EBA">
              <w:t>lokální extrém funkce o jedné proměnné</w:t>
            </w:r>
            <w:r w:rsidR="006129B2" w:rsidRPr="00CC7EBA">
              <w:t xml:space="preserve">. </w:t>
            </w:r>
            <w:r w:rsidR="000C612E" w:rsidRPr="00CC7EBA">
              <w:t>Z</w:t>
            </w:r>
            <w:r w:rsidR="008C68B3" w:rsidRPr="00CC7EBA">
              <w:t> </w:t>
            </w:r>
            <w:r w:rsidR="000C612E" w:rsidRPr="00CC7EBA">
              <w:t>matematiky víme, že musíme spočítat první derivaci a výsledek položit rovný nule. Dostáváme tím rovnici o jedné neznámé, kterou je zajišťovací poměr.</w:t>
            </w:r>
          </w:p>
          <w:p w14:paraId="68E5DE26" w14:textId="77777777" w:rsidR="006129B2" w:rsidRPr="00CC7EBA" w:rsidRDefault="006129B2" w:rsidP="00F746A3">
            <w:pPr>
              <w:pStyle w:val="Odstavecseseznamem"/>
              <w:widowControl w:val="0"/>
              <w:suppressAutoHyphens/>
              <w:autoSpaceDN w:val="0"/>
              <w:spacing w:after="0" w:line="240" w:lineRule="auto"/>
              <w:ind w:left="284"/>
              <w:contextualSpacing w:val="0"/>
              <w:textAlignment w:val="baseline"/>
            </w:pPr>
          </w:p>
          <w:p w14:paraId="5D49250D" w14:textId="3B69E794" w:rsidR="000C612E" w:rsidRPr="00CC7EBA" w:rsidRDefault="000C612E" w:rsidP="00F746A3">
            <w:pPr>
              <w:pStyle w:val="Odstavecseseznamem"/>
              <w:widowControl w:val="0"/>
              <w:suppressAutoHyphens/>
              <w:autoSpaceDN w:val="0"/>
              <w:spacing w:after="0" w:line="240" w:lineRule="auto"/>
              <w:ind w:left="284"/>
              <w:contextualSpacing w:val="0"/>
              <w:textAlignment w:val="baseline"/>
            </w:pPr>
            <w:r w:rsidRPr="00CC7EBA">
              <w:t>. . . . .</w:t>
            </w:r>
          </w:p>
          <w:p w14:paraId="680E5048" w14:textId="75F21B09" w:rsidR="000C612E" w:rsidRPr="00CC7EBA" w:rsidRDefault="000C612E" w:rsidP="00F746A3">
            <w:pPr>
              <w:pStyle w:val="Odstavecseseznamem"/>
              <w:widowControl w:val="0"/>
              <w:suppressAutoHyphens/>
              <w:autoSpaceDN w:val="0"/>
              <w:spacing w:after="0" w:line="240" w:lineRule="auto"/>
              <w:ind w:left="284"/>
              <w:contextualSpacing w:val="0"/>
              <w:textAlignment w:val="baseline"/>
            </w:pPr>
            <w:r w:rsidRPr="00CC7EBA">
              <w:t>T</w:t>
            </w:r>
            <w:r w:rsidR="006129B2" w:rsidRPr="00CC7EBA">
              <w:t xml:space="preserve">oto je </w:t>
            </w:r>
            <w:r w:rsidRPr="00CC7EBA">
              <w:t>formule optimální</w:t>
            </w:r>
            <w:r w:rsidR="006129B2" w:rsidRPr="00CC7EBA">
              <w:t xml:space="preserve"> </w:t>
            </w:r>
            <w:r w:rsidRPr="00CC7EBA">
              <w:t>zajišťovací poměru. … A toto je optimální počet futuritních kontraktů, který je odvozen z optimální velikosti zajišťovacího poměru.</w:t>
            </w:r>
          </w:p>
          <w:p w14:paraId="40B78B06" w14:textId="6723F0AC" w:rsidR="000C612E" w:rsidRPr="00CC7EBA" w:rsidRDefault="000C612E" w:rsidP="00F746A3">
            <w:pPr>
              <w:pStyle w:val="Odstavecseseznamem"/>
              <w:widowControl w:val="0"/>
              <w:suppressAutoHyphens/>
              <w:autoSpaceDN w:val="0"/>
              <w:spacing w:after="0" w:line="240" w:lineRule="auto"/>
              <w:ind w:left="284"/>
              <w:contextualSpacing w:val="0"/>
              <w:textAlignment w:val="baseline"/>
            </w:pPr>
            <w:r w:rsidRPr="00CC7EBA">
              <w:lastRenderedPageBreak/>
              <w:t>. . . . .</w:t>
            </w:r>
          </w:p>
          <w:p w14:paraId="68D4DE1C" w14:textId="165A83AB" w:rsidR="000C612E" w:rsidRPr="00CC7EBA" w:rsidRDefault="005C65EE" w:rsidP="00F746A3">
            <w:pPr>
              <w:pStyle w:val="Odstavecseseznamem"/>
              <w:widowControl w:val="0"/>
              <w:suppressAutoHyphens/>
              <w:autoSpaceDN w:val="0"/>
              <w:spacing w:after="0" w:line="240" w:lineRule="auto"/>
              <w:ind w:left="284"/>
              <w:contextualSpacing w:val="0"/>
              <w:textAlignment w:val="baseline"/>
            </w:pPr>
            <w:r>
              <w:t>V</w:t>
            </w:r>
            <w:r w:rsidR="000C612E" w:rsidRPr="00CC7EBA">
              <w:t>zoreček pro optimáln</w:t>
            </w:r>
            <w:r>
              <w:t>í</w:t>
            </w:r>
            <w:r w:rsidR="00B91A45" w:rsidRPr="00CC7EBA">
              <w:t xml:space="preserve"> </w:t>
            </w:r>
            <w:r w:rsidR="008F5E33" w:rsidRPr="00CC7EBA">
              <w:t>zajišťovací poměr</w:t>
            </w:r>
            <w:r>
              <w:t xml:space="preserve"> vám možná něco připomíná. Je to stejn</w:t>
            </w:r>
            <w:r w:rsidR="000E3B47">
              <w:t>ý</w:t>
            </w:r>
            <w:r>
              <w:t xml:space="preserve"> </w:t>
            </w:r>
            <w:r w:rsidR="000C612E" w:rsidRPr="00CC7EBA">
              <w:t>vzoreček</w:t>
            </w:r>
            <w:r>
              <w:t>, kter</w:t>
            </w:r>
            <w:r w:rsidR="000E3B47">
              <w:t>ý</w:t>
            </w:r>
            <w:r>
              <w:t xml:space="preserve"> se používá pro výpočet regresního koeficientu </w:t>
            </w:r>
            <w:r w:rsidR="008C68B3" w:rsidRPr="00CC7EBA">
              <w:t xml:space="preserve">mezi procentuálními změnami spotové a futuritní ceny, </w:t>
            </w:r>
            <w:r w:rsidR="000C612E" w:rsidRPr="00CC7EBA">
              <w:t>odhad</w:t>
            </w:r>
            <w:r w:rsidR="008F5E33" w:rsidRPr="00CC7EBA">
              <w:t>nut</w:t>
            </w:r>
            <w:r>
              <w:t xml:space="preserve">ý </w:t>
            </w:r>
            <w:r w:rsidR="000C612E" w:rsidRPr="00CC7EBA">
              <w:t>metodou nejmenších čtverců. Je to zajímavá shoda okolností.</w:t>
            </w:r>
          </w:p>
          <w:p w14:paraId="38FE2A61" w14:textId="60A9320D" w:rsidR="00C9268A" w:rsidRPr="00CC7EBA" w:rsidRDefault="000C612E" w:rsidP="000C612E">
            <w:pPr>
              <w:pStyle w:val="Odstavecseseznamem"/>
              <w:widowControl w:val="0"/>
              <w:suppressAutoHyphens/>
              <w:autoSpaceDN w:val="0"/>
              <w:spacing w:after="0" w:line="240" w:lineRule="auto"/>
              <w:ind w:left="284"/>
              <w:contextualSpacing w:val="0"/>
              <w:textAlignment w:val="baseline"/>
            </w:pPr>
            <w:r w:rsidRPr="00CC7EBA">
              <w:t xml:space="preserve"> </w:t>
            </w:r>
          </w:p>
          <w:p w14:paraId="4395F2CB" w14:textId="5C7199AC" w:rsidR="008F5E33" w:rsidRPr="00CC7EBA" w:rsidRDefault="008F5E33" w:rsidP="000C581D">
            <w:pPr>
              <w:pStyle w:val="Odstavecseseznamem"/>
              <w:widowControl w:val="0"/>
              <w:numPr>
                <w:ilvl w:val="0"/>
                <w:numId w:val="24"/>
              </w:numPr>
              <w:suppressAutoHyphens/>
              <w:autoSpaceDN w:val="0"/>
              <w:spacing w:after="0" w:line="240" w:lineRule="auto"/>
              <w:ind w:left="284" w:hanging="284"/>
              <w:contextualSpacing w:val="0"/>
              <w:textAlignment w:val="baseline"/>
            </w:pPr>
            <w:r w:rsidRPr="00CC7EBA">
              <w:t xml:space="preserve">Podívejme na některé </w:t>
            </w:r>
            <w:r w:rsidR="00415B0E">
              <w:t>závěry pramenící z použití modelu MVHR.</w:t>
            </w:r>
          </w:p>
          <w:p w14:paraId="2621BED1" w14:textId="77777777" w:rsidR="008F5E33" w:rsidRPr="00CC7EBA" w:rsidRDefault="008F5E33" w:rsidP="008F5E33">
            <w:pPr>
              <w:pStyle w:val="Odstavecseseznamem"/>
              <w:widowControl w:val="0"/>
              <w:suppressAutoHyphens/>
              <w:autoSpaceDN w:val="0"/>
              <w:spacing w:after="0" w:line="240" w:lineRule="auto"/>
              <w:ind w:left="284"/>
              <w:contextualSpacing w:val="0"/>
              <w:textAlignment w:val="baseline"/>
            </w:pPr>
            <w:r w:rsidRPr="00CC7EBA">
              <w:t>. . . . .</w:t>
            </w:r>
          </w:p>
          <w:p w14:paraId="7495AFC7" w14:textId="4B2AD6D5" w:rsidR="007F3DCD" w:rsidRPr="00CC7EBA" w:rsidRDefault="008F5E33" w:rsidP="008F5E33">
            <w:pPr>
              <w:pStyle w:val="Odstavecseseznamem"/>
              <w:widowControl w:val="0"/>
              <w:suppressAutoHyphens/>
              <w:autoSpaceDN w:val="0"/>
              <w:spacing w:after="0" w:line="240" w:lineRule="auto"/>
              <w:ind w:left="284"/>
              <w:contextualSpacing w:val="0"/>
              <w:textAlignment w:val="baseline"/>
            </w:pPr>
            <w:r w:rsidRPr="00CC7EBA">
              <w:t>Předně vidíme, že velikost zajišťující futuritní expozice závisí na relativní volatilitě spotové a futuritní</w:t>
            </w:r>
            <w:r w:rsidR="00B91A45" w:rsidRPr="00CC7EBA">
              <w:t xml:space="preserve"> ceny. </w:t>
            </w:r>
            <w:r w:rsidRPr="00CC7EBA">
              <w:t>Čím volatilnější j</w:t>
            </w:r>
            <w:r w:rsidR="007F3DCD" w:rsidRPr="00CC7EBA">
              <w:t xml:space="preserve">sou cenové změny na futuritním trhu, tím méně futuritních kontraktů potřebujeme otevřít. </w:t>
            </w:r>
            <w:r w:rsidR="00AD46AC" w:rsidRPr="00CC7EBA">
              <w:t>T</w:t>
            </w:r>
            <w:r w:rsidR="007F3DCD" w:rsidRPr="00CC7EBA">
              <w:t xml:space="preserve">aké </w:t>
            </w:r>
            <w:r w:rsidR="00AD46AC" w:rsidRPr="00CC7EBA">
              <w:t>je důležité</w:t>
            </w:r>
            <w:r w:rsidR="00415B0E">
              <w:t xml:space="preserve"> vědět</w:t>
            </w:r>
            <w:r w:rsidR="00AD46AC" w:rsidRPr="00CC7EBA">
              <w:t xml:space="preserve">, </w:t>
            </w:r>
            <w:r w:rsidR="007F3DCD" w:rsidRPr="00CC7EBA">
              <w:t>jak jsou spotové a futuritní cenové změny korelovány.</w:t>
            </w:r>
          </w:p>
          <w:p w14:paraId="0FD059DF" w14:textId="77777777" w:rsidR="007F3DCD" w:rsidRPr="00CC7EBA" w:rsidRDefault="007F3DCD" w:rsidP="008F5E33">
            <w:pPr>
              <w:pStyle w:val="Odstavecseseznamem"/>
              <w:widowControl w:val="0"/>
              <w:suppressAutoHyphens/>
              <w:autoSpaceDN w:val="0"/>
              <w:spacing w:after="0" w:line="240" w:lineRule="auto"/>
              <w:ind w:left="284"/>
              <w:contextualSpacing w:val="0"/>
              <w:textAlignment w:val="baseline"/>
            </w:pPr>
            <w:r w:rsidRPr="00CC7EBA">
              <w:t>. . . . .</w:t>
            </w:r>
          </w:p>
          <w:p w14:paraId="0B5E87F0" w14:textId="38F1EEEB" w:rsidR="00C9268A" w:rsidRPr="00CC7EBA" w:rsidRDefault="007F3DCD" w:rsidP="0056549A">
            <w:pPr>
              <w:pStyle w:val="Odstavecseseznamem"/>
              <w:widowControl w:val="0"/>
              <w:suppressAutoHyphens/>
              <w:autoSpaceDN w:val="0"/>
              <w:spacing w:after="0" w:line="240" w:lineRule="auto"/>
              <w:ind w:left="284"/>
              <w:contextualSpacing w:val="0"/>
              <w:textAlignment w:val="baseline"/>
            </w:pPr>
            <w:r w:rsidRPr="00CC7EBA">
              <w:t xml:space="preserve">V ideálním případě přímého zajištění je </w:t>
            </w:r>
            <w:r w:rsidR="00AD46AC" w:rsidRPr="00CC7EBA">
              <w:t xml:space="preserve">zajišťovací </w:t>
            </w:r>
            <w:r w:rsidRPr="00CC7EBA">
              <w:t>poměr rov</w:t>
            </w:r>
            <w:r w:rsidR="00AD46AC" w:rsidRPr="00CC7EBA">
              <w:t xml:space="preserve">en </w:t>
            </w:r>
            <w:r w:rsidRPr="00CC7EBA">
              <w:t xml:space="preserve">jedné. </w:t>
            </w:r>
            <w:r w:rsidR="00AD46AC" w:rsidRPr="00CC7EBA">
              <w:t xml:space="preserve">Proč? </w:t>
            </w:r>
            <w:r w:rsidR="00AD6EB4" w:rsidRPr="00CC7EBA">
              <w:t xml:space="preserve">Protože </w:t>
            </w:r>
            <w:r w:rsidR="000E07FE" w:rsidRPr="00CC7EBA">
              <w:t>procentuální změn</w:t>
            </w:r>
            <w:r w:rsidR="00AD46AC" w:rsidRPr="00CC7EBA">
              <w:t xml:space="preserve">y </w:t>
            </w:r>
            <w:r w:rsidR="000E07FE" w:rsidRPr="00CC7EBA">
              <w:t xml:space="preserve">spotové a futuritní ceny </w:t>
            </w:r>
            <w:r w:rsidR="00415B0E">
              <w:t xml:space="preserve">jsou </w:t>
            </w:r>
            <w:r w:rsidR="00AD46AC" w:rsidRPr="00CC7EBA">
              <w:t xml:space="preserve">z definice dokonale korelovány. </w:t>
            </w:r>
            <w:r w:rsidR="000E07FE" w:rsidRPr="00CC7EBA">
              <w:t xml:space="preserve">Navíc </w:t>
            </w:r>
            <w:r w:rsidR="0056549A" w:rsidRPr="00CC7EBA">
              <w:t xml:space="preserve">stejné jsou cenové volatility, jelikož </w:t>
            </w:r>
            <w:r w:rsidR="00202EDB" w:rsidRPr="00CC7EBA">
              <w:t xml:space="preserve">v přímém zajištění je </w:t>
            </w:r>
            <w:r w:rsidR="0056549A" w:rsidRPr="00CC7EBA">
              <w:t xml:space="preserve">zajišťované </w:t>
            </w:r>
            <w:r w:rsidRPr="00CC7EBA">
              <w:t xml:space="preserve">aktivum </w:t>
            </w:r>
            <w:r w:rsidR="00202EDB" w:rsidRPr="00CC7EBA">
              <w:t xml:space="preserve">také </w:t>
            </w:r>
            <w:r w:rsidR="0056549A" w:rsidRPr="00CC7EBA">
              <w:t>podkladovým</w:t>
            </w:r>
            <w:r w:rsidRPr="00CC7EBA">
              <w:t xml:space="preserve"> aktivem futuritního kontraktu</w:t>
            </w:r>
            <w:r w:rsidR="0056549A" w:rsidRPr="00CC7EBA">
              <w:t>.</w:t>
            </w:r>
          </w:p>
          <w:p w14:paraId="2CFE43D7" w14:textId="77777777" w:rsidR="00415B0E" w:rsidRDefault="00415B0E" w:rsidP="0056549A">
            <w:pPr>
              <w:pStyle w:val="Odstavecseseznamem"/>
              <w:widowControl w:val="0"/>
              <w:suppressAutoHyphens/>
              <w:autoSpaceDN w:val="0"/>
              <w:spacing w:after="0" w:line="240" w:lineRule="auto"/>
              <w:ind w:left="284"/>
              <w:contextualSpacing w:val="0"/>
              <w:textAlignment w:val="baseline"/>
            </w:pPr>
          </w:p>
          <w:p w14:paraId="71F3DF4A" w14:textId="65774E28" w:rsidR="00AD46AC" w:rsidRPr="00CC7EBA" w:rsidRDefault="00AD46AC" w:rsidP="0056549A">
            <w:pPr>
              <w:pStyle w:val="Odstavecseseznamem"/>
              <w:widowControl w:val="0"/>
              <w:suppressAutoHyphens/>
              <w:autoSpaceDN w:val="0"/>
              <w:spacing w:after="0" w:line="240" w:lineRule="auto"/>
              <w:ind w:left="284"/>
              <w:contextualSpacing w:val="0"/>
              <w:textAlignment w:val="baseline"/>
            </w:pPr>
            <w:r w:rsidRPr="00CC7EBA">
              <w:t>. . . . .</w:t>
            </w:r>
          </w:p>
          <w:p w14:paraId="311AC36F" w14:textId="6A03D837" w:rsidR="00AD46AC" w:rsidRPr="004E192D" w:rsidRDefault="00AD46AC" w:rsidP="00D36684">
            <w:pPr>
              <w:pStyle w:val="Odstavecseseznamem"/>
              <w:widowControl w:val="0"/>
              <w:suppressAutoHyphens/>
              <w:autoSpaceDN w:val="0"/>
              <w:spacing w:after="0" w:line="240" w:lineRule="auto"/>
              <w:ind w:left="284"/>
              <w:contextualSpacing w:val="0"/>
              <w:textAlignment w:val="baseline"/>
              <w:rPr>
                <w:lang w:val="en-GB"/>
              </w:rPr>
            </w:pPr>
            <w:r w:rsidRPr="00CC7EBA">
              <w:t xml:space="preserve">Na </w:t>
            </w:r>
            <w:r w:rsidR="001A448E" w:rsidRPr="00CC7EBA">
              <w:t xml:space="preserve">několika </w:t>
            </w:r>
            <w:r w:rsidRPr="00CC7EBA">
              <w:t xml:space="preserve">následujících snímcích si </w:t>
            </w:r>
            <w:r w:rsidR="00D36684" w:rsidRPr="00CC7EBA">
              <w:t xml:space="preserve">ukážeme, </w:t>
            </w:r>
            <w:r w:rsidR="00AD6EB4" w:rsidRPr="00CC7EBA">
              <w:t xml:space="preserve">jaké modifikace modelu MVHR jsou zapotřebí, </w:t>
            </w:r>
            <w:r w:rsidR="00D36684" w:rsidRPr="00CC7EBA">
              <w:t xml:space="preserve">je-li kompenzační zajištění aplikováno </w:t>
            </w:r>
            <w:r w:rsidR="00AD6EB4" w:rsidRPr="00CC7EBA">
              <w:t xml:space="preserve">na </w:t>
            </w:r>
            <w:r w:rsidR="00D36684" w:rsidRPr="00CC7EBA">
              <w:t>různ</w:t>
            </w:r>
            <w:r w:rsidR="00AD6EB4" w:rsidRPr="00CC7EBA">
              <w:t xml:space="preserve">é </w:t>
            </w:r>
            <w:r w:rsidR="00D36684" w:rsidRPr="00CC7EBA">
              <w:t>typy futuritních kontraktů.</w:t>
            </w:r>
          </w:p>
        </w:tc>
      </w:tr>
      <w:bookmarkEnd w:id="13"/>
    </w:tbl>
    <w:p w14:paraId="51215CE4" w14:textId="77777777" w:rsidR="0085056F" w:rsidRDefault="004006CE">
      <w:pPr>
        <w:rPr>
          <w:color w:val="683104"/>
          <w:sz w:val="28"/>
          <w:szCs w:val="28"/>
          <w:lang w:val="en-GB"/>
        </w:rPr>
        <w:sectPr w:rsidR="0085056F" w:rsidSect="0046626A">
          <w:headerReference w:type="default" r:id="rId32"/>
          <w:pgSz w:w="11906" w:h="16838"/>
          <w:pgMar w:top="1418" w:right="851" w:bottom="1418" w:left="851" w:header="57" w:footer="624" w:gutter="0"/>
          <w:cols w:space="708"/>
          <w:docGrid w:linePitch="360"/>
        </w:sectPr>
      </w:pPr>
      <w:r w:rsidRPr="004E192D">
        <w:rPr>
          <w:color w:val="683104"/>
          <w:sz w:val="28"/>
          <w:szCs w:val="28"/>
          <w:lang w:val="en-GB"/>
        </w:rPr>
        <w:lastRenderedPageBreak/>
        <w:br w:type="page"/>
      </w:r>
    </w:p>
    <w:p w14:paraId="22665762" w14:textId="048BD976" w:rsidR="004006CE" w:rsidRPr="004E192D" w:rsidRDefault="004006CE" w:rsidP="004006CE">
      <w:pPr>
        <w:spacing w:after="0" w:line="240" w:lineRule="auto"/>
        <w:ind w:left="284"/>
        <w:rPr>
          <w:color w:val="683104"/>
          <w:sz w:val="28"/>
          <w:szCs w:val="28"/>
          <w:lang w:val="en-GB"/>
        </w:rPr>
      </w:pPr>
      <w:bookmarkStart w:id="14" w:name="L15S08"/>
      <w:bookmarkEnd w:id="14"/>
      <w:r w:rsidRPr="004E192D">
        <w:rPr>
          <w:color w:val="683104"/>
          <w:sz w:val="28"/>
          <w:szCs w:val="28"/>
          <w:lang w:val="en-GB"/>
        </w:rPr>
        <w:lastRenderedPageBreak/>
        <w:t>L15S08</w:t>
      </w:r>
    </w:p>
    <w:p w14:paraId="4B332065" w14:textId="2A4524CD" w:rsidR="004006CE" w:rsidRPr="004E192D" w:rsidRDefault="007904A7" w:rsidP="004006CE">
      <w:pPr>
        <w:jc w:val="center"/>
        <w:rPr>
          <w:lang w:val="en-GB"/>
        </w:rPr>
      </w:pPr>
      <w:r>
        <w:rPr>
          <w:noProof/>
        </w:rPr>
        <w:drawing>
          <wp:inline distT="0" distB="0" distL="0" distR="0" wp14:anchorId="1D21659A" wp14:editId="1B2D0C7F">
            <wp:extent cx="2746800" cy="2059200"/>
            <wp:effectExtent l="0" t="0" r="0" b="0"/>
            <wp:docPr id="58" name="Grafický objekt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96DAC541-7B7A-43D3-8B79-37D633B846F1}">
                          <asvg:svgBlip xmlns:asvg="http://schemas.microsoft.com/office/drawing/2016/SVG/main" r:embed="rId34"/>
                        </a:ext>
                      </a:extLst>
                    </a:blip>
                    <a:stretch>
                      <a:fillRect/>
                    </a:stretch>
                  </pic:blipFill>
                  <pic:spPr>
                    <a:xfrm>
                      <a:off x="0" y="0"/>
                      <a:ext cx="2746800" cy="2059200"/>
                    </a:xfrm>
                    <a:prstGeom prst="rect">
                      <a:avLst/>
                    </a:prstGeom>
                  </pic:spPr>
                </pic:pic>
              </a:graphicData>
            </a:graphic>
          </wp:inline>
        </w:drawing>
      </w:r>
    </w:p>
    <w:p w14:paraId="036E9BB6" w14:textId="77777777" w:rsidR="004006CE" w:rsidRPr="004E192D" w:rsidRDefault="004006CE" w:rsidP="004006CE">
      <w:pPr>
        <w:spacing w:before="100" w:beforeAutospacing="1" w:after="100" w:afterAutospacing="1" w:line="240" w:lineRule="auto"/>
        <w:jc w:val="center"/>
        <w:rPr>
          <w:lang w:val="en-GB"/>
        </w:rPr>
      </w:pPr>
    </w:p>
    <w:tbl>
      <w:tblPr>
        <w:tblW w:w="9638"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4819"/>
        <w:gridCol w:w="4819"/>
      </w:tblGrid>
      <w:tr w:rsidR="004006CE" w:rsidRPr="004E192D" w14:paraId="4B4F9669" w14:textId="77777777" w:rsidTr="004006CE">
        <w:trPr>
          <w:jc w:val="center"/>
        </w:trPr>
        <w:tc>
          <w:tcPr>
            <w:tcW w:w="4819" w:type="dxa"/>
            <w:shd w:val="clear" w:color="auto" w:fill="auto"/>
            <w:tcMar>
              <w:top w:w="0" w:type="dxa"/>
              <w:left w:w="108" w:type="dxa"/>
              <w:bottom w:w="0" w:type="dxa"/>
              <w:right w:w="108" w:type="dxa"/>
            </w:tcMar>
          </w:tcPr>
          <w:p w14:paraId="102A2632" w14:textId="2FF255A7" w:rsidR="00CA704B" w:rsidRPr="004E192D" w:rsidRDefault="00CA704B" w:rsidP="000C581D">
            <w:pPr>
              <w:pStyle w:val="Odstavecseseznamem"/>
              <w:widowControl w:val="0"/>
              <w:numPr>
                <w:ilvl w:val="0"/>
                <w:numId w:val="30"/>
              </w:numPr>
              <w:suppressAutoHyphens/>
              <w:autoSpaceDN w:val="0"/>
              <w:spacing w:after="0" w:line="240" w:lineRule="auto"/>
              <w:ind w:left="284" w:hanging="284"/>
              <w:textAlignment w:val="baseline"/>
              <w:rPr>
                <w:lang w:val="en-GB"/>
              </w:rPr>
            </w:pPr>
            <w:r w:rsidRPr="004E192D">
              <w:rPr>
                <w:lang w:val="en-GB"/>
              </w:rPr>
              <w:t xml:space="preserve">This application of the </w:t>
            </w:r>
            <w:r w:rsidR="00926C31" w:rsidRPr="004E192D">
              <w:rPr>
                <w:lang w:val="en-GB"/>
              </w:rPr>
              <w:t xml:space="preserve">MVHR </w:t>
            </w:r>
            <w:r w:rsidR="00ED6CB2">
              <w:rPr>
                <w:lang w:val="en-GB"/>
              </w:rPr>
              <w:t xml:space="preserve">model </w:t>
            </w:r>
            <w:r w:rsidR="00926C31" w:rsidRPr="004E192D">
              <w:rPr>
                <w:lang w:val="en-GB"/>
              </w:rPr>
              <w:t xml:space="preserve">highlights </w:t>
            </w:r>
            <w:r w:rsidR="001418A4">
              <w:rPr>
                <w:lang w:val="en-GB"/>
              </w:rPr>
              <w:t>adaptation</w:t>
            </w:r>
            <w:r w:rsidR="001418A4" w:rsidRPr="004E192D">
              <w:rPr>
                <w:lang w:val="en-GB"/>
              </w:rPr>
              <w:t xml:space="preserve">s </w:t>
            </w:r>
            <w:r w:rsidR="00926C31" w:rsidRPr="004E192D">
              <w:rPr>
                <w:lang w:val="en-GB"/>
              </w:rPr>
              <w:t>resulting from the use of the model in hedging equity portfolios. We already</w:t>
            </w:r>
            <w:r w:rsidRPr="004E192D">
              <w:rPr>
                <w:lang w:val="en-GB"/>
              </w:rPr>
              <w:t xml:space="preserve"> </w:t>
            </w:r>
            <w:r w:rsidR="00926C31" w:rsidRPr="004E192D">
              <w:rPr>
                <w:lang w:val="en-GB"/>
              </w:rPr>
              <w:t xml:space="preserve">know what </w:t>
            </w:r>
            <w:r w:rsidR="00C42F8E" w:rsidRPr="004E192D">
              <w:rPr>
                <w:lang w:val="en-GB"/>
              </w:rPr>
              <w:t xml:space="preserve">the </w:t>
            </w:r>
            <w:r w:rsidRPr="004E192D">
              <w:rPr>
                <w:lang w:val="en-GB"/>
              </w:rPr>
              <w:t xml:space="preserve">general </w:t>
            </w:r>
            <w:r w:rsidR="00926C31" w:rsidRPr="004E192D">
              <w:rPr>
                <w:lang w:val="en-GB"/>
              </w:rPr>
              <w:t>properties and formulas</w:t>
            </w:r>
            <w:r w:rsidR="00C42F8E" w:rsidRPr="004E192D">
              <w:rPr>
                <w:lang w:val="en-GB"/>
              </w:rPr>
              <w:t xml:space="preserve"> of the model</w:t>
            </w:r>
            <w:r w:rsidR="00FE317E">
              <w:rPr>
                <w:lang w:val="en-GB"/>
              </w:rPr>
              <w:t xml:space="preserve"> are</w:t>
            </w:r>
            <w:r w:rsidRPr="004E192D">
              <w:rPr>
                <w:lang w:val="en-GB"/>
              </w:rPr>
              <w:t>.</w:t>
            </w:r>
            <w:r w:rsidR="0086219E" w:rsidRPr="004E192D">
              <w:rPr>
                <w:lang w:val="en-GB"/>
              </w:rPr>
              <w:t xml:space="preserve"> </w:t>
            </w:r>
            <w:r w:rsidR="00B1708C" w:rsidRPr="004E192D">
              <w:rPr>
                <w:lang w:val="en-GB"/>
              </w:rPr>
              <w:t>So</w:t>
            </w:r>
            <w:r w:rsidR="0089658C">
              <w:rPr>
                <w:lang w:val="en-GB"/>
              </w:rPr>
              <w:t>,</w:t>
            </w:r>
            <w:r w:rsidR="00B1708C" w:rsidRPr="004E192D">
              <w:rPr>
                <w:lang w:val="en-GB"/>
              </w:rPr>
              <w:t xml:space="preserve"> we can move on </w:t>
            </w:r>
            <w:r w:rsidR="00FE317E">
              <w:rPr>
                <w:lang w:val="en-GB"/>
              </w:rPr>
              <w:t>quickly</w:t>
            </w:r>
            <w:r w:rsidR="00B1708C" w:rsidRPr="004E192D">
              <w:rPr>
                <w:lang w:val="en-GB"/>
              </w:rPr>
              <w:t>.</w:t>
            </w:r>
          </w:p>
          <w:p w14:paraId="3C080B54" w14:textId="4AFF812A" w:rsidR="00CA704B" w:rsidRPr="0089658C" w:rsidRDefault="006D558C" w:rsidP="0089658C">
            <w:pPr>
              <w:pStyle w:val="Odstavecseseznamem"/>
              <w:widowControl w:val="0"/>
              <w:numPr>
                <w:ilvl w:val="0"/>
                <w:numId w:val="42"/>
              </w:numPr>
              <w:suppressAutoHyphens/>
              <w:autoSpaceDN w:val="0"/>
              <w:spacing w:after="0" w:line="240" w:lineRule="auto"/>
              <w:ind w:left="709" w:hanging="425"/>
              <w:textAlignment w:val="baseline"/>
              <w:rPr>
                <w:lang w:val="en-GB"/>
              </w:rPr>
            </w:pPr>
            <w:r w:rsidRPr="0089658C">
              <w:rPr>
                <w:lang w:val="en-GB"/>
              </w:rPr>
              <w:t xml:space="preserve">We </w:t>
            </w:r>
            <w:r w:rsidR="00FE317E" w:rsidRPr="0089658C">
              <w:rPr>
                <w:lang w:val="en-GB"/>
              </w:rPr>
              <w:t xml:space="preserve">begin </w:t>
            </w:r>
            <w:r w:rsidR="00CA704B" w:rsidRPr="0089658C">
              <w:rPr>
                <w:lang w:val="en-GB"/>
              </w:rPr>
              <w:t xml:space="preserve">by describing the change in </w:t>
            </w:r>
            <w:r w:rsidR="00B1708C" w:rsidRPr="0089658C">
              <w:rPr>
                <w:lang w:val="en-GB"/>
              </w:rPr>
              <w:t xml:space="preserve">the </w:t>
            </w:r>
            <w:r w:rsidR="00CA704B" w:rsidRPr="0089658C">
              <w:rPr>
                <w:lang w:val="en-GB"/>
              </w:rPr>
              <w:t>spot market</w:t>
            </w:r>
            <w:r w:rsidR="00FE317E" w:rsidRPr="0089658C">
              <w:rPr>
                <w:lang w:val="en-GB"/>
              </w:rPr>
              <w:t xml:space="preserve"> exposure</w:t>
            </w:r>
            <w:r w:rsidR="00CA704B" w:rsidRPr="0089658C">
              <w:rPr>
                <w:lang w:val="en-GB"/>
              </w:rPr>
              <w:t xml:space="preserve">. An important feature of each </w:t>
            </w:r>
            <w:r w:rsidR="002F55E4" w:rsidRPr="0089658C">
              <w:rPr>
                <w:lang w:val="en-GB"/>
              </w:rPr>
              <w:t xml:space="preserve">stock </w:t>
            </w:r>
            <w:r w:rsidR="00CA704B" w:rsidRPr="0089658C">
              <w:rPr>
                <w:lang w:val="en-GB"/>
              </w:rPr>
              <w:t xml:space="preserve">portfolio is its beta. </w:t>
            </w:r>
            <w:r w:rsidR="002F55E4" w:rsidRPr="0089658C">
              <w:rPr>
                <w:lang w:val="en-GB"/>
              </w:rPr>
              <w:t xml:space="preserve">This number indicates </w:t>
            </w:r>
            <w:r w:rsidR="00CA704B" w:rsidRPr="0089658C">
              <w:rPr>
                <w:lang w:val="en-GB"/>
              </w:rPr>
              <w:t>the sensitivity of a change in the value of a portfolio in response to a change in the stock market, represented by a s</w:t>
            </w:r>
            <w:r w:rsidR="00B1708C" w:rsidRPr="0089658C">
              <w:rPr>
                <w:lang w:val="en-GB"/>
              </w:rPr>
              <w:t xml:space="preserve">elected </w:t>
            </w:r>
            <w:r w:rsidR="00CA704B" w:rsidRPr="0089658C">
              <w:rPr>
                <w:lang w:val="en-GB"/>
              </w:rPr>
              <w:t xml:space="preserve">stock index. The value change of the hedged </w:t>
            </w:r>
            <w:r w:rsidR="002F55E4" w:rsidRPr="0089658C">
              <w:rPr>
                <w:lang w:val="en-GB"/>
              </w:rPr>
              <w:t xml:space="preserve">stock </w:t>
            </w:r>
            <w:r w:rsidR="00CA704B" w:rsidRPr="0089658C">
              <w:rPr>
                <w:lang w:val="en-GB"/>
              </w:rPr>
              <w:t>portfolio can th</w:t>
            </w:r>
            <w:r w:rsidR="00B1708C" w:rsidRPr="0089658C">
              <w:rPr>
                <w:lang w:val="en-GB"/>
              </w:rPr>
              <w:t xml:space="preserve">us </w:t>
            </w:r>
            <w:r w:rsidR="00CA704B" w:rsidRPr="0089658C">
              <w:rPr>
                <w:lang w:val="en-GB"/>
              </w:rPr>
              <w:t>be expressed as a beta-</w:t>
            </w:r>
            <w:r w:rsidR="002F55E4" w:rsidRPr="0089658C">
              <w:rPr>
                <w:lang w:val="en-GB"/>
              </w:rPr>
              <w:t xml:space="preserve">multiple </w:t>
            </w:r>
            <w:r w:rsidR="00CA704B" w:rsidRPr="0089658C">
              <w:rPr>
                <w:lang w:val="en-GB"/>
              </w:rPr>
              <w:t xml:space="preserve">of the percentage change in the underlying </w:t>
            </w:r>
            <w:r w:rsidR="002F55E4" w:rsidRPr="0089658C">
              <w:rPr>
                <w:lang w:val="en-GB"/>
              </w:rPr>
              <w:t xml:space="preserve">stock market </w:t>
            </w:r>
            <w:r w:rsidR="00CA704B" w:rsidRPr="0089658C">
              <w:rPr>
                <w:lang w:val="en-GB"/>
              </w:rPr>
              <w:t>index.</w:t>
            </w:r>
          </w:p>
          <w:p w14:paraId="1BA77414" w14:textId="4CDFE60B" w:rsidR="00CA704B" w:rsidRPr="004E192D" w:rsidRDefault="001262C0" w:rsidP="0089658C">
            <w:pPr>
              <w:pStyle w:val="Odstavecseseznamem"/>
              <w:widowControl w:val="0"/>
              <w:numPr>
                <w:ilvl w:val="0"/>
                <w:numId w:val="42"/>
              </w:numPr>
              <w:suppressAutoHyphens/>
              <w:autoSpaceDN w:val="0"/>
              <w:spacing w:after="0" w:line="240" w:lineRule="auto"/>
              <w:ind w:left="709" w:hanging="425"/>
              <w:textAlignment w:val="baseline"/>
              <w:rPr>
                <w:lang w:val="en-GB"/>
              </w:rPr>
            </w:pPr>
            <w:r w:rsidRPr="004E192D">
              <w:rPr>
                <w:lang w:val="en-GB"/>
              </w:rPr>
              <w:t xml:space="preserve">The value change in </w:t>
            </w:r>
            <w:r w:rsidR="00CA704B" w:rsidRPr="004E192D">
              <w:rPr>
                <w:lang w:val="en-GB"/>
              </w:rPr>
              <w:t xml:space="preserve">a futures exposure </w:t>
            </w:r>
            <w:r w:rsidRPr="004E192D">
              <w:rPr>
                <w:lang w:val="en-GB"/>
              </w:rPr>
              <w:t xml:space="preserve">can be described </w:t>
            </w:r>
            <w:r w:rsidR="00CA704B" w:rsidRPr="004E192D">
              <w:rPr>
                <w:lang w:val="en-GB"/>
              </w:rPr>
              <w:t>in the usual way</w:t>
            </w:r>
            <w:r w:rsidRPr="004E192D">
              <w:rPr>
                <w:lang w:val="en-GB"/>
              </w:rPr>
              <w:t xml:space="preserve">. It is the product </w:t>
            </w:r>
            <w:r w:rsidR="00CA704B" w:rsidRPr="004E192D">
              <w:rPr>
                <w:lang w:val="en-GB"/>
              </w:rPr>
              <w:t>of the number of futures contracts, the value of one index point, the current value of the underlying futures index and the percentage change of this index.</w:t>
            </w:r>
          </w:p>
          <w:p w14:paraId="021CDF96" w14:textId="470AF73B" w:rsidR="00CA704B" w:rsidRPr="004E192D" w:rsidRDefault="00CF2FF9" w:rsidP="0089658C">
            <w:pPr>
              <w:pStyle w:val="Odstavecseseznamem"/>
              <w:widowControl w:val="0"/>
              <w:numPr>
                <w:ilvl w:val="0"/>
                <w:numId w:val="42"/>
              </w:numPr>
              <w:suppressAutoHyphens/>
              <w:autoSpaceDN w:val="0"/>
              <w:spacing w:after="0" w:line="240" w:lineRule="auto"/>
              <w:ind w:left="709" w:hanging="425"/>
              <w:textAlignment w:val="baseline"/>
              <w:rPr>
                <w:lang w:val="en-GB"/>
              </w:rPr>
            </w:pPr>
            <w:r w:rsidRPr="004E192D">
              <w:rPr>
                <w:lang w:val="en-GB"/>
              </w:rPr>
              <w:t xml:space="preserve">Finally, we </w:t>
            </w:r>
            <w:r w:rsidR="00112B35">
              <w:rPr>
                <w:lang w:val="en-GB"/>
              </w:rPr>
              <w:t>determine</w:t>
            </w:r>
            <w:r w:rsidR="00112B35" w:rsidRPr="004E192D">
              <w:rPr>
                <w:lang w:val="en-GB"/>
              </w:rPr>
              <w:t xml:space="preserve"> </w:t>
            </w:r>
            <w:r w:rsidRPr="004E192D">
              <w:rPr>
                <w:lang w:val="en-GB"/>
              </w:rPr>
              <w:t>what the hedge ratio looks like when applied to the stock market, from which the corresponding number of futures contacts is derived.</w:t>
            </w:r>
          </w:p>
          <w:p w14:paraId="28BA3970" w14:textId="77777777" w:rsidR="00CA704B" w:rsidRPr="004E192D" w:rsidRDefault="00CA704B" w:rsidP="00CF2FF9">
            <w:pPr>
              <w:widowControl w:val="0"/>
              <w:suppressAutoHyphens/>
              <w:autoSpaceDN w:val="0"/>
              <w:spacing w:after="0" w:line="240" w:lineRule="auto"/>
              <w:textAlignment w:val="baseline"/>
              <w:rPr>
                <w:lang w:val="en-GB"/>
              </w:rPr>
            </w:pPr>
          </w:p>
          <w:p w14:paraId="0B3A3D28" w14:textId="50A8CF39" w:rsidR="00CA704B" w:rsidRPr="004E192D" w:rsidRDefault="00ED6CB2" w:rsidP="000C581D">
            <w:pPr>
              <w:pStyle w:val="Odstavecseseznamem"/>
              <w:widowControl w:val="0"/>
              <w:numPr>
                <w:ilvl w:val="0"/>
                <w:numId w:val="30"/>
              </w:numPr>
              <w:suppressAutoHyphens/>
              <w:autoSpaceDN w:val="0"/>
              <w:spacing w:after="0" w:line="240" w:lineRule="auto"/>
              <w:ind w:left="284" w:hanging="284"/>
              <w:textAlignment w:val="baseline"/>
              <w:rPr>
                <w:lang w:val="en-GB"/>
              </w:rPr>
            </w:pPr>
            <w:r>
              <w:rPr>
                <w:lang w:val="en-GB"/>
              </w:rPr>
              <w:t>Now l</w:t>
            </w:r>
            <w:r w:rsidR="00CA704B" w:rsidRPr="004E192D">
              <w:rPr>
                <w:lang w:val="en-GB"/>
              </w:rPr>
              <w:t>et</w:t>
            </w:r>
            <w:r w:rsidR="00112B35">
              <w:rPr>
                <w:lang w:val="en-GB"/>
              </w:rPr>
              <w:t>’</w:t>
            </w:r>
            <w:r w:rsidR="00CA704B" w:rsidRPr="004E192D">
              <w:rPr>
                <w:lang w:val="en-GB"/>
              </w:rPr>
              <w:t xml:space="preserve">s </w:t>
            </w:r>
            <w:r w:rsidR="002C2A27" w:rsidRPr="004E192D">
              <w:rPr>
                <w:lang w:val="en-GB"/>
              </w:rPr>
              <w:t>calculat</w:t>
            </w:r>
            <w:r>
              <w:rPr>
                <w:lang w:val="en-GB"/>
              </w:rPr>
              <w:t>e</w:t>
            </w:r>
            <w:r w:rsidR="002C2A27" w:rsidRPr="004E192D">
              <w:rPr>
                <w:lang w:val="en-GB"/>
              </w:rPr>
              <w:t xml:space="preserve"> the </w:t>
            </w:r>
            <w:r w:rsidR="00CA704B" w:rsidRPr="004E192D">
              <w:rPr>
                <w:lang w:val="en-GB"/>
              </w:rPr>
              <w:t>optimal hedg</w:t>
            </w:r>
            <w:r w:rsidR="002C2A27" w:rsidRPr="004E192D">
              <w:rPr>
                <w:lang w:val="en-GB"/>
              </w:rPr>
              <w:t>e</w:t>
            </w:r>
            <w:r w:rsidR="00CA704B" w:rsidRPr="004E192D">
              <w:rPr>
                <w:lang w:val="en-GB"/>
              </w:rPr>
              <w:t xml:space="preserve"> ratio. The procedure is the same as in the general </w:t>
            </w:r>
            <w:r w:rsidR="00C70075" w:rsidRPr="004E192D">
              <w:rPr>
                <w:lang w:val="en-GB"/>
              </w:rPr>
              <w:t>case. First, we</w:t>
            </w:r>
            <w:r w:rsidR="00112B35">
              <w:rPr>
                <w:lang w:val="en-GB"/>
              </w:rPr>
              <w:t>’</w:t>
            </w:r>
            <w:r w:rsidR="00C70075" w:rsidRPr="004E192D">
              <w:rPr>
                <w:lang w:val="en-GB"/>
              </w:rPr>
              <w:t xml:space="preserve">ll modify </w:t>
            </w:r>
            <w:r w:rsidR="00CA704B" w:rsidRPr="004E192D">
              <w:rPr>
                <w:lang w:val="en-GB"/>
              </w:rPr>
              <w:t>the variance so that the hedg</w:t>
            </w:r>
            <w:r w:rsidR="002C2A27" w:rsidRPr="004E192D">
              <w:rPr>
                <w:lang w:val="en-GB"/>
              </w:rPr>
              <w:t xml:space="preserve">e </w:t>
            </w:r>
            <w:r w:rsidR="00CA704B" w:rsidRPr="004E192D">
              <w:rPr>
                <w:lang w:val="en-GB"/>
              </w:rPr>
              <w:t xml:space="preserve">ratio </w:t>
            </w:r>
            <w:r w:rsidR="00C70075" w:rsidRPr="004E192D">
              <w:rPr>
                <w:lang w:val="en-GB"/>
              </w:rPr>
              <w:t xml:space="preserve">appears. Second, </w:t>
            </w:r>
            <w:r w:rsidR="00112B35">
              <w:rPr>
                <w:lang w:val="en-GB"/>
              </w:rPr>
              <w:t xml:space="preserve">we apply </w:t>
            </w:r>
            <w:r w:rsidR="00CA704B" w:rsidRPr="004E192D">
              <w:rPr>
                <w:lang w:val="en-GB"/>
              </w:rPr>
              <w:t xml:space="preserve">the rules for </w:t>
            </w:r>
            <w:r w:rsidR="002C2A27" w:rsidRPr="004E192D">
              <w:rPr>
                <w:lang w:val="en-GB"/>
              </w:rPr>
              <w:t xml:space="preserve">dealing with </w:t>
            </w:r>
            <w:r w:rsidR="00CA704B" w:rsidRPr="004E192D">
              <w:rPr>
                <w:lang w:val="en-GB"/>
              </w:rPr>
              <w:t>the variance</w:t>
            </w:r>
            <w:r w:rsidR="00C70075" w:rsidRPr="004E192D">
              <w:rPr>
                <w:lang w:val="en-GB"/>
              </w:rPr>
              <w:t xml:space="preserve">. Finally, the derivation </w:t>
            </w:r>
            <w:r w:rsidR="002C2A27" w:rsidRPr="004E192D">
              <w:rPr>
                <w:lang w:val="en-GB"/>
              </w:rPr>
              <w:t xml:space="preserve">with respect to </w:t>
            </w:r>
            <w:r w:rsidR="00CA704B" w:rsidRPr="004E192D">
              <w:rPr>
                <w:lang w:val="en-GB"/>
              </w:rPr>
              <w:t>the hedg</w:t>
            </w:r>
            <w:r w:rsidR="002C2A27" w:rsidRPr="004E192D">
              <w:rPr>
                <w:lang w:val="en-GB"/>
              </w:rPr>
              <w:t xml:space="preserve">e </w:t>
            </w:r>
            <w:r w:rsidR="00CA704B" w:rsidRPr="004E192D">
              <w:rPr>
                <w:lang w:val="en-GB"/>
              </w:rPr>
              <w:t xml:space="preserve">ratio </w:t>
            </w:r>
            <w:r w:rsidR="00C70075" w:rsidRPr="004E192D">
              <w:rPr>
                <w:lang w:val="en-GB"/>
              </w:rPr>
              <w:t xml:space="preserve">is found and </w:t>
            </w:r>
            <w:r w:rsidR="00C70075" w:rsidRPr="000E3B47">
              <w:rPr>
                <w:lang w:val="en-GB"/>
              </w:rPr>
              <w:t xml:space="preserve">set </w:t>
            </w:r>
            <w:r w:rsidR="00112B35" w:rsidRPr="000E3B47">
              <w:rPr>
                <w:lang w:val="en-GB"/>
              </w:rPr>
              <w:t xml:space="preserve">to </w:t>
            </w:r>
            <w:r w:rsidR="004A2544" w:rsidRPr="000E3B47">
              <w:rPr>
                <w:lang w:val="en-GB"/>
              </w:rPr>
              <w:t xml:space="preserve">equal </w:t>
            </w:r>
            <w:r w:rsidR="00C70075" w:rsidRPr="000E3B47">
              <w:rPr>
                <w:lang w:val="en-GB"/>
              </w:rPr>
              <w:t>zero</w:t>
            </w:r>
            <w:r w:rsidR="00C70075" w:rsidRPr="004E192D">
              <w:rPr>
                <w:lang w:val="en-GB"/>
              </w:rPr>
              <w:t>.</w:t>
            </w:r>
            <w:r w:rsidR="00CA704B" w:rsidRPr="004E192D">
              <w:rPr>
                <w:lang w:val="en-GB"/>
              </w:rPr>
              <w:t xml:space="preserve"> The only formal </w:t>
            </w:r>
            <w:r w:rsidR="00CA704B" w:rsidRPr="004E192D">
              <w:rPr>
                <w:lang w:val="en-GB"/>
              </w:rPr>
              <w:lastRenderedPageBreak/>
              <w:t>difference from the general model is the presence of the beta coefficient.</w:t>
            </w:r>
          </w:p>
          <w:p w14:paraId="1549C2FE" w14:textId="77777777" w:rsidR="00A63724" w:rsidRDefault="00A63724" w:rsidP="006D558C">
            <w:pPr>
              <w:pStyle w:val="Odstavecseseznamem"/>
              <w:widowControl w:val="0"/>
              <w:suppressAutoHyphens/>
              <w:autoSpaceDN w:val="0"/>
              <w:spacing w:after="0" w:line="240" w:lineRule="auto"/>
              <w:ind w:left="284"/>
              <w:contextualSpacing w:val="0"/>
              <w:textAlignment w:val="baseline"/>
              <w:rPr>
                <w:lang w:val="en-GB"/>
              </w:rPr>
            </w:pPr>
          </w:p>
          <w:p w14:paraId="5448EC3D" w14:textId="20AC83D2" w:rsidR="00CA704B" w:rsidRPr="004E192D" w:rsidRDefault="00CA704B" w:rsidP="006D558C">
            <w:pPr>
              <w:pStyle w:val="Odstavecseseznamem"/>
              <w:widowControl w:val="0"/>
              <w:suppressAutoHyphens/>
              <w:autoSpaceDN w:val="0"/>
              <w:spacing w:after="0" w:line="240" w:lineRule="auto"/>
              <w:ind w:left="284"/>
              <w:contextualSpacing w:val="0"/>
              <w:textAlignment w:val="baseline"/>
              <w:rPr>
                <w:lang w:val="en-GB"/>
              </w:rPr>
            </w:pPr>
            <w:r w:rsidRPr="004E192D">
              <w:rPr>
                <w:lang w:val="en-GB"/>
              </w:rPr>
              <w:t>. . . . .</w:t>
            </w:r>
          </w:p>
          <w:p w14:paraId="114311D7" w14:textId="344D1C1C" w:rsidR="004006CE" w:rsidRPr="004E192D" w:rsidRDefault="006D558C" w:rsidP="006853AC">
            <w:pPr>
              <w:pStyle w:val="Odstavecseseznamem"/>
              <w:widowControl w:val="0"/>
              <w:suppressAutoHyphens/>
              <w:autoSpaceDN w:val="0"/>
              <w:spacing w:after="0" w:line="240" w:lineRule="auto"/>
              <w:ind w:left="284"/>
              <w:contextualSpacing w:val="0"/>
              <w:textAlignment w:val="baseline"/>
              <w:rPr>
                <w:lang w:val="en-GB"/>
              </w:rPr>
            </w:pPr>
            <w:r w:rsidRPr="004E192D">
              <w:rPr>
                <w:lang w:val="en-GB"/>
              </w:rPr>
              <w:t xml:space="preserve">To conclude, </w:t>
            </w:r>
            <w:r w:rsidR="00CA704B" w:rsidRPr="004E192D">
              <w:rPr>
                <w:lang w:val="en-GB"/>
              </w:rPr>
              <w:t>th</w:t>
            </w:r>
            <w:r w:rsidR="00031765">
              <w:rPr>
                <w:lang w:val="en-GB"/>
              </w:rPr>
              <w:t xml:space="preserve">is </w:t>
            </w:r>
            <w:r w:rsidR="00CA704B" w:rsidRPr="004E192D">
              <w:rPr>
                <w:lang w:val="en-GB"/>
              </w:rPr>
              <w:t xml:space="preserve">application of </w:t>
            </w:r>
            <w:r w:rsidRPr="004E192D">
              <w:rPr>
                <w:lang w:val="en-GB"/>
              </w:rPr>
              <w:t>offsetting hedg</w:t>
            </w:r>
            <w:r w:rsidR="00112B35">
              <w:rPr>
                <w:lang w:val="en-GB"/>
              </w:rPr>
              <w:t>ing</w:t>
            </w:r>
            <w:r w:rsidRPr="004E192D">
              <w:rPr>
                <w:lang w:val="en-GB"/>
              </w:rPr>
              <w:t xml:space="preserve"> </w:t>
            </w:r>
            <w:r w:rsidR="00CA704B" w:rsidRPr="004E192D">
              <w:rPr>
                <w:lang w:val="en-GB"/>
              </w:rPr>
              <w:t xml:space="preserve">can be considered as a case of direct </w:t>
            </w:r>
            <w:r w:rsidR="00112B35" w:rsidRPr="004E192D">
              <w:rPr>
                <w:lang w:val="en-GB"/>
              </w:rPr>
              <w:t>hedg</w:t>
            </w:r>
            <w:r w:rsidR="00112B35">
              <w:rPr>
                <w:lang w:val="en-GB"/>
              </w:rPr>
              <w:t>ing</w:t>
            </w:r>
            <w:r w:rsidR="00CA704B" w:rsidRPr="004E192D">
              <w:rPr>
                <w:lang w:val="en-GB"/>
              </w:rPr>
              <w:t xml:space="preserve">. </w:t>
            </w:r>
            <w:r w:rsidR="00F45649" w:rsidRPr="004E192D">
              <w:rPr>
                <w:lang w:val="en-GB"/>
              </w:rPr>
              <w:t>The reason is that t</w:t>
            </w:r>
            <w:r w:rsidR="00CA704B" w:rsidRPr="004E192D">
              <w:rPr>
                <w:lang w:val="en-GB"/>
              </w:rPr>
              <w:t>he spot stock index is identical to the underlying index of the futures contract</w:t>
            </w:r>
            <w:r w:rsidRPr="004E192D">
              <w:rPr>
                <w:lang w:val="en-GB"/>
              </w:rPr>
              <w:t>s</w:t>
            </w:r>
            <w:r w:rsidR="00CA704B" w:rsidRPr="004E192D">
              <w:rPr>
                <w:lang w:val="en-GB"/>
              </w:rPr>
              <w:t xml:space="preserve">. In the general model, this </w:t>
            </w:r>
            <w:r w:rsidR="006232F8" w:rsidRPr="004E192D">
              <w:rPr>
                <w:lang w:val="en-GB"/>
              </w:rPr>
              <w:t xml:space="preserve">fact </w:t>
            </w:r>
            <w:r w:rsidR="00CA704B" w:rsidRPr="004E192D">
              <w:rPr>
                <w:lang w:val="en-GB"/>
              </w:rPr>
              <w:t>would lead to a unit hedg</w:t>
            </w:r>
            <w:r w:rsidRPr="004E192D">
              <w:rPr>
                <w:lang w:val="en-GB"/>
              </w:rPr>
              <w:t xml:space="preserve">e </w:t>
            </w:r>
            <w:r w:rsidR="00CA704B" w:rsidRPr="004E192D">
              <w:rPr>
                <w:lang w:val="en-GB"/>
              </w:rPr>
              <w:t xml:space="preserve">ratio and </w:t>
            </w:r>
            <w:r w:rsidRPr="004E192D">
              <w:rPr>
                <w:lang w:val="en-GB"/>
              </w:rPr>
              <w:t xml:space="preserve">to the </w:t>
            </w:r>
            <w:r w:rsidR="00CA704B" w:rsidRPr="004E192D">
              <w:rPr>
                <w:lang w:val="en-GB"/>
              </w:rPr>
              <w:t xml:space="preserve">equality of spot and futures exposures. </w:t>
            </w:r>
            <w:r w:rsidR="004A2544" w:rsidRPr="004E192D">
              <w:rPr>
                <w:lang w:val="en-GB"/>
              </w:rPr>
              <w:t>In our case</w:t>
            </w:r>
            <w:r w:rsidR="004A2544" w:rsidRPr="00031765">
              <w:rPr>
                <w:lang w:val="en-GB"/>
              </w:rPr>
              <w:t xml:space="preserve">, however, we have a beta coefficient instead of </w:t>
            </w:r>
            <w:r w:rsidR="00A63724" w:rsidRPr="00031765">
              <w:rPr>
                <w:lang w:val="en-GB"/>
              </w:rPr>
              <w:t xml:space="preserve">the number </w:t>
            </w:r>
            <w:r w:rsidR="004A2544" w:rsidRPr="00031765">
              <w:rPr>
                <w:lang w:val="en-GB"/>
              </w:rPr>
              <w:t>one.</w:t>
            </w:r>
          </w:p>
        </w:tc>
        <w:tc>
          <w:tcPr>
            <w:tcW w:w="4819" w:type="dxa"/>
            <w:shd w:val="clear" w:color="auto" w:fill="auto"/>
            <w:tcMar>
              <w:top w:w="0" w:type="dxa"/>
              <w:left w:w="108" w:type="dxa"/>
              <w:bottom w:w="0" w:type="dxa"/>
              <w:right w:w="108" w:type="dxa"/>
            </w:tcMar>
          </w:tcPr>
          <w:p w14:paraId="370B26D9" w14:textId="677288AD" w:rsidR="00701A61" w:rsidRPr="00CC7EBA" w:rsidRDefault="00CA704B" w:rsidP="000C581D">
            <w:pPr>
              <w:pStyle w:val="Odstavecseseznamem"/>
              <w:widowControl w:val="0"/>
              <w:numPr>
                <w:ilvl w:val="0"/>
                <w:numId w:val="28"/>
              </w:numPr>
              <w:suppressAutoHyphens/>
              <w:autoSpaceDN w:val="0"/>
              <w:spacing w:after="0" w:line="240" w:lineRule="auto"/>
              <w:ind w:left="284" w:hanging="284"/>
              <w:contextualSpacing w:val="0"/>
              <w:textAlignment w:val="baseline"/>
            </w:pPr>
            <w:r w:rsidRPr="00CC7EBA">
              <w:lastRenderedPageBreak/>
              <w:t xml:space="preserve">Tato </w:t>
            </w:r>
            <w:r w:rsidR="00701A61" w:rsidRPr="00CC7EBA">
              <w:t xml:space="preserve">aplikace modelu </w:t>
            </w:r>
            <w:r w:rsidR="00926C31" w:rsidRPr="00CC7EBA">
              <w:t>MVHR objasňuje modifikace, které plynou z použití modelu při zajišťování akciových portfolií.</w:t>
            </w:r>
            <w:r w:rsidR="00701A61" w:rsidRPr="00CC7EBA">
              <w:t xml:space="preserve"> </w:t>
            </w:r>
            <w:r w:rsidR="00926C31" w:rsidRPr="00CC7EBA">
              <w:t>My již víme, jaké jsou obecné vlastnosti a vzorce</w:t>
            </w:r>
            <w:r w:rsidR="00C42F8E" w:rsidRPr="00CC7EBA">
              <w:t xml:space="preserve"> jmenovaného modelu</w:t>
            </w:r>
            <w:r w:rsidR="00926C31" w:rsidRPr="00CC7EBA">
              <w:t xml:space="preserve">. </w:t>
            </w:r>
            <w:r w:rsidR="000E3B47">
              <w:t xml:space="preserve">Takže můžeme </w:t>
            </w:r>
            <w:r w:rsidR="00926C31" w:rsidRPr="00CC7EBA">
              <w:t>postupovat</w:t>
            </w:r>
            <w:r w:rsidR="000E3B47">
              <w:t xml:space="preserve"> rych</w:t>
            </w:r>
            <w:r w:rsidR="0089658C">
              <w:t>l</w:t>
            </w:r>
            <w:r w:rsidR="000E3B47">
              <w:t>eji</w:t>
            </w:r>
            <w:r w:rsidR="00926C31" w:rsidRPr="00CC7EBA">
              <w:t>.</w:t>
            </w:r>
          </w:p>
          <w:p w14:paraId="505CC2BC" w14:textId="11011D2B" w:rsidR="003F5A84" w:rsidRPr="00CC7EBA" w:rsidRDefault="00B026E8" w:rsidP="0089658C">
            <w:pPr>
              <w:pStyle w:val="Odstavecseseznamem"/>
              <w:widowControl w:val="0"/>
              <w:numPr>
                <w:ilvl w:val="0"/>
                <w:numId w:val="43"/>
              </w:numPr>
              <w:suppressAutoHyphens/>
              <w:autoSpaceDN w:val="0"/>
              <w:spacing w:after="0" w:line="240" w:lineRule="auto"/>
              <w:ind w:left="709" w:hanging="425"/>
              <w:contextualSpacing w:val="0"/>
              <w:textAlignment w:val="baseline"/>
            </w:pPr>
            <w:r w:rsidRPr="00CC7EBA">
              <w:t>Začn</w:t>
            </w:r>
            <w:r w:rsidR="006D558C" w:rsidRPr="00CC7EBA">
              <w:t>e</w:t>
            </w:r>
            <w:r w:rsidRPr="00CC7EBA">
              <w:t xml:space="preserve">me popisem </w:t>
            </w:r>
            <w:r w:rsidR="003F5A84" w:rsidRPr="00CC7EBA">
              <w:t xml:space="preserve">změny </w:t>
            </w:r>
            <w:r w:rsidRPr="00CC7EBA">
              <w:t>expozice vůči spotovému trhu. Důležitou vlastností každého akciového portfolia je jeho beta. T</w:t>
            </w:r>
            <w:r w:rsidR="002F55E4" w:rsidRPr="00CC7EBA">
              <w:t>oto číslo udává c</w:t>
            </w:r>
            <w:r w:rsidRPr="00CC7EBA">
              <w:t xml:space="preserve">itlivost změny hodnoty portfolia v reakci na změnu akciového trhu, reprezentovaného </w:t>
            </w:r>
            <w:r w:rsidR="00B1708C" w:rsidRPr="00CC7EBA">
              <w:t xml:space="preserve">vybraným </w:t>
            </w:r>
            <w:r w:rsidRPr="00CC7EBA">
              <w:t xml:space="preserve">akciovým indexem. </w:t>
            </w:r>
            <w:r w:rsidR="003F5A84" w:rsidRPr="00CC7EBA">
              <w:t>Hodnotovou změnu zajišťovaného akciového portfolia si proto můžeme vyjádřit jako beta-násobek procentuální změny podkladového indexu</w:t>
            </w:r>
            <w:r w:rsidR="002F55E4" w:rsidRPr="00CC7EBA">
              <w:t xml:space="preserve"> akciového trhu</w:t>
            </w:r>
            <w:r w:rsidR="003F5A84" w:rsidRPr="00CC7EBA">
              <w:t>.</w:t>
            </w:r>
          </w:p>
          <w:p w14:paraId="25956D8B" w14:textId="20FA25F2" w:rsidR="003F5A84" w:rsidRPr="00CC7EBA" w:rsidRDefault="003F5A84" w:rsidP="0089658C">
            <w:pPr>
              <w:pStyle w:val="Odstavecseseznamem"/>
              <w:widowControl w:val="0"/>
              <w:numPr>
                <w:ilvl w:val="0"/>
                <w:numId w:val="43"/>
              </w:numPr>
              <w:suppressAutoHyphens/>
              <w:autoSpaceDN w:val="0"/>
              <w:spacing w:after="0" w:line="240" w:lineRule="auto"/>
              <w:ind w:left="709" w:hanging="425"/>
              <w:contextualSpacing w:val="0"/>
              <w:textAlignment w:val="baseline"/>
            </w:pPr>
            <w:r w:rsidRPr="00CC7EBA">
              <w:t xml:space="preserve">Hodnotovou změnu futuritní expozice si </w:t>
            </w:r>
            <w:r w:rsidR="001262C0" w:rsidRPr="00CC7EBA">
              <w:t xml:space="preserve">můžeme popsat </w:t>
            </w:r>
            <w:r w:rsidRPr="00CC7EBA">
              <w:t>obvyklým způsobem</w:t>
            </w:r>
            <w:r w:rsidR="001262C0" w:rsidRPr="00CC7EBA">
              <w:t xml:space="preserve">. Je to součin </w:t>
            </w:r>
            <w:r w:rsidRPr="00CC7EBA">
              <w:t>počtu futuritních kontraktů, hodnoty jednoho indexního bodu, aktuální hodnoty podkladového futuritního indexu a procentuální změny tohoto indexu.</w:t>
            </w:r>
          </w:p>
          <w:p w14:paraId="378E7F2B" w14:textId="77777777" w:rsidR="00CF2FF9" w:rsidRPr="00CC7EBA" w:rsidRDefault="00CF2FF9" w:rsidP="0089658C">
            <w:pPr>
              <w:widowControl w:val="0"/>
              <w:suppressAutoHyphens/>
              <w:autoSpaceDN w:val="0"/>
              <w:spacing w:after="0" w:line="240" w:lineRule="auto"/>
              <w:textAlignment w:val="baseline"/>
            </w:pPr>
          </w:p>
          <w:p w14:paraId="4C052BA0" w14:textId="2CF9C6D7" w:rsidR="00046B9B" w:rsidRPr="00CC7EBA" w:rsidRDefault="00F83F45" w:rsidP="0089658C">
            <w:pPr>
              <w:pStyle w:val="Odstavecseseznamem"/>
              <w:widowControl w:val="0"/>
              <w:numPr>
                <w:ilvl w:val="0"/>
                <w:numId w:val="43"/>
              </w:numPr>
              <w:suppressAutoHyphens/>
              <w:autoSpaceDN w:val="0"/>
              <w:spacing w:after="0" w:line="240" w:lineRule="auto"/>
              <w:ind w:left="709" w:hanging="425"/>
              <w:contextualSpacing w:val="0"/>
              <w:textAlignment w:val="baseline"/>
            </w:pPr>
            <w:r w:rsidRPr="00CC7EBA">
              <w:t xml:space="preserve">Nakonec si </w:t>
            </w:r>
            <w:r w:rsidR="00CF2FF9" w:rsidRPr="00CC7EBA">
              <w:t xml:space="preserve">vyjádříme, </w:t>
            </w:r>
            <w:r w:rsidRPr="00CC7EBA">
              <w:t xml:space="preserve">jak </w:t>
            </w:r>
            <w:r w:rsidR="00CF2FF9" w:rsidRPr="00CC7EBA">
              <w:t xml:space="preserve">při aplikaci na </w:t>
            </w:r>
            <w:r w:rsidR="00046B9B" w:rsidRPr="00CC7EBA">
              <w:t>akciov</w:t>
            </w:r>
            <w:r w:rsidR="00CF2FF9" w:rsidRPr="00CC7EBA">
              <w:t xml:space="preserve">ý </w:t>
            </w:r>
            <w:r w:rsidR="00046B9B" w:rsidRPr="00CC7EBA">
              <w:t xml:space="preserve">trh </w:t>
            </w:r>
            <w:r w:rsidRPr="00CC7EBA">
              <w:t>vypadá zajišťovací poměr</w:t>
            </w:r>
            <w:r w:rsidR="00CF2FF9" w:rsidRPr="00CC7EBA">
              <w:t>, z něhož se pak odvíjí odpovídající počet futuritních kontaktů.</w:t>
            </w:r>
          </w:p>
          <w:p w14:paraId="054A988D" w14:textId="77777777" w:rsidR="00046B9B" w:rsidRPr="00CC7EBA" w:rsidRDefault="00046B9B" w:rsidP="00046B9B">
            <w:pPr>
              <w:pStyle w:val="Odstavecseseznamem"/>
              <w:widowControl w:val="0"/>
              <w:suppressAutoHyphens/>
              <w:autoSpaceDN w:val="0"/>
              <w:spacing w:after="0" w:line="240" w:lineRule="auto"/>
              <w:ind w:left="709"/>
              <w:contextualSpacing w:val="0"/>
              <w:textAlignment w:val="baseline"/>
            </w:pPr>
          </w:p>
          <w:p w14:paraId="3DB4EF45" w14:textId="589C566E" w:rsidR="00046B9B" w:rsidRPr="00CC7EBA" w:rsidRDefault="00CF2FF9" w:rsidP="000C581D">
            <w:pPr>
              <w:pStyle w:val="Odstavecseseznamem"/>
              <w:widowControl w:val="0"/>
              <w:numPr>
                <w:ilvl w:val="0"/>
                <w:numId w:val="28"/>
              </w:numPr>
              <w:suppressAutoHyphens/>
              <w:autoSpaceDN w:val="0"/>
              <w:spacing w:after="0" w:line="240" w:lineRule="auto"/>
              <w:ind w:left="284" w:hanging="284"/>
              <w:contextualSpacing w:val="0"/>
              <w:textAlignment w:val="baseline"/>
            </w:pPr>
            <w:r w:rsidRPr="00CC7EBA">
              <w:t xml:space="preserve">Postupme </w:t>
            </w:r>
            <w:r w:rsidR="00CF4732">
              <w:t xml:space="preserve">nyní </w:t>
            </w:r>
            <w:r w:rsidR="00046B9B" w:rsidRPr="00CC7EBA">
              <w:t xml:space="preserve">k výpočtu optimálního zajišťovacího poměru. Postup je stejný jako v obecném </w:t>
            </w:r>
            <w:r w:rsidR="00C70075" w:rsidRPr="00CC7EBA">
              <w:t>případě</w:t>
            </w:r>
            <w:r w:rsidR="00046B9B" w:rsidRPr="00CC7EBA">
              <w:t xml:space="preserve">. </w:t>
            </w:r>
            <w:r w:rsidR="004A2544" w:rsidRPr="00CC7EBA">
              <w:t>Za prvé rozptyl u</w:t>
            </w:r>
            <w:r w:rsidR="00C70075" w:rsidRPr="00CC7EBA">
              <w:t xml:space="preserve">pravíme tak, aby </w:t>
            </w:r>
            <w:r w:rsidR="004A2544" w:rsidRPr="00CC7EBA">
              <w:t>se v něm e</w:t>
            </w:r>
            <w:r w:rsidR="00046B9B" w:rsidRPr="00CC7EBA">
              <w:t xml:space="preserve">xplicitně </w:t>
            </w:r>
            <w:r w:rsidR="004A2544" w:rsidRPr="00CC7EBA">
              <w:t xml:space="preserve">objevil </w:t>
            </w:r>
            <w:r w:rsidR="00046B9B" w:rsidRPr="00CC7EBA">
              <w:t>zajišťovací poměr</w:t>
            </w:r>
            <w:r w:rsidR="004A2544" w:rsidRPr="00CC7EBA">
              <w:t xml:space="preserve">. Za druhé budeme </w:t>
            </w:r>
            <w:r w:rsidR="00046B9B" w:rsidRPr="00CC7EBA">
              <w:t>aplikovat pravidla pro úpravu rozptylu</w:t>
            </w:r>
            <w:r w:rsidR="004A2544" w:rsidRPr="00CC7EBA">
              <w:t xml:space="preserve">. Nakonec nalezneme derivaci </w:t>
            </w:r>
            <w:r w:rsidR="00046B9B" w:rsidRPr="00CC7EBA">
              <w:t xml:space="preserve">podle zajišťovacího poměru a </w:t>
            </w:r>
            <w:r w:rsidR="004A2544" w:rsidRPr="00CC7EBA">
              <w:t xml:space="preserve">tu položíme </w:t>
            </w:r>
            <w:r w:rsidR="004A2544" w:rsidRPr="00CC7EBA">
              <w:lastRenderedPageBreak/>
              <w:t xml:space="preserve">rovnou nule. </w:t>
            </w:r>
            <w:r w:rsidR="00333BD8" w:rsidRPr="00CC7EBA">
              <w:t>Jediným formálním rozdílem od obecného modelu je přítomnost koeficientu beta.</w:t>
            </w:r>
          </w:p>
          <w:p w14:paraId="06D6E92A" w14:textId="19FC363A" w:rsidR="00046B9B" w:rsidRPr="00CC7EBA" w:rsidRDefault="00333BD8" w:rsidP="00333BD8">
            <w:pPr>
              <w:pStyle w:val="Odstavecseseznamem"/>
              <w:widowControl w:val="0"/>
              <w:suppressAutoHyphens/>
              <w:autoSpaceDN w:val="0"/>
              <w:spacing w:after="0" w:line="240" w:lineRule="auto"/>
              <w:ind w:left="284"/>
              <w:contextualSpacing w:val="0"/>
              <w:textAlignment w:val="baseline"/>
            </w:pPr>
            <w:r w:rsidRPr="00CC7EBA">
              <w:t>. . . . .</w:t>
            </w:r>
          </w:p>
          <w:p w14:paraId="12DD3539" w14:textId="156EC825" w:rsidR="004006CE" w:rsidRPr="004E192D" w:rsidRDefault="006D558C" w:rsidP="00F45649">
            <w:pPr>
              <w:pStyle w:val="Odstavecseseznamem"/>
              <w:widowControl w:val="0"/>
              <w:suppressAutoHyphens/>
              <w:autoSpaceDN w:val="0"/>
              <w:spacing w:after="0" w:line="240" w:lineRule="auto"/>
              <w:ind w:left="284"/>
              <w:contextualSpacing w:val="0"/>
              <w:textAlignment w:val="baseline"/>
              <w:rPr>
                <w:lang w:val="en-GB"/>
              </w:rPr>
            </w:pPr>
            <w:r w:rsidRPr="00CC7EBA">
              <w:t xml:space="preserve">Řečeno </w:t>
            </w:r>
            <w:r w:rsidR="00333BD8" w:rsidRPr="00CC7EBA">
              <w:t xml:space="preserve">na závěr, popisovanou </w:t>
            </w:r>
            <w:r w:rsidR="00257EAB" w:rsidRPr="00CC7EBA">
              <w:t xml:space="preserve">aplikaci kompenzačního zajištění </w:t>
            </w:r>
            <w:r w:rsidR="00333BD8" w:rsidRPr="00CC7EBA">
              <w:t>můžeme považovat z</w:t>
            </w:r>
            <w:r w:rsidR="00257EAB" w:rsidRPr="00CC7EBA">
              <w:t>a </w:t>
            </w:r>
            <w:r w:rsidR="00333BD8" w:rsidRPr="00CC7EBA">
              <w:t>pří</w:t>
            </w:r>
            <w:r w:rsidR="00257EAB" w:rsidRPr="00CC7EBA">
              <w:t xml:space="preserve">pad </w:t>
            </w:r>
            <w:r w:rsidR="00333BD8" w:rsidRPr="00CC7EBA">
              <w:t>přímého zajištění.</w:t>
            </w:r>
            <w:r w:rsidR="00257EAB" w:rsidRPr="00CC7EBA">
              <w:t xml:space="preserve"> </w:t>
            </w:r>
            <w:r w:rsidR="00F45649" w:rsidRPr="00CC7EBA">
              <w:t>Důvod je ten, že s</w:t>
            </w:r>
            <w:r w:rsidR="00257EAB" w:rsidRPr="00CC7EBA">
              <w:t>potový akciový index je shodný s podkladovým indexem futuritní</w:t>
            </w:r>
            <w:r w:rsidRPr="00CC7EBA">
              <w:t xml:space="preserve">ch </w:t>
            </w:r>
            <w:r w:rsidR="00257EAB" w:rsidRPr="00CC7EBA">
              <w:t>kontrakt</w:t>
            </w:r>
            <w:r w:rsidRPr="00CC7EBA">
              <w:t>ů</w:t>
            </w:r>
            <w:r w:rsidR="00257EAB" w:rsidRPr="00CC7EBA">
              <w:t xml:space="preserve">. V obecném modelu by tato skutečnost vedla k jednotkovému zajišťovacímu poměru a k rovnosti spotové a futuritní expozice. V našem případě však </w:t>
            </w:r>
            <w:r w:rsidR="004A2544" w:rsidRPr="00CC7EBA">
              <w:t>místo jedničky máme koeficient</w:t>
            </w:r>
            <w:r w:rsidR="00257EAB" w:rsidRPr="00CC7EBA">
              <w:t xml:space="preserve"> beta</w:t>
            </w:r>
            <w:r w:rsidRPr="00CC7EBA">
              <w:t>.</w:t>
            </w:r>
          </w:p>
        </w:tc>
      </w:tr>
    </w:tbl>
    <w:p w14:paraId="384230C3" w14:textId="77777777" w:rsidR="00870271" w:rsidRDefault="00C9268A">
      <w:pPr>
        <w:rPr>
          <w:color w:val="683104"/>
          <w:sz w:val="28"/>
          <w:szCs w:val="28"/>
          <w:lang w:val="en-GB"/>
        </w:rPr>
        <w:sectPr w:rsidR="00870271" w:rsidSect="0046626A">
          <w:headerReference w:type="default" r:id="rId35"/>
          <w:pgSz w:w="11906" w:h="16838"/>
          <w:pgMar w:top="1418" w:right="851" w:bottom="1418" w:left="851" w:header="57" w:footer="624" w:gutter="0"/>
          <w:cols w:space="708"/>
          <w:docGrid w:linePitch="360"/>
        </w:sectPr>
      </w:pPr>
      <w:r w:rsidRPr="004E192D">
        <w:rPr>
          <w:color w:val="683104"/>
          <w:sz w:val="28"/>
          <w:szCs w:val="28"/>
          <w:lang w:val="en-GB"/>
        </w:rPr>
        <w:lastRenderedPageBreak/>
        <w:br w:type="page"/>
      </w:r>
    </w:p>
    <w:p w14:paraId="7ED760B8" w14:textId="5E558560" w:rsidR="001544AD" w:rsidRPr="004E192D" w:rsidRDefault="001544AD" w:rsidP="001544AD">
      <w:pPr>
        <w:spacing w:after="0" w:line="240" w:lineRule="auto"/>
        <w:ind w:left="284"/>
        <w:rPr>
          <w:color w:val="683104"/>
          <w:sz w:val="28"/>
          <w:szCs w:val="28"/>
          <w:lang w:val="en-GB"/>
        </w:rPr>
      </w:pPr>
      <w:bookmarkStart w:id="15" w:name="L15S09"/>
      <w:bookmarkEnd w:id="15"/>
      <w:r w:rsidRPr="004E192D">
        <w:rPr>
          <w:color w:val="683104"/>
          <w:sz w:val="28"/>
          <w:szCs w:val="28"/>
          <w:lang w:val="en-GB"/>
        </w:rPr>
        <w:lastRenderedPageBreak/>
        <w:t>L15S09</w:t>
      </w:r>
    </w:p>
    <w:p w14:paraId="27A666E9" w14:textId="7AFFB231" w:rsidR="001544AD" w:rsidRPr="004E192D" w:rsidRDefault="007904A7" w:rsidP="001544AD">
      <w:pPr>
        <w:jc w:val="center"/>
        <w:rPr>
          <w:lang w:val="en-GB"/>
        </w:rPr>
      </w:pPr>
      <w:r>
        <w:rPr>
          <w:noProof/>
        </w:rPr>
        <w:drawing>
          <wp:inline distT="0" distB="0" distL="0" distR="0" wp14:anchorId="6D03B1F2" wp14:editId="23C94242">
            <wp:extent cx="2746800" cy="2059200"/>
            <wp:effectExtent l="0" t="0" r="0" b="0"/>
            <wp:docPr id="59" name="Grafický objekt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96DAC541-7B7A-43D3-8B79-37D633B846F1}">
                          <asvg:svgBlip xmlns:asvg="http://schemas.microsoft.com/office/drawing/2016/SVG/main" r:embed="rId37"/>
                        </a:ext>
                      </a:extLst>
                    </a:blip>
                    <a:stretch>
                      <a:fillRect/>
                    </a:stretch>
                  </pic:blipFill>
                  <pic:spPr>
                    <a:xfrm>
                      <a:off x="0" y="0"/>
                      <a:ext cx="2746800" cy="2059200"/>
                    </a:xfrm>
                    <a:prstGeom prst="rect">
                      <a:avLst/>
                    </a:prstGeom>
                  </pic:spPr>
                </pic:pic>
              </a:graphicData>
            </a:graphic>
          </wp:inline>
        </w:drawing>
      </w:r>
    </w:p>
    <w:p w14:paraId="35C6BA0F" w14:textId="77777777" w:rsidR="001544AD" w:rsidRPr="004E192D" w:rsidRDefault="001544AD" w:rsidP="001544AD">
      <w:pPr>
        <w:spacing w:before="100" w:beforeAutospacing="1" w:after="100" w:afterAutospacing="1" w:line="240" w:lineRule="auto"/>
        <w:jc w:val="center"/>
        <w:rPr>
          <w:lang w:val="en-GB"/>
        </w:rPr>
      </w:pPr>
    </w:p>
    <w:tbl>
      <w:tblPr>
        <w:tblW w:w="9638"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4819"/>
        <w:gridCol w:w="4819"/>
      </w:tblGrid>
      <w:tr w:rsidR="001544AD" w:rsidRPr="004E192D" w14:paraId="13776B36" w14:textId="77777777" w:rsidTr="00D53D21">
        <w:trPr>
          <w:jc w:val="center"/>
        </w:trPr>
        <w:tc>
          <w:tcPr>
            <w:tcW w:w="4819" w:type="dxa"/>
            <w:shd w:val="clear" w:color="auto" w:fill="auto"/>
            <w:tcMar>
              <w:top w:w="0" w:type="dxa"/>
              <w:left w:w="108" w:type="dxa"/>
              <w:bottom w:w="0" w:type="dxa"/>
              <w:right w:w="108" w:type="dxa"/>
            </w:tcMar>
          </w:tcPr>
          <w:p w14:paraId="13F0312B" w14:textId="5618C441" w:rsidR="00557BC5" w:rsidRPr="004E192D" w:rsidRDefault="003D646C" w:rsidP="000C581D">
            <w:pPr>
              <w:pStyle w:val="Odstavecseseznamem"/>
              <w:widowControl w:val="0"/>
              <w:numPr>
                <w:ilvl w:val="0"/>
                <w:numId w:val="33"/>
              </w:numPr>
              <w:suppressAutoHyphens/>
              <w:autoSpaceDN w:val="0"/>
              <w:spacing w:after="0" w:line="240" w:lineRule="auto"/>
              <w:ind w:left="284" w:hanging="284"/>
              <w:textAlignment w:val="baseline"/>
              <w:rPr>
                <w:lang w:val="en-GB"/>
              </w:rPr>
            </w:pPr>
            <w:r w:rsidRPr="004E192D">
              <w:rPr>
                <w:lang w:val="en-GB"/>
              </w:rPr>
              <w:t xml:space="preserve">This slide </w:t>
            </w:r>
            <w:r w:rsidR="006853AC" w:rsidRPr="004E192D">
              <w:rPr>
                <w:lang w:val="en-GB"/>
              </w:rPr>
              <w:t>a</w:t>
            </w:r>
            <w:r w:rsidR="006853AC">
              <w:rPr>
                <w:lang w:val="en-GB"/>
              </w:rPr>
              <w:t>pplie</w:t>
            </w:r>
            <w:r w:rsidR="006853AC" w:rsidRPr="004E192D">
              <w:rPr>
                <w:lang w:val="en-GB"/>
              </w:rPr>
              <w:t xml:space="preserve">s </w:t>
            </w:r>
            <w:r w:rsidR="00557BC5" w:rsidRPr="004E192D">
              <w:rPr>
                <w:lang w:val="en-GB"/>
              </w:rPr>
              <w:t>the M</w:t>
            </w:r>
            <w:r w:rsidR="00C42F8E" w:rsidRPr="004E192D">
              <w:rPr>
                <w:lang w:val="en-GB"/>
              </w:rPr>
              <w:t>VHR</w:t>
            </w:r>
            <w:r w:rsidR="006853AC">
              <w:rPr>
                <w:lang w:val="en-GB"/>
              </w:rPr>
              <w:t xml:space="preserve"> model</w:t>
            </w:r>
            <w:r w:rsidR="00557BC5" w:rsidRPr="004E192D">
              <w:rPr>
                <w:lang w:val="en-GB"/>
              </w:rPr>
              <w:t xml:space="preserve"> </w:t>
            </w:r>
            <w:r w:rsidRPr="004E192D">
              <w:rPr>
                <w:lang w:val="en-GB"/>
              </w:rPr>
              <w:t xml:space="preserve">to </w:t>
            </w:r>
            <w:r w:rsidR="00557BC5" w:rsidRPr="004E192D">
              <w:rPr>
                <w:lang w:val="en-GB"/>
              </w:rPr>
              <w:t>hedg</w:t>
            </w:r>
            <w:r w:rsidR="0094135F" w:rsidRPr="004E192D">
              <w:rPr>
                <w:lang w:val="en-GB"/>
              </w:rPr>
              <w:t xml:space="preserve">ing </w:t>
            </w:r>
            <w:r w:rsidR="00557BC5" w:rsidRPr="004E192D">
              <w:rPr>
                <w:lang w:val="en-GB"/>
              </w:rPr>
              <w:t xml:space="preserve">interest rate risk. </w:t>
            </w:r>
            <w:r w:rsidR="006853AC">
              <w:rPr>
                <w:lang w:val="en-GB"/>
              </w:rPr>
              <w:t>For</w:t>
            </w:r>
            <w:r w:rsidR="006853AC" w:rsidRPr="004E192D">
              <w:rPr>
                <w:lang w:val="en-GB"/>
              </w:rPr>
              <w:t xml:space="preserve"> </w:t>
            </w:r>
            <w:r w:rsidR="0094135F" w:rsidRPr="004E192D">
              <w:rPr>
                <w:lang w:val="en-GB"/>
              </w:rPr>
              <w:t>a</w:t>
            </w:r>
            <w:r w:rsidR="00C42F8E" w:rsidRPr="004E192D">
              <w:rPr>
                <w:lang w:val="en-GB"/>
              </w:rPr>
              <w:t xml:space="preserve">n </w:t>
            </w:r>
            <w:r w:rsidR="0094135F" w:rsidRPr="004E192D">
              <w:rPr>
                <w:lang w:val="en-GB"/>
              </w:rPr>
              <w:t xml:space="preserve">example, </w:t>
            </w:r>
            <w:r w:rsidR="006853AC">
              <w:rPr>
                <w:lang w:val="en-GB"/>
              </w:rPr>
              <w:t xml:space="preserve">let’s </w:t>
            </w:r>
            <w:r w:rsidRPr="004E192D">
              <w:rPr>
                <w:lang w:val="en-GB"/>
              </w:rPr>
              <w:t xml:space="preserve">imagine </w:t>
            </w:r>
            <w:r w:rsidR="00557BC5" w:rsidRPr="004E192D">
              <w:rPr>
                <w:lang w:val="en-GB"/>
              </w:rPr>
              <w:t xml:space="preserve">a </w:t>
            </w:r>
            <w:r w:rsidR="00DF7D2C">
              <w:rPr>
                <w:lang w:val="en-GB"/>
              </w:rPr>
              <w:t>firm</w:t>
            </w:r>
            <w:r w:rsidR="00557BC5" w:rsidRPr="004E192D">
              <w:rPr>
                <w:lang w:val="en-GB"/>
              </w:rPr>
              <w:t xml:space="preserve"> that expects a</w:t>
            </w:r>
            <w:r w:rsidR="0094135F" w:rsidRPr="004E192D">
              <w:rPr>
                <w:lang w:val="en-GB"/>
              </w:rPr>
              <w:t xml:space="preserve"> cash </w:t>
            </w:r>
            <w:r w:rsidR="00557BC5" w:rsidRPr="004E192D">
              <w:rPr>
                <w:lang w:val="en-GB"/>
              </w:rPr>
              <w:t xml:space="preserve">inflow in </w:t>
            </w:r>
            <w:r w:rsidR="00725B99" w:rsidRPr="004E192D">
              <w:rPr>
                <w:lang w:val="en-GB"/>
              </w:rPr>
              <w:t>two</w:t>
            </w:r>
            <w:r w:rsidR="006853AC">
              <w:rPr>
                <w:lang w:val="en-GB"/>
              </w:rPr>
              <w:t xml:space="preserve"> </w:t>
            </w:r>
            <w:r w:rsidR="0094135F" w:rsidRPr="004E192D">
              <w:rPr>
                <w:lang w:val="en-GB"/>
              </w:rPr>
              <w:t>months’ time</w:t>
            </w:r>
            <w:r w:rsidR="00557BC5" w:rsidRPr="004E192D">
              <w:rPr>
                <w:lang w:val="en-GB"/>
              </w:rPr>
              <w:t xml:space="preserve">, for which it has no other use than </w:t>
            </w:r>
            <w:r w:rsidR="0094135F" w:rsidRPr="004E192D">
              <w:rPr>
                <w:lang w:val="en-GB"/>
              </w:rPr>
              <w:t xml:space="preserve">putting </w:t>
            </w:r>
            <w:r w:rsidR="00C42F8E" w:rsidRPr="004E192D">
              <w:rPr>
                <w:lang w:val="en-GB"/>
              </w:rPr>
              <w:t xml:space="preserve">it </w:t>
            </w:r>
            <w:r w:rsidR="006853AC">
              <w:rPr>
                <w:lang w:val="en-GB"/>
              </w:rPr>
              <w:t>i</w:t>
            </w:r>
            <w:r w:rsidR="006853AC" w:rsidRPr="004E192D">
              <w:rPr>
                <w:lang w:val="en-GB"/>
              </w:rPr>
              <w:t>n</w:t>
            </w:r>
            <w:r w:rsidR="006853AC">
              <w:rPr>
                <w:lang w:val="en-GB"/>
              </w:rPr>
              <w:t>to</w:t>
            </w:r>
            <w:r w:rsidR="006853AC" w:rsidRPr="004E192D">
              <w:rPr>
                <w:lang w:val="en-GB"/>
              </w:rPr>
              <w:t xml:space="preserve"> </w:t>
            </w:r>
            <w:r w:rsidR="00557BC5" w:rsidRPr="004E192D">
              <w:rPr>
                <w:lang w:val="en-GB"/>
              </w:rPr>
              <w:t xml:space="preserve">a three-month bank account. The </w:t>
            </w:r>
            <w:r w:rsidR="00DF7D2C">
              <w:rPr>
                <w:lang w:val="en-GB"/>
              </w:rPr>
              <w:t xml:space="preserve">firm </w:t>
            </w:r>
            <w:r w:rsidR="0094135F" w:rsidRPr="004E192D">
              <w:rPr>
                <w:lang w:val="en-GB"/>
              </w:rPr>
              <w:t xml:space="preserve">is concerned that </w:t>
            </w:r>
            <w:r w:rsidR="00557BC5" w:rsidRPr="004E192D">
              <w:rPr>
                <w:lang w:val="en-GB"/>
              </w:rPr>
              <w:t xml:space="preserve">interest rates will fall </w:t>
            </w:r>
            <w:r w:rsidR="0094135F" w:rsidRPr="004E192D">
              <w:rPr>
                <w:lang w:val="en-GB"/>
              </w:rPr>
              <w:t xml:space="preserve">between now and the time the </w:t>
            </w:r>
            <w:r w:rsidR="00557BC5" w:rsidRPr="004E192D">
              <w:rPr>
                <w:lang w:val="en-GB"/>
              </w:rPr>
              <w:t>cash is received</w:t>
            </w:r>
            <w:r w:rsidR="0094135F" w:rsidRPr="004E192D">
              <w:rPr>
                <w:lang w:val="en-GB"/>
              </w:rPr>
              <w:t xml:space="preserve">. This would result </w:t>
            </w:r>
            <w:r w:rsidR="00557BC5" w:rsidRPr="004E192D">
              <w:rPr>
                <w:lang w:val="en-GB"/>
              </w:rPr>
              <w:t>in a loss of interest income.</w:t>
            </w:r>
          </w:p>
          <w:p w14:paraId="69B24085" w14:textId="77777777" w:rsidR="00DF7D2C" w:rsidRDefault="00DF7D2C" w:rsidP="00557BC5">
            <w:pPr>
              <w:pStyle w:val="Odstavecseseznamem"/>
              <w:widowControl w:val="0"/>
              <w:suppressAutoHyphens/>
              <w:autoSpaceDN w:val="0"/>
              <w:spacing w:after="0" w:line="240" w:lineRule="auto"/>
              <w:ind w:left="284"/>
              <w:textAlignment w:val="baseline"/>
              <w:rPr>
                <w:lang w:val="en-GB"/>
              </w:rPr>
            </w:pPr>
          </w:p>
          <w:p w14:paraId="009AED9B" w14:textId="0F2DC383" w:rsidR="00557BC5" w:rsidRPr="004E192D" w:rsidRDefault="00557BC5" w:rsidP="00557BC5">
            <w:pPr>
              <w:pStyle w:val="Odstavecseseznamem"/>
              <w:widowControl w:val="0"/>
              <w:suppressAutoHyphens/>
              <w:autoSpaceDN w:val="0"/>
              <w:spacing w:after="0" w:line="240" w:lineRule="auto"/>
              <w:ind w:left="284"/>
              <w:textAlignment w:val="baseline"/>
              <w:rPr>
                <w:lang w:val="en-GB"/>
              </w:rPr>
            </w:pPr>
            <w:r w:rsidRPr="004E192D">
              <w:rPr>
                <w:lang w:val="en-GB"/>
              </w:rPr>
              <w:t>. . . . .</w:t>
            </w:r>
          </w:p>
          <w:p w14:paraId="795F4610" w14:textId="5A41CA50" w:rsidR="00557BC5" w:rsidRPr="004E192D" w:rsidRDefault="00557BC5" w:rsidP="00557BC5">
            <w:pPr>
              <w:pStyle w:val="Odstavecseseznamem"/>
              <w:widowControl w:val="0"/>
              <w:suppressAutoHyphens/>
              <w:autoSpaceDN w:val="0"/>
              <w:spacing w:after="0" w:line="240" w:lineRule="auto"/>
              <w:ind w:left="284"/>
              <w:textAlignment w:val="baseline"/>
              <w:rPr>
                <w:lang w:val="en-GB"/>
              </w:rPr>
            </w:pPr>
            <w:r w:rsidRPr="004E192D">
              <w:rPr>
                <w:lang w:val="en-GB"/>
              </w:rPr>
              <w:t xml:space="preserve">The </w:t>
            </w:r>
            <w:r w:rsidR="00DF7D2C">
              <w:rPr>
                <w:lang w:val="en-GB"/>
              </w:rPr>
              <w:t xml:space="preserve">firm </w:t>
            </w:r>
            <w:r w:rsidRPr="004E192D">
              <w:rPr>
                <w:lang w:val="en-GB"/>
              </w:rPr>
              <w:t xml:space="preserve">wants to </w:t>
            </w:r>
            <w:r w:rsidR="007B5D54">
              <w:rPr>
                <w:lang w:val="en-GB"/>
              </w:rPr>
              <w:t xml:space="preserve">be </w:t>
            </w:r>
            <w:r w:rsidRPr="004E192D">
              <w:rPr>
                <w:lang w:val="en-GB"/>
              </w:rPr>
              <w:t>hedge</w:t>
            </w:r>
            <w:r w:rsidR="007B5D54">
              <w:rPr>
                <w:lang w:val="en-GB"/>
              </w:rPr>
              <w:t>d</w:t>
            </w:r>
            <w:r w:rsidRPr="004E192D">
              <w:rPr>
                <w:lang w:val="en-GB"/>
              </w:rPr>
              <w:t xml:space="preserve"> against this </w:t>
            </w:r>
            <w:r w:rsidR="0094135F" w:rsidRPr="004E192D">
              <w:rPr>
                <w:lang w:val="en-GB"/>
              </w:rPr>
              <w:t>unfavourable</w:t>
            </w:r>
            <w:r w:rsidRPr="004E192D">
              <w:rPr>
                <w:lang w:val="en-GB"/>
              </w:rPr>
              <w:t xml:space="preserve"> scenario</w:t>
            </w:r>
            <w:r w:rsidR="00135545" w:rsidRPr="004E192D">
              <w:rPr>
                <w:lang w:val="en-GB"/>
              </w:rPr>
              <w:t xml:space="preserve"> and decides to use </w:t>
            </w:r>
            <w:r w:rsidRPr="004E192D">
              <w:rPr>
                <w:lang w:val="en-GB"/>
              </w:rPr>
              <w:t>a three-month interest rate futur</w:t>
            </w:r>
            <w:r w:rsidR="00135545" w:rsidRPr="004E192D">
              <w:rPr>
                <w:lang w:val="en-GB"/>
              </w:rPr>
              <w:t xml:space="preserve">es contract. </w:t>
            </w:r>
          </w:p>
          <w:p w14:paraId="12A76667" w14:textId="77777777" w:rsidR="00014FCC" w:rsidRPr="004E192D" w:rsidRDefault="00014FCC" w:rsidP="00557BC5">
            <w:pPr>
              <w:pStyle w:val="Odstavecseseznamem"/>
              <w:widowControl w:val="0"/>
              <w:suppressAutoHyphens/>
              <w:autoSpaceDN w:val="0"/>
              <w:spacing w:after="0" w:line="240" w:lineRule="auto"/>
              <w:ind w:left="284"/>
              <w:textAlignment w:val="baseline"/>
              <w:rPr>
                <w:lang w:val="en-GB"/>
              </w:rPr>
            </w:pPr>
          </w:p>
          <w:p w14:paraId="11E15642" w14:textId="7C2D72FB" w:rsidR="00557BC5" w:rsidRPr="00446D17" w:rsidRDefault="00557BC5" w:rsidP="00446D17">
            <w:pPr>
              <w:pStyle w:val="Odstavecseseznamem"/>
              <w:widowControl w:val="0"/>
              <w:numPr>
                <w:ilvl w:val="0"/>
                <w:numId w:val="33"/>
              </w:numPr>
              <w:suppressAutoHyphens/>
              <w:autoSpaceDN w:val="0"/>
              <w:spacing w:after="0" w:line="240" w:lineRule="auto"/>
              <w:ind w:left="284" w:hanging="284"/>
              <w:textAlignment w:val="baseline"/>
              <w:rPr>
                <w:lang w:val="en-GB"/>
              </w:rPr>
            </w:pPr>
            <w:r w:rsidRPr="004E192D">
              <w:rPr>
                <w:lang w:val="en-GB"/>
              </w:rPr>
              <w:t xml:space="preserve">What </w:t>
            </w:r>
            <w:r w:rsidR="001418A4">
              <w:rPr>
                <w:lang w:val="en-GB"/>
              </w:rPr>
              <w:t>adaptation</w:t>
            </w:r>
            <w:r w:rsidR="001418A4" w:rsidRPr="004E192D">
              <w:rPr>
                <w:lang w:val="en-GB"/>
              </w:rPr>
              <w:t xml:space="preserve">s </w:t>
            </w:r>
            <w:r w:rsidRPr="004E192D">
              <w:rPr>
                <w:lang w:val="en-GB"/>
              </w:rPr>
              <w:t xml:space="preserve">need to be made </w:t>
            </w:r>
            <w:r w:rsidR="006853AC">
              <w:rPr>
                <w:lang w:val="en-GB"/>
              </w:rPr>
              <w:t>to</w:t>
            </w:r>
            <w:r w:rsidR="006853AC" w:rsidRPr="004E192D">
              <w:rPr>
                <w:lang w:val="en-GB"/>
              </w:rPr>
              <w:t xml:space="preserve"> </w:t>
            </w:r>
            <w:r w:rsidR="00135545" w:rsidRPr="004E192D">
              <w:rPr>
                <w:lang w:val="en-GB"/>
              </w:rPr>
              <w:t xml:space="preserve">the </w:t>
            </w:r>
            <w:r w:rsidRPr="004E192D">
              <w:rPr>
                <w:lang w:val="en-GB"/>
              </w:rPr>
              <w:t>MVHR</w:t>
            </w:r>
            <w:r w:rsidR="00EF38DC" w:rsidRPr="004E192D">
              <w:rPr>
                <w:lang w:val="en-GB"/>
              </w:rPr>
              <w:t xml:space="preserve"> model</w:t>
            </w:r>
            <w:r w:rsidRPr="004E192D">
              <w:rPr>
                <w:lang w:val="en-GB"/>
              </w:rPr>
              <w:t>?</w:t>
            </w:r>
          </w:p>
          <w:p w14:paraId="60AB4C55" w14:textId="56DCBD1C" w:rsidR="00557BC5" w:rsidRPr="00446D17" w:rsidRDefault="004D3D7E" w:rsidP="00446D17">
            <w:pPr>
              <w:pStyle w:val="Odstavecseseznamem"/>
              <w:widowControl w:val="0"/>
              <w:numPr>
                <w:ilvl w:val="0"/>
                <w:numId w:val="44"/>
              </w:numPr>
              <w:suppressAutoHyphens/>
              <w:autoSpaceDN w:val="0"/>
              <w:spacing w:after="0" w:line="240" w:lineRule="auto"/>
              <w:ind w:left="709" w:hanging="425"/>
              <w:textAlignment w:val="baseline"/>
              <w:rPr>
                <w:lang w:val="en-GB"/>
              </w:rPr>
            </w:pPr>
            <w:r w:rsidRPr="004E192D">
              <w:rPr>
                <w:lang w:val="en-GB"/>
              </w:rPr>
              <w:t>Again, w</w:t>
            </w:r>
            <w:r w:rsidR="00557BC5" w:rsidRPr="004E192D">
              <w:rPr>
                <w:lang w:val="en-GB"/>
              </w:rPr>
              <w:t xml:space="preserve">e </w:t>
            </w:r>
            <w:r w:rsidRPr="004E192D">
              <w:rPr>
                <w:lang w:val="en-GB"/>
              </w:rPr>
              <w:t xml:space="preserve">begin </w:t>
            </w:r>
            <w:r w:rsidR="00557BC5" w:rsidRPr="004E192D">
              <w:rPr>
                <w:lang w:val="en-GB"/>
              </w:rPr>
              <w:t xml:space="preserve">with </w:t>
            </w:r>
            <w:r w:rsidRPr="004E192D">
              <w:rPr>
                <w:lang w:val="en-GB"/>
              </w:rPr>
              <w:t xml:space="preserve">the </w:t>
            </w:r>
            <w:r w:rsidR="00135545" w:rsidRPr="004E192D">
              <w:rPr>
                <w:lang w:val="en-GB"/>
              </w:rPr>
              <w:t xml:space="preserve">description of the </w:t>
            </w:r>
            <w:r w:rsidR="00557BC5" w:rsidRPr="004E192D">
              <w:rPr>
                <w:lang w:val="en-GB"/>
              </w:rPr>
              <w:t xml:space="preserve">change in </w:t>
            </w:r>
            <w:r w:rsidR="00135545" w:rsidRPr="004E192D">
              <w:rPr>
                <w:lang w:val="en-GB"/>
              </w:rPr>
              <w:t xml:space="preserve">the spot </w:t>
            </w:r>
            <w:r w:rsidR="00557BC5" w:rsidRPr="004E192D">
              <w:rPr>
                <w:lang w:val="en-GB"/>
              </w:rPr>
              <w:t>exposure</w:t>
            </w:r>
            <w:r w:rsidR="00135545" w:rsidRPr="004E192D">
              <w:rPr>
                <w:lang w:val="en-GB"/>
              </w:rPr>
              <w:t>.</w:t>
            </w:r>
            <w:r w:rsidR="00557BC5" w:rsidRPr="004E192D">
              <w:rPr>
                <w:lang w:val="en-GB"/>
              </w:rPr>
              <w:t xml:space="preserve"> Here we ask how big the interest loss will be if the </w:t>
            </w:r>
            <w:r w:rsidR="00DF7D2C">
              <w:rPr>
                <w:lang w:val="en-GB"/>
              </w:rPr>
              <w:t>firm</w:t>
            </w:r>
            <w:r w:rsidR="006853AC">
              <w:rPr>
                <w:lang w:val="en-GB"/>
              </w:rPr>
              <w:t>,</w:t>
            </w:r>
            <w:r w:rsidR="00557BC5" w:rsidRPr="004E192D">
              <w:rPr>
                <w:lang w:val="en-GB"/>
              </w:rPr>
              <w:t xml:space="preserve"> </w:t>
            </w:r>
            <w:r w:rsidR="00725B99" w:rsidRPr="004E192D">
              <w:rPr>
                <w:lang w:val="en-GB"/>
              </w:rPr>
              <w:t xml:space="preserve">in </w:t>
            </w:r>
            <w:r w:rsidR="00725B99" w:rsidRPr="004E192D">
              <w:rPr>
                <w:i/>
                <w:iCs/>
                <w:lang w:val="en-GB"/>
              </w:rPr>
              <w:t>t</w:t>
            </w:r>
            <w:r w:rsidR="00725B99" w:rsidRPr="004E192D">
              <w:rPr>
                <w:lang w:val="en-GB"/>
              </w:rPr>
              <w:t>-months’ time</w:t>
            </w:r>
            <w:r w:rsidR="006853AC">
              <w:rPr>
                <w:lang w:val="en-GB"/>
              </w:rPr>
              <w:t>,</w:t>
            </w:r>
            <w:r w:rsidR="00725B99" w:rsidRPr="004E192D">
              <w:rPr>
                <w:lang w:val="en-GB"/>
              </w:rPr>
              <w:t xml:space="preserve"> </w:t>
            </w:r>
            <w:r w:rsidR="006853AC">
              <w:rPr>
                <w:lang w:val="en-GB"/>
              </w:rPr>
              <w:t xml:space="preserve">puts </w:t>
            </w:r>
            <w:r w:rsidR="0030287E" w:rsidRPr="004E192D">
              <w:rPr>
                <w:lang w:val="en-GB"/>
              </w:rPr>
              <w:t xml:space="preserve">the money </w:t>
            </w:r>
            <w:r w:rsidR="006853AC">
              <w:rPr>
                <w:lang w:val="en-GB"/>
              </w:rPr>
              <w:t>i</w:t>
            </w:r>
            <w:r w:rsidR="006853AC" w:rsidRPr="004E192D">
              <w:rPr>
                <w:lang w:val="en-GB"/>
              </w:rPr>
              <w:t xml:space="preserve">n </w:t>
            </w:r>
            <w:r w:rsidR="00557BC5" w:rsidRPr="004E192D">
              <w:rPr>
                <w:lang w:val="en-GB"/>
              </w:rPr>
              <w:t xml:space="preserve">a </w:t>
            </w:r>
            <w:r w:rsidR="00725B99" w:rsidRPr="004E192D">
              <w:rPr>
                <w:iCs/>
                <w:lang w:val="en-GB"/>
              </w:rPr>
              <w:t>three</w:t>
            </w:r>
            <w:r w:rsidR="00557BC5" w:rsidRPr="004E192D">
              <w:rPr>
                <w:lang w:val="en-GB"/>
              </w:rPr>
              <w:t xml:space="preserve">-month account at a lower interest rate than </w:t>
            </w:r>
            <w:r w:rsidR="00874E54" w:rsidRPr="004E192D">
              <w:rPr>
                <w:lang w:val="en-GB"/>
              </w:rPr>
              <w:t xml:space="preserve">the current one. </w:t>
            </w:r>
            <w:r w:rsidR="006853AC">
              <w:rPr>
                <w:lang w:val="en-GB"/>
              </w:rPr>
              <w:t xml:space="preserve">To find out the </w:t>
            </w:r>
            <w:r w:rsidR="004139AB">
              <w:rPr>
                <w:lang w:val="en-GB"/>
              </w:rPr>
              <w:t xml:space="preserve">amount of </w:t>
            </w:r>
            <w:r w:rsidR="006853AC">
              <w:rPr>
                <w:lang w:val="en-GB"/>
              </w:rPr>
              <w:t>interest lost</w:t>
            </w:r>
            <w:r w:rsidR="00557BC5" w:rsidRPr="004E192D">
              <w:rPr>
                <w:lang w:val="en-GB"/>
              </w:rPr>
              <w:t>, we multiply the amount</w:t>
            </w:r>
            <w:r w:rsidR="006853AC">
              <w:rPr>
                <w:lang w:val="en-GB"/>
              </w:rPr>
              <w:t xml:space="preserve"> depos</w:t>
            </w:r>
            <w:r w:rsidR="00DF7D2C">
              <w:rPr>
                <w:lang w:val="en-GB"/>
              </w:rPr>
              <w:t>i</w:t>
            </w:r>
            <w:r w:rsidR="006853AC">
              <w:rPr>
                <w:lang w:val="en-GB"/>
              </w:rPr>
              <w:t>ted</w:t>
            </w:r>
            <w:r w:rsidR="00557BC5" w:rsidRPr="004E192D">
              <w:rPr>
                <w:lang w:val="en-GB"/>
              </w:rPr>
              <w:t xml:space="preserve"> by </w:t>
            </w:r>
            <w:r w:rsidR="006853AC">
              <w:rPr>
                <w:lang w:val="en-GB"/>
              </w:rPr>
              <w:t>the</w:t>
            </w:r>
            <w:r w:rsidR="006853AC" w:rsidRPr="004E192D">
              <w:rPr>
                <w:lang w:val="en-GB"/>
              </w:rPr>
              <w:t xml:space="preserve"> </w:t>
            </w:r>
            <w:r w:rsidR="00874E54" w:rsidRPr="004E192D">
              <w:rPr>
                <w:lang w:val="en-GB"/>
              </w:rPr>
              <w:t xml:space="preserve">change in </w:t>
            </w:r>
            <w:r w:rsidR="00557BC5" w:rsidRPr="004E192D">
              <w:rPr>
                <w:lang w:val="en-GB"/>
              </w:rPr>
              <w:t xml:space="preserve">the </w:t>
            </w:r>
            <w:r w:rsidR="00725B99" w:rsidRPr="004E192D">
              <w:rPr>
                <w:lang w:val="en-GB"/>
              </w:rPr>
              <w:t>three</w:t>
            </w:r>
            <w:r w:rsidR="00557BC5" w:rsidRPr="004E192D">
              <w:rPr>
                <w:lang w:val="en-GB"/>
              </w:rPr>
              <w:t xml:space="preserve">-month interest rate, which </w:t>
            </w:r>
            <w:r w:rsidR="00874E54" w:rsidRPr="004E192D">
              <w:rPr>
                <w:lang w:val="en-GB"/>
              </w:rPr>
              <w:t xml:space="preserve">is adjusted </w:t>
            </w:r>
            <w:r w:rsidR="00557BC5" w:rsidRPr="004E192D">
              <w:rPr>
                <w:lang w:val="en-GB"/>
              </w:rPr>
              <w:t xml:space="preserve">by the length of the </w:t>
            </w:r>
            <w:r w:rsidR="00DF7D2C">
              <w:rPr>
                <w:lang w:val="en-GB"/>
              </w:rPr>
              <w:t>three</w:t>
            </w:r>
            <w:r w:rsidR="00725B99" w:rsidRPr="004E192D">
              <w:rPr>
                <w:lang w:val="en-GB"/>
              </w:rPr>
              <w:t xml:space="preserve">-month </w:t>
            </w:r>
            <w:r w:rsidR="00557BC5" w:rsidRPr="004E192D">
              <w:rPr>
                <w:lang w:val="en-GB"/>
              </w:rPr>
              <w:t>interest period.</w:t>
            </w:r>
          </w:p>
          <w:p w14:paraId="269C40BB" w14:textId="7CABF235" w:rsidR="00557BC5" w:rsidRPr="004E192D" w:rsidRDefault="00557BC5" w:rsidP="00446D17">
            <w:pPr>
              <w:pStyle w:val="Odstavecseseznamem"/>
              <w:widowControl w:val="0"/>
              <w:numPr>
                <w:ilvl w:val="0"/>
                <w:numId w:val="44"/>
              </w:numPr>
              <w:suppressAutoHyphens/>
              <w:autoSpaceDN w:val="0"/>
              <w:spacing w:after="0" w:line="240" w:lineRule="auto"/>
              <w:ind w:left="709" w:hanging="425"/>
              <w:textAlignment w:val="baseline"/>
              <w:rPr>
                <w:lang w:val="en-GB"/>
              </w:rPr>
            </w:pPr>
            <w:r w:rsidRPr="004E192D">
              <w:rPr>
                <w:lang w:val="en-GB"/>
              </w:rPr>
              <w:t>We express the profit on the futures market as follows. We multiply the number of</w:t>
            </w:r>
            <w:r w:rsidR="00725B99" w:rsidRPr="004E192D">
              <w:rPr>
                <w:lang w:val="en-GB"/>
              </w:rPr>
              <w:t xml:space="preserve"> three</w:t>
            </w:r>
            <w:r w:rsidRPr="004E192D">
              <w:rPr>
                <w:lang w:val="en-GB"/>
              </w:rPr>
              <w:t xml:space="preserve">-month futures contracts, the value of one tick, which is one basis point, and the change </w:t>
            </w:r>
            <w:r w:rsidR="00874E54" w:rsidRPr="004E192D">
              <w:rPr>
                <w:lang w:val="en-GB"/>
              </w:rPr>
              <w:t xml:space="preserve">in </w:t>
            </w:r>
            <w:r w:rsidR="0030287E" w:rsidRPr="004E192D">
              <w:rPr>
                <w:lang w:val="en-GB"/>
              </w:rPr>
              <w:t xml:space="preserve">the </w:t>
            </w:r>
            <w:r w:rsidR="00874E54" w:rsidRPr="004E192D">
              <w:rPr>
                <w:lang w:val="en-GB"/>
              </w:rPr>
              <w:t xml:space="preserve">futures price </w:t>
            </w:r>
            <w:r w:rsidR="0030287E" w:rsidRPr="004E192D">
              <w:rPr>
                <w:lang w:val="en-GB"/>
              </w:rPr>
              <w:t xml:space="preserve">expressed </w:t>
            </w:r>
            <w:r w:rsidRPr="004E192D">
              <w:rPr>
                <w:lang w:val="en-GB"/>
              </w:rPr>
              <w:t>in</w:t>
            </w:r>
            <w:r w:rsidR="00197A34">
              <w:rPr>
                <w:lang w:val="en-GB"/>
              </w:rPr>
              <w:t xml:space="preserve"> the </w:t>
            </w:r>
            <w:r w:rsidRPr="004E192D">
              <w:rPr>
                <w:lang w:val="en-GB"/>
              </w:rPr>
              <w:t xml:space="preserve">number of ticks. </w:t>
            </w:r>
            <w:r w:rsidR="0030287E" w:rsidRPr="004E192D">
              <w:rPr>
                <w:lang w:val="en-GB"/>
              </w:rPr>
              <w:t xml:space="preserve">Then </w:t>
            </w:r>
            <w:r w:rsidRPr="004E192D">
              <w:rPr>
                <w:lang w:val="en-GB"/>
              </w:rPr>
              <w:t>we take into account the inverse relationship between the quoted futures price and the impl</w:t>
            </w:r>
            <w:r w:rsidR="00874E54" w:rsidRPr="004E192D">
              <w:rPr>
                <w:lang w:val="en-GB"/>
              </w:rPr>
              <w:t xml:space="preserve">ied </w:t>
            </w:r>
            <w:r w:rsidRPr="004E192D">
              <w:rPr>
                <w:lang w:val="en-GB"/>
              </w:rPr>
              <w:lastRenderedPageBreak/>
              <w:t>interest rate.</w:t>
            </w:r>
          </w:p>
          <w:p w14:paraId="536C1655" w14:textId="77777777" w:rsidR="00557BC5" w:rsidRPr="004E192D" w:rsidRDefault="00557BC5" w:rsidP="00446D17">
            <w:pPr>
              <w:pStyle w:val="Odstavecseseznamem"/>
              <w:widowControl w:val="0"/>
              <w:suppressAutoHyphens/>
              <w:autoSpaceDN w:val="0"/>
              <w:spacing w:after="0" w:line="240" w:lineRule="auto"/>
              <w:ind w:left="709"/>
              <w:textAlignment w:val="baseline"/>
              <w:rPr>
                <w:lang w:val="en-GB"/>
              </w:rPr>
            </w:pPr>
            <w:r w:rsidRPr="004E192D">
              <w:rPr>
                <w:lang w:val="en-GB"/>
              </w:rPr>
              <w:t>. . . . .</w:t>
            </w:r>
          </w:p>
          <w:p w14:paraId="75408F1C" w14:textId="76315AB9" w:rsidR="00557BC5" w:rsidRPr="00446D17" w:rsidRDefault="00557BC5" w:rsidP="00446D17">
            <w:pPr>
              <w:pStyle w:val="Odstavecseseznamem"/>
              <w:widowControl w:val="0"/>
              <w:suppressAutoHyphens/>
              <w:autoSpaceDN w:val="0"/>
              <w:spacing w:after="0" w:line="240" w:lineRule="auto"/>
              <w:ind w:left="709"/>
              <w:textAlignment w:val="baseline"/>
              <w:rPr>
                <w:lang w:val="en-GB"/>
              </w:rPr>
            </w:pPr>
            <w:r w:rsidRPr="004E192D">
              <w:rPr>
                <w:lang w:val="en-GB"/>
              </w:rPr>
              <w:t xml:space="preserve">The value of one tick indicates the </w:t>
            </w:r>
            <w:r w:rsidR="00874E54" w:rsidRPr="004E192D">
              <w:rPr>
                <w:lang w:val="en-GB"/>
              </w:rPr>
              <w:t xml:space="preserve">value change </w:t>
            </w:r>
            <w:r w:rsidRPr="004E192D">
              <w:rPr>
                <w:lang w:val="en-GB"/>
              </w:rPr>
              <w:t>of the futures contract caused by the change in the interest rate by one tick</w:t>
            </w:r>
            <w:r w:rsidR="00725B99" w:rsidRPr="004E192D">
              <w:rPr>
                <w:lang w:val="en-GB"/>
              </w:rPr>
              <w:t xml:space="preserve">, which is </w:t>
            </w:r>
            <w:r w:rsidRPr="004E192D">
              <w:rPr>
                <w:lang w:val="en-GB"/>
              </w:rPr>
              <w:t>one basis point.</w:t>
            </w:r>
          </w:p>
          <w:p w14:paraId="48BF10FE" w14:textId="4B8F066D" w:rsidR="00557BC5" w:rsidRPr="004E192D" w:rsidRDefault="00603CFD" w:rsidP="00446D17">
            <w:pPr>
              <w:pStyle w:val="Odstavecseseznamem"/>
              <w:widowControl w:val="0"/>
              <w:numPr>
                <w:ilvl w:val="0"/>
                <w:numId w:val="44"/>
              </w:numPr>
              <w:suppressAutoHyphens/>
              <w:autoSpaceDN w:val="0"/>
              <w:spacing w:after="0" w:line="240" w:lineRule="auto"/>
              <w:ind w:left="709" w:hanging="425"/>
              <w:textAlignment w:val="baseline"/>
              <w:rPr>
                <w:lang w:val="en-GB"/>
              </w:rPr>
            </w:pPr>
            <w:r>
              <w:rPr>
                <w:lang w:val="en-GB"/>
              </w:rPr>
              <w:t>F</w:t>
            </w:r>
            <w:r w:rsidRPr="00603CFD">
              <w:rPr>
                <w:lang w:val="en-GB"/>
              </w:rPr>
              <w:t xml:space="preserve">inally, let's repeat that </w:t>
            </w:r>
            <w:r>
              <w:rPr>
                <w:lang w:val="en-GB"/>
              </w:rPr>
              <w:t>t</w:t>
            </w:r>
            <w:r w:rsidR="00557BC5" w:rsidRPr="004E192D">
              <w:rPr>
                <w:lang w:val="en-GB"/>
              </w:rPr>
              <w:t>he hedg</w:t>
            </w:r>
            <w:r w:rsidR="004948CD" w:rsidRPr="004E192D">
              <w:rPr>
                <w:lang w:val="en-GB"/>
              </w:rPr>
              <w:t xml:space="preserve">e </w:t>
            </w:r>
            <w:r w:rsidR="00557BC5" w:rsidRPr="004E192D">
              <w:rPr>
                <w:lang w:val="en-GB"/>
              </w:rPr>
              <w:t xml:space="preserve">ratio is calculated as the </w:t>
            </w:r>
            <w:r w:rsidR="004948CD" w:rsidRPr="004E192D">
              <w:rPr>
                <w:lang w:val="en-GB"/>
              </w:rPr>
              <w:t>ratio</w:t>
            </w:r>
            <w:r w:rsidR="00557BC5" w:rsidRPr="004E192D">
              <w:rPr>
                <w:lang w:val="en-GB"/>
              </w:rPr>
              <w:t xml:space="preserve"> of futures and spot exposures. </w:t>
            </w:r>
            <w:r w:rsidR="00FE1054">
              <w:rPr>
                <w:lang w:val="en-GB"/>
              </w:rPr>
              <w:t>T</w:t>
            </w:r>
            <w:r w:rsidR="004948CD" w:rsidRPr="004E192D">
              <w:rPr>
                <w:lang w:val="en-GB"/>
              </w:rPr>
              <w:t xml:space="preserve">his variable </w:t>
            </w:r>
            <w:r w:rsidR="00FE1054">
              <w:rPr>
                <w:lang w:val="en-GB"/>
              </w:rPr>
              <w:t xml:space="preserve">needs to be determined </w:t>
            </w:r>
            <w:r w:rsidR="00725B99" w:rsidRPr="004E192D">
              <w:rPr>
                <w:lang w:val="en-GB"/>
              </w:rPr>
              <w:t xml:space="preserve">in such way </w:t>
            </w:r>
            <w:r w:rsidR="00557BC5" w:rsidRPr="004E192D">
              <w:rPr>
                <w:lang w:val="en-GB"/>
              </w:rPr>
              <w:t xml:space="preserve">that the variance of the </w:t>
            </w:r>
            <w:r w:rsidR="004948CD" w:rsidRPr="004E192D">
              <w:rPr>
                <w:lang w:val="en-GB"/>
              </w:rPr>
              <w:t xml:space="preserve">hedged </w:t>
            </w:r>
            <w:r w:rsidR="00557BC5" w:rsidRPr="004E192D">
              <w:rPr>
                <w:lang w:val="en-GB"/>
              </w:rPr>
              <w:t>position is minimal.</w:t>
            </w:r>
          </w:p>
          <w:p w14:paraId="64FBC8CC" w14:textId="77777777" w:rsidR="00557BC5" w:rsidRPr="004E192D" w:rsidRDefault="00557BC5" w:rsidP="00557BC5">
            <w:pPr>
              <w:pStyle w:val="Odstavecseseznamem"/>
              <w:widowControl w:val="0"/>
              <w:suppressAutoHyphens/>
              <w:autoSpaceDN w:val="0"/>
              <w:spacing w:after="0" w:line="240" w:lineRule="auto"/>
              <w:ind w:left="284"/>
              <w:textAlignment w:val="baseline"/>
              <w:rPr>
                <w:lang w:val="en-GB"/>
              </w:rPr>
            </w:pPr>
          </w:p>
          <w:p w14:paraId="2A5322DC" w14:textId="7556D94A" w:rsidR="00557BC5" w:rsidRPr="004E192D" w:rsidRDefault="00557BC5" w:rsidP="000C581D">
            <w:pPr>
              <w:pStyle w:val="Odstavecseseznamem"/>
              <w:widowControl w:val="0"/>
              <w:numPr>
                <w:ilvl w:val="0"/>
                <w:numId w:val="33"/>
              </w:numPr>
              <w:suppressAutoHyphens/>
              <w:autoSpaceDN w:val="0"/>
              <w:spacing w:after="0" w:line="240" w:lineRule="auto"/>
              <w:ind w:left="284" w:hanging="284"/>
              <w:textAlignment w:val="baseline"/>
              <w:rPr>
                <w:lang w:val="en-GB"/>
              </w:rPr>
            </w:pPr>
            <w:r w:rsidRPr="004E192D">
              <w:rPr>
                <w:lang w:val="en-GB"/>
              </w:rPr>
              <w:t xml:space="preserve">The </w:t>
            </w:r>
            <w:r w:rsidR="005139BB" w:rsidRPr="004E192D">
              <w:rPr>
                <w:lang w:val="en-GB"/>
              </w:rPr>
              <w:t xml:space="preserve">quantification </w:t>
            </w:r>
            <w:r w:rsidRPr="004E192D">
              <w:rPr>
                <w:lang w:val="en-GB"/>
              </w:rPr>
              <w:t>of the optimal hedg</w:t>
            </w:r>
            <w:r w:rsidR="005139BB" w:rsidRPr="004E192D">
              <w:rPr>
                <w:lang w:val="en-GB"/>
              </w:rPr>
              <w:t>e</w:t>
            </w:r>
            <w:r w:rsidRPr="004E192D">
              <w:rPr>
                <w:lang w:val="en-GB"/>
              </w:rPr>
              <w:t xml:space="preserve"> ratio </w:t>
            </w:r>
            <w:r w:rsidR="00FE1054">
              <w:rPr>
                <w:lang w:val="en-GB"/>
              </w:rPr>
              <w:t>uses</w:t>
            </w:r>
            <w:r w:rsidR="00FE1054" w:rsidRPr="004E192D">
              <w:rPr>
                <w:lang w:val="en-GB"/>
              </w:rPr>
              <w:t xml:space="preserve"> </w:t>
            </w:r>
            <w:r w:rsidR="005139BB" w:rsidRPr="004E192D">
              <w:rPr>
                <w:lang w:val="en-GB"/>
              </w:rPr>
              <w:t xml:space="preserve">the </w:t>
            </w:r>
            <w:r w:rsidR="00603CFD">
              <w:rPr>
                <w:lang w:val="en-GB"/>
              </w:rPr>
              <w:t xml:space="preserve">previously described </w:t>
            </w:r>
            <w:r w:rsidR="005139BB" w:rsidRPr="004E192D">
              <w:rPr>
                <w:lang w:val="en-GB"/>
              </w:rPr>
              <w:t>procedure</w:t>
            </w:r>
            <w:r w:rsidR="00603CFD">
              <w:rPr>
                <w:lang w:val="en-GB"/>
              </w:rPr>
              <w:t xml:space="preserve">. </w:t>
            </w:r>
            <w:r w:rsidRPr="004E192D">
              <w:rPr>
                <w:lang w:val="en-GB"/>
              </w:rPr>
              <w:t xml:space="preserve">The </w:t>
            </w:r>
            <w:r w:rsidR="005139BB" w:rsidRPr="004E192D">
              <w:rPr>
                <w:lang w:val="en-GB"/>
              </w:rPr>
              <w:t xml:space="preserve">variance </w:t>
            </w:r>
            <w:r w:rsidRPr="004E192D">
              <w:rPr>
                <w:lang w:val="en-GB"/>
              </w:rPr>
              <w:t xml:space="preserve">of the hedged position is first adjusted </w:t>
            </w:r>
            <w:r w:rsidR="00FE1054" w:rsidRPr="004E192D">
              <w:rPr>
                <w:lang w:val="en-GB"/>
              </w:rPr>
              <w:t>s</w:t>
            </w:r>
            <w:r w:rsidR="00FE1054">
              <w:rPr>
                <w:lang w:val="en-GB"/>
              </w:rPr>
              <w:t>o</w:t>
            </w:r>
            <w:r w:rsidR="00FE1054" w:rsidRPr="004E192D">
              <w:rPr>
                <w:lang w:val="en-GB"/>
              </w:rPr>
              <w:t xml:space="preserve"> </w:t>
            </w:r>
            <w:r w:rsidR="005139BB" w:rsidRPr="004E192D">
              <w:rPr>
                <w:lang w:val="en-GB"/>
              </w:rPr>
              <w:t xml:space="preserve">that </w:t>
            </w:r>
            <w:r w:rsidRPr="004E192D">
              <w:rPr>
                <w:lang w:val="en-GB"/>
              </w:rPr>
              <w:t>the hedg</w:t>
            </w:r>
            <w:r w:rsidR="005139BB" w:rsidRPr="004E192D">
              <w:rPr>
                <w:lang w:val="en-GB"/>
              </w:rPr>
              <w:t>e</w:t>
            </w:r>
            <w:r w:rsidRPr="004E192D">
              <w:rPr>
                <w:lang w:val="en-GB"/>
              </w:rPr>
              <w:t xml:space="preserve"> ratio</w:t>
            </w:r>
            <w:r w:rsidR="005139BB" w:rsidRPr="004E192D">
              <w:rPr>
                <w:lang w:val="en-GB"/>
              </w:rPr>
              <w:t xml:space="preserve"> appears in it. </w:t>
            </w:r>
            <w:r w:rsidRPr="004E192D">
              <w:rPr>
                <w:lang w:val="en-GB"/>
              </w:rPr>
              <w:t xml:space="preserve">We then derive </w:t>
            </w:r>
            <w:r w:rsidR="000414C8">
              <w:rPr>
                <w:lang w:val="en-GB"/>
              </w:rPr>
              <w:t xml:space="preserve">the variance </w:t>
            </w:r>
            <w:r w:rsidR="00972EA8" w:rsidRPr="004E192D">
              <w:rPr>
                <w:lang w:val="en-GB"/>
              </w:rPr>
              <w:t xml:space="preserve">with respect to </w:t>
            </w:r>
            <w:r w:rsidRPr="004E192D">
              <w:rPr>
                <w:lang w:val="en-GB"/>
              </w:rPr>
              <w:t>the hedg</w:t>
            </w:r>
            <w:r w:rsidR="00972EA8" w:rsidRPr="004E192D">
              <w:rPr>
                <w:lang w:val="en-GB"/>
              </w:rPr>
              <w:t>e</w:t>
            </w:r>
            <w:r w:rsidRPr="004E192D">
              <w:rPr>
                <w:lang w:val="en-GB"/>
              </w:rPr>
              <w:t xml:space="preserve"> ratio and set the result equal to zero.</w:t>
            </w:r>
          </w:p>
          <w:p w14:paraId="526D2936" w14:textId="77777777" w:rsidR="00557BC5" w:rsidRPr="004E192D" w:rsidRDefault="00557BC5" w:rsidP="00557BC5">
            <w:pPr>
              <w:pStyle w:val="Odstavecseseznamem"/>
              <w:widowControl w:val="0"/>
              <w:suppressAutoHyphens/>
              <w:autoSpaceDN w:val="0"/>
              <w:spacing w:after="0" w:line="240" w:lineRule="auto"/>
              <w:ind w:left="284"/>
              <w:textAlignment w:val="baseline"/>
              <w:rPr>
                <w:lang w:val="en-GB"/>
              </w:rPr>
            </w:pPr>
            <w:r w:rsidRPr="004E192D">
              <w:rPr>
                <w:lang w:val="en-GB"/>
              </w:rPr>
              <w:t>. . . . .</w:t>
            </w:r>
          </w:p>
          <w:p w14:paraId="76C76F83" w14:textId="77777777" w:rsidR="0030019D" w:rsidRDefault="00577B84" w:rsidP="00557BC5">
            <w:pPr>
              <w:pStyle w:val="Odstavecseseznamem"/>
              <w:widowControl w:val="0"/>
              <w:suppressAutoHyphens/>
              <w:autoSpaceDN w:val="0"/>
              <w:spacing w:after="0" w:line="240" w:lineRule="auto"/>
              <w:ind w:left="284"/>
              <w:textAlignment w:val="baseline"/>
              <w:rPr>
                <w:lang w:val="en-GB"/>
              </w:rPr>
            </w:pPr>
            <w:r>
              <w:rPr>
                <w:lang w:val="en-GB"/>
              </w:rPr>
              <w:t xml:space="preserve">We see that </w:t>
            </w:r>
            <w:r w:rsidR="00F2177B" w:rsidRPr="004E192D">
              <w:rPr>
                <w:lang w:val="en-GB"/>
              </w:rPr>
              <w:t>the optimal hedg</w:t>
            </w:r>
            <w:r w:rsidR="004030B3">
              <w:rPr>
                <w:lang w:val="en-GB"/>
              </w:rPr>
              <w:t xml:space="preserve">e </w:t>
            </w:r>
            <w:r w:rsidR="00F2177B" w:rsidRPr="004E192D">
              <w:rPr>
                <w:lang w:val="en-GB"/>
              </w:rPr>
              <w:t xml:space="preserve">ratio is derived from the same </w:t>
            </w:r>
            <w:r w:rsidR="00603CFD">
              <w:rPr>
                <w:lang w:val="en-GB"/>
              </w:rPr>
              <w:t xml:space="preserve">formula </w:t>
            </w:r>
            <w:r w:rsidR="00F2177B" w:rsidRPr="004E192D">
              <w:rPr>
                <w:lang w:val="en-GB"/>
              </w:rPr>
              <w:t xml:space="preserve">as </w:t>
            </w:r>
            <w:r w:rsidR="00FE1054">
              <w:rPr>
                <w:lang w:val="en-GB"/>
              </w:rPr>
              <w:t xml:space="preserve">was </w:t>
            </w:r>
            <w:r w:rsidR="00F2177B" w:rsidRPr="004E192D">
              <w:rPr>
                <w:lang w:val="en-GB"/>
              </w:rPr>
              <w:t>used in the general</w:t>
            </w:r>
            <w:r w:rsidR="00603CFD">
              <w:rPr>
                <w:lang w:val="en-GB"/>
              </w:rPr>
              <w:t xml:space="preserve"> model</w:t>
            </w:r>
            <w:r w:rsidR="0030019D">
              <w:rPr>
                <w:lang w:val="en-GB"/>
              </w:rPr>
              <w:t xml:space="preserve">. Therefore, </w:t>
            </w:r>
            <w:r w:rsidR="00F2177B" w:rsidRPr="004E192D">
              <w:rPr>
                <w:lang w:val="en-GB"/>
              </w:rPr>
              <w:t xml:space="preserve">the result will be the same as well. That is, a formula with standard deviations and </w:t>
            </w:r>
            <w:r w:rsidR="00FE1054">
              <w:rPr>
                <w:lang w:val="en-GB"/>
              </w:rPr>
              <w:t xml:space="preserve">a </w:t>
            </w:r>
            <w:r w:rsidR="00F2177B" w:rsidRPr="004E192D">
              <w:rPr>
                <w:lang w:val="en-GB"/>
              </w:rPr>
              <w:t>correlation coefficient.</w:t>
            </w:r>
          </w:p>
          <w:p w14:paraId="4CCE72B3" w14:textId="77777777" w:rsidR="0030019D" w:rsidRDefault="0030019D" w:rsidP="00557BC5">
            <w:pPr>
              <w:pStyle w:val="Odstavecseseznamem"/>
              <w:widowControl w:val="0"/>
              <w:suppressAutoHyphens/>
              <w:autoSpaceDN w:val="0"/>
              <w:spacing w:after="0" w:line="240" w:lineRule="auto"/>
              <w:ind w:left="284"/>
              <w:textAlignment w:val="baseline"/>
              <w:rPr>
                <w:lang w:val="en-GB"/>
              </w:rPr>
            </w:pPr>
            <w:r>
              <w:rPr>
                <w:lang w:val="en-GB"/>
              </w:rPr>
              <w:t>. . . . .</w:t>
            </w:r>
          </w:p>
          <w:p w14:paraId="78321959" w14:textId="5D196F2A" w:rsidR="00294A73" w:rsidRPr="004E192D" w:rsidRDefault="0030019D" w:rsidP="0030019D">
            <w:pPr>
              <w:pStyle w:val="Odstavecseseznamem"/>
              <w:widowControl w:val="0"/>
              <w:suppressAutoHyphens/>
              <w:autoSpaceDN w:val="0"/>
              <w:spacing w:after="0" w:line="240" w:lineRule="auto"/>
              <w:ind w:left="284"/>
              <w:textAlignment w:val="baseline"/>
              <w:rPr>
                <w:lang w:val="en-GB"/>
              </w:rPr>
            </w:pPr>
            <w:r w:rsidRPr="004E192D">
              <w:rPr>
                <w:lang w:val="en-GB"/>
              </w:rPr>
              <w:t>The bank account on the spot market and the underlying deposit of the interest rate futures are the same financial instruments. So, we are dealing with a direct hedge.</w:t>
            </w:r>
            <w:r>
              <w:rPr>
                <w:lang w:val="en-GB"/>
              </w:rPr>
              <w:t xml:space="preserve"> It means that the optimal hedge ratio is equal </w:t>
            </w:r>
            <w:r w:rsidR="00972EA8" w:rsidRPr="004E192D">
              <w:rPr>
                <w:lang w:val="en-GB"/>
              </w:rPr>
              <w:t xml:space="preserve">to one. </w:t>
            </w:r>
            <w:r w:rsidR="00557BC5" w:rsidRPr="004E192D">
              <w:rPr>
                <w:lang w:val="en-GB"/>
              </w:rPr>
              <w:t>The unit hedg</w:t>
            </w:r>
            <w:r w:rsidR="00F2177B" w:rsidRPr="004E192D">
              <w:rPr>
                <w:lang w:val="en-GB"/>
              </w:rPr>
              <w:t>e</w:t>
            </w:r>
            <w:r w:rsidR="00557BC5" w:rsidRPr="004E192D">
              <w:rPr>
                <w:lang w:val="en-GB"/>
              </w:rPr>
              <w:t xml:space="preserve"> ratio then leads to the conclusion that the spot and futures exposures </w:t>
            </w:r>
            <w:r w:rsidR="00FE1054">
              <w:rPr>
                <w:lang w:val="en-GB"/>
              </w:rPr>
              <w:t>are</w:t>
            </w:r>
            <w:r w:rsidR="00FE1054" w:rsidRPr="004E192D">
              <w:rPr>
                <w:lang w:val="en-GB"/>
              </w:rPr>
              <w:t xml:space="preserve"> </w:t>
            </w:r>
            <w:r w:rsidR="00294A73" w:rsidRPr="004E192D">
              <w:rPr>
                <w:lang w:val="en-GB"/>
              </w:rPr>
              <w:t>the same size.</w:t>
            </w:r>
          </w:p>
          <w:p w14:paraId="79360C83" w14:textId="51EAC9E4" w:rsidR="00294A73" w:rsidRPr="004E192D" w:rsidRDefault="00294A73" w:rsidP="00557BC5">
            <w:pPr>
              <w:pStyle w:val="Odstavecseseznamem"/>
              <w:widowControl w:val="0"/>
              <w:suppressAutoHyphens/>
              <w:autoSpaceDN w:val="0"/>
              <w:spacing w:after="0" w:line="240" w:lineRule="auto"/>
              <w:ind w:left="284"/>
              <w:textAlignment w:val="baseline"/>
              <w:rPr>
                <w:lang w:val="en-GB"/>
              </w:rPr>
            </w:pPr>
            <w:r w:rsidRPr="004E192D">
              <w:rPr>
                <w:lang w:val="en-GB"/>
              </w:rPr>
              <w:t>. . . . .</w:t>
            </w:r>
          </w:p>
          <w:p w14:paraId="2C7D3952" w14:textId="09DD0188" w:rsidR="00577B84" w:rsidRPr="004E192D" w:rsidRDefault="00083ED5" w:rsidP="0030019D">
            <w:pPr>
              <w:pStyle w:val="Odstavecseseznamem"/>
              <w:widowControl w:val="0"/>
              <w:suppressAutoHyphens/>
              <w:autoSpaceDN w:val="0"/>
              <w:spacing w:after="0" w:line="240" w:lineRule="auto"/>
              <w:ind w:left="284"/>
              <w:textAlignment w:val="baseline"/>
              <w:rPr>
                <w:lang w:val="en-GB"/>
              </w:rPr>
            </w:pPr>
            <w:r>
              <w:rPr>
                <w:lang w:val="en-GB"/>
              </w:rPr>
              <w:t>So, t</w:t>
            </w:r>
            <w:r w:rsidR="00557BC5" w:rsidRPr="004E192D">
              <w:rPr>
                <w:lang w:val="en-GB"/>
              </w:rPr>
              <w:t xml:space="preserve">he MVHR model </w:t>
            </w:r>
            <w:r w:rsidR="00F2177B" w:rsidRPr="004E192D">
              <w:rPr>
                <w:lang w:val="en-GB"/>
              </w:rPr>
              <w:t xml:space="preserve">when </w:t>
            </w:r>
            <w:r w:rsidR="00294A73" w:rsidRPr="004E192D">
              <w:rPr>
                <w:lang w:val="en-GB"/>
              </w:rPr>
              <w:t xml:space="preserve">applied to hedging interest rate risk </w:t>
            </w:r>
            <w:r w:rsidR="00557BC5" w:rsidRPr="004E192D">
              <w:rPr>
                <w:lang w:val="en-GB"/>
              </w:rPr>
              <w:t xml:space="preserve">does not lead to any </w:t>
            </w:r>
            <w:r w:rsidR="00F2177B" w:rsidRPr="004E192D">
              <w:rPr>
                <w:lang w:val="en-GB"/>
              </w:rPr>
              <w:t xml:space="preserve">new </w:t>
            </w:r>
            <w:r w:rsidR="00294A73" w:rsidRPr="004E192D">
              <w:rPr>
                <w:lang w:val="en-GB"/>
              </w:rPr>
              <w:t xml:space="preserve">analytical </w:t>
            </w:r>
            <w:r w:rsidR="00557BC5" w:rsidRPr="004E192D">
              <w:rPr>
                <w:lang w:val="en-GB"/>
              </w:rPr>
              <w:t>findings.</w:t>
            </w:r>
          </w:p>
        </w:tc>
        <w:tc>
          <w:tcPr>
            <w:tcW w:w="4819" w:type="dxa"/>
            <w:shd w:val="clear" w:color="auto" w:fill="auto"/>
            <w:tcMar>
              <w:top w:w="0" w:type="dxa"/>
              <w:left w:w="108" w:type="dxa"/>
              <w:bottom w:w="0" w:type="dxa"/>
              <w:right w:w="108" w:type="dxa"/>
            </w:tcMar>
          </w:tcPr>
          <w:p w14:paraId="4F513B41" w14:textId="37BDC85B" w:rsidR="00915C85" w:rsidRPr="00CC7EBA" w:rsidRDefault="003D646C" w:rsidP="000C581D">
            <w:pPr>
              <w:pStyle w:val="Odstavecseseznamem"/>
              <w:widowControl w:val="0"/>
              <w:numPr>
                <w:ilvl w:val="0"/>
                <w:numId w:val="32"/>
              </w:numPr>
              <w:suppressAutoHyphens/>
              <w:autoSpaceDN w:val="0"/>
              <w:spacing w:after="0" w:line="240" w:lineRule="auto"/>
              <w:ind w:left="284" w:hanging="284"/>
              <w:contextualSpacing w:val="0"/>
              <w:textAlignment w:val="baseline"/>
            </w:pPr>
            <w:r w:rsidRPr="00CC7EBA">
              <w:lastRenderedPageBreak/>
              <w:t>Tento snímek a</w:t>
            </w:r>
            <w:r w:rsidR="007B5D54">
              <w:t xml:space="preserve">plikuje </w:t>
            </w:r>
            <w:r w:rsidR="00D53D21" w:rsidRPr="00CC7EBA">
              <w:t xml:space="preserve">model </w:t>
            </w:r>
            <w:r w:rsidR="002C0959" w:rsidRPr="00CC7EBA">
              <w:t xml:space="preserve">MHVR </w:t>
            </w:r>
            <w:r w:rsidRPr="00CC7EBA">
              <w:t xml:space="preserve">na </w:t>
            </w:r>
            <w:r w:rsidR="00E541F9" w:rsidRPr="00CC7EBA">
              <w:t>zajišťování úrokového rizika</w:t>
            </w:r>
            <w:r w:rsidR="00915C85" w:rsidRPr="00CC7EBA">
              <w:t xml:space="preserve">. </w:t>
            </w:r>
            <w:r w:rsidR="0094135F" w:rsidRPr="00CC7EBA">
              <w:t xml:space="preserve">Jako příklad </w:t>
            </w:r>
            <w:r w:rsidRPr="00CC7EBA">
              <w:t xml:space="preserve">si můžeme přestavit </w:t>
            </w:r>
            <w:r w:rsidR="00DF7D2C">
              <w:t>firmu</w:t>
            </w:r>
            <w:r w:rsidR="00915C85" w:rsidRPr="00CC7EBA">
              <w:t xml:space="preserve">, </w:t>
            </w:r>
            <w:r w:rsidR="00E541F9" w:rsidRPr="00CC7EBA">
              <w:t>kter</w:t>
            </w:r>
            <w:r w:rsidR="00915C85" w:rsidRPr="00CC7EBA">
              <w:t xml:space="preserve">á </w:t>
            </w:r>
            <w:r w:rsidR="00E541F9" w:rsidRPr="00CC7EBA">
              <w:t>očekává za dva měsíce přítok hotovosti, pro kter</w:t>
            </w:r>
            <w:r w:rsidRPr="00CC7EBA">
              <w:t xml:space="preserve">ou </w:t>
            </w:r>
            <w:r w:rsidR="00E541F9" w:rsidRPr="00CC7EBA">
              <w:t xml:space="preserve">nemá jiné využití než </w:t>
            </w:r>
            <w:r w:rsidR="00C42F8E" w:rsidRPr="00CC7EBA">
              <w:t>je</w:t>
            </w:r>
            <w:r w:rsidRPr="00CC7EBA">
              <w:t xml:space="preserve">jí </w:t>
            </w:r>
            <w:r w:rsidR="0094135F" w:rsidRPr="00CC7EBA">
              <w:t xml:space="preserve">uložení na </w:t>
            </w:r>
            <w:r w:rsidR="00915C85" w:rsidRPr="00CC7EBA">
              <w:t xml:space="preserve">tříměsíční </w:t>
            </w:r>
            <w:r w:rsidR="00E541F9" w:rsidRPr="00CC7EBA">
              <w:t>bankovní</w:t>
            </w:r>
            <w:r w:rsidR="002C0959" w:rsidRPr="00CC7EBA">
              <w:t xml:space="preserve"> </w:t>
            </w:r>
            <w:r w:rsidR="00E541F9" w:rsidRPr="00CC7EBA">
              <w:t>úč</w:t>
            </w:r>
            <w:r w:rsidR="002C0959" w:rsidRPr="00CC7EBA">
              <w:t xml:space="preserve">et. </w:t>
            </w:r>
            <w:r w:rsidR="00915C85" w:rsidRPr="00CC7EBA">
              <w:t xml:space="preserve">Firma se obává, </w:t>
            </w:r>
            <w:r w:rsidR="00CA1576">
              <w:t xml:space="preserve">že </w:t>
            </w:r>
            <w:r w:rsidR="00915C85" w:rsidRPr="00CC7EBA">
              <w:t xml:space="preserve">úrokové sazby </w:t>
            </w:r>
            <w:r w:rsidR="0094135F" w:rsidRPr="00CC7EBA">
              <w:t xml:space="preserve">klesnou </w:t>
            </w:r>
            <w:r w:rsidR="00C42F8E" w:rsidRPr="00CC7EBA">
              <w:t xml:space="preserve">v mezidobí </w:t>
            </w:r>
            <w:r w:rsidR="0094135F" w:rsidRPr="00CC7EBA">
              <w:t xml:space="preserve">mezi dneškem a okamžikem </w:t>
            </w:r>
            <w:r w:rsidR="00915C85" w:rsidRPr="00CC7EBA">
              <w:t>přijetí hotovosti</w:t>
            </w:r>
            <w:r w:rsidR="0094135F" w:rsidRPr="00CC7EBA">
              <w:t xml:space="preserve">. To by se projevilo </w:t>
            </w:r>
            <w:r w:rsidR="00915C85" w:rsidRPr="00CC7EBA">
              <w:t xml:space="preserve">ve ztrátě </w:t>
            </w:r>
            <w:r w:rsidR="00577B84" w:rsidRPr="00CC7EBA">
              <w:t>úrokov</w:t>
            </w:r>
            <w:r w:rsidR="00577B84">
              <w:t xml:space="preserve">ého příjmu. </w:t>
            </w:r>
          </w:p>
          <w:p w14:paraId="3D87DC79" w14:textId="11A52DD5" w:rsidR="00915C85" w:rsidRPr="00CC7EBA" w:rsidRDefault="00915C85" w:rsidP="00915C85">
            <w:pPr>
              <w:pStyle w:val="Odstavecseseznamem"/>
              <w:widowControl w:val="0"/>
              <w:suppressAutoHyphens/>
              <w:autoSpaceDN w:val="0"/>
              <w:spacing w:after="0" w:line="240" w:lineRule="auto"/>
              <w:ind w:left="284"/>
              <w:contextualSpacing w:val="0"/>
              <w:textAlignment w:val="baseline"/>
            </w:pPr>
            <w:r w:rsidRPr="00CC7EBA">
              <w:t>. . . . .</w:t>
            </w:r>
          </w:p>
          <w:p w14:paraId="7E87041B" w14:textId="0B75147F" w:rsidR="00135545" w:rsidRPr="00CC7EBA" w:rsidRDefault="00465D4E" w:rsidP="004D3D7E">
            <w:pPr>
              <w:pStyle w:val="Odstavecseseznamem"/>
              <w:widowControl w:val="0"/>
              <w:suppressAutoHyphens/>
              <w:autoSpaceDN w:val="0"/>
              <w:spacing w:after="0" w:line="240" w:lineRule="auto"/>
              <w:ind w:left="284"/>
              <w:contextualSpacing w:val="0"/>
              <w:textAlignment w:val="baseline"/>
            </w:pPr>
            <w:r w:rsidRPr="00CC7EBA">
              <w:t xml:space="preserve">Proti tomuto </w:t>
            </w:r>
            <w:r w:rsidR="00915C85" w:rsidRPr="00CC7EBA">
              <w:t xml:space="preserve">nepříznivému </w:t>
            </w:r>
            <w:r w:rsidRPr="00CC7EBA">
              <w:t xml:space="preserve">scénáři se </w:t>
            </w:r>
            <w:r w:rsidR="00915C85" w:rsidRPr="00CC7EBA">
              <w:t>firma chce zajistit</w:t>
            </w:r>
            <w:r w:rsidR="00135545" w:rsidRPr="00CC7EBA">
              <w:t xml:space="preserve"> a rozhoduje se pro </w:t>
            </w:r>
            <w:r w:rsidR="00915C85" w:rsidRPr="00CC7EBA">
              <w:t>tříměsíční úrokov</w:t>
            </w:r>
            <w:r w:rsidR="00135545" w:rsidRPr="00CC7EBA">
              <w:t xml:space="preserve">ý </w:t>
            </w:r>
            <w:r w:rsidR="00915C85" w:rsidRPr="00CC7EBA">
              <w:t>futurit</w:t>
            </w:r>
            <w:r w:rsidR="00135545" w:rsidRPr="00CC7EBA">
              <w:t>ní kontrakt</w:t>
            </w:r>
            <w:r w:rsidR="00577B84">
              <w:t>.</w:t>
            </w:r>
          </w:p>
          <w:p w14:paraId="03DAC739" w14:textId="77777777" w:rsidR="004D3D7E" w:rsidRPr="00CC7EBA" w:rsidRDefault="004D3D7E" w:rsidP="00465D4E">
            <w:pPr>
              <w:pStyle w:val="Odstavecseseznamem"/>
              <w:widowControl w:val="0"/>
              <w:suppressAutoHyphens/>
              <w:autoSpaceDN w:val="0"/>
              <w:spacing w:after="0" w:line="240" w:lineRule="auto"/>
              <w:ind w:left="284"/>
              <w:contextualSpacing w:val="0"/>
              <w:textAlignment w:val="baseline"/>
            </w:pPr>
          </w:p>
          <w:p w14:paraId="23F48502" w14:textId="20282863" w:rsidR="003D4E26" w:rsidRPr="00CC7EBA" w:rsidRDefault="002C0959" w:rsidP="00AC443B">
            <w:pPr>
              <w:pStyle w:val="Odstavecseseznamem"/>
              <w:widowControl w:val="0"/>
              <w:numPr>
                <w:ilvl w:val="0"/>
                <w:numId w:val="32"/>
              </w:numPr>
              <w:suppressAutoHyphens/>
              <w:autoSpaceDN w:val="0"/>
              <w:spacing w:after="0" w:line="240" w:lineRule="auto"/>
              <w:ind w:left="284" w:hanging="284"/>
              <w:contextualSpacing w:val="0"/>
              <w:textAlignment w:val="baseline"/>
            </w:pPr>
            <w:r w:rsidRPr="00CC7EBA">
              <w:t xml:space="preserve">Jaké </w:t>
            </w:r>
            <w:r w:rsidR="007B5D54">
              <w:t xml:space="preserve">změny </w:t>
            </w:r>
            <w:r w:rsidRPr="00CC7EBA">
              <w:t xml:space="preserve">v modelu MVHR </w:t>
            </w:r>
            <w:r w:rsidR="00915C85" w:rsidRPr="00CC7EBA">
              <w:t xml:space="preserve">je zapotřebí </w:t>
            </w:r>
            <w:r w:rsidRPr="00CC7EBA">
              <w:t>provést?</w:t>
            </w:r>
          </w:p>
          <w:p w14:paraId="74866D68" w14:textId="0D29FAEA" w:rsidR="003D4E26" w:rsidRPr="00CC7EBA" w:rsidRDefault="00541065" w:rsidP="00AC443B">
            <w:pPr>
              <w:pStyle w:val="Odstavecseseznamem"/>
              <w:widowControl w:val="0"/>
              <w:numPr>
                <w:ilvl w:val="0"/>
                <w:numId w:val="45"/>
              </w:numPr>
              <w:suppressAutoHyphens/>
              <w:autoSpaceDN w:val="0"/>
              <w:spacing w:after="0" w:line="240" w:lineRule="auto"/>
              <w:ind w:left="709" w:hanging="425"/>
              <w:contextualSpacing w:val="0"/>
              <w:textAlignment w:val="baseline"/>
            </w:pPr>
            <w:r w:rsidRPr="00CC7EBA">
              <w:t xml:space="preserve">Opět </w:t>
            </w:r>
            <w:r w:rsidR="003D4E26" w:rsidRPr="00CC7EBA">
              <w:t xml:space="preserve">začínáme </w:t>
            </w:r>
            <w:r w:rsidR="00135545" w:rsidRPr="00CC7EBA">
              <w:t xml:space="preserve">popisem </w:t>
            </w:r>
            <w:r w:rsidRPr="00CC7EBA">
              <w:t>změn</w:t>
            </w:r>
            <w:r w:rsidR="00135545" w:rsidRPr="00CC7EBA">
              <w:t xml:space="preserve">y </w:t>
            </w:r>
            <w:r w:rsidR="004D3D7E" w:rsidRPr="00CC7EBA">
              <w:t xml:space="preserve">v </w:t>
            </w:r>
            <w:r w:rsidR="003D4E26" w:rsidRPr="00CC7EBA">
              <w:t>expozic</w:t>
            </w:r>
            <w:r w:rsidR="004D3D7E" w:rsidRPr="00CC7EBA">
              <w:t>i</w:t>
            </w:r>
            <w:r w:rsidR="003D4E26" w:rsidRPr="00CC7EBA">
              <w:t xml:space="preserve"> vůči spotovému trhu. </w:t>
            </w:r>
            <w:r w:rsidRPr="00CC7EBA">
              <w:t xml:space="preserve">Zde se ptáme, jak velká bude </w:t>
            </w:r>
            <w:r w:rsidR="003D4E26" w:rsidRPr="00CC7EBA">
              <w:t>úroková ztráta</w:t>
            </w:r>
            <w:r w:rsidR="0030287E" w:rsidRPr="00CC7EBA">
              <w:t xml:space="preserve">, pokud </w:t>
            </w:r>
            <w:r w:rsidRPr="00CC7EBA">
              <w:t>firma</w:t>
            </w:r>
            <w:r w:rsidR="00AC443B">
              <w:t xml:space="preserve">, odedneška za </w:t>
            </w:r>
            <w:r w:rsidR="00725B99" w:rsidRPr="00CC7EBA">
              <w:rPr>
                <w:i/>
                <w:iCs/>
              </w:rPr>
              <w:t>t</w:t>
            </w:r>
            <w:r w:rsidR="00725B99" w:rsidRPr="00CC7EBA">
              <w:t xml:space="preserve"> měsíců</w:t>
            </w:r>
            <w:r w:rsidR="00AC443B">
              <w:t>,</w:t>
            </w:r>
            <w:r w:rsidR="00725B99" w:rsidRPr="00CC7EBA">
              <w:t xml:space="preserve"> </w:t>
            </w:r>
            <w:r w:rsidRPr="00CC7EBA">
              <w:t xml:space="preserve">uloží </w:t>
            </w:r>
            <w:r w:rsidR="003D4E26" w:rsidRPr="00CC7EBA">
              <w:t xml:space="preserve">peníze na </w:t>
            </w:r>
            <w:r w:rsidR="00725B99" w:rsidRPr="00CC7EBA">
              <w:t>tří</w:t>
            </w:r>
            <w:r w:rsidR="003D4E26" w:rsidRPr="00CC7EBA">
              <w:t>měsíční účet</w:t>
            </w:r>
            <w:r w:rsidRPr="00CC7EBA">
              <w:t xml:space="preserve"> za nižší úrokovou </w:t>
            </w:r>
            <w:r w:rsidR="00874E54" w:rsidRPr="00CC7EBA">
              <w:t xml:space="preserve">sazbu, než jaká je ta současná. </w:t>
            </w:r>
            <w:r w:rsidR="00DF7D2C">
              <w:t xml:space="preserve">Abychom zjistili </w:t>
            </w:r>
            <w:r w:rsidR="00AC443B">
              <w:t xml:space="preserve">velikost </w:t>
            </w:r>
            <w:r w:rsidR="00DF7D2C">
              <w:t>úrokov</w:t>
            </w:r>
            <w:r w:rsidR="00AC443B">
              <w:t xml:space="preserve">é </w:t>
            </w:r>
            <w:r w:rsidR="00DF7D2C">
              <w:t>ztrát</w:t>
            </w:r>
            <w:r w:rsidR="00AC443B">
              <w:t>y</w:t>
            </w:r>
            <w:r w:rsidR="00DF7D2C">
              <w:t xml:space="preserve">, </w:t>
            </w:r>
            <w:r w:rsidRPr="00CC7EBA">
              <w:t>ná</w:t>
            </w:r>
            <w:r w:rsidR="003D4E26" w:rsidRPr="00CC7EBA">
              <w:t>sobíme velikost u</w:t>
            </w:r>
            <w:r w:rsidR="00AC443B">
              <w:t xml:space="preserve">ložené </w:t>
            </w:r>
            <w:r w:rsidR="003D4E26" w:rsidRPr="00CC7EBA">
              <w:t xml:space="preserve">částky </w:t>
            </w:r>
            <w:r w:rsidR="00874E54" w:rsidRPr="00CC7EBA">
              <w:t>změnou</w:t>
            </w:r>
            <w:r w:rsidR="00725B99" w:rsidRPr="00CC7EBA">
              <w:t xml:space="preserve"> tří</w:t>
            </w:r>
            <w:r w:rsidR="003D4E26" w:rsidRPr="00CC7EBA">
              <w:t>měsíční úrokové sazby, kter</w:t>
            </w:r>
            <w:r w:rsidR="00725B99" w:rsidRPr="00CC7EBA">
              <w:t xml:space="preserve">ou </w:t>
            </w:r>
            <w:r w:rsidR="003D4E26" w:rsidRPr="00CC7EBA">
              <w:t xml:space="preserve">upravíme o délku </w:t>
            </w:r>
            <w:r w:rsidR="00725B99" w:rsidRPr="00CC7EBA">
              <w:t xml:space="preserve">tříměsíčního </w:t>
            </w:r>
            <w:r w:rsidR="003D4E26" w:rsidRPr="00CC7EBA">
              <w:t>úro</w:t>
            </w:r>
            <w:r w:rsidR="00725B99" w:rsidRPr="00CC7EBA">
              <w:t xml:space="preserve">kového </w:t>
            </w:r>
            <w:r w:rsidR="003D4E26" w:rsidRPr="00CC7EBA">
              <w:t>období.</w:t>
            </w:r>
          </w:p>
          <w:p w14:paraId="7DAAA6AF" w14:textId="4CB431FB" w:rsidR="003D4E26" w:rsidRPr="00CC7EBA" w:rsidRDefault="003D4E26" w:rsidP="00AC443B">
            <w:pPr>
              <w:widowControl w:val="0"/>
              <w:suppressAutoHyphens/>
              <w:autoSpaceDN w:val="0"/>
              <w:spacing w:after="0" w:line="240" w:lineRule="auto"/>
              <w:textAlignment w:val="baseline"/>
            </w:pPr>
          </w:p>
          <w:p w14:paraId="3A39FFA0" w14:textId="3FBFEDE7" w:rsidR="00241B63" w:rsidRPr="00CC7EBA" w:rsidRDefault="003D4E26" w:rsidP="00AC443B">
            <w:pPr>
              <w:pStyle w:val="Odstavecseseznamem"/>
              <w:widowControl w:val="0"/>
              <w:numPr>
                <w:ilvl w:val="0"/>
                <w:numId w:val="45"/>
              </w:numPr>
              <w:suppressAutoHyphens/>
              <w:autoSpaceDN w:val="0"/>
              <w:spacing w:after="0" w:line="240" w:lineRule="auto"/>
              <w:ind w:left="709" w:hanging="425"/>
              <w:contextualSpacing w:val="0"/>
              <w:textAlignment w:val="baseline"/>
            </w:pPr>
            <w:r w:rsidRPr="00CC7EBA">
              <w:t xml:space="preserve">Zisk na futuritním trhu </w:t>
            </w:r>
            <w:r w:rsidR="00606111" w:rsidRPr="00CC7EBA">
              <w:t xml:space="preserve">si vyjádříme </w:t>
            </w:r>
            <w:r w:rsidR="00241B63" w:rsidRPr="00CC7EBA">
              <w:t>následující</w:t>
            </w:r>
            <w:r w:rsidR="00606111" w:rsidRPr="00CC7EBA">
              <w:t>m</w:t>
            </w:r>
            <w:r w:rsidR="00241B63" w:rsidRPr="00CC7EBA">
              <w:t xml:space="preserve"> </w:t>
            </w:r>
            <w:r w:rsidR="00606111" w:rsidRPr="00CC7EBA">
              <w:t>způsobem. Mezi sebou n</w:t>
            </w:r>
            <w:r w:rsidR="00241B63" w:rsidRPr="00CC7EBA">
              <w:t xml:space="preserve">ásobíme počet </w:t>
            </w:r>
            <w:r w:rsidR="00606111" w:rsidRPr="00CC7EBA">
              <w:rPr>
                <w:i/>
              </w:rPr>
              <w:t>T</w:t>
            </w:r>
            <w:r w:rsidR="00606111" w:rsidRPr="00CC7EBA">
              <w:t xml:space="preserve">-měsíčních </w:t>
            </w:r>
            <w:r w:rsidR="00241B63" w:rsidRPr="00CC7EBA">
              <w:t xml:space="preserve">futuritních kontraktů, </w:t>
            </w:r>
            <w:r w:rsidR="00606111" w:rsidRPr="00CC7EBA">
              <w:t xml:space="preserve">hodnotu jednoho tiku, což je jeden bazický bod, a </w:t>
            </w:r>
            <w:r w:rsidR="00874E54" w:rsidRPr="00CC7EBA">
              <w:t xml:space="preserve">změnu futuritní ceny </w:t>
            </w:r>
            <w:r w:rsidR="0030287E" w:rsidRPr="00CC7EBA">
              <w:t xml:space="preserve">vyjádřenou počtem </w:t>
            </w:r>
            <w:r w:rsidR="00606111" w:rsidRPr="00CC7EBA">
              <w:t>tiků</w:t>
            </w:r>
            <w:r w:rsidR="00241B63" w:rsidRPr="00CC7EBA">
              <w:t>.</w:t>
            </w:r>
            <w:r w:rsidR="00606111" w:rsidRPr="00CC7EBA">
              <w:t xml:space="preserve"> Následně </w:t>
            </w:r>
            <w:r w:rsidR="00241B63" w:rsidRPr="00CC7EBA">
              <w:t>vezmeme v úvahu inverzní vztah mezi kótovanou futuritní cenou a impli</w:t>
            </w:r>
            <w:r w:rsidR="00874E54" w:rsidRPr="00CC7EBA">
              <w:t xml:space="preserve">kovanou </w:t>
            </w:r>
            <w:r w:rsidR="00241B63" w:rsidRPr="00CC7EBA">
              <w:lastRenderedPageBreak/>
              <w:t>úrokovou sazbou.</w:t>
            </w:r>
          </w:p>
          <w:p w14:paraId="23BA9003" w14:textId="77777777" w:rsidR="00241B63" w:rsidRPr="00AC443B" w:rsidRDefault="00241B63" w:rsidP="00AC443B">
            <w:pPr>
              <w:pStyle w:val="Odstavecseseznamem"/>
              <w:widowControl w:val="0"/>
              <w:suppressAutoHyphens/>
              <w:autoSpaceDN w:val="0"/>
              <w:spacing w:after="0" w:line="240" w:lineRule="auto"/>
              <w:ind w:left="709"/>
              <w:textAlignment w:val="baseline"/>
              <w:rPr>
                <w:lang w:val="en-GB"/>
              </w:rPr>
            </w:pPr>
            <w:r w:rsidRPr="00CC7EBA">
              <w:t xml:space="preserve">. . . </w:t>
            </w:r>
            <w:r w:rsidRPr="00AC443B">
              <w:rPr>
                <w:lang w:val="en-GB"/>
              </w:rPr>
              <w:t>. .</w:t>
            </w:r>
          </w:p>
          <w:p w14:paraId="516E6C4B" w14:textId="2FAC684A" w:rsidR="00AC443B" w:rsidRPr="00CC7EBA" w:rsidRDefault="00606111" w:rsidP="00AC443B">
            <w:pPr>
              <w:pStyle w:val="Odstavecseseznamem"/>
              <w:widowControl w:val="0"/>
              <w:suppressAutoHyphens/>
              <w:autoSpaceDN w:val="0"/>
              <w:spacing w:after="0" w:line="240" w:lineRule="auto"/>
              <w:ind w:left="709"/>
              <w:textAlignment w:val="baseline"/>
            </w:pPr>
            <w:r w:rsidRPr="00AC443B">
              <w:rPr>
                <w:lang w:val="en-GB"/>
              </w:rPr>
              <w:t>Hod</w:t>
            </w:r>
            <w:r w:rsidRPr="00CC7EBA">
              <w:t>nota jednoto tiku udává</w:t>
            </w:r>
            <w:r w:rsidR="00874E54" w:rsidRPr="00CC7EBA">
              <w:t xml:space="preserve"> hodnotovou z</w:t>
            </w:r>
            <w:r w:rsidR="00D95029" w:rsidRPr="00CC7EBA">
              <w:t>měn</w:t>
            </w:r>
            <w:r w:rsidR="00874E54" w:rsidRPr="00CC7EBA">
              <w:t xml:space="preserve">u </w:t>
            </w:r>
            <w:r w:rsidR="00D95029" w:rsidRPr="00CC7EBA">
              <w:t>futuritního kontraktu, kterou vyvolala změna úrokové sazby o jeden tik</w:t>
            </w:r>
            <w:r w:rsidR="00725B99" w:rsidRPr="00CC7EBA">
              <w:t xml:space="preserve">, což je </w:t>
            </w:r>
            <w:r w:rsidR="00241B63" w:rsidRPr="00CC7EBA">
              <w:t xml:space="preserve">jeden </w:t>
            </w:r>
            <w:r w:rsidR="004635B0" w:rsidRPr="00CC7EBA">
              <w:t>bazický</w:t>
            </w:r>
            <w:r w:rsidR="00241B63" w:rsidRPr="00CC7EBA">
              <w:t xml:space="preserve"> bod.</w:t>
            </w:r>
          </w:p>
          <w:p w14:paraId="64A5DCAC" w14:textId="5DEC009B" w:rsidR="004635B0" w:rsidRPr="00CC7EBA" w:rsidRDefault="00603CFD" w:rsidP="00AC443B">
            <w:pPr>
              <w:pStyle w:val="Odstavecseseznamem"/>
              <w:widowControl w:val="0"/>
              <w:numPr>
                <w:ilvl w:val="0"/>
                <w:numId w:val="45"/>
              </w:numPr>
              <w:suppressAutoHyphens/>
              <w:autoSpaceDN w:val="0"/>
              <w:spacing w:after="0" w:line="240" w:lineRule="auto"/>
              <w:ind w:left="709" w:hanging="425"/>
              <w:contextualSpacing w:val="0"/>
              <w:textAlignment w:val="baseline"/>
            </w:pPr>
            <w:r>
              <w:t xml:space="preserve">Nakonec si ještě zopakujme, že </w:t>
            </w:r>
            <w:r w:rsidR="004635B0" w:rsidRPr="00CC7EBA">
              <w:t xml:space="preserve">zajišťovací poměr se počítá jako podíl futuritní a spotové expozice. Tento poměr budeme chtít </w:t>
            </w:r>
            <w:r w:rsidR="004948CD" w:rsidRPr="00CC7EBA">
              <w:t xml:space="preserve">stanovit </w:t>
            </w:r>
            <w:r w:rsidR="004635B0" w:rsidRPr="00CC7EBA">
              <w:t>tak, aby rozptyl zajištěné pozice byl minimální.</w:t>
            </w:r>
          </w:p>
          <w:p w14:paraId="66B23A89" w14:textId="77777777" w:rsidR="004948CD" w:rsidRPr="00CC7EBA" w:rsidRDefault="004948CD" w:rsidP="00AC443B">
            <w:pPr>
              <w:widowControl w:val="0"/>
              <w:suppressAutoHyphens/>
              <w:autoSpaceDN w:val="0"/>
              <w:spacing w:after="0" w:line="240" w:lineRule="auto"/>
              <w:textAlignment w:val="baseline"/>
            </w:pPr>
          </w:p>
          <w:p w14:paraId="3241BABE" w14:textId="5669FA2E" w:rsidR="001365B5" w:rsidRPr="00CC7EBA" w:rsidRDefault="004635B0" w:rsidP="000C581D">
            <w:pPr>
              <w:pStyle w:val="Odstavecseseznamem"/>
              <w:widowControl w:val="0"/>
              <w:numPr>
                <w:ilvl w:val="0"/>
                <w:numId w:val="28"/>
              </w:numPr>
              <w:suppressAutoHyphens/>
              <w:autoSpaceDN w:val="0"/>
              <w:spacing w:after="0" w:line="240" w:lineRule="auto"/>
              <w:ind w:left="284" w:hanging="284"/>
              <w:contextualSpacing w:val="0"/>
              <w:textAlignment w:val="baseline"/>
            </w:pPr>
            <w:r w:rsidRPr="00CC7EBA">
              <w:t xml:space="preserve">Výpočet optimálního zajišťovacího poměru </w:t>
            </w:r>
            <w:r w:rsidR="00603CFD">
              <w:t xml:space="preserve">používá </w:t>
            </w:r>
            <w:r w:rsidRPr="00CC7EBA">
              <w:t>dříve popsan</w:t>
            </w:r>
            <w:r w:rsidR="005139BB" w:rsidRPr="00CC7EBA">
              <w:t xml:space="preserve">ý </w:t>
            </w:r>
            <w:r w:rsidRPr="00CC7EBA">
              <w:t xml:space="preserve">postup. </w:t>
            </w:r>
            <w:r w:rsidR="00965F31" w:rsidRPr="00CC7EBA">
              <w:t>R</w:t>
            </w:r>
            <w:r w:rsidRPr="00CC7EBA">
              <w:t xml:space="preserve">ozptyl zajištěné pozice </w:t>
            </w:r>
            <w:r w:rsidR="00965F31" w:rsidRPr="00CC7EBA">
              <w:t xml:space="preserve">je </w:t>
            </w:r>
            <w:r w:rsidRPr="00CC7EBA">
              <w:t>nejprve uprav</w:t>
            </w:r>
            <w:r w:rsidR="00965F31" w:rsidRPr="00CC7EBA">
              <w:t xml:space="preserve">en </w:t>
            </w:r>
            <w:r w:rsidRPr="00CC7EBA">
              <w:t xml:space="preserve">tak, aby se v něm </w:t>
            </w:r>
            <w:r w:rsidR="005139BB" w:rsidRPr="00CC7EBA">
              <w:t xml:space="preserve">objevil </w:t>
            </w:r>
            <w:r w:rsidR="00965F31" w:rsidRPr="00CC7EBA">
              <w:t>z</w:t>
            </w:r>
            <w:r w:rsidRPr="00CC7EBA">
              <w:t>ajišťovací poměr</w:t>
            </w:r>
            <w:r w:rsidR="00815F6C" w:rsidRPr="00CC7EBA">
              <w:t>. N</w:t>
            </w:r>
            <w:r w:rsidRPr="00CC7EBA">
              <w:t xml:space="preserve">ásledně derivujeme </w:t>
            </w:r>
            <w:r w:rsidR="000414C8">
              <w:t xml:space="preserve">rozptyl </w:t>
            </w:r>
            <w:r w:rsidRPr="00CC7EBA">
              <w:t>podle zajišťovacího poměru a výsledek položíme rovný nule.</w:t>
            </w:r>
          </w:p>
          <w:p w14:paraId="5857F822" w14:textId="77777777" w:rsidR="001365B5" w:rsidRPr="00CC7EBA" w:rsidRDefault="001365B5" w:rsidP="001365B5">
            <w:pPr>
              <w:pStyle w:val="Odstavecseseznamem"/>
              <w:widowControl w:val="0"/>
              <w:suppressAutoHyphens/>
              <w:autoSpaceDN w:val="0"/>
              <w:spacing w:after="0" w:line="240" w:lineRule="auto"/>
              <w:ind w:left="284"/>
              <w:contextualSpacing w:val="0"/>
              <w:textAlignment w:val="baseline"/>
            </w:pPr>
            <w:r w:rsidRPr="00CC7EBA">
              <w:t>. . . . .</w:t>
            </w:r>
          </w:p>
          <w:p w14:paraId="00AFB7EB" w14:textId="3B5A7774" w:rsidR="00577B84" w:rsidRDefault="00577B84" w:rsidP="00294A73">
            <w:pPr>
              <w:pStyle w:val="Odstavecseseznamem"/>
              <w:widowControl w:val="0"/>
              <w:suppressAutoHyphens/>
              <w:autoSpaceDN w:val="0"/>
              <w:spacing w:after="0" w:line="240" w:lineRule="auto"/>
              <w:ind w:left="284"/>
              <w:contextualSpacing w:val="0"/>
              <w:textAlignment w:val="baseline"/>
            </w:pPr>
            <w:r>
              <w:t xml:space="preserve">Vidíme, že </w:t>
            </w:r>
            <w:r w:rsidR="001365B5" w:rsidRPr="00CC7EBA">
              <w:t>optimální zajišťovací poměr</w:t>
            </w:r>
            <w:r w:rsidR="0030019D">
              <w:t xml:space="preserve"> je odvozen </w:t>
            </w:r>
            <w:r w:rsidR="00D41D14" w:rsidRPr="00CC7EBA">
              <w:t xml:space="preserve">ze stejné </w:t>
            </w:r>
            <w:r w:rsidR="00603CFD">
              <w:t xml:space="preserve">formule, </w:t>
            </w:r>
            <w:r w:rsidR="00D41D14" w:rsidRPr="00CC7EBA">
              <w:t>jak</w:t>
            </w:r>
            <w:r w:rsidR="00603CFD">
              <w:t>á</w:t>
            </w:r>
            <w:r w:rsidR="00D41D14" w:rsidRPr="00CC7EBA">
              <w:t xml:space="preserve"> byl</w:t>
            </w:r>
            <w:r w:rsidR="00603CFD">
              <w:t>a</w:t>
            </w:r>
            <w:r w:rsidR="00D41D14" w:rsidRPr="00CC7EBA">
              <w:t xml:space="preserve"> použit</w:t>
            </w:r>
            <w:r w:rsidR="00603CFD">
              <w:t>a</w:t>
            </w:r>
            <w:r w:rsidR="00D41D14" w:rsidRPr="00CC7EBA">
              <w:t xml:space="preserve"> v</w:t>
            </w:r>
            <w:r w:rsidR="0030019D">
              <w:t> </w:t>
            </w:r>
            <w:r w:rsidR="00D41D14" w:rsidRPr="00CC7EBA">
              <w:t>obecném</w:t>
            </w:r>
            <w:r w:rsidR="0030019D">
              <w:t xml:space="preserve"> modelu. </w:t>
            </w:r>
            <w:r>
              <w:t>S</w:t>
            </w:r>
            <w:r w:rsidR="00F2177B" w:rsidRPr="00CC7EBA">
              <w:t xml:space="preserve">tejný </w:t>
            </w:r>
            <w:r>
              <w:t xml:space="preserve">proto </w:t>
            </w:r>
            <w:r w:rsidRPr="00CC7EBA">
              <w:t xml:space="preserve">bude </w:t>
            </w:r>
            <w:r w:rsidR="00D41D14" w:rsidRPr="00CC7EBA">
              <w:t xml:space="preserve">i výsledek. Tedy vzorec </w:t>
            </w:r>
            <w:r w:rsidR="00965F31" w:rsidRPr="00CC7EBA">
              <w:t>se směrodatnými odchylkami a</w:t>
            </w:r>
            <w:r w:rsidR="00393970" w:rsidRPr="00CC7EBA">
              <w:t xml:space="preserve"> </w:t>
            </w:r>
            <w:r w:rsidR="00965F31" w:rsidRPr="00CC7EBA">
              <w:t>koeficientem korela</w:t>
            </w:r>
            <w:r w:rsidR="00393970" w:rsidRPr="00CC7EBA">
              <w:t>c</w:t>
            </w:r>
            <w:r w:rsidR="00965F31" w:rsidRPr="00CC7EBA">
              <w:t>e.</w:t>
            </w:r>
          </w:p>
          <w:p w14:paraId="67899E36" w14:textId="77777777" w:rsidR="00577B84" w:rsidRDefault="00577B84" w:rsidP="00294A73">
            <w:pPr>
              <w:pStyle w:val="Odstavecseseznamem"/>
              <w:widowControl w:val="0"/>
              <w:suppressAutoHyphens/>
              <w:autoSpaceDN w:val="0"/>
              <w:spacing w:after="0" w:line="240" w:lineRule="auto"/>
              <w:ind w:left="284"/>
              <w:contextualSpacing w:val="0"/>
              <w:textAlignment w:val="baseline"/>
            </w:pPr>
            <w:r>
              <w:t>. . . . .</w:t>
            </w:r>
          </w:p>
          <w:p w14:paraId="2375F825" w14:textId="74890A4D" w:rsidR="00294A73" w:rsidRPr="00577B84" w:rsidRDefault="00577B84" w:rsidP="00294A73">
            <w:pPr>
              <w:pStyle w:val="Odstavecseseznamem"/>
              <w:widowControl w:val="0"/>
              <w:suppressAutoHyphens/>
              <w:autoSpaceDN w:val="0"/>
              <w:spacing w:after="0" w:line="240" w:lineRule="auto"/>
              <w:ind w:left="284"/>
              <w:contextualSpacing w:val="0"/>
              <w:textAlignment w:val="baseline"/>
            </w:pPr>
            <w:r w:rsidRPr="00577B84">
              <w:t>Bankovní účet na spotovém trhu a podkladový vklad úrokové futurity jsou stejné finanční instrumenty. Pojednáváme tudíž o přímém zajištění</w:t>
            </w:r>
            <w:r w:rsidR="0030019D">
              <w:t>. T</w:t>
            </w:r>
            <w:r>
              <w:t>o</w:t>
            </w:r>
            <w:r w:rsidR="0030019D">
              <w:t xml:space="preserve"> </w:t>
            </w:r>
            <w:r>
              <w:t xml:space="preserve">znamená, že optimální zajišťovací poměr je roven jedné. </w:t>
            </w:r>
            <w:r w:rsidR="00641F08" w:rsidRPr="00577B84">
              <w:t xml:space="preserve">Jednotkový zajišťovacím poměr pak </w:t>
            </w:r>
            <w:r w:rsidR="00557BC5" w:rsidRPr="00577B84">
              <w:t xml:space="preserve">vede </w:t>
            </w:r>
            <w:r w:rsidR="00641F08" w:rsidRPr="00577B84">
              <w:t>k závěru, že vel</w:t>
            </w:r>
            <w:r>
              <w:t>i</w:t>
            </w:r>
            <w:r w:rsidR="00641F08" w:rsidRPr="00577B84">
              <w:t xml:space="preserve">kosti spotové a </w:t>
            </w:r>
            <w:r w:rsidR="00294A73" w:rsidRPr="00577B84">
              <w:t>futuritní expozice mají stejnou velikost.</w:t>
            </w:r>
          </w:p>
          <w:p w14:paraId="7A9BFB2C" w14:textId="77777777" w:rsidR="0030019D" w:rsidRDefault="0030019D" w:rsidP="00294A73">
            <w:pPr>
              <w:pStyle w:val="Odstavecseseznamem"/>
              <w:widowControl w:val="0"/>
              <w:suppressAutoHyphens/>
              <w:autoSpaceDN w:val="0"/>
              <w:spacing w:after="0" w:line="240" w:lineRule="auto"/>
              <w:ind w:left="284"/>
              <w:contextualSpacing w:val="0"/>
              <w:textAlignment w:val="baseline"/>
            </w:pPr>
          </w:p>
          <w:p w14:paraId="3029B565" w14:textId="33CA7FF7" w:rsidR="00294A73" w:rsidRPr="00CC7EBA" w:rsidRDefault="00294A73" w:rsidP="00294A73">
            <w:pPr>
              <w:pStyle w:val="Odstavecseseznamem"/>
              <w:widowControl w:val="0"/>
              <w:suppressAutoHyphens/>
              <w:autoSpaceDN w:val="0"/>
              <w:spacing w:after="0" w:line="240" w:lineRule="auto"/>
              <w:ind w:left="284"/>
              <w:contextualSpacing w:val="0"/>
              <w:textAlignment w:val="baseline"/>
            </w:pPr>
            <w:r w:rsidRPr="00CC7EBA">
              <w:t>. . . . .</w:t>
            </w:r>
          </w:p>
          <w:p w14:paraId="43F46FF2" w14:textId="087BC51C" w:rsidR="00577B84" w:rsidRPr="004E192D" w:rsidRDefault="00641F08" w:rsidP="0030019D">
            <w:pPr>
              <w:pStyle w:val="Odstavecseseznamem"/>
              <w:widowControl w:val="0"/>
              <w:suppressAutoHyphens/>
              <w:autoSpaceDN w:val="0"/>
              <w:spacing w:after="0" w:line="240" w:lineRule="auto"/>
              <w:ind w:left="284"/>
              <w:contextualSpacing w:val="0"/>
              <w:textAlignment w:val="baseline"/>
              <w:rPr>
                <w:lang w:val="en-GB"/>
              </w:rPr>
            </w:pPr>
            <w:r w:rsidRPr="00CC7EBA">
              <w:t>Model MVHR</w:t>
            </w:r>
            <w:r w:rsidR="00294A73" w:rsidRPr="00CC7EBA">
              <w:t xml:space="preserve">, je-li aplikován na zajišťování úrokového rizika, tudíž </w:t>
            </w:r>
            <w:r w:rsidRPr="00CC7EBA">
              <w:t xml:space="preserve">nevede k nějakým </w:t>
            </w:r>
            <w:r w:rsidR="00F2177B" w:rsidRPr="00CC7EBA">
              <w:t xml:space="preserve">novým </w:t>
            </w:r>
            <w:r w:rsidR="00294A73" w:rsidRPr="00CC7EBA">
              <w:t xml:space="preserve">analytickým </w:t>
            </w:r>
            <w:r w:rsidR="00557BC5" w:rsidRPr="00CC7EBA">
              <w:t>zjištěním.</w:t>
            </w:r>
          </w:p>
        </w:tc>
      </w:tr>
    </w:tbl>
    <w:p w14:paraId="7DF293FA" w14:textId="77777777" w:rsidR="00870271" w:rsidRDefault="00641F08">
      <w:pPr>
        <w:rPr>
          <w:color w:val="683104"/>
          <w:sz w:val="28"/>
          <w:szCs w:val="28"/>
          <w:lang w:val="en-GB"/>
        </w:rPr>
        <w:sectPr w:rsidR="00870271" w:rsidSect="0046626A">
          <w:headerReference w:type="default" r:id="rId38"/>
          <w:pgSz w:w="11906" w:h="16838"/>
          <w:pgMar w:top="1418" w:right="851" w:bottom="1418" w:left="851" w:header="57" w:footer="624" w:gutter="0"/>
          <w:cols w:space="708"/>
          <w:docGrid w:linePitch="360"/>
        </w:sectPr>
      </w:pPr>
      <w:r w:rsidRPr="004E192D">
        <w:rPr>
          <w:color w:val="683104"/>
          <w:sz w:val="28"/>
          <w:szCs w:val="28"/>
          <w:lang w:val="en-GB"/>
        </w:rPr>
        <w:lastRenderedPageBreak/>
        <w:br w:type="page"/>
      </w:r>
    </w:p>
    <w:p w14:paraId="0652843C" w14:textId="1674B6F2" w:rsidR="001F535C" w:rsidRPr="004E192D" w:rsidRDefault="001F535C" w:rsidP="001F535C">
      <w:pPr>
        <w:spacing w:after="0" w:line="240" w:lineRule="auto"/>
        <w:ind w:left="284"/>
        <w:rPr>
          <w:color w:val="683104"/>
          <w:sz w:val="28"/>
          <w:szCs w:val="28"/>
          <w:lang w:val="en-GB"/>
        </w:rPr>
      </w:pPr>
      <w:bookmarkStart w:id="16" w:name="L15S10"/>
      <w:bookmarkEnd w:id="16"/>
      <w:r w:rsidRPr="004E192D">
        <w:rPr>
          <w:color w:val="683104"/>
          <w:sz w:val="28"/>
          <w:szCs w:val="28"/>
          <w:lang w:val="en-GB"/>
        </w:rPr>
        <w:lastRenderedPageBreak/>
        <w:t>L1</w:t>
      </w:r>
      <w:r w:rsidR="005D1AF5" w:rsidRPr="004E192D">
        <w:rPr>
          <w:color w:val="683104"/>
          <w:sz w:val="28"/>
          <w:szCs w:val="28"/>
          <w:lang w:val="en-GB"/>
        </w:rPr>
        <w:t>5</w:t>
      </w:r>
      <w:r w:rsidRPr="004E192D">
        <w:rPr>
          <w:color w:val="683104"/>
          <w:sz w:val="28"/>
          <w:szCs w:val="28"/>
          <w:lang w:val="en-GB"/>
        </w:rPr>
        <w:t>S</w:t>
      </w:r>
      <w:r w:rsidR="005D1AF5" w:rsidRPr="004E192D">
        <w:rPr>
          <w:color w:val="683104"/>
          <w:sz w:val="28"/>
          <w:szCs w:val="28"/>
          <w:lang w:val="en-GB"/>
        </w:rPr>
        <w:t>10</w:t>
      </w:r>
    </w:p>
    <w:p w14:paraId="489E4C2E" w14:textId="6B73BB66" w:rsidR="005D1AF5" w:rsidRPr="004E192D" w:rsidRDefault="007904A7" w:rsidP="005D1AF5">
      <w:pPr>
        <w:spacing w:after="0" w:line="240" w:lineRule="auto"/>
        <w:ind w:left="284"/>
        <w:jc w:val="center"/>
        <w:rPr>
          <w:lang w:val="en-GB"/>
        </w:rPr>
      </w:pPr>
      <w:r>
        <w:rPr>
          <w:noProof/>
        </w:rPr>
        <w:drawing>
          <wp:inline distT="0" distB="0" distL="0" distR="0" wp14:anchorId="1A7C2456" wp14:editId="27CFD6E4">
            <wp:extent cx="2746800" cy="2059200"/>
            <wp:effectExtent l="0" t="0" r="0" b="0"/>
            <wp:docPr id="60" name="Grafický objekt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96DAC541-7B7A-43D3-8B79-37D633B846F1}">
                          <asvg:svgBlip xmlns:asvg="http://schemas.microsoft.com/office/drawing/2016/SVG/main" r:embed="rId40"/>
                        </a:ext>
                      </a:extLst>
                    </a:blip>
                    <a:stretch>
                      <a:fillRect/>
                    </a:stretch>
                  </pic:blipFill>
                  <pic:spPr>
                    <a:xfrm>
                      <a:off x="0" y="0"/>
                      <a:ext cx="2746800" cy="2059200"/>
                    </a:xfrm>
                    <a:prstGeom prst="rect">
                      <a:avLst/>
                    </a:prstGeom>
                  </pic:spPr>
                </pic:pic>
              </a:graphicData>
            </a:graphic>
          </wp:inline>
        </w:drawing>
      </w:r>
    </w:p>
    <w:p w14:paraId="5CB8F139" w14:textId="77777777" w:rsidR="005D1AF5" w:rsidRPr="004E192D" w:rsidRDefault="005D1AF5" w:rsidP="005D1AF5">
      <w:pPr>
        <w:spacing w:before="100" w:beforeAutospacing="1" w:after="100" w:afterAutospacing="1" w:line="240" w:lineRule="auto"/>
        <w:ind w:left="284"/>
        <w:jc w:val="center"/>
        <w:rPr>
          <w:lang w:val="en-GB"/>
        </w:rPr>
      </w:pPr>
    </w:p>
    <w:tbl>
      <w:tblPr>
        <w:tblW w:w="9638"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4819"/>
        <w:gridCol w:w="4819"/>
      </w:tblGrid>
      <w:tr w:rsidR="005D1AF5" w:rsidRPr="004E192D" w14:paraId="3D431F55" w14:textId="77777777" w:rsidTr="00F96935">
        <w:trPr>
          <w:jc w:val="center"/>
        </w:trPr>
        <w:tc>
          <w:tcPr>
            <w:tcW w:w="4819" w:type="dxa"/>
            <w:shd w:val="clear" w:color="auto" w:fill="auto"/>
            <w:tcMar>
              <w:top w:w="0" w:type="dxa"/>
              <w:left w:w="108" w:type="dxa"/>
              <w:bottom w:w="0" w:type="dxa"/>
              <w:right w:w="108" w:type="dxa"/>
            </w:tcMar>
          </w:tcPr>
          <w:p w14:paraId="5AC53326" w14:textId="14C49CD3" w:rsidR="00524ADD" w:rsidRPr="004E192D" w:rsidRDefault="00524ADD" w:rsidP="000C581D">
            <w:pPr>
              <w:pStyle w:val="Odstavecseseznamem"/>
              <w:widowControl w:val="0"/>
              <w:numPr>
                <w:ilvl w:val="0"/>
                <w:numId w:val="38"/>
              </w:numPr>
              <w:suppressAutoHyphens/>
              <w:autoSpaceDN w:val="0"/>
              <w:spacing w:after="0" w:line="240" w:lineRule="auto"/>
              <w:ind w:left="284" w:hanging="284"/>
              <w:textAlignment w:val="baseline"/>
              <w:rPr>
                <w:lang w:val="en-GB"/>
              </w:rPr>
            </w:pPr>
            <w:r w:rsidRPr="004E192D">
              <w:rPr>
                <w:lang w:val="en-GB"/>
              </w:rPr>
              <w:t xml:space="preserve">There </w:t>
            </w:r>
            <w:r w:rsidR="00AC4886" w:rsidRPr="004E192D">
              <w:rPr>
                <w:lang w:val="en-GB"/>
              </w:rPr>
              <w:t xml:space="preserve">is one more </w:t>
            </w:r>
            <w:r w:rsidRPr="004E192D">
              <w:rPr>
                <w:lang w:val="en-GB"/>
              </w:rPr>
              <w:t xml:space="preserve">application of the MVHR </w:t>
            </w:r>
            <w:r w:rsidR="00FE1054">
              <w:rPr>
                <w:lang w:val="en-GB"/>
              </w:rPr>
              <w:t xml:space="preserve">model </w:t>
            </w:r>
            <w:r w:rsidR="00AC4886" w:rsidRPr="004E192D">
              <w:rPr>
                <w:lang w:val="en-GB"/>
              </w:rPr>
              <w:t>that deserves our attention</w:t>
            </w:r>
            <w:r w:rsidR="004D4C76">
              <w:rPr>
                <w:lang w:val="en-GB"/>
              </w:rPr>
              <w:t xml:space="preserve">. It deals with </w:t>
            </w:r>
            <w:r w:rsidR="00AC4886" w:rsidRPr="004E192D">
              <w:rPr>
                <w:lang w:val="en-GB"/>
              </w:rPr>
              <w:t xml:space="preserve">hedging </w:t>
            </w:r>
            <w:r w:rsidRPr="004E192D">
              <w:rPr>
                <w:lang w:val="en-GB"/>
              </w:rPr>
              <w:t xml:space="preserve">a bond portfolio </w:t>
            </w:r>
            <w:r w:rsidR="00FE1054">
              <w:rPr>
                <w:lang w:val="en-GB"/>
              </w:rPr>
              <w:t>that</w:t>
            </w:r>
            <w:r w:rsidR="00FE1054" w:rsidRPr="004E192D">
              <w:rPr>
                <w:lang w:val="en-GB"/>
              </w:rPr>
              <w:t xml:space="preserve"> </w:t>
            </w:r>
            <w:r w:rsidRPr="004E192D">
              <w:rPr>
                <w:lang w:val="en-GB"/>
              </w:rPr>
              <w:t>consist</w:t>
            </w:r>
            <w:r w:rsidR="00BC1AAB" w:rsidRPr="004E192D">
              <w:rPr>
                <w:lang w:val="en-GB"/>
              </w:rPr>
              <w:t>s o</w:t>
            </w:r>
            <w:r w:rsidRPr="004E192D">
              <w:rPr>
                <w:lang w:val="en-GB"/>
              </w:rPr>
              <w:t xml:space="preserve">f a given number of identical bonds. </w:t>
            </w:r>
            <w:r w:rsidR="00E81AED">
              <w:rPr>
                <w:lang w:val="en-GB"/>
              </w:rPr>
              <w:t>We’ll use a</w:t>
            </w:r>
            <w:r w:rsidR="00E81AED" w:rsidRPr="004E192D">
              <w:rPr>
                <w:lang w:val="en-GB"/>
              </w:rPr>
              <w:t xml:space="preserve"> </w:t>
            </w:r>
            <w:r w:rsidRPr="004E192D">
              <w:rPr>
                <w:lang w:val="en-GB"/>
              </w:rPr>
              <w:t xml:space="preserve">long-term interest rate futures contract for this </w:t>
            </w:r>
            <w:r w:rsidR="004D4C76">
              <w:rPr>
                <w:lang w:val="en-GB"/>
              </w:rPr>
              <w:t xml:space="preserve">purpose. </w:t>
            </w:r>
            <w:r w:rsidR="004D4C76" w:rsidRPr="004D4C76">
              <w:rPr>
                <w:lang w:val="en-GB"/>
              </w:rPr>
              <w:t xml:space="preserve">It will be necessary to recall some </w:t>
            </w:r>
            <w:r w:rsidR="00643839">
              <w:rPr>
                <w:lang w:val="en-GB"/>
              </w:rPr>
              <w:t xml:space="preserve">essentials of </w:t>
            </w:r>
            <w:r w:rsidR="004D4C76" w:rsidRPr="004D4C76">
              <w:rPr>
                <w:lang w:val="en-GB"/>
              </w:rPr>
              <w:t xml:space="preserve">this somewhat complicated </w:t>
            </w:r>
            <w:r w:rsidR="00C84378">
              <w:rPr>
                <w:lang w:val="en-GB"/>
              </w:rPr>
              <w:t>deal</w:t>
            </w:r>
            <w:r w:rsidR="004D4C76" w:rsidRPr="004D4C76">
              <w:rPr>
                <w:lang w:val="en-GB"/>
              </w:rPr>
              <w:t>.</w:t>
            </w:r>
            <w:r w:rsidR="00643839">
              <w:rPr>
                <w:lang w:val="en-GB"/>
              </w:rPr>
              <w:t xml:space="preserve"> </w:t>
            </w:r>
            <w:r w:rsidRPr="004E192D">
              <w:rPr>
                <w:lang w:val="en-GB"/>
              </w:rPr>
              <w:t>Unfortunately, the resulting formula is also somewhat complicated.</w:t>
            </w:r>
          </w:p>
          <w:p w14:paraId="5A483256" w14:textId="77777777" w:rsidR="00524ADD" w:rsidRPr="004E192D" w:rsidRDefault="00524ADD" w:rsidP="00524ADD">
            <w:pPr>
              <w:pStyle w:val="Odstavecseseznamem"/>
              <w:widowControl w:val="0"/>
              <w:suppressAutoHyphens/>
              <w:autoSpaceDN w:val="0"/>
              <w:spacing w:after="0" w:line="240" w:lineRule="auto"/>
              <w:ind w:left="284"/>
              <w:textAlignment w:val="baseline"/>
              <w:rPr>
                <w:lang w:val="en-GB"/>
              </w:rPr>
            </w:pPr>
          </w:p>
          <w:p w14:paraId="1EBFFEE9" w14:textId="0ACAD3CD" w:rsidR="00524ADD" w:rsidRPr="004E192D" w:rsidRDefault="00524ADD" w:rsidP="000C581D">
            <w:pPr>
              <w:pStyle w:val="Odstavecseseznamem"/>
              <w:widowControl w:val="0"/>
              <w:numPr>
                <w:ilvl w:val="0"/>
                <w:numId w:val="38"/>
              </w:numPr>
              <w:suppressAutoHyphens/>
              <w:autoSpaceDN w:val="0"/>
              <w:spacing w:after="0" w:line="240" w:lineRule="auto"/>
              <w:ind w:left="284" w:hanging="284"/>
              <w:textAlignment w:val="baseline"/>
              <w:rPr>
                <w:lang w:val="en-GB"/>
              </w:rPr>
            </w:pPr>
            <w:r w:rsidRPr="004E192D">
              <w:rPr>
                <w:lang w:val="en-GB"/>
              </w:rPr>
              <w:t xml:space="preserve">What </w:t>
            </w:r>
            <w:r w:rsidR="001418A4">
              <w:rPr>
                <w:lang w:val="en-GB"/>
              </w:rPr>
              <w:t>adaptation</w:t>
            </w:r>
            <w:r w:rsidR="001418A4" w:rsidRPr="004E192D">
              <w:rPr>
                <w:lang w:val="en-GB"/>
              </w:rPr>
              <w:t xml:space="preserve">s </w:t>
            </w:r>
            <w:r w:rsidR="00852E12">
              <w:rPr>
                <w:lang w:val="en-GB"/>
              </w:rPr>
              <w:t>to</w:t>
            </w:r>
            <w:r w:rsidR="00852E12" w:rsidRPr="004E192D">
              <w:rPr>
                <w:lang w:val="en-GB"/>
              </w:rPr>
              <w:t xml:space="preserve"> </w:t>
            </w:r>
            <w:r w:rsidR="00AD679C" w:rsidRPr="004E192D">
              <w:rPr>
                <w:lang w:val="en-GB"/>
              </w:rPr>
              <w:t xml:space="preserve">the model in question </w:t>
            </w:r>
            <w:r w:rsidRPr="004E192D">
              <w:rPr>
                <w:lang w:val="en-GB"/>
              </w:rPr>
              <w:t>need to be made?</w:t>
            </w:r>
          </w:p>
          <w:p w14:paraId="1864709F" w14:textId="45F6B222" w:rsidR="002238CD" w:rsidRPr="004E192D" w:rsidRDefault="00524ADD" w:rsidP="000C581D">
            <w:pPr>
              <w:pStyle w:val="Odstavecseseznamem"/>
              <w:widowControl w:val="0"/>
              <w:numPr>
                <w:ilvl w:val="0"/>
                <w:numId w:val="39"/>
              </w:numPr>
              <w:suppressAutoHyphens/>
              <w:autoSpaceDN w:val="0"/>
              <w:spacing w:after="0" w:line="240" w:lineRule="auto"/>
              <w:ind w:left="709" w:hanging="425"/>
              <w:textAlignment w:val="baseline"/>
              <w:rPr>
                <w:lang w:val="en-GB"/>
              </w:rPr>
            </w:pPr>
            <w:r w:rsidRPr="004E192D">
              <w:rPr>
                <w:lang w:val="en-GB"/>
              </w:rPr>
              <w:t xml:space="preserve">As always, we start by describing the exposure to the spot market. The price of a bond is usually quoted as the price per 100 units of face value. </w:t>
            </w:r>
            <w:r w:rsidR="00AD679C" w:rsidRPr="004E192D">
              <w:rPr>
                <w:lang w:val="en-GB"/>
              </w:rPr>
              <w:t>Therefore, by d</w:t>
            </w:r>
            <w:r w:rsidRPr="004E192D">
              <w:rPr>
                <w:lang w:val="en-GB"/>
              </w:rPr>
              <w:t xml:space="preserve">ividing the value of the portfolio by the number 100 </w:t>
            </w:r>
            <w:r w:rsidR="00AD679C" w:rsidRPr="004E192D">
              <w:rPr>
                <w:lang w:val="en-GB"/>
              </w:rPr>
              <w:t xml:space="preserve">we obtain </w:t>
            </w:r>
            <w:r w:rsidRPr="004E192D">
              <w:rPr>
                <w:lang w:val="en-GB"/>
              </w:rPr>
              <w:t xml:space="preserve">the number of bonds in the portfolio. We multiply this figure by </w:t>
            </w:r>
            <w:r w:rsidR="00AD679C" w:rsidRPr="004E192D">
              <w:rPr>
                <w:lang w:val="en-GB"/>
              </w:rPr>
              <w:t xml:space="preserve">the price </w:t>
            </w:r>
            <w:r w:rsidRPr="004E192D">
              <w:rPr>
                <w:lang w:val="en-GB"/>
              </w:rPr>
              <w:t>chang</w:t>
            </w:r>
            <w:r w:rsidR="00AD679C" w:rsidRPr="004E192D">
              <w:rPr>
                <w:lang w:val="en-GB"/>
              </w:rPr>
              <w:t xml:space="preserve">e </w:t>
            </w:r>
            <w:r w:rsidRPr="004E192D">
              <w:rPr>
                <w:lang w:val="en-GB"/>
              </w:rPr>
              <w:t xml:space="preserve">of one bond. </w:t>
            </w:r>
            <w:r w:rsidR="002238CD" w:rsidRPr="004E192D">
              <w:rPr>
                <w:lang w:val="en-GB"/>
              </w:rPr>
              <w:t xml:space="preserve">Finally, we approximate the price change using </w:t>
            </w:r>
            <w:r w:rsidR="00852E12">
              <w:rPr>
                <w:lang w:val="en-GB"/>
              </w:rPr>
              <w:t xml:space="preserve">the </w:t>
            </w:r>
            <w:r w:rsidR="002238CD" w:rsidRPr="004E192D">
              <w:rPr>
                <w:lang w:val="en-GB"/>
              </w:rPr>
              <w:t>Macaulay duration. This relationship should be familiar to us.</w:t>
            </w:r>
          </w:p>
          <w:p w14:paraId="753E0697" w14:textId="125D5E1C" w:rsidR="00524ADD" w:rsidRPr="004E192D" w:rsidRDefault="00524ADD" w:rsidP="000C581D">
            <w:pPr>
              <w:pStyle w:val="Odstavecseseznamem"/>
              <w:widowControl w:val="0"/>
              <w:numPr>
                <w:ilvl w:val="0"/>
                <w:numId w:val="39"/>
              </w:numPr>
              <w:suppressAutoHyphens/>
              <w:autoSpaceDN w:val="0"/>
              <w:spacing w:after="0" w:line="240" w:lineRule="auto"/>
              <w:ind w:left="709" w:hanging="425"/>
              <w:textAlignment w:val="baseline"/>
              <w:rPr>
                <w:lang w:val="en-GB"/>
              </w:rPr>
            </w:pPr>
            <w:r w:rsidRPr="004E192D">
              <w:rPr>
                <w:lang w:val="en-GB"/>
              </w:rPr>
              <w:t xml:space="preserve">When describing the exposure to the futures market, two circumstances must be taken into account. First, a CTD bond is always delivered. And second, the product of the price of a futures contract and the price factor of </w:t>
            </w:r>
            <w:r w:rsidR="00766879" w:rsidRPr="004E192D">
              <w:rPr>
                <w:lang w:val="en-GB"/>
              </w:rPr>
              <w:t xml:space="preserve">a given </w:t>
            </w:r>
            <w:r w:rsidRPr="004E192D">
              <w:rPr>
                <w:lang w:val="en-GB"/>
              </w:rPr>
              <w:t>bond gives the futures price of that bond.</w:t>
            </w:r>
          </w:p>
          <w:p w14:paraId="678FC77D" w14:textId="77777777" w:rsidR="00524ADD" w:rsidRPr="004E192D" w:rsidRDefault="00524ADD" w:rsidP="00766879">
            <w:pPr>
              <w:pStyle w:val="Odstavecseseznamem"/>
              <w:widowControl w:val="0"/>
              <w:suppressAutoHyphens/>
              <w:autoSpaceDN w:val="0"/>
              <w:spacing w:after="0" w:line="240" w:lineRule="auto"/>
              <w:ind w:left="709"/>
              <w:contextualSpacing w:val="0"/>
              <w:textAlignment w:val="baseline"/>
              <w:rPr>
                <w:lang w:val="en-GB"/>
              </w:rPr>
            </w:pPr>
            <w:r w:rsidRPr="004E192D">
              <w:rPr>
                <w:lang w:val="en-GB"/>
              </w:rPr>
              <w:t>. . . . .</w:t>
            </w:r>
          </w:p>
          <w:p w14:paraId="11E4F156" w14:textId="713F8E54" w:rsidR="00524ADD" w:rsidRPr="004E192D" w:rsidRDefault="00852E12" w:rsidP="00766879">
            <w:pPr>
              <w:pStyle w:val="Odstavecseseznamem"/>
              <w:widowControl w:val="0"/>
              <w:suppressAutoHyphens/>
              <w:autoSpaceDN w:val="0"/>
              <w:spacing w:after="0" w:line="240" w:lineRule="auto"/>
              <w:ind w:left="709"/>
              <w:contextualSpacing w:val="0"/>
              <w:textAlignment w:val="baseline"/>
              <w:rPr>
                <w:lang w:val="en-GB"/>
              </w:rPr>
            </w:pPr>
            <w:r>
              <w:rPr>
                <w:lang w:val="en-GB"/>
              </w:rPr>
              <w:t>By</w:t>
            </w:r>
            <w:r w:rsidRPr="004E192D">
              <w:rPr>
                <w:lang w:val="en-GB"/>
              </w:rPr>
              <w:t xml:space="preserve"> </w:t>
            </w:r>
            <w:r w:rsidR="00524ADD" w:rsidRPr="004E192D">
              <w:rPr>
                <w:lang w:val="en-GB"/>
              </w:rPr>
              <w:t xml:space="preserve">now </w:t>
            </w:r>
            <w:r>
              <w:rPr>
                <w:lang w:val="en-GB"/>
              </w:rPr>
              <w:t xml:space="preserve">we should </w:t>
            </w:r>
            <w:r w:rsidR="00524ADD" w:rsidRPr="004E192D">
              <w:rPr>
                <w:lang w:val="en-GB"/>
              </w:rPr>
              <w:t xml:space="preserve">understand this </w:t>
            </w:r>
            <w:r w:rsidR="00983329">
              <w:rPr>
                <w:lang w:val="en-GB"/>
              </w:rPr>
              <w:t>expression</w:t>
            </w:r>
            <w:r w:rsidR="00524ADD" w:rsidRPr="004E192D">
              <w:rPr>
                <w:lang w:val="en-GB"/>
              </w:rPr>
              <w:t xml:space="preserve">. We </w:t>
            </w:r>
            <w:r>
              <w:rPr>
                <w:lang w:val="en-GB"/>
              </w:rPr>
              <w:t>determine</w:t>
            </w:r>
            <w:r w:rsidR="00524ADD" w:rsidRPr="004E192D">
              <w:rPr>
                <w:lang w:val="en-GB"/>
              </w:rPr>
              <w:t xml:space="preserve"> the change in futures exposure by multiplying the number of futures contracts, the number </w:t>
            </w:r>
            <w:r w:rsidR="00524ADD" w:rsidRPr="004E192D">
              <w:rPr>
                <w:lang w:val="en-GB"/>
              </w:rPr>
              <w:lastRenderedPageBreak/>
              <w:t xml:space="preserve">of bonds in the unit size of the futures contract and the change in the futures price. We express this last quantity by means of the price change of the CTD bond. </w:t>
            </w:r>
            <w:r w:rsidR="00766879" w:rsidRPr="004E192D">
              <w:rPr>
                <w:lang w:val="en-GB"/>
              </w:rPr>
              <w:t xml:space="preserve">Finally, we replace the price change of the CTD bond with the </w:t>
            </w:r>
            <w:r w:rsidR="00687F24" w:rsidRPr="004E192D">
              <w:rPr>
                <w:lang w:val="en-GB"/>
              </w:rPr>
              <w:t xml:space="preserve">duration </w:t>
            </w:r>
            <w:r w:rsidR="00766879" w:rsidRPr="004E192D">
              <w:rPr>
                <w:lang w:val="en-GB"/>
              </w:rPr>
              <w:t>approximation formula</w:t>
            </w:r>
            <w:r w:rsidR="00524ADD" w:rsidRPr="004E192D">
              <w:rPr>
                <w:lang w:val="en-GB"/>
              </w:rPr>
              <w:t>.</w:t>
            </w:r>
          </w:p>
          <w:p w14:paraId="170B2B70" w14:textId="77777777" w:rsidR="00524ADD" w:rsidRPr="004E192D" w:rsidRDefault="00524ADD" w:rsidP="00524ADD">
            <w:pPr>
              <w:pStyle w:val="Odstavecseseznamem"/>
              <w:widowControl w:val="0"/>
              <w:suppressAutoHyphens/>
              <w:autoSpaceDN w:val="0"/>
              <w:spacing w:after="0" w:line="240" w:lineRule="auto"/>
              <w:ind w:left="284"/>
              <w:textAlignment w:val="baseline"/>
              <w:rPr>
                <w:lang w:val="en-GB"/>
              </w:rPr>
            </w:pPr>
          </w:p>
          <w:p w14:paraId="228E2E32" w14:textId="5FF876F0" w:rsidR="00524ADD" w:rsidRPr="004E192D" w:rsidRDefault="00524ADD" w:rsidP="000C581D">
            <w:pPr>
              <w:pStyle w:val="Odstavecseseznamem"/>
              <w:widowControl w:val="0"/>
              <w:numPr>
                <w:ilvl w:val="0"/>
                <w:numId w:val="38"/>
              </w:numPr>
              <w:suppressAutoHyphens/>
              <w:autoSpaceDN w:val="0"/>
              <w:spacing w:after="0" w:line="240" w:lineRule="auto"/>
              <w:ind w:left="284" w:hanging="284"/>
              <w:textAlignment w:val="baseline"/>
              <w:rPr>
                <w:lang w:val="en-GB"/>
              </w:rPr>
            </w:pPr>
            <w:r w:rsidRPr="004E192D">
              <w:rPr>
                <w:lang w:val="en-GB"/>
              </w:rPr>
              <w:t xml:space="preserve">The </w:t>
            </w:r>
            <w:r w:rsidR="00AF31B8" w:rsidRPr="004E192D">
              <w:rPr>
                <w:lang w:val="en-GB"/>
              </w:rPr>
              <w:t xml:space="preserve">final </w:t>
            </w:r>
            <w:r w:rsidRPr="004E192D">
              <w:rPr>
                <w:lang w:val="en-GB"/>
              </w:rPr>
              <w:t xml:space="preserve">step is a matter of </w:t>
            </w:r>
            <w:r w:rsidR="00995849">
              <w:rPr>
                <w:lang w:val="en-GB"/>
              </w:rPr>
              <w:t>making the necessary</w:t>
            </w:r>
            <w:r w:rsidRPr="004E192D">
              <w:rPr>
                <w:lang w:val="en-GB"/>
              </w:rPr>
              <w:t xml:space="preserve"> adjustments.</w:t>
            </w:r>
          </w:p>
          <w:p w14:paraId="438F0B15" w14:textId="77777777" w:rsidR="00524ADD" w:rsidRPr="004E192D" w:rsidRDefault="00524ADD" w:rsidP="00524ADD">
            <w:pPr>
              <w:pStyle w:val="Odstavecseseznamem"/>
              <w:widowControl w:val="0"/>
              <w:suppressAutoHyphens/>
              <w:autoSpaceDN w:val="0"/>
              <w:spacing w:after="0" w:line="240" w:lineRule="auto"/>
              <w:ind w:left="284"/>
              <w:textAlignment w:val="baseline"/>
              <w:rPr>
                <w:lang w:val="en-GB"/>
              </w:rPr>
            </w:pPr>
            <w:r w:rsidRPr="004E192D">
              <w:rPr>
                <w:lang w:val="en-GB"/>
              </w:rPr>
              <w:t>. . . . .</w:t>
            </w:r>
          </w:p>
          <w:p w14:paraId="61A8F314" w14:textId="4A57E546" w:rsidR="00524ADD" w:rsidRPr="004E192D" w:rsidRDefault="00852E12" w:rsidP="00524ADD">
            <w:pPr>
              <w:pStyle w:val="Odstavecseseznamem"/>
              <w:widowControl w:val="0"/>
              <w:suppressAutoHyphens/>
              <w:autoSpaceDN w:val="0"/>
              <w:spacing w:after="0" w:line="240" w:lineRule="auto"/>
              <w:ind w:left="284"/>
              <w:textAlignment w:val="baseline"/>
              <w:rPr>
                <w:lang w:val="en-GB"/>
              </w:rPr>
            </w:pPr>
            <w:r w:rsidRPr="004E192D">
              <w:rPr>
                <w:lang w:val="en-GB"/>
              </w:rPr>
              <w:t>Let</w:t>
            </w:r>
            <w:r>
              <w:rPr>
                <w:lang w:val="en-GB"/>
              </w:rPr>
              <w:t>’</w:t>
            </w:r>
            <w:r w:rsidRPr="004E192D">
              <w:rPr>
                <w:lang w:val="en-GB"/>
              </w:rPr>
              <w:t xml:space="preserve">s </w:t>
            </w:r>
            <w:r w:rsidR="00AF31B8" w:rsidRPr="004E192D">
              <w:rPr>
                <w:lang w:val="en-GB"/>
              </w:rPr>
              <w:t xml:space="preserve">begin with </w:t>
            </w:r>
            <w:r w:rsidR="00524ADD" w:rsidRPr="004E192D">
              <w:rPr>
                <w:lang w:val="en-GB"/>
              </w:rPr>
              <w:t xml:space="preserve">the </w:t>
            </w:r>
            <w:r w:rsidR="00643839">
              <w:rPr>
                <w:lang w:val="en-GB"/>
              </w:rPr>
              <w:t xml:space="preserve">basic feature </w:t>
            </w:r>
            <w:r w:rsidR="00524ADD" w:rsidRPr="004E192D">
              <w:rPr>
                <w:lang w:val="en-GB"/>
              </w:rPr>
              <w:t xml:space="preserve">of a hedged portfolio, which is the compensation of a loss on the spot market with a profit on the futures market. </w:t>
            </w:r>
            <w:r w:rsidRPr="004E192D">
              <w:rPr>
                <w:lang w:val="en-GB"/>
              </w:rPr>
              <w:t>Let</w:t>
            </w:r>
            <w:r>
              <w:rPr>
                <w:lang w:val="en-GB"/>
              </w:rPr>
              <w:t>’</w:t>
            </w:r>
            <w:r w:rsidRPr="004E192D">
              <w:rPr>
                <w:lang w:val="en-GB"/>
              </w:rPr>
              <w:t xml:space="preserve">s </w:t>
            </w:r>
            <w:r w:rsidR="00AF31B8" w:rsidRPr="004E192D">
              <w:rPr>
                <w:lang w:val="en-GB"/>
              </w:rPr>
              <w:t xml:space="preserve">insert into this </w:t>
            </w:r>
            <w:r w:rsidR="00524ADD" w:rsidRPr="004E192D">
              <w:rPr>
                <w:lang w:val="en-GB"/>
              </w:rPr>
              <w:t>the exposure</w:t>
            </w:r>
            <w:r w:rsidR="00AF31B8" w:rsidRPr="004E192D">
              <w:rPr>
                <w:lang w:val="en-GB"/>
              </w:rPr>
              <w:t>s</w:t>
            </w:r>
            <w:r w:rsidR="00524ADD" w:rsidRPr="004E192D">
              <w:rPr>
                <w:lang w:val="en-GB"/>
              </w:rPr>
              <w:t xml:space="preserve"> </w:t>
            </w:r>
            <w:r w:rsidR="00AF31B8" w:rsidRPr="004E192D">
              <w:rPr>
                <w:lang w:val="en-GB"/>
              </w:rPr>
              <w:t>o</w:t>
            </w:r>
            <w:r w:rsidR="00524ADD" w:rsidRPr="004E192D">
              <w:rPr>
                <w:lang w:val="en-GB"/>
              </w:rPr>
              <w:t>n the spot and futures market</w:t>
            </w:r>
            <w:r w:rsidR="00BC1AAB" w:rsidRPr="004E192D">
              <w:rPr>
                <w:lang w:val="en-GB"/>
              </w:rPr>
              <w:t>s</w:t>
            </w:r>
            <w:r w:rsidR="00995849">
              <w:rPr>
                <w:lang w:val="en-GB"/>
              </w:rPr>
              <w:t xml:space="preserve"> we’ve just discussed</w:t>
            </w:r>
            <w:r w:rsidR="00524ADD" w:rsidRPr="004E192D">
              <w:rPr>
                <w:lang w:val="en-GB"/>
              </w:rPr>
              <w:t xml:space="preserve">. We get </w:t>
            </w:r>
            <w:r>
              <w:rPr>
                <w:lang w:val="en-GB"/>
              </w:rPr>
              <w:t>an</w:t>
            </w:r>
            <w:r w:rsidRPr="004E192D">
              <w:rPr>
                <w:lang w:val="en-GB"/>
              </w:rPr>
              <w:t xml:space="preserve"> </w:t>
            </w:r>
            <w:r w:rsidR="00524ADD" w:rsidRPr="004E192D">
              <w:rPr>
                <w:lang w:val="en-GB"/>
              </w:rPr>
              <w:t xml:space="preserve">equation for an unknown </w:t>
            </w:r>
            <w:r w:rsidR="00AF31B8" w:rsidRPr="004E192D">
              <w:rPr>
                <w:lang w:val="en-GB"/>
              </w:rPr>
              <w:t xml:space="preserve">number </w:t>
            </w:r>
            <w:r w:rsidR="00524ADD" w:rsidRPr="004E192D">
              <w:rPr>
                <w:lang w:val="en-GB"/>
              </w:rPr>
              <w:t>of futures contracts. With a little patience, we will be able to derive this somewhat user-</w:t>
            </w:r>
            <w:r w:rsidR="00AF31B8" w:rsidRPr="004E192D">
              <w:rPr>
                <w:lang w:val="en-GB"/>
              </w:rPr>
              <w:t>un</w:t>
            </w:r>
            <w:r w:rsidR="00524ADD" w:rsidRPr="004E192D">
              <w:rPr>
                <w:lang w:val="en-GB"/>
              </w:rPr>
              <w:t>friendly expression.</w:t>
            </w:r>
          </w:p>
          <w:p w14:paraId="298226ED" w14:textId="77777777" w:rsidR="00524ADD" w:rsidRPr="004E192D" w:rsidRDefault="00524ADD" w:rsidP="00524ADD">
            <w:pPr>
              <w:pStyle w:val="Odstavecseseznamem"/>
              <w:widowControl w:val="0"/>
              <w:suppressAutoHyphens/>
              <w:autoSpaceDN w:val="0"/>
              <w:spacing w:after="0" w:line="240" w:lineRule="auto"/>
              <w:ind w:left="284"/>
              <w:textAlignment w:val="baseline"/>
              <w:rPr>
                <w:lang w:val="en-GB"/>
              </w:rPr>
            </w:pPr>
            <w:r w:rsidRPr="004E192D">
              <w:rPr>
                <w:lang w:val="en-GB"/>
              </w:rPr>
              <w:t>. . . . .</w:t>
            </w:r>
          </w:p>
          <w:p w14:paraId="4714AFBE" w14:textId="4F405F42" w:rsidR="005D1AF5" w:rsidRPr="004E192D" w:rsidRDefault="00852E12" w:rsidP="00852E12">
            <w:pPr>
              <w:pStyle w:val="Odstavecseseznamem"/>
              <w:widowControl w:val="0"/>
              <w:suppressAutoHyphens/>
              <w:autoSpaceDN w:val="0"/>
              <w:spacing w:after="0" w:line="240" w:lineRule="auto"/>
              <w:ind w:left="284"/>
              <w:textAlignment w:val="baseline"/>
              <w:rPr>
                <w:lang w:val="en-GB"/>
              </w:rPr>
            </w:pPr>
            <w:r w:rsidRPr="004E192D">
              <w:rPr>
                <w:lang w:val="en-GB"/>
              </w:rPr>
              <w:t>Let</w:t>
            </w:r>
            <w:r>
              <w:rPr>
                <w:lang w:val="en-GB"/>
              </w:rPr>
              <w:t>’</w:t>
            </w:r>
            <w:r w:rsidRPr="004E192D">
              <w:rPr>
                <w:lang w:val="en-GB"/>
              </w:rPr>
              <w:t xml:space="preserve">s </w:t>
            </w:r>
            <w:r w:rsidR="00524ADD" w:rsidRPr="004E192D">
              <w:rPr>
                <w:lang w:val="en-GB"/>
              </w:rPr>
              <w:t xml:space="preserve">simplify the relationship by assuming a parallel shift of the </w:t>
            </w:r>
            <w:r w:rsidR="00983329" w:rsidRPr="00983329">
              <w:rPr>
                <w:lang w:val="en-GB"/>
              </w:rPr>
              <w:t xml:space="preserve">more-or-less </w:t>
            </w:r>
            <w:r w:rsidR="00524ADD" w:rsidRPr="004E192D">
              <w:rPr>
                <w:lang w:val="en-GB"/>
              </w:rPr>
              <w:t>horizontal yield curve. This will allow us to eliminate yield</w:t>
            </w:r>
            <w:r w:rsidR="00BC1AAB" w:rsidRPr="004E192D">
              <w:rPr>
                <w:lang w:val="en-GB"/>
              </w:rPr>
              <w:t xml:space="preserve">s </w:t>
            </w:r>
            <w:r w:rsidR="00524ADD" w:rsidRPr="004E192D">
              <w:rPr>
                <w:lang w:val="en-GB"/>
              </w:rPr>
              <w:t xml:space="preserve">as well as changes in the yields </w:t>
            </w:r>
            <w:r w:rsidR="00AF31B8" w:rsidRPr="004E192D">
              <w:rPr>
                <w:lang w:val="en-GB"/>
              </w:rPr>
              <w:t xml:space="preserve">of the hedged </w:t>
            </w:r>
            <w:r w:rsidR="00524ADD" w:rsidRPr="004E192D">
              <w:rPr>
                <w:lang w:val="en-GB"/>
              </w:rPr>
              <w:t xml:space="preserve">and CTD bonds. Only the products of the prices of these bonds and their durations will remain in the fraction. Some textbooks call </w:t>
            </w:r>
            <w:r>
              <w:rPr>
                <w:lang w:val="en-GB"/>
              </w:rPr>
              <w:t>this</w:t>
            </w:r>
            <w:r w:rsidRPr="004E192D">
              <w:rPr>
                <w:lang w:val="en-GB"/>
              </w:rPr>
              <w:t xml:space="preserve"> </w:t>
            </w:r>
            <w:r w:rsidR="00524ADD" w:rsidRPr="004E192D">
              <w:rPr>
                <w:lang w:val="en-GB"/>
              </w:rPr>
              <w:t>the duration hedg</w:t>
            </w:r>
            <w:r w:rsidR="00AF31B8" w:rsidRPr="004E192D">
              <w:rPr>
                <w:lang w:val="en-GB"/>
              </w:rPr>
              <w:t>e</w:t>
            </w:r>
            <w:r w:rsidR="00524ADD" w:rsidRPr="004E192D">
              <w:rPr>
                <w:lang w:val="en-GB"/>
              </w:rPr>
              <w:t xml:space="preserve"> ratio.</w:t>
            </w:r>
          </w:p>
        </w:tc>
        <w:tc>
          <w:tcPr>
            <w:tcW w:w="4819" w:type="dxa"/>
            <w:shd w:val="clear" w:color="auto" w:fill="auto"/>
            <w:tcMar>
              <w:top w:w="0" w:type="dxa"/>
              <w:left w:w="108" w:type="dxa"/>
              <w:bottom w:w="0" w:type="dxa"/>
              <w:right w:w="108" w:type="dxa"/>
            </w:tcMar>
          </w:tcPr>
          <w:p w14:paraId="1E8F19D9" w14:textId="5E26F134" w:rsidR="00CB25BC" w:rsidRPr="00CC7EBA" w:rsidRDefault="00AC4886" w:rsidP="000C581D">
            <w:pPr>
              <w:pStyle w:val="Odstavecseseznamem"/>
              <w:widowControl w:val="0"/>
              <w:numPr>
                <w:ilvl w:val="0"/>
                <w:numId w:val="34"/>
              </w:numPr>
              <w:suppressAutoHyphens/>
              <w:autoSpaceDN w:val="0"/>
              <w:spacing w:after="0" w:line="240" w:lineRule="auto"/>
              <w:ind w:left="284" w:hanging="284"/>
              <w:contextualSpacing w:val="0"/>
              <w:textAlignment w:val="baseline"/>
            </w:pPr>
            <w:r w:rsidRPr="00CC7EBA">
              <w:lastRenderedPageBreak/>
              <w:t xml:space="preserve">Je zde ještě jedna aplikace modelu </w:t>
            </w:r>
            <w:r w:rsidR="005D1AF5" w:rsidRPr="00CC7EBA">
              <w:t>M</w:t>
            </w:r>
            <w:r w:rsidR="00284C2E" w:rsidRPr="00CC7EBA">
              <w:t>V</w:t>
            </w:r>
            <w:r w:rsidR="005D1AF5" w:rsidRPr="00CC7EBA">
              <w:t>HR</w:t>
            </w:r>
            <w:r w:rsidR="00F96935" w:rsidRPr="00CC7EBA">
              <w:t xml:space="preserve">, </w:t>
            </w:r>
            <w:r w:rsidRPr="00CC7EBA">
              <w:t xml:space="preserve">která si zaslouží naši pozornost. </w:t>
            </w:r>
            <w:r w:rsidR="004D4C76">
              <w:t xml:space="preserve">Pojednává o </w:t>
            </w:r>
            <w:r w:rsidR="00F96935" w:rsidRPr="00CC7EBA">
              <w:t>zajišťování obligačního portfolia</w:t>
            </w:r>
            <w:r w:rsidR="00FC335B" w:rsidRPr="00CC7EBA">
              <w:t xml:space="preserve">, tvořeného daným počtem stejných obligací. </w:t>
            </w:r>
            <w:r w:rsidR="00F96935" w:rsidRPr="00CC7EBA">
              <w:t>K tomu</w:t>
            </w:r>
            <w:r w:rsidR="00FC335B" w:rsidRPr="00CC7EBA">
              <w:t>to</w:t>
            </w:r>
            <w:r w:rsidR="00F96935" w:rsidRPr="00CC7EBA">
              <w:t xml:space="preserve"> účelu bud</w:t>
            </w:r>
            <w:r w:rsidR="00284C2E" w:rsidRPr="00CC7EBA">
              <w:t>e</w:t>
            </w:r>
            <w:r w:rsidR="00E759B8" w:rsidRPr="00CC7EBA">
              <w:t xml:space="preserve"> použit </w:t>
            </w:r>
            <w:r w:rsidR="00F96935" w:rsidRPr="00CC7EBA">
              <w:t xml:space="preserve">dlouhodobý úrokový futuritní kontrakt. Bude </w:t>
            </w:r>
            <w:r w:rsidR="004D4C76">
              <w:t xml:space="preserve">nutné </w:t>
            </w:r>
            <w:r w:rsidR="00F96935" w:rsidRPr="00CC7EBA">
              <w:t>si připomenout</w:t>
            </w:r>
            <w:r w:rsidR="004D4C76">
              <w:t xml:space="preserve"> některé základní poznatky o tomto </w:t>
            </w:r>
            <w:r w:rsidR="00D64079" w:rsidRPr="00CC7EBA">
              <w:t xml:space="preserve">poněkud </w:t>
            </w:r>
            <w:r w:rsidR="00CB25BC" w:rsidRPr="00CC7EBA">
              <w:t>komplikovan</w:t>
            </w:r>
            <w:r w:rsidR="00E759B8" w:rsidRPr="00CC7EBA">
              <w:t>é</w:t>
            </w:r>
            <w:r w:rsidR="004D4C76">
              <w:t>m</w:t>
            </w:r>
            <w:r w:rsidR="00E759B8" w:rsidRPr="00CC7EBA">
              <w:t xml:space="preserve"> </w:t>
            </w:r>
            <w:r w:rsidR="00C84378">
              <w:t>obchodu</w:t>
            </w:r>
            <w:r w:rsidR="00E759B8" w:rsidRPr="00CC7EBA">
              <w:t>.</w:t>
            </w:r>
            <w:r w:rsidR="00D64079" w:rsidRPr="00CC7EBA">
              <w:t xml:space="preserve"> Výsledný vzorec je bohužel také poněkud komplikovaný.</w:t>
            </w:r>
          </w:p>
          <w:p w14:paraId="73D36FC5" w14:textId="77777777" w:rsidR="00AC4886" w:rsidRPr="00CC7EBA" w:rsidRDefault="00AC4886" w:rsidP="00284C2E">
            <w:pPr>
              <w:widowControl w:val="0"/>
              <w:suppressAutoHyphens/>
              <w:autoSpaceDN w:val="0"/>
              <w:spacing w:after="0" w:line="240" w:lineRule="auto"/>
              <w:textAlignment w:val="baseline"/>
            </w:pPr>
          </w:p>
          <w:p w14:paraId="5CCCE5F1" w14:textId="23A2456E" w:rsidR="00284C2E" w:rsidRPr="00CC7EBA" w:rsidRDefault="00284C2E" w:rsidP="000C581D">
            <w:pPr>
              <w:pStyle w:val="Odstavecseseznamem"/>
              <w:widowControl w:val="0"/>
              <w:numPr>
                <w:ilvl w:val="0"/>
                <w:numId w:val="34"/>
              </w:numPr>
              <w:suppressAutoHyphens/>
              <w:autoSpaceDN w:val="0"/>
              <w:spacing w:after="0" w:line="240" w:lineRule="auto"/>
              <w:ind w:left="284" w:hanging="284"/>
              <w:contextualSpacing w:val="0"/>
              <w:textAlignment w:val="baseline"/>
            </w:pPr>
            <w:r w:rsidRPr="00CC7EBA">
              <w:t xml:space="preserve">Jaké modifikace </w:t>
            </w:r>
            <w:r w:rsidR="00AD679C" w:rsidRPr="00CC7EBA">
              <w:t>dotyčného m</w:t>
            </w:r>
            <w:r w:rsidRPr="00CC7EBA">
              <w:t>odelu je nutné povést?</w:t>
            </w:r>
          </w:p>
          <w:p w14:paraId="3B97EDB1" w14:textId="4A16FDD2" w:rsidR="002E6FB5" w:rsidRPr="00CC7EBA" w:rsidRDefault="00CB25BC" w:rsidP="000C581D">
            <w:pPr>
              <w:pStyle w:val="Odstavecseseznamem"/>
              <w:widowControl w:val="0"/>
              <w:numPr>
                <w:ilvl w:val="0"/>
                <w:numId w:val="35"/>
              </w:numPr>
              <w:suppressAutoHyphens/>
              <w:autoSpaceDN w:val="0"/>
              <w:spacing w:after="0" w:line="240" w:lineRule="auto"/>
              <w:ind w:left="709" w:hanging="425"/>
              <w:contextualSpacing w:val="0"/>
              <w:textAlignment w:val="baseline"/>
            </w:pPr>
            <w:r w:rsidRPr="00CC7EBA">
              <w:t xml:space="preserve">Jako vždy začínáme </w:t>
            </w:r>
            <w:r w:rsidR="00AB2FBE" w:rsidRPr="00CC7EBA">
              <w:t xml:space="preserve">popisem </w:t>
            </w:r>
            <w:r w:rsidRPr="00CC7EBA">
              <w:t>expozic</w:t>
            </w:r>
            <w:r w:rsidR="00AB2FBE" w:rsidRPr="00CC7EBA">
              <w:t>e</w:t>
            </w:r>
            <w:r w:rsidR="0047545D" w:rsidRPr="00CC7EBA">
              <w:t xml:space="preserve"> </w:t>
            </w:r>
            <w:r w:rsidRPr="00CC7EBA">
              <w:t>vůči spotovému trhu.</w:t>
            </w:r>
            <w:r w:rsidR="00305B96" w:rsidRPr="00CC7EBA">
              <w:t xml:space="preserve"> </w:t>
            </w:r>
            <w:r w:rsidR="002E6FB5" w:rsidRPr="00CC7EBA">
              <w:t xml:space="preserve">Cena obligace je </w:t>
            </w:r>
            <w:r w:rsidR="00FC335B" w:rsidRPr="00CC7EBA">
              <w:t xml:space="preserve">obvykle </w:t>
            </w:r>
            <w:r w:rsidR="00D64079" w:rsidRPr="00CC7EBA">
              <w:t>k</w:t>
            </w:r>
            <w:r w:rsidR="00284C2E" w:rsidRPr="00CC7EBA">
              <w:t>ó</w:t>
            </w:r>
            <w:r w:rsidR="00D64079" w:rsidRPr="00CC7EBA">
              <w:t xml:space="preserve">tována </w:t>
            </w:r>
            <w:r w:rsidR="002E6FB5" w:rsidRPr="00CC7EBA">
              <w:t>jako cena za 100 jednotek nominální hodnoty. Vydělením hodnoty portfolia čísl</w:t>
            </w:r>
            <w:r w:rsidR="00AD679C" w:rsidRPr="00CC7EBA">
              <w:t xml:space="preserve">em </w:t>
            </w:r>
            <w:r w:rsidR="00D64079" w:rsidRPr="00CC7EBA">
              <w:t>1</w:t>
            </w:r>
            <w:r w:rsidR="002E6FB5" w:rsidRPr="00CC7EBA">
              <w:t xml:space="preserve">00 </w:t>
            </w:r>
            <w:r w:rsidR="00305B96" w:rsidRPr="00CC7EBA">
              <w:t xml:space="preserve">tudíž </w:t>
            </w:r>
            <w:r w:rsidR="00AD679C" w:rsidRPr="00CC7EBA">
              <w:t xml:space="preserve">obdržíme </w:t>
            </w:r>
            <w:r w:rsidR="002E6FB5" w:rsidRPr="00CC7EBA">
              <w:t xml:space="preserve">počet obligací v portfoliu. </w:t>
            </w:r>
            <w:r w:rsidR="00D64079" w:rsidRPr="00CC7EBA">
              <w:t xml:space="preserve">Tento údaj násobíme </w:t>
            </w:r>
            <w:r w:rsidR="00AD679C" w:rsidRPr="00CC7EBA">
              <w:t xml:space="preserve">cenovou změnou </w:t>
            </w:r>
            <w:r w:rsidR="00D64079" w:rsidRPr="00CC7EBA">
              <w:t>jedné obligace</w:t>
            </w:r>
            <w:r w:rsidR="00305B96" w:rsidRPr="00CC7EBA">
              <w:t xml:space="preserve">. </w:t>
            </w:r>
            <w:r w:rsidR="00093501" w:rsidRPr="00CC7EBA">
              <w:t>A nakonec si c</w:t>
            </w:r>
            <w:r w:rsidR="00AD679C" w:rsidRPr="00CC7EBA">
              <w:t xml:space="preserve">enovou změnu </w:t>
            </w:r>
            <w:r w:rsidR="00FC335B" w:rsidRPr="00CC7EBA">
              <w:t xml:space="preserve">aproximujeme pomocí </w:t>
            </w:r>
            <w:proofErr w:type="spellStart"/>
            <w:r w:rsidR="002E6FB5" w:rsidRPr="00CC7EBA">
              <w:t>Maca</w:t>
            </w:r>
            <w:r w:rsidR="00305B96" w:rsidRPr="00CC7EBA">
              <w:t>ulayho</w:t>
            </w:r>
            <w:proofErr w:type="spellEnd"/>
            <w:r w:rsidR="00305B96" w:rsidRPr="00CC7EBA">
              <w:t xml:space="preserve"> </w:t>
            </w:r>
            <w:r w:rsidR="002E6FB5" w:rsidRPr="00CC7EBA">
              <w:t>durac</w:t>
            </w:r>
            <w:r w:rsidR="00AD679C" w:rsidRPr="00CC7EBA">
              <w:t>e</w:t>
            </w:r>
            <w:r w:rsidR="002E6FB5" w:rsidRPr="00CC7EBA">
              <w:t>.</w:t>
            </w:r>
            <w:r w:rsidR="002238CD" w:rsidRPr="00CC7EBA">
              <w:t xml:space="preserve"> Tento vztah by nám měl být důvěrně známý.</w:t>
            </w:r>
          </w:p>
          <w:p w14:paraId="6F143C19" w14:textId="77777777" w:rsidR="002238CD" w:rsidRPr="00CC7EBA" w:rsidRDefault="002238CD" w:rsidP="002238CD">
            <w:pPr>
              <w:pStyle w:val="Odstavecseseznamem"/>
              <w:widowControl w:val="0"/>
              <w:suppressAutoHyphens/>
              <w:autoSpaceDN w:val="0"/>
              <w:spacing w:after="0" w:line="240" w:lineRule="auto"/>
              <w:ind w:left="709"/>
              <w:contextualSpacing w:val="0"/>
              <w:textAlignment w:val="baseline"/>
            </w:pPr>
          </w:p>
          <w:p w14:paraId="2BA209A3" w14:textId="788E4AEC" w:rsidR="00F5665F" w:rsidRPr="00CC7EBA" w:rsidRDefault="002E6FB5" w:rsidP="000C581D">
            <w:pPr>
              <w:pStyle w:val="Odstavecseseznamem"/>
              <w:widowControl w:val="0"/>
              <w:numPr>
                <w:ilvl w:val="0"/>
                <w:numId w:val="35"/>
              </w:numPr>
              <w:suppressAutoHyphens/>
              <w:autoSpaceDN w:val="0"/>
              <w:spacing w:after="0" w:line="240" w:lineRule="auto"/>
              <w:ind w:left="709" w:hanging="425"/>
              <w:contextualSpacing w:val="0"/>
              <w:textAlignment w:val="baseline"/>
            </w:pPr>
            <w:r w:rsidRPr="00CC7EBA">
              <w:t xml:space="preserve">Při popisu expozice vůči futuritnímu trhu musíme vzít v úvahu </w:t>
            </w:r>
            <w:r w:rsidR="005C1805" w:rsidRPr="00CC7EBA">
              <w:t>dvě okolnosti. Zaprvé, d</w:t>
            </w:r>
            <w:r w:rsidRPr="00CC7EBA">
              <w:t xml:space="preserve">odávána je </w:t>
            </w:r>
            <w:r w:rsidR="005C1805" w:rsidRPr="00CC7EBA">
              <w:t xml:space="preserve">vždy </w:t>
            </w:r>
            <w:r w:rsidRPr="00CC7EBA">
              <w:t xml:space="preserve">CTD obligace. </w:t>
            </w:r>
            <w:r w:rsidR="00305B96" w:rsidRPr="00CC7EBA">
              <w:t>A z</w:t>
            </w:r>
            <w:r w:rsidRPr="00CC7EBA">
              <w:t>adruhé</w:t>
            </w:r>
            <w:r w:rsidR="005C1805" w:rsidRPr="00CC7EBA">
              <w:t xml:space="preserve">, </w:t>
            </w:r>
            <w:r w:rsidR="000B0DF1" w:rsidRPr="00CC7EBA">
              <w:t xml:space="preserve">součin ceny </w:t>
            </w:r>
            <w:r w:rsidR="00F5665F" w:rsidRPr="00CC7EBA">
              <w:t xml:space="preserve">futuritního kontraktu a cenového faktoru </w:t>
            </w:r>
            <w:r w:rsidR="00766879" w:rsidRPr="00CC7EBA">
              <w:t xml:space="preserve">dané </w:t>
            </w:r>
            <w:r w:rsidR="0008594E" w:rsidRPr="00CC7EBA">
              <w:t xml:space="preserve">obligace </w:t>
            </w:r>
            <w:r w:rsidR="00F5665F" w:rsidRPr="00CC7EBA">
              <w:t>udává futuritní cenu této obligace.</w:t>
            </w:r>
          </w:p>
          <w:p w14:paraId="69B8DCF5" w14:textId="77777777" w:rsidR="00766879" w:rsidRPr="00CC7EBA" w:rsidRDefault="00766879" w:rsidP="00F5665F">
            <w:pPr>
              <w:pStyle w:val="Odstavecseseznamem"/>
              <w:widowControl w:val="0"/>
              <w:suppressAutoHyphens/>
              <w:autoSpaceDN w:val="0"/>
              <w:spacing w:after="0" w:line="240" w:lineRule="auto"/>
              <w:ind w:left="709"/>
              <w:contextualSpacing w:val="0"/>
              <w:textAlignment w:val="baseline"/>
            </w:pPr>
          </w:p>
          <w:p w14:paraId="2AB2C199" w14:textId="25773855" w:rsidR="00F5665F" w:rsidRPr="00CC7EBA" w:rsidRDefault="00F5665F" w:rsidP="00F5665F">
            <w:pPr>
              <w:pStyle w:val="Odstavecseseznamem"/>
              <w:widowControl w:val="0"/>
              <w:suppressAutoHyphens/>
              <w:autoSpaceDN w:val="0"/>
              <w:spacing w:after="0" w:line="240" w:lineRule="auto"/>
              <w:ind w:left="709"/>
              <w:contextualSpacing w:val="0"/>
              <w:textAlignment w:val="baseline"/>
            </w:pPr>
            <w:r w:rsidRPr="00CC7EBA">
              <w:t>. . . . .</w:t>
            </w:r>
          </w:p>
          <w:p w14:paraId="4BF62010" w14:textId="1EC88853" w:rsidR="0008594E" w:rsidRPr="00CC7EBA" w:rsidRDefault="00F5665F" w:rsidP="00F5665F">
            <w:pPr>
              <w:pStyle w:val="Odstavecseseznamem"/>
              <w:widowControl w:val="0"/>
              <w:suppressAutoHyphens/>
              <w:autoSpaceDN w:val="0"/>
              <w:spacing w:after="0" w:line="240" w:lineRule="auto"/>
              <w:ind w:left="709"/>
              <w:contextualSpacing w:val="0"/>
              <w:textAlignment w:val="baseline"/>
            </w:pPr>
            <w:r w:rsidRPr="00CC7EBA">
              <w:t xml:space="preserve">Nyní </w:t>
            </w:r>
            <w:r w:rsidR="00FC335B" w:rsidRPr="00CC7EBA">
              <w:t xml:space="preserve">bychom již měli porozumět </w:t>
            </w:r>
            <w:r w:rsidRPr="00CC7EBA">
              <w:t>to</w:t>
            </w:r>
            <w:r w:rsidR="00FC335B" w:rsidRPr="00CC7EBA">
              <w:t xml:space="preserve">muto </w:t>
            </w:r>
            <w:r w:rsidRPr="00CC7EBA">
              <w:t>vztahu. Změnu futuritní expozice zjistíme</w:t>
            </w:r>
            <w:r w:rsidR="00FC335B" w:rsidRPr="00CC7EBA">
              <w:t xml:space="preserve"> tak</w:t>
            </w:r>
            <w:r w:rsidRPr="00CC7EBA">
              <w:t xml:space="preserve">, </w:t>
            </w:r>
            <w:r w:rsidR="00FC335B" w:rsidRPr="00CC7EBA">
              <w:t xml:space="preserve">že </w:t>
            </w:r>
            <w:r w:rsidRPr="00CC7EBA">
              <w:t xml:space="preserve">násobíme počet futuritních kontraktů, počet obligací v jednotkové </w:t>
            </w:r>
            <w:r w:rsidRPr="00CC7EBA">
              <w:lastRenderedPageBreak/>
              <w:t>velikosti futuritního kontraktu</w:t>
            </w:r>
            <w:r w:rsidR="0008594E" w:rsidRPr="00CC7EBA">
              <w:t xml:space="preserve"> a změnu futuritní ceny. Tuto poslední veličinu si vyjádříme pomocí cenové změny CTD obligace. A nakonec cenovou změnu CTD obligace </w:t>
            </w:r>
            <w:r w:rsidR="00766879" w:rsidRPr="00CC7EBA">
              <w:t xml:space="preserve">nahradíme </w:t>
            </w:r>
            <w:r w:rsidR="0008594E" w:rsidRPr="00CC7EBA">
              <w:t>aproximativní formul</w:t>
            </w:r>
            <w:r w:rsidR="00766879" w:rsidRPr="00CC7EBA">
              <w:t>í</w:t>
            </w:r>
            <w:r w:rsidR="0008594E" w:rsidRPr="00CC7EBA">
              <w:t xml:space="preserve"> s durací.</w:t>
            </w:r>
          </w:p>
          <w:p w14:paraId="79F46AF0" w14:textId="6EC102B3" w:rsidR="00687F24" w:rsidRDefault="00687F24" w:rsidP="0008594E">
            <w:pPr>
              <w:widowControl w:val="0"/>
              <w:suppressAutoHyphens/>
              <w:autoSpaceDN w:val="0"/>
              <w:spacing w:after="0" w:line="240" w:lineRule="auto"/>
              <w:textAlignment w:val="baseline"/>
            </w:pPr>
          </w:p>
          <w:p w14:paraId="7D917F4A" w14:textId="77777777" w:rsidR="00F61B23" w:rsidRPr="00CC7EBA" w:rsidRDefault="00F61B23" w:rsidP="0008594E">
            <w:pPr>
              <w:widowControl w:val="0"/>
              <w:suppressAutoHyphens/>
              <w:autoSpaceDN w:val="0"/>
              <w:spacing w:after="0" w:line="240" w:lineRule="auto"/>
              <w:textAlignment w:val="baseline"/>
            </w:pPr>
          </w:p>
          <w:p w14:paraId="77F4EA96" w14:textId="00390DA0" w:rsidR="00EC4129" w:rsidRPr="00CC7EBA" w:rsidRDefault="00AF31B8" w:rsidP="000C581D">
            <w:pPr>
              <w:pStyle w:val="Odstavecseseznamem"/>
              <w:widowControl w:val="0"/>
              <w:numPr>
                <w:ilvl w:val="0"/>
                <w:numId w:val="34"/>
              </w:numPr>
              <w:suppressAutoHyphens/>
              <w:autoSpaceDN w:val="0"/>
              <w:spacing w:after="0" w:line="240" w:lineRule="auto"/>
              <w:ind w:left="284" w:hanging="284"/>
              <w:contextualSpacing w:val="0"/>
              <w:textAlignment w:val="baseline"/>
            </w:pPr>
            <w:r w:rsidRPr="00CC7EBA">
              <w:t xml:space="preserve">Závěrečný </w:t>
            </w:r>
            <w:r w:rsidR="00EC4129" w:rsidRPr="00CC7EBA">
              <w:t xml:space="preserve">postup je již záležitostí </w:t>
            </w:r>
            <w:r w:rsidR="004E0F19" w:rsidRPr="00CC7EBA">
              <w:t xml:space="preserve">vhodných </w:t>
            </w:r>
            <w:r w:rsidR="00EC4129" w:rsidRPr="00CC7EBA">
              <w:t>úprav.</w:t>
            </w:r>
          </w:p>
          <w:p w14:paraId="1CCAE0E9" w14:textId="4AF51CA0" w:rsidR="00EC4129" w:rsidRPr="00CC7EBA" w:rsidRDefault="00EC4129" w:rsidP="00EC4129">
            <w:pPr>
              <w:pStyle w:val="Odstavecseseznamem"/>
              <w:widowControl w:val="0"/>
              <w:suppressAutoHyphens/>
              <w:autoSpaceDN w:val="0"/>
              <w:spacing w:after="0" w:line="240" w:lineRule="auto"/>
              <w:ind w:left="284"/>
              <w:contextualSpacing w:val="0"/>
              <w:textAlignment w:val="baseline"/>
            </w:pPr>
            <w:r w:rsidRPr="00CC7EBA">
              <w:t>. . . . .</w:t>
            </w:r>
          </w:p>
          <w:p w14:paraId="380EE974" w14:textId="04658ACE" w:rsidR="00EC4129" w:rsidRPr="00CC7EBA" w:rsidRDefault="00AF31B8" w:rsidP="00EC4129">
            <w:pPr>
              <w:pStyle w:val="Odstavecseseznamem"/>
              <w:widowControl w:val="0"/>
              <w:suppressAutoHyphens/>
              <w:autoSpaceDN w:val="0"/>
              <w:spacing w:after="0" w:line="240" w:lineRule="auto"/>
              <w:ind w:left="284"/>
              <w:contextualSpacing w:val="0"/>
              <w:textAlignment w:val="baseline"/>
            </w:pPr>
            <w:r w:rsidRPr="00CC7EBA">
              <w:t xml:space="preserve">Začněme </w:t>
            </w:r>
            <w:r w:rsidR="0024254A">
              <w:t>základním z</w:t>
            </w:r>
            <w:r w:rsidRPr="00CC7EBA">
              <w:t xml:space="preserve">nakem </w:t>
            </w:r>
            <w:r w:rsidR="00EC4129" w:rsidRPr="00CC7EBA">
              <w:t xml:space="preserve">zajištěného portfolia, </w:t>
            </w:r>
            <w:r w:rsidR="00B10A00" w:rsidRPr="00CC7EBA">
              <w:t xml:space="preserve">což je kompenzace </w:t>
            </w:r>
            <w:r w:rsidR="00EC4129" w:rsidRPr="00CC7EBA">
              <w:t>ztrát</w:t>
            </w:r>
            <w:r w:rsidR="00B10A00" w:rsidRPr="00CC7EBA">
              <w:t xml:space="preserve">y </w:t>
            </w:r>
            <w:r w:rsidR="00EC4129" w:rsidRPr="00CC7EBA">
              <w:t xml:space="preserve">na spotovém trhu </w:t>
            </w:r>
            <w:r w:rsidR="00B10A00" w:rsidRPr="00CC7EBA">
              <w:t xml:space="preserve">ziskem </w:t>
            </w:r>
            <w:r w:rsidR="00EC4129" w:rsidRPr="00CC7EBA">
              <w:t xml:space="preserve">na futuritním trhu. Dosaďme </w:t>
            </w:r>
            <w:r w:rsidR="0024254A">
              <w:t xml:space="preserve">sem </w:t>
            </w:r>
            <w:r w:rsidR="00EC4129" w:rsidRPr="00CC7EBA">
              <w:t>výše</w:t>
            </w:r>
            <w:r w:rsidR="0024254A">
              <w:t xml:space="preserve"> diskutované </w:t>
            </w:r>
            <w:r w:rsidR="00EC4129" w:rsidRPr="00CC7EBA">
              <w:t>expozice na spotovém a futuritním trhu. Dostáváme jednu rovnici pro neznám</w:t>
            </w:r>
            <w:r w:rsidRPr="00CC7EBA">
              <w:t xml:space="preserve">ý počet </w:t>
            </w:r>
            <w:r w:rsidR="00EC4129" w:rsidRPr="00CC7EBA">
              <w:t>futuritních kontraktů. Při troše trpělivosti budeme schopni odvodit tento poněkud uživatelsky ne</w:t>
            </w:r>
            <w:r w:rsidR="00B10A00" w:rsidRPr="00CC7EBA">
              <w:t xml:space="preserve"> příliš </w:t>
            </w:r>
            <w:r w:rsidR="00EC4129" w:rsidRPr="00CC7EBA">
              <w:t>přátelský výraz.</w:t>
            </w:r>
          </w:p>
          <w:p w14:paraId="7FF64AF5" w14:textId="77777777" w:rsidR="00EC4129" w:rsidRPr="00CC7EBA" w:rsidRDefault="00EC4129" w:rsidP="00EC4129">
            <w:pPr>
              <w:pStyle w:val="Odstavecseseznamem"/>
              <w:widowControl w:val="0"/>
              <w:suppressAutoHyphens/>
              <w:autoSpaceDN w:val="0"/>
              <w:spacing w:after="0" w:line="240" w:lineRule="auto"/>
              <w:ind w:left="284"/>
              <w:contextualSpacing w:val="0"/>
              <w:textAlignment w:val="baseline"/>
            </w:pPr>
            <w:r w:rsidRPr="00CC7EBA">
              <w:t>. . . . .</w:t>
            </w:r>
          </w:p>
          <w:p w14:paraId="086246CF" w14:textId="3953B006" w:rsidR="005D1AF5" w:rsidRPr="004E192D" w:rsidRDefault="00F83DAE" w:rsidP="00524ADD">
            <w:pPr>
              <w:pStyle w:val="Odstavecseseznamem"/>
              <w:widowControl w:val="0"/>
              <w:suppressAutoHyphens/>
              <w:autoSpaceDN w:val="0"/>
              <w:spacing w:after="0" w:line="240" w:lineRule="auto"/>
              <w:ind w:left="284"/>
              <w:contextualSpacing w:val="0"/>
              <w:textAlignment w:val="baseline"/>
              <w:rPr>
                <w:lang w:val="en-GB"/>
              </w:rPr>
            </w:pPr>
            <w:r w:rsidRPr="00CC7EBA">
              <w:t xml:space="preserve">Zjednodušme si obdržený vztah předpokladem paralelního posunu </w:t>
            </w:r>
            <w:r w:rsidR="00524ADD" w:rsidRPr="00CC7EBA">
              <w:t xml:space="preserve">přibližně horizontální </w:t>
            </w:r>
            <w:r w:rsidRPr="00CC7EBA">
              <w:t>výnosové křivky</w:t>
            </w:r>
            <w:r w:rsidR="00524ADD" w:rsidRPr="00CC7EBA">
              <w:t>. To nám umožní odstranit výnos</w:t>
            </w:r>
            <w:r w:rsidR="00BC1AAB" w:rsidRPr="00CC7EBA">
              <w:t xml:space="preserve">y a </w:t>
            </w:r>
            <w:r w:rsidR="00524ADD" w:rsidRPr="00CC7EBA">
              <w:t xml:space="preserve">změny těchto výnosů </w:t>
            </w:r>
            <w:r w:rsidRPr="00CC7EBA">
              <w:t xml:space="preserve">zajišťované a CTD obligace. </w:t>
            </w:r>
            <w:r w:rsidR="00524ADD" w:rsidRPr="00CC7EBA">
              <w:t xml:space="preserve">Ve zlomku zůstanou jen součiny cen těchto obligací a jejich durací. Některé učebnice jej nazývají </w:t>
            </w:r>
            <w:proofErr w:type="spellStart"/>
            <w:r w:rsidR="00524ADD" w:rsidRPr="00CC7EBA">
              <w:t>duračním</w:t>
            </w:r>
            <w:proofErr w:type="spellEnd"/>
            <w:r w:rsidR="00524ADD" w:rsidRPr="00CC7EBA">
              <w:t xml:space="preserve"> zajišťovacím poměrem.</w:t>
            </w:r>
          </w:p>
        </w:tc>
      </w:tr>
    </w:tbl>
    <w:p w14:paraId="5A463BB2" w14:textId="77777777" w:rsidR="00870271" w:rsidRDefault="005D1AF5">
      <w:pPr>
        <w:rPr>
          <w:lang w:val="en-GB"/>
        </w:rPr>
        <w:sectPr w:rsidR="00870271" w:rsidSect="0046626A">
          <w:headerReference w:type="default" r:id="rId41"/>
          <w:pgSz w:w="11906" w:h="16838"/>
          <w:pgMar w:top="1418" w:right="851" w:bottom="1418" w:left="851" w:header="57" w:footer="624" w:gutter="0"/>
          <w:cols w:space="708"/>
          <w:docGrid w:linePitch="360"/>
        </w:sectPr>
      </w:pPr>
      <w:r w:rsidRPr="004E192D">
        <w:rPr>
          <w:lang w:val="en-GB"/>
        </w:rPr>
        <w:lastRenderedPageBreak/>
        <w:br w:type="page"/>
      </w:r>
    </w:p>
    <w:p w14:paraId="3A634DF8" w14:textId="23EC047D" w:rsidR="005D1AF5" w:rsidRPr="004E192D" w:rsidRDefault="005D1AF5" w:rsidP="001F535C">
      <w:pPr>
        <w:spacing w:after="0" w:line="240" w:lineRule="auto"/>
        <w:ind w:left="284"/>
        <w:rPr>
          <w:color w:val="683104"/>
          <w:sz w:val="28"/>
          <w:szCs w:val="28"/>
          <w:lang w:val="en-GB"/>
        </w:rPr>
      </w:pPr>
      <w:bookmarkStart w:id="17" w:name="L15S11"/>
      <w:bookmarkEnd w:id="17"/>
      <w:r w:rsidRPr="004E192D">
        <w:rPr>
          <w:color w:val="683104"/>
          <w:sz w:val="28"/>
          <w:szCs w:val="28"/>
          <w:lang w:val="en-GB"/>
        </w:rPr>
        <w:lastRenderedPageBreak/>
        <w:t>L15S11</w:t>
      </w:r>
    </w:p>
    <w:p w14:paraId="5C0E33B8" w14:textId="26E9514C" w:rsidR="00BF2641" w:rsidRPr="004E192D" w:rsidRDefault="007904A7" w:rsidP="008D165B">
      <w:pPr>
        <w:jc w:val="center"/>
        <w:rPr>
          <w:lang w:val="en-GB"/>
        </w:rPr>
      </w:pPr>
      <w:bookmarkStart w:id="18" w:name="L13S07"/>
      <w:bookmarkEnd w:id="18"/>
      <w:r>
        <w:rPr>
          <w:noProof/>
        </w:rPr>
        <w:drawing>
          <wp:inline distT="0" distB="0" distL="0" distR="0" wp14:anchorId="0EC070FE" wp14:editId="4A93AD5B">
            <wp:extent cx="2746800" cy="2059200"/>
            <wp:effectExtent l="0" t="0" r="0" b="0"/>
            <wp:docPr id="61" name="Grafický objekt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96DAC541-7B7A-43D3-8B79-37D633B846F1}">
                          <asvg:svgBlip xmlns:asvg="http://schemas.microsoft.com/office/drawing/2016/SVG/main" r:embed="rId43"/>
                        </a:ext>
                      </a:extLst>
                    </a:blip>
                    <a:stretch>
                      <a:fillRect/>
                    </a:stretch>
                  </pic:blipFill>
                  <pic:spPr>
                    <a:xfrm>
                      <a:off x="0" y="0"/>
                      <a:ext cx="2746800" cy="2059200"/>
                    </a:xfrm>
                    <a:prstGeom prst="rect">
                      <a:avLst/>
                    </a:prstGeom>
                  </pic:spPr>
                </pic:pic>
              </a:graphicData>
            </a:graphic>
          </wp:inline>
        </w:drawing>
      </w:r>
    </w:p>
    <w:p w14:paraId="27E2F93B" w14:textId="4DAA8E9D" w:rsidR="00BF2641" w:rsidRPr="004E192D" w:rsidRDefault="00E174E2" w:rsidP="00E174E2">
      <w:pPr>
        <w:tabs>
          <w:tab w:val="left" w:pos="737"/>
        </w:tabs>
        <w:spacing w:before="100" w:beforeAutospacing="1" w:after="100" w:afterAutospacing="1" w:line="240" w:lineRule="auto"/>
        <w:rPr>
          <w:lang w:val="en-GB"/>
        </w:rPr>
      </w:pPr>
      <w:r>
        <w:rPr>
          <w:lang w:val="en-GB"/>
        </w:rPr>
        <w:tab/>
      </w:r>
    </w:p>
    <w:tbl>
      <w:tblPr>
        <w:tblW w:w="9638"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4819"/>
        <w:gridCol w:w="4819"/>
      </w:tblGrid>
      <w:tr w:rsidR="00BF2641" w:rsidRPr="004E192D" w14:paraId="6B155CF8" w14:textId="77777777" w:rsidTr="006F0DC0">
        <w:trPr>
          <w:jc w:val="center"/>
        </w:trPr>
        <w:tc>
          <w:tcPr>
            <w:tcW w:w="4819" w:type="dxa"/>
            <w:shd w:val="clear" w:color="auto" w:fill="auto"/>
            <w:tcMar>
              <w:top w:w="0" w:type="dxa"/>
              <w:left w:w="108" w:type="dxa"/>
              <w:bottom w:w="0" w:type="dxa"/>
              <w:right w:w="108" w:type="dxa"/>
            </w:tcMar>
          </w:tcPr>
          <w:p w14:paraId="689A0AC5" w14:textId="383BA8FD" w:rsidR="0054197C" w:rsidRPr="004E192D" w:rsidRDefault="00852E12" w:rsidP="000C581D">
            <w:pPr>
              <w:pStyle w:val="Odstavecseseznamem"/>
              <w:widowControl w:val="0"/>
              <w:numPr>
                <w:ilvl w:val="0"/>
                <w:numId w:val="5"/>
              </w:numPr>
              <w:suppressAutoHyphens/>
              <w:autoSpaceDN w:val="0"/>
              <w:spacing w:after="0" w:line="240" w:lineRule="auto"/>
              <w:ind w:left="284" w:hanging="284"/>
              <w:textAlignment w:val="baseline"/>
              <w:rPr>
                <w:lang w:val="en-GB"/>
              </w:rPr>
            </w:pPr>
            <w:r w:rsidRPr="004E192D">
              <w:rPr>
                <w:lang w:val="en-GB"/>
              </w:rPr>
              <w:t>That</w:t>
            </w:r>
            <w:r>
              <w:rPr>
                <w:lang w:val="en-GB"/>
              </w:rPr>
              <w:t>’</w:t>
            </w:r>
            <w:r w:rsidRPr="004E192D">
              <w:rPr>
                <w:lang w:val="en-GB"/>
              </w:rPr>
              <w:t xml:space="preserve">s </w:t>
            </w:r>
            <w:r w:rsidR="00B96E2D" w:rsidRPr="004E192D">
              <w:rPr>
                <w:lang w:val="en-GB"/>
              </w:rPr>
              <w:t>all for today.</w:t>
            </w:r>
            <w:r w:rsidR="0054197C" w:rsidRPr="004E192D">
              <w:rPr>
                <w:lang w:val="en-GB"/>
              </w:rPr>
              <w:t xml:space="preserve"> In your </w:t>
            </w:r>
            <w:r w:rsidR="00806808" w:rsidRPr="004E192D">
              <w:rPr>
                <w:lang w:val="en-GB"/>
              </w:rPr>
              <w:t xml:space="preserve">military </w:t>
            </w:r>
            <w:r w:rsidR="0054197C" w:rsidRPr="004E192D">
              <w:rPr>
                <w:lang w:val="en-GB"/>
              </w:rPr>
              <w:t xml:space="preserve">campaign through the territory of financial instruments you have already conquered three strongholds: bonds, swaps and, most recently, futures contracts. However, the </w:t>
            </w:r>
            <w:r w:rsidR="007821CA" w:rsidRPr="004E192D">
              <w:rPr>
                <w:lang w:val="en-GB"/>
              </w:rPr>
              <w:t xml:space="preserve">sound </w:t>
            </w:r>
            <w:r w:rsidR="0054197C" w:rsidRPr="004E192D">
              <w:rPr>
                <w:lang w:val="en-GB"/>
              </w:rPr>
              <w:t>of war drums</w:t>
            </w:r>
            <w:r w:rsidR="008A39AB" w:rsidRPr="004E192D">
              <w:rPr>
                <w:lang w:val="en-GB"/>
              </w:rPr>
              <w:t xml:space="preserve"> coming from your computer</w:t>
            </w:r>
            <w:r w:rsidR="0054197C" w:rsidRPr="004E192D">
              <w:rPr>
                <w:lang w:val="en-GB"/>
              </w:rPr>
              <w:t xml:space="preserve"> </w:t>
            </w:r>
            <w:r>
              <w:rPr>
                <w:lang w:val="en-GB"/>
              </w:rPr>
              <w:t xml:space="preserve">is a </w:t>
            </w:r>
            <w:r w:rsidR="0054197C" w:rsidRPr="004E192D">
              <w:rPr>
                <w:lang w:val="en-GB"/>
              </w:rPr>
              <w:t>remind</w:t>
            </w:r>
            <w:r>
              <w:rPr>
                <w:lang w:val="en-GB"/>
              </w:rPr>
              <w:t>er</w:t>
            </w:r>
            <w:r w:rsidR="0054197C" w:rsidRPr="004E192D">
              <w:rPr>
                <w:lang w:val="en-GB"/>
              </w:rPr>
              <w:t xml:space="preserve"> that in order to </w:t>
            </w:r>
            <w:r w:rsidR="00A04A12">
              <w:rPr>
                <w:lang w:val="en-GB"/>
              </w:rPr>
              <w:t>succeed fully</w:t>
            </w:r>
            <w:r w:rsidR="0054197C" w:rsidRPr="004E192D">
              <w:rPr>
                <w:lang w:val="en-GB"/>
              </w:rPr>
              <w:t xml:space="preserve">, you must conquer the </w:t>
            </w:r>
            <w:r w:rsidR="00A04A12">
              <w:rPr>
                <w:lang w:val="en-GB"/>
              </w:rPr>
              <w:t>final</w:t>
            </w:r>
            <w:r w:rsidR="0054197C" w:rsidRPr="004E192D">
              <w:rPr>
                <w:lang w:val="en-GB"/>
              </w:rPr>
              <w:t xml:space="preserve"> </w:t>
            </w:r>
            <w:r w:rsidR="007821CA" w:rsidRPr="004E192D">
              <w:rPr>
                <w:lang w:val="en-GB"/>
              </w:rPr>
              <w:t>fortifi</w:t>
            </w:r>
            <w:r>
              <w:rPr>
                <w:lang w:val="en-GB"/>
              </w:rPr>
              <w:t>cation</w:t>
            </w:r>
            <w:r w:rsidR="007821CA" w:rsidRPr="004E192D">
              <w:rPr>
                <w:lang w:val="en-GB"/>
              </w:rPr>
              <w:t xml:space="preserve"> </w:t>
            </w:r>
            <w:r w:rsidR="00812041" w:rsidRPr="004E192D">
              <w:rPr>
                <w:lang w:val="en-GB"/>
              </w:rPr>
              <w:t xml:space="preserve">– </w:t>
            </w:r>
            <w:r w:rsidR="0054197C" w:rsidRPr="004E192D">
              <w:rPr>
                <w:lang w:val="en-GB"/>
              </w:rPr>
              <w:t>options</w:t>
            </w:r>
            <w:r w:rsidR="00812041" w:rsidRPr="004E192D">
              <w:rPr>
                <w:lang w:val="en-GB"/>
              </w:rPr>
              <w:t xml:space="preserve"> contracts</w:t>
            </w:r>
            <w:r w:rsidR="0054197C" w:rsidRPr="004E192D">
              <w:rPr>
                <w:lang w:val="en-GB"/>
              </w:rPr>
              <w:t>.</w:t>
            </w:r>
          </w:p>
          <w:p w14:paraId="789C1A81" w14:textId="77777777" w:rsidR="0054197C" w:rsidRPr="004E192D" w:rsidRDefault="0054197C" w:rsidP="0061292B">
            <w:pPr>
              <w:pStyle w:val="Odstavecseseznamem"/>
              <w:widowControl w:val="0"/>
              <w:suppressAutoHyphens/>
              <w:autoSpaceDN w:val="0"/>
              <w:spacing w:after="0" w:line="240" w:lineRule="auto"/>
              <w:ind w:left="284"/>
              <w:contextualSpacing w:val="0"/>
              <w:textAlignment w:val="baseline"/>
              <w:rPr>
                <w:lang w:val="en-GB"/>
              </w:rPr>
            </w:pPr>
            <w:r w:rsidRPr="004E192D">
              <w:rPr>
                <w:lang w:val="en-GB"/>
              </w:rPr>
              <w:t>. . . . .</w:t>
            </w:r>
          </w:p>
          <w:p w14:paraId="26FACD0C" w14:textId="63CED38A" w:rsidR="00A7400B" w:rsidRPr="004E192D" w:rsidRDefault="009361FA" w:rsidP="0061292B">
            <w:pPr>
              <w:pStyle w:val="Odstavecseseznamem"/>
              <w:widowControl w:val="0"/>
              <w:suppressAutoHyphens/>
              <w:autoSpaceDN w:val="0"/>
              <w:spacing w:after="0" w:line="240" w:lineRule="auto"/>
              <w:ind w:left="284"/>
              <w:contextualSpacing w:val="0"/>
              <w:textAlignment w:val="baseline"/>
              <w:rPr>
                <w:lang w:val="en-GB"/>
              </w:rPr>
            </w:pPr>
            <w:r w:rsidRPr="004E192D">
              <w:rPr>
                <w:lang w:val="en-GB"/>
              </w:rPr>
              <w:t>T</w:t>
            </w:r>
            <w:r w:rsidR="003C008D" w:rsidRPr="004E192D">
              <w:rPr>
                <w:lang w:val="en-GB"/>
              </w:rPr>
              <w:t xml:space="preserve">his </w:t>
            </w:r>
            <w:r w:rsidR="0054197C" w:rsidRPr="004E192D">
              <w:rPr>
                <w:lang w:val="en-GB"/>
              </w:rPr>
              <w:t>i</w:t>
            </w:r>
            <w:r w:rsidR="003C008D" w:rsidRPr="004E192D">
              <w:rPr>
                <w:lang w:val="en-GB"/>
              </w:rPr>
              <w:t>s</w:t>
            </w:r>
            <w:r w:rsidR="0054197C" w:rsidRPr="004E192D">
              <w:rPr>
                <w:lang w:val="en-GB"/>
              </w:rPr>
              <w:t xml:space="preserve"> the wisdom that </w:t>
            </w:r>
            <w:r w:rsidR="00AA0176">
              <w:rPr>
                <w:lang w:val="en-GB"/>
              </w:rPr>
              <w:t xml:space="preserve">has </w:t>
            </w:r>
            <w:r w:rsidR="0054197C" w:rsidRPr="004E192D">
              <w:rPr>
                <w:lang w:val="en-GB"/>
              </w:rPr>
              <w:t>brought many great warriors to their knees</w:t>
            </w:r>
            <w:r w:rsidR="00AA0176">
              <w:rPr>
                <w:lang w:val="en-GB"/>
              </w:rPr>
              <w:t>:</w:t>
            </w:r>
            <w:r w:rsidR="00AA0176" w:rsidRPr="004E192D">
              <w:rPr>
                <w:lang w:val="en-GB"/>
              </w:rPr>
              <w:t xml:space="preserve"> </w:t>
            </w:r>
            <w:r w:rsidR="0061292B" w:rsidRPr="004E192D">
              <w:rPr>
                <w:lang w:val="en-GB"/>
              </w:rPr>
              <w:t>It is possible to conquer the world from a horse saddle, but it is not possible to rule from it in the long run</w:t>
            </w:r>
            <w:r w:rsidR="0054197C" w:rsidRPr="004E192D">
              <w:rPr>
                <w:lang w:val="en-GB"/>
              </w:rPr>
              <w:t>.</w:t>
            </w:r>
          </w:p>
          <w:p w14:paraId="35FED7C4" w14:textId="77777777" w:rsidR="00A7400B" w:rsidRPr="004E192D" w:rsidRDefault="00A7400B" w:rsidP="0061292B">
            <w:pPr>
              <w:pStyle w:val="Odstavecseseznamem"/>
              <w:widowControl w:val="0"/>
              <w:suppressAutoHyphens/>
              <w:autoSpaceDN w:val="0"/>
              <w:spacing w:after="0" w:line="240" w:lineRule="auto"/>
              <w:ind w:left="284"/>
              <w:contextualSpacing w:val="0"/>
              <w:textAlignment w:val="baseline"/>
              <w:rPr>
                <w:lang w:val="en-GB"/>
              </w:rPr>
            </w:pPr>
            <w:r w:rsidRPr="004E192D">
              <w:rPr>
                <w:lang w:val="en-GB"/>
              </w:rPr>
              <w:t>. . . . .</w:t>
            </w:r>
          </w:p>
          <w:p w14:paraId="17B1B922" w14:textId="18C88219" w:rsidR="0054197C" w:rsidRPr="004E192D" w:rsidRDefault="0054197C" w:rsidP="0061292B">
            <w:pPr>
              <w:pStyle w:val="Odstavecseseznamem"/>
              <w:widowControl w:val="0"/>
              <w:suppressAutoHyphens/>
              <w:autoSpaceDN w:val="0"/>
              <w:spacing w:after="0" w:line="240" w:lineRule="auto"/>
              <w:ind w:left="284"/>
              <w:contextualSpacing w:val="0"/>
              <w:textAlignment w:val="baseline"/>
              <w:rPr>
                <w:lang w:val="en-GB"/>
              </w:rPr>
            </w:pPr>
            <w:r w:rsidRPr="004E192D">
              <w:rPr>
                <w:lang w:val="en-GB"/>
              </w:rPr>
              <w:t>So</w:t>
            </w:r>
            <w:r w:rsidR="003C008D" w:rsidRPr="004E192D">
              <w:rPr>
                <w:lang w:val="en-GB"/>
              </w:rPr>
              <w:t>,</w:t>
            </w:r>
            <w:r w:rsidRPr="004E192D">
              <w:rPr>
                <w:lang w:val="en-GB"/>
              </w:rPr>
              <w:t xml:space="preserve"> </w:t>
            </w:r>
            <w:r w:rsidR="003C008D" w:rsidRPr="004E192D">
              <w:rPr>
                <w:lang w:val="en-GB"/>
              </w:rPr>
              <w:t xml:space="preserve">remember the following lesson. By </w:t>
            </w:r>
            <w:r w:rsidR="00AA0176">
              <w:rPr>
                <w:lang w:val="en-GB"/>
              </w:rPr>
              <w:t>cramming</w:t>
            </w:r>
            <w:r w:rsidR="00AA0176" w:rsidRPr="004E192D">
              <w:rPr>
                <w:lang w:val="en-GB"/>
              </w:rPr>
              <w:t xml:space="preserve"> </w:t>
            </w:r>
            <w:r w:rsidRPr="004E192D">
              <w:rPr>
                <w:lang w:val="en-GB"/>
              </w:rPr>
              <w:t xml:space="preserve">you may be able to </w:t>
            </w:r>
            <w:r w:rsidR="003C008D" w:rsidRPr="004E192D">
              <w:rPr>
                <w:lang w:val="en-GB"/>
              </w:rPr>
              <w:t xml:space="preserve">quickly </w:t>
            </w:r>
            <w:r w:rsidRPr="004E192D">
              <w:rPr>
                <w:lang w:val="en-GB"/>
              </w:rPr>
              <w:t xml:space="preserve">absorb the amount of knowledge that your teacher </w:t>
            </w:r>
            <w:r w:rsidR="00AA0176">
              <w:rPr>
                <w:lang w:val="en-GB"/>
              </w:rPr>
              <w:t>expects</w:t>
            </w:r>
            <w:r w:rsidR="00AA0176" w:rsidRPr="004E192D">
              <w:rPr>
                <w:lang w:val="en-GB"/>
              </w:rPr>
              <w:t xml:space="preserve"> </w:t>
            </w:r>
            <w:r w:rsidRPr="004E192D">
              <w:rPr>
                <w:lang w:val="en-GB"/>
              </w:rPr>
              <w:t>you</w:t>
            </w:r>
            <w:r w:rsidR="00AA0176">
              <w:rPr>
                <w:lang w:val="en-GB"/>
              </w:rPr>
              <w:t xml:space="preserve"> to know</w:t>
            </w:r>
            <w:r w:rsidR="003C008D" w:rsidRPr="004E192D">
              <w:rPr>
                <w:lang w:val="en-GB"/>
              </w:rPr>
              <w:t>.</w:t>
            </w:r>
            <w:r w:rsidRPr="004E192D">
              <w:rPr>
                <w:lang w:val="en-GB"/>
              </w:rPr>
              <w:t xml:space="preserve"> However, without patient effort to gain a deeper understanding of the conte</w:t>
            </w:r>
            <w:r w:rsidR="009361FA" w:rsidRPr="004E192D">
              <w:rPr>
                <w:lang w:val="en-GB"/>
              </w:rPr>
              <w:t>nt</w:t>
            </w:r>
            <w:r w:rsidRPr="004E192D">
              <w:rPr>
                <w:lang w:val="en-GB"/>
              </w:rPr>
              <w:t xml:space="preserve">, the fruits of your efforts will fade like steam </w:t>
            </w:r>
            <w:r w:rsidR="00AA0176">
              <w:rPr>
                <w:lang w:val="en-GB"/>
              </w:rPr>
              <w:t>from</w:t>
            </w:r>
            <w:r w:rsidR="00AA0176" w:rsidRPr="004E192D">
              <w:rPr>
                <w:lang w:val="en-GB"/>
              </w:rPr>
              <w:t xml:space="preserve"> </w:t>
            </w:r>
            <w:r w:rsidRPr="004E192D">
              <w:rPr>
                <w:lang w:val="en-GB"/>
              </w:rPr>
              <w:t xml:space="preserve">a pot. And in the end, all you </w:t>
            </w:r>
            <w:r w:rsidR="00AA0176">
              <w:rPr>
                <w:lang w:val="en-GB"/>
              </w:rPr>
              <w:t xml:space="preserve">will </w:t>
            </w:r>
            <w:r w:rsidRPr="004E192D">
              <w:rPr>
                <w:lang w:val="en-GB"/>
              </w:rPr>
              <w:t xml:space="preserve">have left is </w:t>
            </w:r>
            <w:r w:rsidR="00A04A12">
              <w:rPr>
                <w:lang w:val="en-GB"/>
              </w:rPr>
              <w:t>an</w:t>
            </w:r>
            <w:r w:rsidR="00A04A12" w:rsidRPr="004E192D">
              <w:rPr>
                <w:lang w:val="en-GB"/>
              </w:rPr>
              <w:t xml:space="preserve"> </w:t>
            </w:r>
            <w:r w:rsidRPr="004E192D">
              <w:rPr>
                <w:lang w:val="en-GB"/>
              </w:rPr>
              <w:t>empty pot.</w:t>
            </w:r>
          </w:p>
          <w:p w14:paraId="181800FB" w14:textId="77777777" w:rsidR="0054197C" w:rsidRPr="004E192D" w:rsidRDefault="0054197C" w:rsidP="003C008D">
            <w:pPr>
              <w:pStyle w:val="Odstavecseseznamem"/>
              <w:widowControl w:val="0"/>
              <w:suppressAutoHyphens/>
              <w:autoSpaceDN w:val="0"/>
              <w:spacing w:after="0" w:line="240" w:lineRule="auto"/>
              <w:ind w:left="284"/>
              <w:contextualSpacing w:val="0"/>
              <w:textAlignment w:val="baseline"/>
              <w:rPr>
                <w:lang w:val="en-GB"/>
              </w:rPr>
            </w:pPr>
            <w:r w:rsidRPr="004E192D">
              <w:rPr>
                <w:lang w:val="en-GB"/>
              </w:rPr>
              <w:t>. . . . .</w:t>
            </w:r>
          </w:p>
          <w:p w14:paraId="4D7C8F9D" w14:textId="759EBA3F" w:rsidR="00D31757" w:rsidRPr="004E192D" w:rsidRDefault="00A7400B" w:rsidP="003C008D">
            <w:pPr>
              <w:pStyle w:val="Odstavecseseznamem"/>
              <w:widowControl w:val="0"/>
              <w:suppressAutoHyphens/>
              <w:autoSpaceDN w:val="0"/>
              <w:spacing w:after="0" w:line="240" w:lineRule="auto"/>
              <w:ind w:left="284"/>
              <w:contextualSpacing w:val="0"/>
              <w:textAlignment w:val="baseline"/>
              <w:rPr>
                <w:lang w:val="en-GB"/>
              </w:rPr>
            </w:pPr>
            <w:r w:rsidRPr="004E192D">
              <w:rPr>
                <w:lang w:val="en-GB"/>
              </w:rPr>
              <w:t xml:space="preserve">So, keep </w:t>
            </w:r>
            <w:r w:rsidR="00806808" w:rsidRPr="004E192D">
              <w:rPr>
                <w:lang w:val="en-GB"/>
              </w:rPr>
              <w:t xml:space="preserve">working </w:t>
            </w:r>
            <w:r w:rsidR="00AA0176">
              <w:rPr>
                <w:lang w:val="en-GB"/>
              </w:rPr>
              <w:t>for</w:t>
            </w:r>
            <w:r w:rsidR="00AA0176" w:rsidRPr="004E192D">
              <w:rPr>
                <w:lang w:val="en-GB"/>
              </w:rPr>
              <w:t xml:space="preserve"> </w:t>
            </w:r>
            <w:r w:rsidRPr="004E192D">
              <w:rPr>
                <w:lang w:val="en-GB"/>
              </w:rPr>
              <w:t xml:space="preserve">the </w:t>
            </w:r>
            <w:r w:rsidR="00AA0176" w:rsidRPr="004E192D">
              <w:rPr>
                <w:lang w:val="en-GB"/>
              </w:rPr>
              <w:t>re</w:t>
            </w:r>
            <w:r w:rsidR="00AA0176">
              <w:rPr>
                <w:lang w:val="en-GB"/>
              </w:rPr>
              <w:t>mainder</w:t>
            </w:r>
            <w:r w:rsidR="00AA0176" w:rsidRPr="004E192D">
              <w:rPr>
                <w:lang w:val="en-GB"/>
              </w:rPr>
              <w:t xml:space="preserve"> </w:t>
            </w:r>
            <w:r w:rsidRPr="004E192D">
              <w:rPr>
                <w:lang w:val="en-GB"/>
              </w:rPr>
              <w:t xml:space="preserve">of this course </w:t>
            </w:r>
            <w:r w:rsidR="00806808" w:rsidRPr="004E192D">
              <w:rPr>
                <w:lang w:val="en-GB"/>
              </w:rPr>
              <w:t xml:space="preserve">in such a way that you </w:t>
            </w:r>
            <w:r w:rsidRPr="004E192D">
              <w:rPr>
                <w:lang w:val="en-GB"/>
              </w:rPr>
              <w:t xml:space="preserve">amaze your teacher with the </w:t>
            </w:r>
            <w:r w:rsidR="00AA0176">
              <w:rPr>
                <w:lang w:val="en-GB"/>
              </w:rPr>
              <w:t>extent</w:t>
            </w:r>
            <w:r w:rsidR="00AA0176" w:rsidRPr="004E192D">
              <w:rPr>
                <w:lang w:val="en-GB"/>
              </w:rPr>
              <w:t xml:space="preserve"> </w:t>
            </w:r>
            <w:r w:rsidRPr="004E192D">
              <w:rPr>
                <w:lang w:val="en-GB"/>
              </w:rPr>
              <w:t xml:space="preserve">of your knowledge and not </w:t>
            </w:r>
            <w:r w:rsidR="00983329">
              <w:rPr>
                <w:lang w:val="en-GB"/>
              </w:rPr>
              <w:t xml:space="preserve">with </w:t>
            </w:r>
            <w:r w:rsidRPr="004E192D">
              <w:rPr>
                <w:lang w:val="en-GB"/>
              </w:rPr>
              <w:t xml:space="preserve">the </w:t>
            </w:r>
            <w:r w:rsidR="00AA0176">
              <w:rPr>
                <w:lang w:val="en-GB"/>
              </w:rPr>
              <w:t>emptiness</w:t>
            </w:r>
            <w:r w:rsidR="00AA0176" w:rsidRPr="004E192D">
              <w:rPr>
                <w:lang w:val="en-GB"/>
              </w:rPr>
              <w:t xml:space="preserve"> </w:t>
            </w:r>
            <w:r w:rsidRPr="004E192D">
              <w:rPr>
                <w:lang w:val="en-GB"/>
              </w:rPr>
              <w:t xml:space="preserve">of </w:t>
            </w:r>
            <w:r w:rsidR="00AA0176">
              <w:rPr>
                <w:lang w:val="en-GB"/>
              </w:rPr>
              <w:t xml:space="preserve">the </w:t>
            </w:r>
            <w:r w:rsidRPr="004E192D">
              <w:rPr>
                <w:lang w:val="en-GB"/>
              </w:rPr>
              <w:t>pot</w:t>
            </w:r>
            <w:r w:rsidR="00D31757" w:rsidRPr="004E192D">
              <w:rPr>
                <w:lang w:val="en-GB"/>
              </w:rPr>
              <w:t>.</w:t>
            </w:r>
          </w:p>
          <w:p w14:paraId="4AC901B9" w14:textId="77777777" w:rsidR="00D31757" w:rsidRPr="004E192D" w:rsidRDefault="00D31757" w:rsidP="003C008D">
            <w:pPr>
              <w:pStyle w:val="Odstavecseseznamem"/>
              <w:widowControl w:val="0"/>
              <w:suppressAutoHyphens/>
              <w:autoSpaceDN w:val="0"/>
              <w:spacing w:after="0" w:line="240" w:lineRule="auto"/>
              <w:ind w:left="284"/>
              <w:contextualSpacing w:val="0"/>
              <w:textAlignment w:val="baseline"/>
              <w:rPr>
                <w:lang w:val="en-GB"/>
              </w:rPr>
            </w:pPr>
            <w:r w:rsidRPr="004E192D">
              <w:rPr>
                <w:lang w:val="en-GB"/>
              </w:rPr>
              <w:t>. . . . .</w:t>
            </w:r>
          </w:p>
          <w:p w14:paraId="280F91F7" w14:textId="6948D570" w:rsidR="00BF2641" w:rsidRPr="004E192D" w:rsidRDefault="0054197C" w:rsidP="00D31757">
            <w:pPr>
              <w:pStyle w:val="Odstavecseseznamem"/>
              <w:widowControl w:val="0"/>
              <w:suppressAutoHyphens/>
              <w:autoSpaceDN w:val="0"/>
              <w:spacing w:after="0" w:line="240" w:lineRule="auto"/>
              <w:ind w:left="284"/>
              <w:contextualSpacing w:val="0"/>
              <w:textAlignment w:val="baseline"/>
              <w:rPr>
                <w:lang w:val="en-GB"/>
              </w:rPr>
            </w:pPr>
            <w:r w:rsidRPr="004E192D">
              <w:rPr>
                <w:lang w:val="en-GB"/>
              </w:rPr>
              <w:t>Enjoy the rest of your day.</w:t>
            </w:r>
          </w:p>
        </w:tc>
        <w:tc>
          <w:tcPr>
            <w:tcW w:w="4819" w:type="dxa"/>
            <w:shd w:val="clear" w:color="auto" w:fill="auto"/>
            <w:tcMar>
              <w:top w:w="0" w:type="dxa"/>
              <w:left w:w="108" w:type="dxa"/>
              <w:bottom w:w="0" w:type="dxa"/>
              <w:right w:w="108" w:type="dxa"/>
            </w:tcMar>
          </w:tcPr>
          <w:p w14:paraId="4327C495" w14:textId="6BD9C792" w:rsidR="00683166" w:rsidRPr="00CC7EBA" w:rsidRDefault="008B27A5" w:rsidP="000C581D">
            <w:pPr>
              <w:pStyle w:val="Odstavecseseznamem"/>
              <w:widowControl w:val="0"/>
              <w:numPr>
                <w:ilvl w:val="0"/>
                <w:numId w:val="6"/>
              </w:numPr>
              <w:suppressAutoHyphens/>
              <w:autoSpaceDN w:val="0"/>
              <w:spacing w:after="0" w:line="240" w:lineRule="auto"/>
              <w:ind w:left="284" w:hanging="284"/>
              <w:contextualSpacing w:val="0"/>
              <w:textAlignment w:val="baseline"/>
            </w:pPr>
            <w:r w:rsidRPr="00CC7EBA">
              <w:t xml:space="preserve">Tak to je pro dnešek všechno. </w:t>
            </w:r>
            <w:r w:rsidR="00981528" w:rsidRPr="00CC7EBA">
              <w:t xml:space="preserve">Na </w:t>
            </w:r>
            <w:r w:rsidR="00447059" w:rsidRPr="00CC7EBA">
              <w:t xml:space="preserve">vašem </w:t>
            </w:r>
            <w:r w:rsidR="00806808" w:rsidRPr="00CC7EBA">
              <w:t xml:space="preserve">vojenském </w:t>
            </w:r>
            <w:r w:rsidR="00981528" w:rsidRPr="00CC7EBA">
              <w:t xml:space="preserve">tažení </w:t>
            </w:r>
            <w:r w:rsidR="00AD675E" w:rsidRPr="00CC7EBA">
              <w:t xml:space="preserve">po teritoriu </w:t>
            </w:r>
            <w:r w:rsidR="00447059" w:rsidRPr="00CC7EBA">
              <w:t>f</w:t>
            </w:r>
            <w:r w:rsidR="00981528" w:rsidRPr="00CC7EBA">
              <w:t xml:space="preserve">inančních </w:t>
            </w:r>
            <w:r w:rsidR="00AD675E" w:rsidRPr="00CC7EBA">
              <w:t xml:space="preserve">instrumentů </w:t>
            </w:r>
            <w:r w:rsidR="00981528" w:rsidRPr="00CC7EBA">
              <w:t>j</w:t>
            </w:r>
            <w:r w:rsidR="00447059" w:rsidRPr="00CC7EBA">
              <w:t xml:space="preserve">ste dobily již tři pevnosti: obligace, swapy a </w:t>
            </w:r>
            <w:r w:rsidR="00AD675E" w:rsidRPr="00CC7EBA">
              <w:t xml:space="preserve">dneska i </w:t>
            </w:r>
            <w:r w:rsidR="00447059" w:rsidRPr="00CC7EBA">
              <w:t>futurit</w:t>
            </w:r>
            <w:r w:rsidR="00812041" w:rsidRPr="00CC7EBA">
              <w:t>ní kontrakty</w:t>
            </w:r>
            <w:r w:rsidR="00447059" w:rsidRPr="00CC7EBA">
              <w:t xml:space="preserve">. </w:t>
            </w:r>
            <w:r w:rsidR="008A39AB" w:rsidRPr="00CC7EBA">
              <w:t>Avšak zvuk válečných</w:t>
            </w:r>
            <w:r w:rsidR="00985674" w:rsidRPr="00CC7EBA">
              <w:t xml:space="preserve"> bubnů</w:t>
            </w:r>
            <w:r w:rsidR="008A39AB" w:rsidRPr="00CC7EBA">
              <w:t xml:space="preserve">, který vychází z vašich počítačů, </w:t>
            </w:r>
            <w:r w:rsidR="00985674" w:rsidRPr="00CC7EBA">
              <w:t xml:space="preserve">připomíná, že </w:t>
            </w:r>
            <w:r w:rsidR="00AD675E" w:rsidRPr="00CC7EBA">
              <w:t xml:space="preserve">k úplnému vítězství </w:t>
            </w:r>
            <w:r w:rsidR="00985674" w:rsidRPr="00CC7EBA">
              <w:t xml:space="preserve">je </w:t>
            </w:r>
            <w:r w:rsidR="00AD675E" w:rsidRPr="00CC7EBA">
              <w:t xml:space="preserve">zapotřebí </w:t>
            </w:r>
            <w:r w:rsidR="00985674" w:rsidRPr="00CC7EBA">
              <w:t xml:space="preserve">zdolat </w:t>
            </w:r>
            <w:r w:rsidR="00447059" w:rsidRPr="00CC7EBA">
              <w:t>poslední opevněný bod</w:t>
            </w:r>
            <w:r w:rsidR="00AD675E" w:rsidRPr="00CC7EBA">
              <w:t>, kterým jsou opce.</w:t>
            </w:r>
          </w:p>
          <w:p w14:paraId="6D8E1FE4" w14:textId="600C207E" w:rsidR="00683166" w:rsidRPr="00CC7EBA" w:rsidRDefault="00683166" w:rsidP="00683166">
            <w:pPr>
              <w:pStyle w:val="Odstavecseseznamem"/>
              <w:widowControl w:val="0"/>
              <w:suppressAutoHyphens/>
              <w:autoSpaceDN w:val="0"/>
              <w:spacing w:after="0" w:line="240" w:lineRule="auto"/>
              <w:ind w:left="284"/>
              <w:contextualSpacing w:val="0"/>
              <w:textAlignment w:val="baseline"/>
            </w:pPr>
            <w:r w:rsidRPr="00CC7EBA">
              <w:t>. . . . .</w:t>
            </w:r>
          </w:p>
          <w:p w14:paraId="364C367B" w14:textId="627A3233" w:rsidR="00A7400B" w:rsidRPr="00CC7EBA" w:rsidRDefault="003C008D" w:rsidP="00CB419A">
            <w:pPr>
              <w:pStyle w:val="Odstavecseseznamem"/>
              <w:widowControl w:val="0"/>
              <w:suppressAutoHyphens/>
              <w:autoSpaceDN w:val="0"/>
              <w:spacing w:after="0" w:line="240" w:lineRule="auto"/>
              <w:ind w:left="284"/>
              <w:contextualSpacing w:val="0"/>
              <w:textAlignment w:val="baseline"/>
            </w:pPr>
            <w:r w:rsidRPr="00CC7EBA">
              <w:t xml:space="preserve">Toto je </w:t>
            </w:r>
            <w:r w:rsidR="00AD675E" w:rsidRPr="00CC7EBA">
              <w:t>moudrost</w:t>
            </w:r>
            <w:r w:rsidR="00CB419A" w:rsidRPr="00CC7EBA">
              <w:t xml:space="preserve">, která srazila na kolena nejednoho velkého válečníka. </w:t>
            </w:r>
            <w:r w:rsidR="00AD675E" w:rsidRPr="00CC7EBA">
              <w:t xml:space="preserve">Z </w:t>
            </w:r>
            <w:r w:rsidR="0061292B" w:rsidRPr="00CC7EBA">
              <w:t xml:space="preserve">koňského sedla </w:t>
            </w:r>
            <w:r w:rsidR="00AD675E" w:rsidRPr="00CC7EBA">
              <w:t xml:space="preserve">lze </w:t>
            </w:r>
            <w:r w:rsidR="00CB419A" w:rsidRPr="00CC7EBA">
              <w:t>dob</w:t>
            </w:r>
            <w:r w:rsidR="0061292B" w:rsidRPr="00CC7EBA">
              <w:t>ý</w:t>
            </w:r>
            <w:r w:rsidR="00CB419A" w:rsidRPr="00CC7EBA">
              <w:t xml:space="preserve">t </w:t>
            </w:r>
            <w:r w:rsidR="00AD675E" w:rsidRPr="00CC7EBA">
              <w:t xml:space="preserve">svět, </w:t>
            </w:r>
            <w:r w:rsidR="0061292B" w:rsidRPr="00CC7EBA">
              <w:t xml:space="preserve">nelze však z něho </w:t>
            </w:r>
            <w:r w:rsidR="00CB419A" w:rsidRPr="00CC7EBA">
              <w:t>d</w:t>
            </w:r>
            <w:r w:rsidR="00AD675E" w:rsidRPr="00CC7EBA">
              <w:t>louhodobě vládnout.</w:t>
            </w:r>
          </w:p>
          <w:p w14:paraId="5E2D611B" w14:textId="77777777" w:rsidR="00A7400B" w:rsidRPr="00CC7EBA" w:rsidRDefault="00A7400B" w:rsidP="00CB419A">
            <w:pPr>
              <w:pStyle w:val="Odstavecseseznamem"/>
              <w:widowControl w:val="0"/>
              <w:suppressAutoHyphens/>
              <w:autoSpaceDN w:val="0"/>
              <w:spacing w:after="0" w:line="240" w:lineRule="auto"/>
              <w:ind w:left="284"/>
              <w:contextualSpacing w:val="0"/>
              <w:textAlignment w:val="baseline"/>
            </w:pPr>
            <w:r w:rsidRPr="00CC7EBA">
              <w:t>. . . . .</w:t>
            </w:r>
          </w:p>
          <w:p w14:paraId="44932A66" w14:textId="1670ADB5" w:rsidR="00C44BCB" w:rsidRPr="00CC7EBA" w:rsidRDefault="00AD675E" w:rsidP="00CB419A">
            <w:pPr>
              <w:pStyle w:val="Odstavecseseznamem"/>
              <w:widowControl w:val="0"/>
              <w:suppressAutoHyphens/>
              <w:autoSpaceDN w:val="0"/>
              <w:spacing w:after="0" w:line="240" w:lineRule="auto"/>
              <w:ind w:left="284"/>
              <w:contextualSpacing w:val="0"/>
              <w:textAlignment w:val="baseline"/>
            </w:pPr>
            <w:r w:rsidRPr="00CC7EBA">
              <w:t xml:space="preserve">Takže </w:t>
            </w:r>
            <w:r w:rsidR="003C008D" w:rsidRPr="00CC7EBA">
              <w:t xml:space="preserve">si zapamatujte toto ponaučení. </w:t>
            </w:r>
            <w:r w:rsidR="00B23E64">
              <w:t xml:space="preserve">Šprtáním </w:t>
            </w:r>
            <w:r w:rsidR="00CB419A" w:rsidRPr="00CC7EBA">
              <w:t xml:space="preserve">možná </w:t>
            </w:r>
            <w:r w:rsidR="00C44BCB" w:rsidRPr="00CC7EBA">
              <w:t xml:space="preserve">do sebe narychlo vstřebáte množství poznatků, které po vás chce váš učitel. Bez trpělivé snahy o hlubší porozumění </w:t>
            </w:r>
            <w:r w:rsidR="009361FA" w:rsidRPr="00CC7EBA">
              <w:t xml:space="preserve">obsahu </w:t>
            </w:r>
            <w:r w:rsidR="00C44BCB" w:rsidRPr="00CC7EBA">
              <w:t>se však plody vašeho úsilí vytratí jako pára nad hrncem. A nakonec vám zbyde jen ten prázdný hrnec.</w:t>
            </w:r>
          </w:p>
          <w:p w14:paraId="5C3668CE" w14:textId="77777777" w:rsidR="00A7400B" w:rsidRPr="00CC7EBA" w:rsidRDefault="00A7400B" w:rsidP="00CB419A">
            <w:pPr>
              <w:pStyle w:val="Odstavecseseznamem"/>
              <w:widowControl w:val="0"/>
              <w:suppressAutoHyphens/>
              <w:autoSpaceDN w:val="0"/>
              <w:spacing w:after="0" w:line="240" w:lineRule="auto"/>
              <w:ind w:left="284"/>
              <w:contextualSpacing w:val="0"/>
              <w:textAlignment w:val="baseline"/>
            </w:pPr>
          </w:p>
          <w:p w14:paraId="4A757C6E" w14:textId="43C44922" w:rsidR="00C44BCB" w:rsidRPr="00CC7EBA" w:rsidRDefault="00C44BCB" w:rsidP="00CB419A">
            <w:pPr>
              <w:pStyle w:val="Odstavecseseznamem"/>
              <w:widowControl w:val="0"/>
              <w:suppressAutoHyphens/>
              <w:autoSpaceDN w:val="0"/>
              <w:spacing w:after="0" w:line="240" w:lineRule="auto"/>
              <w:ind w:left="284"/>
              <w:contextualSpacing w:val="0"/>
              <w:textAlignment w:val="baseline"/>
            </w:pPr>
            <w:r w:rsidRPr="00CC7EBA">
              <w:t>. . . . .</w:t>
            </w:r>
          </w:p>
          <w:p w14:paraId="52106164" w14:textId="2DB43381" w:rsidR="00C44BCB" w:rsidRPr="00CC7EBA" w:rsidRDefault="00C44BCB" w:rsidP="00CB419A">
            <w:pPr>
              <w:pStyle w:val="Odstavecseseznamem"/>
              <w:widowControl w:val="0"/>
              <w:suppressAutoHyphens/>
              <w:autoSpaceDN w:val="0"/>
              <w:spacing w:after="0" w:line="240" w:lineRule="auto"/>
              <w:ind w:left="284"/>
              <w:contextualSpacing w:val="0"/>
              <w:textAlignment w:val="baseline"/>
            </w:pPr>
            <w:r w:rsidRPr="00CC7EBA">
              <w:t>P</w:t>
            </w:r>
            <w:r w:rsidR="00806808" w:rsidRPr="00CC7EBA">
              <w:t xml:space="preserve">racujte </w:t>
            </w:r>
            <w:r w:rsidRPr="00CC7EBA">
              <w:t>tedy</w:t>
            </w:r>
            <w:r w:rsidR="00A7400B" w:rsidRPr="00CC7EBA">
              <w:t xml:space="preserve"> ve zbytku tohoto kurzu tak</w:t>
            </w:r>
            <w:r w:rsidR="00806808" w:rsidRPr="00CC7EBA">
              <w:t xml:space="preserve">ovým způsobem, abyste </w:t>
            </w:r>
            <w:r w:rsidR="00A7400B" w:rsidRPr="00CC7EBA">
              <w:t xml:space="preserve">svého učitele </w:t>
            </w:r>
            <w:r w:rsidRPr="00CC7EBA">
              <w:t xml:space="preserve">ohromili </w:t>
            </w:r>
            <w:r w:rsidR="00750B99">
              <w:t xml:space="preserve">rozsahem </w:t>
            </w:r>
            <w:r w:rsidRPr="00CC7EBA">
              <w:t xml:space="preserve">svých znalostí a nikoli </w:t>
            </w:r>
            <w:r w:rsidR="00750B99">
              <w:t>prázdnotou hrnce.</w:t>
            </w:r>
          </w:p>
          <w:p w14:paraId="753338ED" w14:textId="77777777" w:rsidR="00C44BCB" w:rsidRPr="00CC7EBA" w:rsidRDefault="00C44BCB" w:rsidP="00CB419A">
            <w:pPr>
              <w:pStyle w:val="Odstavecseseznamem"/>
              <w:widowControl w:val="0"/>
              <w:suppressAutoHyphens/>
              <w:autoSpaceDN w:val="0"/>
              <w:spacing w:after="0" w:line="240" w:lineRule="auto"/>
              <w:ind w:left="284"/>
              <w:contextualSpacing w:val="0"/>
              <w:textAlignment w:val="baseline"/>
            </w:pPr>
            <w:r w:rsidRPr="00CC7EBA">
              <w:t>. . . . .</w:t>
            </w:r>
          </w:p>
          <w:p w14:paraId="128A9F7E" w14:textId="77777777" w:rsidR="00BF2641" w:rsidRPr="004E192D" w:rsidRDefault="002224D2" w:rsidP="004E6258">
            <w:pPr>
              <w:pStyle w:val="Odstavecseseznamem"/>
              <w:widowControl w:val="0"/>
              <w:suppressAutoHyphens/>
              <w:autoSpaceDN w:val="0"/>
              <w:spacing w:after="0" w:line="240" w:lineRule="auto"/>
              <w:ind w:left="284"/>
              <w:contextualSpacing w:val="0"/>
              <w:textAlignment w:val="baseline"/>
              <w:rPr>
                <w:lang w:val="en-GB"/>
              </w:rPr>
            </w:pPr>
            <w:r w:rsidRPr="00CC7EBA">
              <w:t>Přeji hezký zbytek dne.</w:t>
            </w:r>
          </w:p>
        </w:tc>
      </w:tr>
    </w:tbl>
    <w:p w14:paraId="49AF9E97" w14:textId="77777777" w:rsidR="001459AF" w:rsidRPr="004E192D" w:rsidRDefault="001459AF" w:rsidP="00E174E2">
      <w:pPr>
        <w:rPr>
          <w:lang w:val="en-GB"/>
        </w:rPr>
      </w:pPr>
    </w:p>
    <w:sectPr w:rsidR="001459AF" w:rsidRPr="004E192D" w:rsidSect="0046626A">
      <w:headerReference w:type="default" r:id="rId44"/>
      <w:pgSz w:w="11906" w:h="16838"/>
      <w:pgMar w:top="1418" w:right="851" w:bottom="1418" w:left="851" w:header="57" w:footer="62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C4C668F" w14:textId="77777777" w:rsidR="001B4FBF" w:rsidRDefault="001B4FBF" w:rsidP="00A976E5">
      <w:pPr>
        <w:spacing w:after="0" w:line="240" w:lineRule="auto"/>
      </w:pPr>
      <w:r>
        <w:separator/>
      </w:r>
    </w:p>
  </w:endnote>
  <w:endnote w:type="continuationSeparator" w:id="0">
    <w:p w14:paraId="2B77DE66" w14:textId="77777777" w:rsidR="001B4FBF" w:rsidRDefault="001B4FBF" w:rsidP="00A976E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lgerian">
    <w:panose1 w:val="04020705040A02060702"/>
    <w:charset w:val="00"/>
    <w:family w:val="decorativ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DD2BB14" w14:textId="77777777" w:rsidR="00E57FD9" w:rsidRDefault="00E57FD9" w:rsidP="0021752C">
    <w:pPr>
      <w:pStyle w:val="Zpat"/>
      <w:tabs>
        <w:tab w:val="clear" w:pos="4536"/>
        <w:tab w:val="clear" w:pos="9072"/>
        <w:tab w:val="left" w:pos="1214"/>
      </w:tabs>
    </w:pPr>
    <w:r>
      <w:rPr>
        <w:noProof/>
        <w:lang w:eastAsia="cs-CZ"/>
      </w:rPr>
      <mc:AlternateContent>
        <mc:Choice Requires="wps">
          <w:drawing>
            <wp:anchor distT="0" distB="0" distL="114300" distR="114300" simplePos="0" relativeHeight="251715584" behindDoc="0" locked="0" layoutInCell="1" allowOverlap="1" wp14:anchorId="5974995A" wp14:editId="692BF87F">
              <wp:simplePos x="0" y="0"/>
              <wp:positionH relativeFrom="leftMargin">
                <wp:posOffset>198120</wp:posOffset>
              </wp:positionH>
              <wp:positionV relativeFrom="topMargin">
                <wp:posOffset>10031095</wp:posOffset>
              </wp:positionV>
              <wp:extent cx="7171200" cy="122400"/>
              <wp:effectExtent l="0" t="0" r="0" b="0"/>
              <wp:wrapNone/>
              <wp:docPr id="29" name="Obdélník 29"/>
              <wp:cNvGraphicFramePr/>
              <a:graphic xmlns:a="http://schemas.openxmlformats.org/drawingml/2006/main">
                <a:graphicData uri="http://schemas.microsoft.com/office/word/2010/wordprocessingShape">
                  <wps:wsp>
                    <wps:cNvSpPr/>
                    <wps:spPr>
                      <a:xfrm>
                        <a:off x="0" y="0"/>
                        <a:ext cx="7171200" cy="12240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EA7E662" id="Obdélník 29" o:spid="_x0000_s1026" style="position:absolute;margin-left:15.6pt;margin-top:789.85pt;width:564.65pt;height:9.65pt;z-index:25171558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es89mwIAAIcFAAAOAAAAZHJzL2Uyb0RvYy54bWysVM1u2zAMvg/YOwi6r46NdF2DOkWQosOA&#10;oi3WDj0rshQbk0VNUuJkb7TDnqIvNkqynawrdhiWg0OJHz/+iOTF5a5VZCusa0CXND+ZUCI0h6rR&#10;65J+ebx+94ES55mumAItSroXjl7O37656MxMFFCDqoQlSKLdrDMlrb03syxzvBYtcydghEalBNsy&#10;j0e7zirLOmRvVVZMJu+zDmxlLHDhHN5eJSWdR34pBfd3UjrhiSopxubj18bvKnyz+QWbrS0zdcP7&#10;MNg/RNGyRqPTkeqKeUY2tvmDqm24BQfSn3BoM5Cy4SLmgNnkkxfZPNTMiJgLFseZsUzu/9Hy2+29&#10;JU1V0uKcEs1afKO7VfX8Q+nnn18JXmKFOuNmCHww97Y/ORRDujtp2/CPiZBdrOp+rKrYecLx8iw/&#10;y/GpKOGoy4tiijLSZAdrY53/KKAlQSipxVeLxWTbG+cTdIAEZw5UU103SsVD6BSxVJZsGb6x3+U9&#10;+W8opQNWQ7BKhOEmC4mlVKLk90oEnNKfhcSiYPBFDCS248EJ41xonydVzSqRfJ9O8Dd4H8KKiUbC&#10;wCzR/8jdEwzIRDJwpyh7fDAVsZtH48nfAkvGo0X0DNqPxm2jwb5GoDCr3nPCD0VKpQlVWkG1x5ax&#10;kGbJGX7d4LPdMOfvmcXhwZfGheDv8CMVdCWFXqKkBvv9tfuAx55GLSUdDmNJ3bcNs4IS9Uljt5/n&#10;02mY3niYnp4VeLDHmtWxRm/aJWAv5Lh6DI9iwHs1iNJC+4R7YxG8ooppjr5Lyr0dDkuflgRuHi4W&#10;iwjDiTXM3+gHwwN5qGpoy8fdE7Om712PXX8Lw+Cy2YsWTthgqWGx8SCb2N+Huvb1xmmPjdNvprBO&#10;js8Rddif818AAAD//wMAUEsDBBQABgAIAAAAIQCiYK9l3wAAAA0BAAAPAAAAZHJzL2Rvd25yZXYu&#10;eG1sTI/BTsMwDIbvSLxDZCRuLOmmbbQ0nRBiV6R1E+KYNaap2jhVk3bl7UlPcPTvT78/54fZdmzC&#10;wTeOJCQrAQypcrqhWsLlfHx6BuaDIq06RyjhBz0civu7XGXa3eiEUxlqFkvIZ0qCCaHPOPeVQav8&#10;yvVIcfftBqtCHIea60HdYrnt+FqIHbeqoXjBqB7fDFZtOVoJ9dfxfZpbg+7kN+XY9unl41NL+fgw&#10;v74ACziHPxgW/agORXS6upG0Z52ETbKOZMy3+3QPbCGSndgCuy5ZmgrgRc7/f1H8AgAA//8DAFBL&#10;AQItABQABgAIAAAAIQC2gziS/gAAAOEBAAATAAAAAAAAAAAAAAAAAAAAAABbQ29udGVudF9UeXBl&#10;c10ueG1sUEsBAi0AFAAGAAgAAAAhADj9If/WAAAAlAEAAAsAAAAAAAAAAAAAAAAALwEAAF9yZWxz&#10;Ly5yZWxzUEsBAi0AFAAGAAgAAAAhAHR6zz2bAgAAhwUAAA4AAAAAAAAAAAAAAAAALgIAAGRycy9l&#10;Mm9Eb2MueG1sUEsBAi0AFAAGAAgAAAAhAKJgr2XfAAAADQEAAA8AAAAAAAAAAAAAAAAA9QQAAGRy&#10;cy9kb3ducmV2LnhtbFBLBQYAAAAABAAEAPMAAAABBgAAAAA=&#10;" fillcolor="black [3213]" stroked="f" strokeweight="2pt">
              <w10:wrap anchorx="margin" anchory="margin"/>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ADD4555" w14:textId="77777777" w:rsidR="001B4FBF" w:rsidRDefault="001B4FBF" w:rsidP="00A976E5">
      <w:pPr>
        <w:spacing w:after="0" w:line="240" w:lineRule="auto"/>
      </w:pPr>
      <w:r>
        <w:separator/>
      </w:r>
    </w:p>
  </w:footnote>
  <w:footnote w:type="continuationSeparator" w:id="0">
    <w:p w14:paraId="2A33DFC1" w14:textId="77777777" w:rsidR="001B4FBF" w:rsidRDefault="001B4FBF" w:rsidP="00A976E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30215086"/>
      <w:docPartObj>
        <w:docPartGallery w:val="Page Numbers (Top of Page)"/>
        <w:docPartUnique/>
      </w:docPartObj>
    </w:sdtPr>
    <w:sdtEndPr>
      <w:rPr>
        <w:b/>
        <w:color w:val="FFFFFF" w:themeColor="background1"/>
      </w:rPr>
    </w:sdtEndPr>
    <w:sdtContent>
      <w:p w14:paraId="217BB06F" w14:textId="77777777" w:rsidR="00E57FD9" w:rsidRPr="00AF299E" w:rsidRDefault="00E57FD9">
        <w:pPr>
          <w:pStyle w:val="Zhlav"/>
          <w:jc w:val="right"/>
          <w:rPr>
            <w:lang w:val="en-GB"/>
          </w:rPr>
        </w:pPr>
      </w:p>
      <w:p w14:paraId="212C5CF4" w14:textId="77777777" w:rsidR="00E57FD9" w:rsidRDefault="00E57FD9"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723776" behindDoc="0" locked="0" layoutInCell="1" allowOverlap="1" wp14:anchorId="682CC77B" wp14:editId="18EDADD3">
                  <wp:simplePos x="0" y="0"/>
                  <wp:positionH relativeFrom="page">
                    <wp:posOffset>541020</wp:posOffset>
                  </wp:positionH>
                  <wp:positionV relativeFrom="page">
                    <wp:posOffset>342265</wp:posOffset>
                  </wp:positionV>
                  <wp:extent cx="3232800" cy="302400"/>
                  <wp:effectExtent l="0" t="0" r="5715" b="2540"/>
                  <wp:wrapNone/>
                  <wp:docPr id="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6BB916AA" w14:textId="77777777" w:rsidR="00E57FD9" w:rsidRPr="00454089" w:rsidRDefault="00E57FD9" w:rsidP="003E19FE">
                              <w:pPr>
                                <w:rPr>
                                  <w:b/>
                                  <w:color w:val="FFFFFF" w:themeColor="background1"/>
                                  <w:sz w:val="24"/>
                                  <w:szCs w:val="24"/>
                                  <w:lang w:val="en-GB"/>
                                </w:rPr>
                              </w:pPr>
                              <w:r>
                                <w:rPr>
                                  <w:b/>
                                  <w:color w:val="FFFFFF" w:themeColor="background1"/>
                                  <w:sz w:val="24"/>
                                  <w:szCs w:val="24"/>
                                  <w:lang w:val="en-GB"/>
                                </w:rPr>
                                <w:t>TALKING SLIDES</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82CC77B" id="_x0000_t202" coordsize="21600,21600" o:spt="202" path="m,l,21600r21600,l21600,xe">
                  <v:stroke joinstyle="miter"/>
                  <v:path gradientshapeok="t" o:connecttype="rect"/>
                </v:shapetype>
                <v:shape id="Textové pole 2" o:spid="_x0000_s1026" type="#_x0000_t202" style="position:absolute;left:0;text-align:left;margin-left:42.6pt;margin-top:26.95pt;width:254.55pt;height:23.8pt;z-index:251723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JVKKgIAABwEAAAOAAAAZHJzL2Uyb0RvYy54bWysU12O2jAQfq/UO1h+LwkBthARVpQtVaXt&#10;j7TbAxjHIVZtj2sbEnqjPUcv1rHDsqh9q5oHayYz8/mbb8bL214rchTOSzAVHY9ySoThUEuzr+i3&#10;x+2bOSU+MFMzBUZU9CQ8vV29frXsbCkKaEHVwhEEMb7sbEXbEGyZZZ63QjM/AisMBhtwmgV03T6r&#10;HesQXausyPObrANXWwdceI9/74YgXSX8phE8fGkaLwJRFUVuIZ0unbt4ZqslK/eO2VbyMw32Dyw0&#10;kwYvvUDdscDIwcm/oLTkDjw0YcRBZ9A0kovUA3Yzzv/o5qFlVqReUBxvLzL5/wfLPx+/OiJrnB0l&#10;hmkc0aPoAxx/PRELSpAiStRZX2Lmg8Xc0L+DPqbHdr29B/7dEwOblpm9WDsHXStYjRTHsTK7Kh1w&#10;fATZdZ+gxrvYIUAC6hunIyAqQhAdR3W6jAf5EI4/J8WkmOcY4hib5MUU7XgFK5+rrfPhgwBNolFR&#10;h+NP6Ox478OQ+pyS2IOS9VYqlRy3322UI0eGq7Kdrxc38zO6v05ThnQVXcyKWUI2EOsRmpVaBlxl&#10;JXVFkSV+sZyVUY33pk52YFINNpJW5ixPVGTQJvS7HhOjZjuoTyiUg2Fl8Ymh0YL7SUmH61pR/+PA&#10;nKBEfTQodtztZExnbwt0XHIW4+kUnd11hBmOMBUNlAzmJqT3ELkaWONAGpm0emFx5okrmNQ+P5e4&#10;49d+ynp51KvfAAAA//8DAFBLAwQUAAYACAAAACEAdHC4BuAAAAAJAQAADwAAAGRycy9kb3ducmV2&#10;LnhtbEyPQU7DMBBF90jcwRokdtRpS1AT4lRVRSuxqFDaHsCNhyQQj0PsJuH2DCtYjv7T/2+y9WRb&#10;MWDvG0cK5rMIBFLpTEOVgvNp97AC4YMmo1tHqOAbPazz25tMp8aNVOBwDJXgEvKpVlCH0KVS+rJG&#10;q/3MdUicvbve6sBnX0nT65HLbSsXUfQkrW6IF2rd4bbG8vN4tQrG0+t0HooXu5mSt8PH4WtfbHd7&#10;pe7vps0ziIBT+IPhV5/VIWeni7uS8aJVsIoXTCqIlwkIzuPkcQniwmA0j0Hmmfz/Qf4DAAD//wMA&#10;UEsBAi0AFAAGAAgAAAAhALaDOJL+AAAA4QEAABMAAAAAAAAAAAAAAAAAAAAAAFtDb250ZW50X1R5&#10;cGVzXS54bWxQSwECLQAUAAYACAAAACEAOP0h/9YAAACUAQAACwAAAAAAAAAAAAAAAAAvAQAAX3Jl&#10;bHMvLnJlbHNQSwECLQAUAAYACAAAACEAhqCVSioCAAAcBAAADgAAAAAAAAAAAAAAAAAuAgAAZHJz&#10;L2Uyb0RvYy54bWxQSwECLQAUAAYACAAAACEAdHC4BuAAAAAJAQAADwAAAAAAAAAAAAAAAACEBAAA&#10;ZHJzL2Rvd25yZXYueG1sUEsFBgAAAAAEAAQA8wAAAJEFAAAAAA==&#10;" fillcolor="#f8a968" stroked="f">
                  <v:textbox inset="0">
                    <w:txbxContent>
                      <w:p w14:paraId="6BB916AA" w14:textId="77777777" w:rsidR="00E57FD9" w:rsidRPr="00454089" w:rsidRDefault="00E57FD9" w:rsidP="003E19FE">
                        <w:pPr>
                          <w:rPr>
                            <w:b/>
                            <w:color w:val="FFFFFF" w:themeColor="background1"/>
                            <w:sz w:val="24"/>
                            <w:szCs w:val="24"/>
                            <w:lang w:val="en-GB"/>
                          </w:rPr>
                        </w:pPr>
                        <w:r>
                          <w:rPr>
                            <w:b/>
                            <w:color w:val="FFFFFF" w:themeColor="background1"/>
                            <w:sz w:val="24"/>
                            <w:szCs w:val="24"/>
                            <w:lang w:val="en-GB"/>
                          </w:rPr>
                          <w:t>TALKING SLIDES</w:t>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680767" behindDoc="0" locked="0" layoutInCell="1" allowOverlap="1" wp14:anchorId="71323FF5" wp14:editId="2FCC7EB5">
                  <wp:simplePos x="0" y="0"/>
                  <wp:positionH relativeFrom="leftMargin">
                    <wp:posOffset>205105</wp:posOffset>
                  </wp:positionH>
                  <wp:positionV relativeFrom="page">
                    <wp:posOffset>500380</wp:posOffset>
                  </wp:positionV>
                  <wp:extent cx="0" cy="9576000"/>
                  <wp:effectExtent l="0" t="0" r="19050" b="25400"/>
                  <wp:wrapNone/>
                  <wp:docPr id="28" name="Přímá spojnice 28"/>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C18B49A" id="Přímá spojnice 28" o:spid="_x0000_s1026" style="position:absolute;z-index:251680767;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page;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gOgyQEAAF8DAAAOAAAAZHJzL2Uyb0RvYy54bWysU0tu2zAQ3RfoHQjuYykG7DiC5SCI4W6K&#10;1kCbA4wpUmLAHzisZR+lyx6gpwh6rw5p103bXZENxfnwzbw3o+XdwRq2lxG1dy2/ntScSSd8p13f&#10;8sfPm6sFZ5jAdWC8ky0/SuR3q7dvlmNo5NQP3nQyMgJx2Iyh5UNKoakqFIO0gBMfpKOg8tFCIjP2&#10;VRdhJHRrqmldz6vRxy5ELyQiedenIF8VfKWkSB+VQpmYaTn1lsoZy7nLZ7VaQtNHCIMW5zbgP7qw&#10;oB0VvUCtIQH7EvU/UFaL6NGrNBHeVl4pLWThQGyu67/YfBogyMKFxMFwkQlfD1Z82G8j013LpzQp&#10;B5ZmtP3x9fm7ff7GMPgnRw0yipFQY8CG8h/cNp4tDNuYWR9UtPlLfNihiHu8iCsPiYmTU5D3dnYz&#10;r+sifPX7YYiY3klvWb603GiXeUMD+/eYqBil/krJbuc32pgyO+PYSIs3W9zMOBNAK6QMJLraQKTQ&#10;9ZyB6Wk3RYoFEr3RXX6egTD2uwcT2R5oPzaL+9t5YUrl/kjLtdeAwymvhLIglGZchpFl086tZplO&#10;wuTbznfHoleVLZpieXbeuLwmL226v/wvVj8BAAD//wMAUEsDBBQABgAIAAAAIQATBPkO3AAAAAkB&#10;AAAPAAAAZHJzL2Rvd25yZXYueG1sTI/NbsIwEITvlfoO1iL1Vhx+ClEaB1VFHHoEItSjibdJRLyO&#10;bBPC23fbS3sczWjmm3wz2k4M6EPrSMFsmoBAqpxpqVZQHnfPKYgQNRndOUIFdwywKR4fcp0Zd6M9&#10;DodYCy6hkGkFTYx9JmWoGrQ6TF2PxN6X81ZHlr6Wxusbl9tOzpNkJa1uiRca3eN7g9XlcLUKtsN2&#10;icdqbxL/cVmXp6UtP8NJqafJ+PYKIuIY/8Lwg8/oUDDT2V3JBNEpWMwXnFSwTvkB+7/6zLmXdJWC&#10;LHL5/0HxDQAA//8DAFBLAQItABQABgAIAAAAIQC2gziS/gAAAOEBAAATAAAAAAAAAAAAAAAAAAAA&#10;AABbQ29udGVudF9UeXBlc10ueG1sUEsBAi0AFAAGAAgAAAAhADj9If/WAAAAlAEAAAsAAAAAAAAA&#10;AAAAAAAALwEAAF9yZWxzLy5yZWxzUEsBAi0AFAAGAAgAAAAhAEyKA6DJAQAAXwMAAA4AAAAAAAAA&#10;AAAAAAAALgIAAGRycy9lMm9Eb2MueG1sUEsBAi0AFAAGAAgAAAAhABME+Q7cAAAACQEAAA8AAAAA&#10;AAAAAAAAAAAAIwQAAGRycy9kb3ducmV2LnhtbFBLBQYAAAAABAAEAPMAAAAsBQAAAAA=&#10;" strokecolor="#f8a968" strokeweight="1.25pt">
                  <w10:wrap anchorx="margin" anchory="page"/>
                </v:line>
              </w:pict>
            </mc:Fallback>
          </mc:AlternateContent>
        </w:r>
        <w:r>
          <w:rPr>
            <w:noProof/>
            <w:lang w:eastAsia="cs-CZ"/>
          </w:rPr>
          <mc:AlternateContent>
            <mc:Choice Requires="wps">
              <w:drawing>
                <wp:anchor distT="0" distB="0" distL="114300" distR="114300" simplePos="0" relativeHeight="251681792" behindDoc="0" locked="0" layoutInCell="1" allowOverlap="1" wp14:anchorId="5325C463" wp14:editId="6AEBF39D">
                  <wp:simplePos x="0" y="0"/>
                  <wp:positionH relativeFrom="leftMargin">
                    <wp:posOffset>198120</wp:posOffset>
                  </wp:positionH>
                  <wp:positionV relativeFrom="topMargin">
                    <wp:posOffset>255905</wp:posOffset>
                  </wp:positionV>
                  <wp:extent cx="7171200" cy="414000"/>
                  <wp:effectExtent l="0" t="0" r="0" b="5715"/>
                  <wp:wrapNone/>
                  <wp:docPr id="26" name="Obdélník 26"/>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B58366" id="Obdélník 26" o:spid="_x0000_s1026" style="position:absolute;margin-left:15.6pt;margin-top:20.15pt;width:564.65pt;height:32.6pt;z-index:25168179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YCOZAIAALQEAAAOAAAAZHJzL2Uyb0RvYy54bWysVMtu2zAQvBfoPxC8N7IM5yVEDowELgoE&#10;SYCkyHlNUZZQimRJ2nL6Rz30K/JjGVJykqY9Fb3Qu9zV7O5w1mfnu06xrXS+Nbrk+cGEM6mFqVq9&#10;LvnX++WnE858IF2RMlqW/FF6fj7/+OGst4WcmsaoSjoGEO2L3pa8CcEWWeZFIzvyB8ZKjWBtXEcB&#10;rltnlaMe6J3KppPJUdYbV1lnhPQet5dDkM8Tfl1LEW7q2svAVMnRW0inS+cqntn8jIq1I9u0YmyD&#10;/qGLjlqNoi9QlxSIbVz7B1TXCme8qcOBMF1m6roVMs2AafLJu2nuGrIyzQJyvH2hyf8/WHG9vXWs&#10;rUo+PeJMU4c3ullVTz+Vfvr1jeESDPXWF0i8s7du9DzMOO6udl38xSBsl1h9fGFV7gITuDzOj3M8&#10;FWcCsVk+m8AGTPb6tXU+fJamY9EoucOrJTJpe+XDkLpPicW8UW21bJVKjluvLpRjW8ILL08Wp0cn&#10;I/pvaUqzHjMeojoaISitVhRgdhaze73mjNQaEhbBpdraxAooTkWsfUm+GWok2LGE0jEuk87GViNX&#10;AzvRWpnqEfw6MwjPW7FsgXZFPtySg9LQDbYn3OColUGLZrQ4a4z78bf7mA8BIMpZD+Wi/e8bcpIz&#10;9UVDGqf5bBalnpzZ4fEUjnsbWb2N6E13YUBdjj21IpkxP6i9WTvTPWDJFrEqQqQFag9Ejc5FGDYK&#10;ayrkYpHSIG9L4UrfWRHB9zze7x7I2fGhAyRybfYqp+Ldew+58UttFptg6jaJ4ZVXiCg6WI0kp3GN&#10;4+699VPW65/N/BkAAP//AwBQSwMEFAAGAAgAAAAhAPWJUSDhAAAACgEAAA8AAABkcnMvZG93bnJl&#10;di54bWxMj8FOwzAQRO9I/IO1SNyonZSkVYhTVUiFCxJqoELc3HhJIuJ1sN02/XvcE9xmNaOZt+Vq&#10;MgM7ovO9JQnJTABDaqzuqZXw/ra5WwLzQZFWgyWUcEYPq+r6qlSFtifa4rEOLYsl5AsloQthLDj3&#10;TYdG+ZkdkaL3ZZ1RIZ6u5dqpUyw3A0+FyLlRPcWFTo342GHzXR+MhF12rmu3fMp/XjepES+Lj+f1&#10;J0l5ezOtH4AFnMJfGC74ER2qyLS3B9KeDRLmSRqTEu7FHNjFT3KRAdtHJbIMeFXy/y9UvwAAAP//&#10;AwBQSwECLQAUAAYACAAAACEAtoM4kv4AAADhAQAAEwAAAAAAAAAAAAAAAAAAAAAAW0NvbnRlbnRf&#10;VHlwZXNdLnhtbFBLAQItABQABgAIAAAAIQA4/SH/1gAAAJQBAAALAAAAAAAAAAAAAAAAAC8BAABf&#10;cmVscy8ucmVsc1BLAQItABQABgAIAAAAIQADVYCOZAIAALQEAAAOAAAAAAAAAAAAAAAAAC4CAABk&#10;cnMvZTJvRG9jLnhtbFBLAQItABQABgAIAAAAIQD1iVEg4QAAAAoBAAAPAAAAAAAAAAAAAAAAAL4E&#10;AABkcnMvZG93bnJldi54bWxQSwUGAAAAAAQABADzAAAAzAUAAAAA&#10;" fillcolor="#f8a968" stroked="f" strokeweight="2pt">
                  <w10:wrap anchorx="margin" anchory="margin"/>
                </v:rect>
              </w:pict>
            </mc:Fallback>
          </mc:AlternateContent>
        </w:r>
      </w:p>
      <w:p w14:paraId="3DF6D32F" w14:textId="77777777" w:rsidR="00E57FD9" w:rsidRPr="00286340" w:rsidRDefault="00E57FD9"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683840" behindDoc="0" locked="0" layoutInCell="1" allowOverlap="1" wp14:anchorId="78EDAC38" wp14:editId="50F4C69F">
                  <wp:simplePos x="0" y="0"/>
                  <wp:positionH relativeFrom="leftMargin">
                    <wp:posOffset>7350125</wp:posOffset>
                  </wp:positionH>
                  <wp:positionV relativeFrom="topMargin">
                    <wp:posOffset>499745</wp:posOffset>
                  </wp:positionV>
                  <wp:extent cx="0" cy="9576000"/>
                  <wp:effectExtent l="0" t="0" r="19050" b="25400"/>
                  <wp:wrapNone/>
                  <wp:docPr id="299" name="Přímá spojnice 299"/>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6A32528" id="Přímá spojnice 299" o:spid="_x0000_s1026" style="position:absolute;z-index:25168384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35pt" to="578.75pt,79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ppwyQEAAGEDAAAOAAAAZHJzL2Uyb0RvYy54bWysU0uOEzEQ3SNxB8t70j2Rkkla6YzQRGGD&#10;IBLMASpuu9vIP7lMOjkKSw7AKUbci7ITwsDsRmzc9fOres/Vq7ujNewgI2rvWn4zqTmTTvhOu77l&#10;D5+3bxacYQLXgfFOtvwkkd+tX79ajaGRUz9408nICMRhM4aWDymFpqpQDNICTnyQjpLKRwuJ3NhX&#10;XYSR0K2ppnU9r0YfuxC9kIgU3ZyTfF3wlZIifVQKZWKm5TRbKmcs5z6f1XoFTR8hDFpcxoAXTGFB&#10;O2p6hdpAAvY16mdQVovo0as0Ed5WXiktZOFAbG7qf9h8GiDIwoXEwXCVCf8frPhw2EWmu5ZPl0vO&#10;HFh6pN3Pb48/7ON3hsF/cTQhy0mSagzY0I17t4sXD8MuZt5HFW3+EiN2LPKervLKY2LiHBQUXc5u&#10;53VdpK/+XAwR0zvpLctGy412mTk0cHiPiZpR6e+SHHZ+q40pr2ccG2n1ZovbGWcCaImUgUSmDUQL&#10;Xc8ZmJ62U6RYINEb3eXrGQhjv783kR2ANmS7eLucLzJTavdXWe69ARzOdSV1KTMuw8iya5dRs0xn&#10;YbK1992p6FVlj96xoF92Li/KU5/sp3/G+hcAAAD//wMAUEsDBBQABgAIAAAAIQBQmtAD3wAAAA0B&#10;AAAPAAAAZHJzL2Rvd25yZXYueG1sTI9BT8MwDIXvSPyHyEjcWDq0LlVpOiEmDhy3VRPHrDFttcap&#10;mqwr/x5PHODmZz89f6/YzK4XE46h86RhuUhAINXedtRoqA7vTxmIEA1Z03tCDd8YYFPe3xUmt/5K&#10;O5z2sREcQiE3GtoYh1zKULfoTFj4AYlvX350JrIcG2lHc+Vw18vnJFlLZzriD60Z8K3F+ry/OA3b&#10;abvCQ72zyfhxVtVx5arPcNT68WF+fQERcY5/ZrjhMzqUzHTyF7JB9KyXqUrZq0FlCsTN8bs58ZRm&#10;awWyLOT/FuUPAAAA//8DAFBLAQItABQABgAIAAAAIQC2gziS/gAAAOEBAAATAAAAAAAAAAAAAAAA&#10;AAAAAABbQ29udGVudF9UeXBlc10ueG1sUEsBAi0AFAAGAAgAAAAhADj9If/WAAAAlAEAAAsAAAAA&#10;AAAAAAAAAAAALwEAAF9yZWxzLy5yZWxzUEsBAi0AFAAGAAgAAAAhAAgemnDJAQAAYQMAAA4AAAAA&#10;AAAAAAAAAAAALgIAAGRycy9lMm9Eb2MueG1sUEsBAi0AFAAGAAgAAAAhAFCa0APfAAAADQEAAA8A&#10;AAAAAAAAAAAAAAAAIwQAAGRycy9kb3ducmV2LnhtbFBLBQYAAAAABAAEAPMAAAAvBQAAAAA=&#10;" strokecolor="#f8a968" strokeweight="1.25pt">
                  <w10:wrap anchorx="margin" anchory="margin"/>
                </v:line>
              </w:pict>
            </mc:Fallback>
          </mc:AlternateContent>
        </w:r>
      </w:p>
    </w:sdtContent>
  </w:sdt>
  <w:p w14:paraId="4110840C" w14:textId="77777777" w:rsidR="00E57FD9" w:rsidRDefault="00E57FD9">
    <w:pPr>
      <w:pStyle w:val="Zhlav"/>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19765994"/>
      <w:docPartObj>
        <w:docPartGallery w:val="Page Numbers (Top of Page)"/>
        <w:docPartUnique/>
      </w:docPartObj>
    </w:sdtPr>
    <w:sdtEndPr>
      <w:rPr>
        <w:b/>
        <w:color w:val="FFFFFF" w:themeColor="background1"/>
      </w:rPr>
    </w:sdtEndPr>
    <w:sdtContent>
      <w:p w14:paraId="38DB1D3D" w14:textId="77777777" w:rsidR="0085056F" w:rsidRDefault="0085056F">
        <w:pPr>
          <w:pStyle w:val="Zhlav"/>
          <w:jc w:val="right"/>
        </w:pPr>
      </w:p>
      <w:p w14:paraId="48FD8DD1" w14:textId="77777777" w:rsidR="0085056F" w:rsidRDefault="0085056F"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771904" behindDoc="0" locked="0" layoutInCell="1" allowOverlap="1" wp14:anchorId="45B9610D" wp14:editId="73CD1446">
                  <wp:simplePos x="0" y="0"/>
                  <wp:positionH relativeFrom="page">
                    <wp:posOffset>541020</wp:posOffset>
                  </wp:positionH>
                  <wp:positionV relativeFrom="page">
                    <wp:posOffset>342900</wp:posOffset>
                  </wp:positionV>
                  <wp:extent cx="3232800" cy="302400"/>
                  <wp:effectExtent l="0" t="0" r="5715" b="2540"/>
                  <wp:wrapNone/>
                  <wp:docPr id="6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4D74BA69" w14:textId="653C4581" w:rsidR="0085056F" w:rsidRPr="00454089" w:rsidRDefault="00870271" w:rsidP="00FE0B60">
                              <w:pPr>
                                <w:rPr>
                                  <w:b/>
                                  <w:color w:val="FFFFFF" w:themeColor="background1"/>
                                  <w:sz w:val="24"/>
                                  <w:szCs w:val="24"/>
                                  <w:lang w:val="en-GB"/>
                                </w:rPr>
                              </w:pPr>
                              <w:r>
                                <w:rPr>
                                  <w:b/>
                                  <w:color w:val="FFFFFF" w:themeColor="background1"/>
                                  <w:sz w:val="24"/>
                                  <w:szCs w:val="24"/>
                                  <w:lang w:val="en-GB"/>
                                </w:rPr>
                                <w:t>Hedging stock portfolio</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5B9610D" id="_x0000_t202" coordsize="21600,21600" o:spt="202" path="m,l,21600r21600,l21600,xe">
                  <v:stroke joinstyle="miter"/>
                  <v:path gradientshapeok="t" o:connecttype="rect"/>
                </v:shapetype>
                <v:shape id="_x0000_s1041" type="#_x0000_t202" style="position:absolute;left:0;text-align:left;margin-left:42.6pt;margin-top:27pt;width:254.55pt;height:23.8pt;z-index:251771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bdfMAIAACUEAAAOAAAAZHJzL2Uyb0RvYy54bWysU9uO0zAQfUfiHyy/06TphTZquipdipCW&#10;i7TLB7iO01jYHmO7TZY/4jv4McZOt1vgDZEHayYzc3zmzHh102tFTsJ5Caai41FOiTAcamkOFf3y&#10;sHu1oMQHZmqmwIiKPgpPb9YvX6w6W4oCWlC1cARBjC87W9E2BFtmmeet0MyPwAqDwQacZgFdd8hq&#10;xzpE1yor8nyedeBq64AL7/Hv7RCk64TfNIKHT03jRSCqosgtpNOlcx/PbL1i5cEx20p+psH+gYVm&#10;0uClF6hbFhg5OvkXlJbcgYcmjDjoDJpGcpF6wG7G+R/d3LfMitQLiuPtRSb//2D5x9NnR2Rd0XlB&#10;iWEaZ/Qg+gCnnz+IBSVIETXqrC8x9d5icujfQI+zTv16ewf8qycGti0zB7FxDrpWsBo5jmNldlU6&#10;4PgIsu8+QI13sWOABNQ3TkcBURKC6Dirx8t8kA/h+HNSTIpFjiGOsUleTNGOV7Dyqdo6H94J0CQa&#10;FXU4/4TOTnc+DKlPKfEyD0rWO6lUctxhv1WOnBjuym6xWc4XZ/Tf0pQhXUWXs2KWkA3EeoRmpZYB&#10;d1lJXVFkiV8sZ2VU462pkx2YVIONpJU5yxMVGbQJ/b5P0xjPYnHUbg/1IwrmYNhdfGtotOC+U9Lh&#10;3lbUfzsyJyhR7w2KHpc8GdPZ6wIdl5zleDpFZ38dYYYjTEUDJYO5DelhRM4GNjiYRibNnlmc+eIu&#10;JtXP7yYu+7Wfsp5f9/oXAAAA//8DAFBLAwQUAAYACAAAACEAkLHg7+AAAAAJAQAADwAAAGRycy9k&#10;b3ducmV2LnhtbEyP0U7CQBBF3038h82Y+CZbkBKo3RJChMQHYgp8wNId22p3tnaXtv69w5M+Tu7J&#10;nXPT9Wgb0WPna0cKppMIBFLhTE2lgvNp97QE4YMmoxtHqOAHPayz+7tUJ8YNlGN/DKXgEvKJVlCF&#10;0CZS+qJCq/3EtUicfbjO6sBnV0rT6YHLbSNnUbSQVtfEHyrd4rbC4ut4tQqG09t47vNXuxlX74fP&#10;w/c+3+72Sj0+jJsXEAHH8AfDTZ/VIWOni7uS8aJRsIxnTCqI5zyJ83g1fwZxYTCaLkBmqfy/IPsF&#10;AAD//wMAUEsBAi0AFAAGAAgAAAAhALaDOJL+AAAA4QEAABMAAAAAAAAAAAAAAAAAAAAAAFtDb250&#10;ZW50X1R5cGVzXS54bWxQSwECLQAUAAYACAAAACEAOP0h/9YAAACUAQAACwAAAAAAAAAAAAAAAAAv&#10;AQAAX3JlbHMvLnJlbHNQSwECLQAUAAYACAAAACEAKmm3XzACAAAlBAAADgAAAAAAAAAAAAAAAAAu&#10;AgAAZHJzL2Uyb0RvYy54bWxQSwECLQAUAAYACAAAACEAkLHg7+AAAAAJAQAADwAAAAAAAAAAAAAA&#10;AACKBAAAZHJzL2Rvd25yZXYueG1sUEsFBgAAAAAEAAQA8wAAAJcFAAAAAA==&#10;" fillcolor="#f8a968" stroked="f">
                  <v:textbox inset="0">
                    <w:txbxContent>
                      <w:p w14:paraId="4D74BA69" w14:textId="653C4581" w:rsidR="0085056F" w:rsidRPr="00454089" w:rsidRDefault="00870271" w:rsidP="00FE0B60">
                        <w:pPr>
                          <w:rPr>
                            <w:b/>
                            <w:color w:val="FFFFFF" w:themeColor="background1"/>
                            <w:sz w:val="24"/>
                            <w:szCs w:val="24"/>
                            <w:lang w:val="en-GB"/>
                          </w:rPr>
                        </w:pPr>
                        <w:r>
                          <w:rPr>
                            <w:b/>
                            <w:color w:val="FFFFFF" w:themeColor="background1"/>
                            <w:sz w:val="24"/>
                            <w:szCs w:val="24"/>
                            <w:lang w:val="en-GB"/>
                          </w:rPr>
                          <w:t>Hedging stock portfolio</w:t>
                        </w:r>
                      </w:p>
                    </w:txbxContent>
                  </v:textbox>
                  <w10:wrap anchorx="page" anchory="page"/>
                </v:shape>
              </w:pict>
            </mc:Fallback>
          </mc:AlternateContent>
        </w:r>
        <w:r>
          <w:rPr>
            <w:noProof/>
            <w:lang w:eastAsia="cs-CZ"/>
          </w:rPr>
          <mc:AlternateContent>
            <mc:Choice Requires="wps">
              <w:drawing>
                <wp:anchor distT="0" distB="0" distL="114300" distR="114300" simplePos="0" relativeHeight="251769856" behindDoc="0" locked="0" layoutInCell="1" allowOverlap="1" wp14:anchorId="1D8FB87E" wp14:editId="2DA58561">
                  <wp:simplePos x="0" y="0"/>
                  <wp:positionH relativeFrom="leftMargin">
                    <wp:posOffset>198120</wp:posOffset>
                  </wp:positionH>
                  <wp:positionV relativeFrom="topMargin">
                    <wp:posOffset>255905</wp:posOffset>
                  </wp:positionV>
                  <wp:extent cx="7171200" cy="414000"/>
                  <wp:effectExtent l="0" t="0" r="0" b="5715"/>
                  <wp:wrapNone/>
                  <wp:docPr id="63" name="Obdélník 63"/>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A26DD1" id="Obdélník 63" o:spid="_x0000_s1026" style="position:absolute;margin-left:15.6pt;margin-top:20.15pt;width:564.65pt;height:32.6pt;z-index:25176985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DrmZQIAALQEAAAOAAAAZHJzL2Uyb0RvYy54bWysVM1u2zAMvg/YOwi6r46z9M+oUwQtMgwo&#10;2gLt0DMjS7Ex/Y1S4nRvtMOeoi82Snbarttp2EUhRfoj+eljzs53RrOtxNA5W/PyYMKZtMI1nV3X&#10;/Mv98sMJZyGCbUA7K2v+KAM/n79/d9b7Sk5d63QjkRGIDVXva97G6KuiCKKVBsKB89JSUDk0EMnF&#10;ddEg9IRudDGdTI6K3mHj0QkZAt1eDkE+z/hKSRFvlAoyMl1z6i3mE/O5SmcxP4NqjeDbToxtwD90&#10;YaCzVPQZ6hIisA12f0CZTqALTsUD4UzhlOqEzDPQNOXkzTR3LXiZZyFygn+mKfw/WHG9vUXWNTU/&#10;+siZBUNvdLNqnn5o+/TzK6NLYqj3oaLEO3+LoxfITOPuFJr0S4OwXWb18ZlVuYtM0OVxeVzSU3Em&#10;KDYrZxOyCaZ4+dpjiJ+kMywZNUd6tUwmbK9CHFL3KalYcLprlp3W2cH16kIj2wK98PJkcXp0MqL/&#10;lqYt62s+PaTq1AiQ0pSGSKbxNHuwa85Ar0nCImKubV2qQMWhSrUvIbRDjQw7ltA2xWXW2dhq4mpg&#10;J1kr1zwSv+gG4QUvlh2hXUGIt4CkNOqGtife0KG0oxbdaHHWOvz+t/uUTwKgKGc9KZfa/7YBlJzp&#10;z5akcVrOZknq2ZkdHk/JwdeR1euI3ZgLR9SVtKdeZDPlR703FTrzQEu2SFUpBFZQ7YGo0bmIw0bR&#10;mgq5WOQ0kreHeGXvvEjgex7vdw+AfnzoSBK5dnuVQ/XmvYfc9KV1i010qstieOGVRJQcWo0sp3GN&#10;0+699nPWy5/N/BcAAAD//wMAUEsDBBQABgAIAAAAIQD1iVEg4QAAAAoBAAAPAAAAZHJzL2Rvd25y&#10;ZXYueG1sTI/BTsMwEETvSPyDtUjcqJ2UpFWIU1VIhQsSaqBC3Nx4SSLidbDdNv173BPcZjWjmbfl&#10;ajIDO6LzvSUJyUwAQ2qs7qmV8P62uVsC80GRVoMllHBGD6vq+qpUhbYn2uKxDi2LJeQLJaELYSw4&#10;902HRvmZHZGi92WdUSGeruXaqVMsNwNPhci5UT3FhU6N+Nhh810fjIRddq5rt3zKf143qREvi4/n&#10;9SdJeXszrR+ABZzCXxgu+BEdqsi0twfSng0S5kkakxLuxRzYxU9ykQHbRyWyDHhV8v8vVL8AAAD/&#10;/wMAUEsBAi0AFAAGAAgAAAAhALaDOJL+AAAA4QEAABMAAAAAAAAAAAAAAAAAAAAAAFtDb250ZW50&#10;X1R5cGVzXS54bWxQSwECLQAUAAYACAAAACEAOP0h/9YAAACUAQAACwAAAAAAAAAAAAAAAAAvAQAA&#10;X3JlbHMvLnJlbHNQSwECLQAUAAYACAAAACEAJ6A65mUCAAC0BAAADgAAAAAAAAAAAAAAAAAuAgAA&#10;ZHJzL2Uyb0RvYy54bWxQSwECLQAUAAYACAAAACEA9YlRIOEAAAAKAQAADwAAAAAAAAAAAAAAAAC/&#10;BAAAZHJzL2Rvd25yZXYueG1sUEsFBgAAAAAEAAQA8wAAAM0FAAAAAA==&#10;" fillcolor="#f8a968" stroked="f" strokeweight="2pt">
                  <w10:wrap anchorx="margin" anchory="margin"/>
                </v:rect>
              </w:pict>
            </mc:Fallback>
          </mc:AlternateContent>
        </w:r>
      </w:p>
      <w:p w14:paraId="423670E7" w14:textId="77777777" w:rsidR="0085056F" w:rsidRPr="00286340" w:rsidRDefault="0085056F"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770880" behindDoc="1" locked="0" layoutInCell="1" allowOverlap="1" wp14:anchorId="41FA9847" wp14:editId="45B0C4EB">
                  <wp:simplePos x="0" y="0"/>
                  <wp:positionH relativeFrom="leftMargin">
                    <wp:posOffset>7350125</wp:posOffset>
                  </wp:positionH>
                  <wp:positionV relativeFrom="topMargin">
                    <wp:posOffset>501650</wp:posOffset>
                  </wp:positionV>
                  <wp:extent cx="0" cy="9576000"/>
                  <wp:effectExtent l="0" t="0" r="19050" b="25400"/>
                  <wp:wrapNone/>
                  <wp:docPr id="256" name="Přímá spojnice 256"/>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6E8234A" id="Přímá spojnice 256" o:spid="_x0000_s1026" style="position:absolute;z-index:-25154560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LbgyAEAAGEDAAAOAAAAZHJzL2Uyb0RvYy54bWysU0uOEzEQ3SNxB8t70j2Rksm00hmhicIG&#10;QSSYA1TcdreRf3KZdHIUlhyAU4y4F2WnCQPsEBt3/fyq3nP1+v5kDTvKiNq7lt/Mas6kE77Trm/5&#10;48fdqxVnmMB1YLyTLT9L5Pebly/WY2jk3A/edDIyAnHYjKHlQ0qhqSoUg7SAMx+ko6Ty0UIiN/ZV&#10;F2EkdGuqeV0vq9HHLkQvJCJFt5ck3xR8paRI75VCmZhpOc2WyhnLechntVlD00cIgxbTGPAPU1jQ&#10;jppeobaQgH2O+i8oq0X06FWaCW8rr5QWsnAgNjf1H2w+DBBk4ULiYLjKhP8PVrw77iPTXcvniyVn&#10;Diw90v77l6dv9ukrw+A/OZqQ5SRJNQZs6MaD28fJw7CPmfdJRZu/xIidirznq7zylJi4BAVF7xa3&#10;y7ou0le/LoaI6Y30lmWj5Ua7zBwaOL7FRM2o9GdJDju/08aU1zOOjbR6i9XtgjMBtETKQCLTBqKF&#10;rucMTE/bKVIskOiN7vL1DISxPzyYyI5AG7Jbvb5brjJTavdbWe69BRwudSU1lRmXYWTZtWnULNNF&#10;mGwdfHcuelXZo3cs6NPO5UV57pP9/M/Y/AAAAP//AwBQSwMEFAAGAAgAAAAhAASMA7HfAAAADQEA&#10;AA8AAABkcnMvZG93bnJldi54bWxMj0FPwzAMhe9I/IfIk7ixZGilo2s6ISYOHLdVE8esMW21xqma&#10;rCv/Hk8c4OZnPz1/L99MrhMjDqH1pGExVyCQKm9bqjWUh/fHFYgQDVnTeUIN3xhgU9zf5Saz/ko7&#10;HPexFhxCITMamhj7TMpQNehMmPseiW9ffnAmshxqaQdz5XDXySelnqUzLfGHxvT41mB13l+chu24&#10;XeKh2lk1fJzT8rh05Wc4av0wm17XICJO8c8MN3xGh4KZTv5CNoiO9SJJE/ZqSF+41M3xuznxlKxS&#10;BbLI5f8WxQ8AAAD//wMAUEsBAi0AFAAGAAgAAAAhALaDOJL+AAAA4QEAABMAAAAAAAAAAAAAAAAA&#10;AAAAAFtDb250ZW50X1R5cGVzXS54bWxQSwECLQAUAAYACAAAACEAOP0h/9YAAACUAQAACwAAAAAA&#10;AAAAAAAAAAAvAQAAX3JlbHMvLnJlbHNQSwECLQAUAAYACAAAACEAB0S24MgBAABhAwAADgAAAAAA&#10;AAAAAAAAAAAuAgAAZHJzL2Uyb0RvYy54bWxQSwECLQAUAAYACAAAACEABIwDsd8AAAANAQAADwAA&#10;AAAAAAAAAAAAAAAiBAAAZHJzL2Rvd25yZXYueG1sUEsFBgAAAAAEAAQA8wAAAC4FA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772928" behindDoc="0" locked="0" layoutInCell="1" allowOverlap="1" wp14:anchorId="297F3F25" wp14:editId="11A624C4">
                  <wp:simplePos x="0" y="0"/>
                  <wp:positionH relativeFrom="page">
                    <wp:posOffset>6355080</wp:posOffset>
                  </wp:positionH>
                  <wp:positionV relativeFrom="page">
                    <wp:posOffset>342265</wp:posOffset>
                  </wp:positionV>
                  <wp:extent cx="741600" cy="302400"/>
                  <wp:effectExtent l="0" t="0" r="1905" b="2540"/>
                  <wp:wrapNone/>
                  <wp:docPr id="25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78F805B4" w14:textId="77777777" w:rsidR="0085056F" w:rsidRPr="00B80DFD" w:rsidRDefault="0085056F"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22</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7F3F25" id="_x0000_s1042" type="#_x0000_t202" style="position:absolute;left:0;text-align:left;margin-left:500.4pt;margin-top:26.95pt;width:58.4pt;height:23.8pt;z-index:251772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ht7MAIAACUEAAAOAAAAZHJzL2Uyb0RvYy54bWysU9uO0zAQfUfiHyy/01xou23UdFW6FCEt&#10;F2mXD3Acp7FwPMZ2m5Q/4jv4McZOt1vgDZEHayYzc3zmzHh1O3SKHIV1EnRJs0lKidAcaqn3Jf3y&#10;uHu1oMR5pmumQIuSnoSjt+uXL1a9KUQOLahaWIIg2hW9KWnrvSmSxPFWdMxNwAiNwQZsxzy6dp/U&#10;lvWI3qkkT9N50oOtjQUunMO/d2OQriN+0wjuPzWNE56okiI3H08bzyqcyXrFir1lppX8TIP9A4uO&#10;SY2XXqDumGfkYOVfUJ3kFhw0fsKhS6BpJBexB+wmS//o5qFlRsReUBxnLjK5/wfLPx4/WyLrkuaz&#10;G0o063BIj2LwcPz5gxhQguRBpN64AnMfDGb74Q0MOOzYsDP3wL86omHbMr0XG2uhbwWrkWQWKpOr&#10;0hHHBZCq/wA13sUOHiLQ0NguKIiaEETHYZ0uA0I+hOPPm2k2TzHCMfQ6zadohxtY8VRsrPPvBHQk&#10;GCW1OP8Izo73zo+pTynhLgdK1jupVHTsvtoqS44Md2W32CznizP6b2lKk76ky1k+i8gaQj1Cs6KT&#10;HndZya6kizR8oZwVQYy3uo62Z1KNNpJW+qxOEGSUxg/VEKeRzUNxkK6C+oR6WRh3F98aGi3Y75T0&#10;uLcldd8OzApK1HuNmoclj8Z0dpOjY6OzzKZTdKrrCNMcYUrqKRnNrY8PI3DWsMG5NDJq9szizBd3&#10;Map+fjdh2a/9mPX8ute/AAAA//8DAFBLAwQUAAYACAAAACEAxJuhduAAAAAMAQAADwAAAGRycy9k&#10;b3ducmV2LnhtbEyPwU7DMBBE70j8g7VI3KgdUAsNcaqqopU4VFXafoAbL0kgXofYTczf45zgOJrR&#10;zJtsFUzLBuxdY0lCMhPAkEqrG6oknE/bhxdgzivSqrWEEn7QwSq/vclUqu1IBQ5HX7FYQi5VEmrv&#10;u5RzV9ZolJvZDil6H7Y3ykfZV1z3aozlpuWPQiy4UQ3FhVp1uKmx/DpejYTx9B7OQ/Fm1mF52H/u&#10;v3fFZruT8v4urF+BeQz+LwwTfkSHPDJd7JW0Y23UQojI7iXMn5bApkSSPC+AXSYvmQPPM/7/RP4L&#10;AAD//wMAUEsBAi0AFAAGAAgAAAAhALaDOJL+AAAA4QEAABMAAAAAAAAAAAAAAAAAAAAAAFtDb250&#10;ZW50X1R5cGVzXS54bWxQSwECLQAUAAYACAAAACEAOP0h/9YAAACUAQAACwAAAAAAAAAAAAAAAAAv&#10;AQAAX3JlbHMvLnJlbHNQSwECLQAUAAYACAAAACEA6k4bezACAAAlBAAADgAAAAAAAAAAAAAAAAAu&#10;AgAAZHJzL2Uyb0RvYy54bWxQSwECLQAUAAYACAAAACEAxJuhduAAAAAMAQAADwAAAAAAAAAAAAAA&#10;AACKBAAAZHJzL2Rvd25yZXYueG1sUEsFBgAAAAAEAAQA8wAAAJcFAAAAAA==&#10;" fillcolor="#f8a968" stroked="f">
                  <v:textbox inset="0">
                    <w:txbxContent>
                      <w:p w14:paraId="78F805B4" w14:textId="77777777" w:rsidR="0085056F" w:rsidRPr="00B80DFD" w:rsidRDefault="0085056F"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22</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672567" behindDoc="0" locked="0" layoutInCell="1" allowOverlap="1" wp14:anchorId="2DDD4121" wp14:editId="3A105F64">
                  <wp:simplePos x="0" y="0"/>
                  <wp:positionH relativeFrom="leftMargin">
                    <wp:posOffset>205105</wp:posOffset>
                  </wp:positionH>
                  <wp:positionV relativeFrom="topMargin">
                    <wp:posOffset>500380</wp:posOffset>
                  </wp:positionV>
                  <wp:extent cx="0" cy="9576000"/>
                  <wp:effectExtent l="0" t="0" r="19050" b="25400"/>
                  <wp:wrapNone/>
                  <wp:docPr id="258" name="Přímá spojnice 258"/>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E8DB9DC" id="Přímá spojnice 258" o:spid="_x0000_s1026" style="position:absolute;z-index:251672567;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ztaygEAAGEDAAAOAAAAZHJzL2Uyb0RvYy54bWysU0tu2zAQ3RfoHQjuYykG7DiC5SCI4W6K&#10;1kCbA4wpUmLAHzisZR+lyx6gpwh6rw5p103bXZENxfm9mfc4Wt4drGF7GVF71/LrSc2ZdMJ32vUt&#10;f/y8uVpwhglcB8Y72fKjRH63evtmOYZGTv3gTScjIxCHzRhaPqQUmqpCMUgLOPFBOgoqHy0kMmNf&#10;dRFGQremmtb1vBp97EL0QiKSd30K8lXBV0qK9FEplImZltNsqZyxnLt8VqslNH2EMGhxHgP+YwoL&#10;2lHTC9QaErAvUf8DZbWIHr1KE+Ft5ZXSQhYOxOa6/ovNpwGCLFxIHAwXmfD1YMWH/TYy3bV8OqOn&#10;cmDpkbY/vj5/t8/fGAb/5GhCloMk1RiwoYoHt41nC8M2Zt4HFW3+EiN2KPIeL/LKQ2Li5BTkvZ3d&#10;zOu6SF/9LgwR0zvpLcuXlhvtMnNoYP8eEzWj1F8p2e38RhtTXs84NtLqzRY3M84E0BIpA4muNhAt&#10;dD1nYHraTpFigURvdJfLMxDGfvdgItsDbchmcX87L0yp3R9pufcacDjllVAWhNKMyzCy7Np51CzT&#10;SZh82/nuWPSqskXvWMrOO5cX5aVN95d/xuonAAAA//8DAFBLAwQUAAYACAAAACEAEwT5DtwAAAAJ&#10;AQAADwAAAGRycy9kb3ducmV2LnhtbEyPzW7CMBCE75X6DtYi9VYcfgpRGgdVRRx6BCLUo4m3SUS8&#10;jmwTwtt320t7HM1o5pt8M9pODOhD60jBbJqAQKqcaalWUB53zymIEDUZ3TlCBXcMsCkeH3KdGXej&#10;PQ6HWAsuoZBpBU2MfSZlqBq0Okxdj8Tel/NWR5a+lsbrG5fbTs6TZCWtbokXGt3je4PV5XC1CrbD&#10;donHam8S/3FZl6elLT/DSamnyfj2CiLiGP/C8IPP6FAw09ldyQTRKVjMF5xUsE75Afu/+sy5l3SV&#10;gixy+f9B8Q0AAP//AwBQSwECLQAUAAYACAAAACEAtoM4kv4AAADhAQAAEwAAAAAAAAAAAAAAAAAA&#10;AAAAW0NvbnRlbnRfVHlwZXNdLnhtbFBLAQItABQABgAIAAAAIQA4/SH/1gAAAJQBAAALAAAAAAAA&#10;AAAAAAAAAC8BAABfcmVscy8ucmVsc1BLAQItABQABgAIAAAAIQBcFztaygEAAGEDAAAOAAAAAAAA&#10;AAAAAAAAAC4CAABkcnMvZTJvRG9jLnhtbFBLAQItABQABgAIAAAAIQATBPkO3AAAAAkBAAAPAAAA&#10;AAAAAAAAAAAAACQEAABkcnMvZG93bnJldi54bWxQSwUGAAAAAAQABADzAAAALQUAAAAA&#10;" strokecolor="#f8a968" strokeweight="1.25pt">
                  <w10:wrap anchorx="margin" anchory="margin"/>
                </v:line>
              </w:pict>
            </mc:Fallback>
          </mc:AlternateContent>
        </w:r>
      </w:p>
    </w:sdtContent>
  </w:sdt>
  <w:p w14:paraId="3D962FED" w14:textId="77777777" w:rsidR="0085056F" w:rsidRDefault="0085056F">
    <w:pPr>
      <w:pStyle w:val="Zhlav"/>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269045210"/>
      <w:docPartObj>
        <w:docPartGallery w:val="Page Numbers (Top of Page)"/>
        <w:docPartUnique/>
      </w:docPartObj>
    </w:sdtPr>
    <w:sdtEndPr>
      <w:rPr>
        <w:b/>
        <w:color w:val="FFFFFF" w:themeColor="background1"/>
      </w:rPr>
    </w:sdtEndPr>
    <w:sdtContent>
      <w:p w14:paraId="41998F4A" w14:textId="77777777" w:rsidR="00870271" w:rsidRDefault="00870271">
        <w:pPr>
          <w:pStyle w:val="Zhlav"/>
          <w:jc w:val="right"/>
        </w:pPr>
      </w:p>
      <w:p w14:paraId="3B1AE90B" w14:textId="77777777" w:rsidR="00870271" w:rsidRDefault="00870271"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778048" behindDoc="0" locked="0" layoutInCell="1" allowOverlap="1" wp14:anchorId="4741749C" wp14:editId="352362EF">
                  <wp:simplePos x="0" y="0"/>
                  <wp:positionH relativeFrom="page">
                    <wp:posOffset>541020</wp:posOffset>
                  </wp:positionH>
                  <wp:positionV relativeFrom="page">
                    <wp:posOffset>342900</wp:posOffset>
                  </wp:positionV>
                  <wp:extent cx="3232800" cy="302400"/>
                  <wp:effectExtent l="0" t="0" r="5715" b="2540"/>
                  <wp:wrapNone/>
                  <wp:docPr id="259"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251B8ABB" w14:textId="5418CDAC" w:rsidR="00870271" w:rsidRPr="00454089" w:rsidRDefault="00870271" w:rsidP="00FE0B60">
                              <w:pPr>
                                <w:rPr>
                                  <w:b/>
                                  <w:color w:val="FFFFFF" w:themeColor="background1"/>
                                  <w:sz w:val="24"/>
                                  <w:szCs w:val="24"/>
                                  <w:lang w:val="en-GB"/>
                                </w:rPr>
                              </w:pPr>
                              <w:r>
                                <w:rPr>
                                  <w:b/>
                                  <w:color w:val="FFFFFF" w:themeColor="background1"/>
                                  <w:sz w:val="24"/>
                                  <w:szCs w:val="24"/>
                                  <w:lang w:val="en-GB"/>
                                </w:rPr>
                                <w:t>Hedging interest rate risk</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741749C" id="_x0000_t202" coordsize="21600,21600" o:spt="202" path="m,l,21600r21600,l21600,xe">
                  <v:stroke joinstyle="miter"/>
                  <v:path gradientshapeok="t" o:connecttype="rect"/>
                </v:shapetype>
                <v:shape id="_x0000_s1043" type="#_x0000_t202" style="position:absolute;left:0;text-align:left;margin-left:42.6pt;margin-top:27pt;width:254.55pt;height:23.8pt;z-index:251778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dC5MQIAACYEAAAOAAAAZHJzL2Uyb0RvYy54bWysU11u2zAMfh+wOwh6X+w4SZsYcYosXYYB&#10;3Q/Q7gCKLMfCJFGTlNjdjXqOXWyUnKbZ9jbMDwJpkp8+fqSWN71W5Cicl2AqOh7llAjDoZZmX9Gv&#10;D9s3c0p8YKZmCoyo6KPw9Gb1+tWys6UooAVVC0cQxPiysxVtQ7BllnneCs38CKwwGGzAaRbQdfus&#10;dqxDdK2yIs+vsg5cbR1w4T3+vR2CdJXwm0bw8LlpvAhEVRS5hXS6dO7ima2WrNw7ZlvJTzTYP7DQ&#10;TBq89Ax1ywIjByf/gtKSO/DQhBEHnUHTSC5SD9jNOP+jm/uWWZF6QXG8Pcvk/x8s/3T84oisK1rM&#10;FpQYpnFID6IPcPz5RCwoQYooUmd9ibn3FrND/xZ6HHZq2Ns74N88MbBpmdmLtXPQtYLVSHIcK7OL&#10;0gHHR5Bd9xFqvIsdAiSgvnE6KoiaEETHYT2eB4R8CMefk2JSzHMMcYxN8mKKdryClc/V1vnwXoAm&#10;0aiowwVI6Ox458OQ+pwSL/OgZL2VSiXH7Xcb5ciR4bJs5+vF1fyE/luaMqSr6GJWzBKygViP0KzU&#10;MuAyK6kriizxi+WsjGq8M3WyA5NqsJG0Mid5oiKDNqHf9Wkc4+tYHLXbQf2IgjkYlhcfGxotuB+U&#10;dLi4FfXfD8wJStQHg6LHLU/GdHZdoOOSsxhPp+jsLiPMcISpaKBkMDchvYzI2cAaB9PIpNkLixNf&#10;XMak+unhxG2/9FPWy/Ne/QIAAP//AwBQSwMEFAAGAAgAAAAhAJCx4O/gAAAACQEAAA8AAABkcnMv&#10;ZG93bnJldi54bWxMj9FOwkAQRd9N/IfNmPgmW5ASqN0SQoTEB2IKfMDSHdtqd7Z2l7b+vcOTPk7u&#10;yZ1z0/VoG9Fj52tHCqaTCARS4UxNpYLzafe0BOGDJqMbR6jgBz2ss/u7VCfGDZRjfwyl4BLyiVZQ&#10;hdAmUvqiQqv9xLVInH24zurAZ1dK0+mBy20jZ1G0kFbXxB8q3eK2wuLreLUKhtPbeO7zV7sZV++H&#10;z8P3Pt/u9ko9PoybFxABx/AHw02f1SFjp4u7kvGiUbCMZ0wqiOc8ifN4NX8GcWEwmi5AZqn8vyD7&#10;BQAA//8DAFBLAQItABQABgAIAAAAIQC2gziS/gAAAOEBAAATAAAAAAAAAAAAAAAAAAAAAABbQ29u&#10;dGVudF9UeXBlc10ueG1sUEsBAi0AFAAGAAgAAAAhADj9If/WAAAAlAEAAAsAAAAAAAAAAAAAAAAA&#10;LwEAAF9yZWxzLy5yZWxzUEsBAi0AFAAGAAgAAAAhAIHJ0LkxAgAAJgQAAA4AAAAAAAAAAAAAAAAA&#10;LgIAAGRycy9lMm9Eb2MueG1sUEsBAi0AFAAGAAgAAAAhAJCx4O/gAAAACQEAAA8AAAAAAAAAAAAA&#10;AAAAiwQAAGRycy9kb3ducmV2LnhtbFBLBQYAAAAABAAEAPMAAACYBQAAAAA=&#10;" fillcolor="#f8a968" stroked="f">
                  <v:textbox inset="0">
                    <w:txbxContent>
                      <w:p w14:paraId="251B8ABB" w14:textId="5418CDAC" w:rsidR="00870271" w:rsidRPr="00454089" w:rsidRDefault="00870271" w:rsidP="00FE0B60">
                        <w:pPr>
                          <w:rPr>
                            <w:b/>
                            <w:color w:val="FFFFFF" w:themeColor="background1"/>
                            <w:sz w:val="24"/>
                            <w:szCs w:val="24"/>
                            <w:lang w:val="en-GB"/>
                          </w:rPr>
                        </w:pPr>
                        <w:r>
                          <w:rPr>
                            <w:b/>
                            <w:color w:val="FFFFFF" w:themeColor="background1"/>
                            <w:sz w:val="24"/>
                            <w:szCs w:val="24"/>
                            <w:lang w:val="en-GB"/>
                          </w:rPr>
                          <w:t>Hedging interest rate risk</w:t>
                        </w:r>
                      </w:p>
                    </w:txbxContent>
                  </v:textbox>
                  <w10:wrap anchorx="page" anchory="page"/>
                </v:shape>
              </w:pict>
            </mc:Fallback>
          </mc:AlternateContent>
        </w:r>
        <w:r>
          <w:rPr>
            <w:noProof/>
            <w:lang w:eastAsia="cs-CZ"/>
          </w:rPr>
          <mc:AlternateContent>
            <mc:Choice Requires="wps">
              <w:drawing>
                <wp:anchor distT="0" distB="0" distL="114300" distR="114300" simplePos="0" relativeHeight="251776000" behindDoc="0" locked="0" layoutInCell="1" allowOverlap="1" wp14:anchorId="299731A2" wp14:editId="2857E048">
                  <wp:simplePos x="0" y="0"/>
                  <wp:positionH relativeFrom="leftMargin">
                    <wp:posOffset>198120</wp:posOffset>
                  </wp:positionH>
                  <wp:positionV relativeFrom="topMargin">
                    <wp:posOffset>255905</wp:posOffset>
                  </wp:positionV>
                  <wp:extent cx="7171200" cy="414000"/>
                  <wp:effectExtent l="0" t="0" r="0" b="5715"/>
                  <wp:wrapNone/>
                  <wp:docPr id="260" name="Obdélník 260"/>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8AB3ED" id="Obdélník 260" o:spid="_x0000_s1026" style="position:absolute;margin-left:15.6pt;margin-top:20.15pt;width:564.65pt;height:32.6pt;z-index:25177600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iyDZQIAALYEAAAOAAAAZHJzL2Uyb0RvYy54bWysVMtu2zAQvBfoPxC8N7IM5yVEDowELgoE&#10;SYCkyHlNUZZQimRJ2nL6Rz30K/JjGVJykqY9Fb3Qu9zV7O5w1mfnu06xrXS+Nbrk+cGEM6mFqVq9&#10;LvnX++WnE858IF2RMlqW/FF6fj7/+OGst4WcmsaoSjoGEO2L3pa8CcEWWeZFIzvyB8ZKjWBtXEcB&#10;rltnlaMe6J3KppPJUdYbV1lnhPQet5dDkM8Tfl1LEW7q2svAVMnRW0inS+cqntn8jIq1I9u0YmyD&#10;/qGLjlqNoi9QlxSIbVz7B1TXCme8qcOBMF1m6roVMs2AafLJu2nuGrIyzQJyvH2hyf8/WHG9vXWs&#10;rUo+PQI/mjo80s2qevqp9NOvbyzegqPe+gKpd/bWjZ6HGQfe1a6LvxiF7RKvjy+8yl1gApfH+XGO&#10;x+JMIDbLZxPYgMlev7bOh8/SdCwaJXd4t0Qnba98GFL3KbGYN6qtlq1SyXHr1YVybEt44+XJ4vTo&#10;ZET/LU1p1mPKQ1RHIwSt1YoCzM5ieq/XnJFaQ8QiuFRbm1gBxamItS/JN0ONBDuWUDrGZVLa2Grk&#10;amAnWitTPYJhZwbpeSuWLdCuyIdbctAausH+hBsctTJo0YwWZ41xP/52H/MhAUQ566FdtP99Q05y&#10;pr5oiOM0n80AG5IzOzyewnFvI6u3Eb3pLgyoy7GpViQz5ge1N2tnuges2SJWRYi0QO2BqNG5CMNO&#10;YVGFXCxSGgRuKVzpOysi+J7H+90DOTs+dIBErs1e51S8e+8hN36pzWITTN0mMbzyChFFB8uR5DQu&#10;cty+t37Kev27mT8DAAD//wMAUEsDBBQABgAIAAAAIQD1iVEg4QAAAAoBAAAPAAAAZHJzL2Rvd25y&#10;ZXYueG1sTI/BTsMwEETvSPyDtUjcqJ2UpFWIU1VIhQsSaqBC3Nx4SSLidbDdNv173BPcZjWjmbfl&#10;ajIDO6LzvSUJyUwAQ2qs7qmV8P62uVsC80GRVoMllHBGD6vq+qpUhbYn2uKxDi2LJeQLJaELYSw4&#10;902HRvmZHZGi92WdUSGeruXaqVMsNwNPhci5UT3FhU6N+Nhh810fjIRddq5rt3zKf143qREvi4/n&#10;9SdJeXszrR+ABZzCXxgu+BEdqsi0twfSng0S5kkakxLuxRzYxU9ykQHbRyWyDHhV8v8vVL8AAAD/&#10;/wMAUEsBAi0AFAAGAAgAAAAhALaDOJL+AAAA4QEAABMAAAAAAAAAAAAAAAAAAAAAAFtDb250ZW50&#10;X1R5cGVzXS54bWxQSwECLQAUAAYACAAAACEAOP0h/9YAAACUAQAACwAAAAAAAAAAAAAAAAAvAQAA&#10;X3JlbHMvLnJlbHNQSwECLQAUAAYACAAAACEAxYosg2UCAAC2BAAADgAAAAAAAAAAAAAAAAAuAgAA&#10;ZHJzL2Uyb0RvYy54bWxQSwECLQAUAAYACAAAACEA9YlRIOEAAAAKAQAADwAAAAAAAAAAAAAAAAC/&#10;BAAAZHJzL2Rvd25yZXYueG1sUEsFBgAAAAAEAAQA8wAAAM0FAAAAAA==&#10;" fillcolor="#f8a968" stroked="f" strokeweight="2pt">
                  <w10:wrap anchorx="margin" anchory="margin"/>
                </v:rect>
              </w:pict>
            </mc:Fallback>
          </mc:AlternateContent>
        </w:r>
      </w:p>
      <w:p w14:paraId="126B18B3" w14:textId="77777777" w:rsidR="00870271" w:rsidRPr="00286340" w:rsidRDefault="00870271"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777024" behindDoc="1" locked="0" layoutInCell="1" allowOverlap="1" wp14:anchorId="4E43E81F" wp14:editId="1E2CCF6C">
                  <wp:simplePos x="0" y="0"/>
                  <wp:positionH relativeFrom="leftMargin">
                    <wp:posOffset>7350125</wp:posOffset>
                  </wp:positionH>
                  <wp:positionV relativeFrom="topMargin">
                    <wp:posOffset>501650</wp:posOffset>
                  </wp:positionV>
                  <wp:extent cx="0" cy="9576000"/>
                  <wp:effectExtent l="0" t="0" r="19050" b="25400"/>
                  <wp:wrapNone/>
                  <wp:docPr id="261" name="Přímá spojnice 261"/>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B297837" id="Přímá spojnice 261" o:spid="_x0000_s1026" style="position:absolute;z-index:-25153945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MBEyQEAAGEDAAAOAAAAZHJzL2Uyb0RvYy54bWysU0uOEzEQ3SNxB8t70p1IyWRa6YzQRGGD&#10;IBLMASpuu9vIP7lMOjkKSw7AKUbci7ITwsDsRmzc9fOres/Vq7ujNewgI2rvWj6d1JxJJ3ynXd/y&#10;h8/bN0vOMIHrwHgnW36SyO/Wr1+txtDImR+86WRkBOKwGUPLh5RCU1UoBmkBJz5IR0nlo4VEbuyr&#10;LsJI6NZUs7peVKOPXYheSESKbs5Jvi74SkmRPiqFMjHTcpotlTOWc5/Par2Cpo8QBi0uY8ALprCg&#10;HTW9Qm0gAfsa9TMoq0X06FWaCG8rr5QWsnAgNtP6HzafBgiycCFxMFxlwv8HKz4cdpHpruWzxZQz&#10;B5Yeaffz2+MP+/idYfBfHE3IcpKkGgM2dOPe7eLFw7CLmfdRRZu/xIgdi7ynq7zymJg4BwVFb+c3&#10;i7ou0ld/LoaI6Z30lmWj5Ua7zBwaOLzHRM2o9HdJDju/1caU1zOOjbR68+XNnDMBtETKQCLTBqKF&#10;rucMTE/bKVIskOiN7vL1DISx39+byA5AG7Jdvr1dLDNTavdXWe69ARzOdSV1KTMuw8iya5dRs0xn&#10;YbK1992p6FVlj96xoF92Li/KU5/sp3/G+hcAAAD//wMAUEsDBBQABgAIAAAAIQAEjAOx3wAAAA0B&#10;AAAPAAAAZHJzL2Rvd25yZXYueG1sTI9BT8MwDIXvSPyHyJO4sWRopaNrOiEmDhy3VRPHrDFttcap&#10;mqwr/x5PHODmZz89fy/fTK4TIw6h9aRhMVcgkCpvW6o1lIf3xxWIEA1Z03lCDd8YYFPc3+Ums/5K&#10;Oxz3sRYcQiEzGpoY+0zKUDXoTJj7HolvX35wJrIcamkHc+Vw18knpZ6lMy3xh8b0+NZgdd5fnIbt&#10;uF3iodpZNXyc0/K4dOVnOGr9MJte1yAiTvHPDDd8RoeCmU7+QjaIjvUiSRP2akhfuNTN8bs58ZSs&#10;UgWyyOX/FsUPAAAA//8DAFBLAQItABQABgAIAAAAIQC2gziS/gAAAOEBAAATAAAAAAAAAAAAAAAA&#10;AAAAAABbQ29udGVudF9UeXBlc10ueG1sUEsBAi0AFAAGAAgAAAAhADj9If/WAAAAlAEAAAsAAAAA&#10;AAAAAAAAAAAALwEAAF9yZWxzLy5yZWxzUEsBAi0AFAAGAAgAAAAhAGK0wETJAQAAYQMAAA4AAAAA&#10;AAAAAAAAAAAALgIAAGRycy9lMm9Eb2MueG1sUEsBAi0AFAAGAAgAAAAhAASMA7HfAAAADQEAAA8A&#10;AAAAAAAAAAAAAAAAIwQAAGRycy9kb3ducmV2LnhtbFBLBQYAAAAABAAEAPMAAAAv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779072" behindDoc="0" locked="0" layoutInCell="1" allowOverlap="1" wp14:anchorId="381E13C3" wp14:editId="74E8FC26">
                  <wp:simplePos x="0" y="0"/>
                  <wp:positionH relativeFrom="page">
                    <wp:posOffset>6355080</wp:posOffset>
                  </wp:positionH>
                  <wp:positionV relativeFrom="page">
                    <wp:posOffset>342265</wp:posOffset>
                  </wp:positionV>
                  <wp:extent cx="741600" cy="302400"/>
                  <wp:effectExtent l="0" t="0" r="1905" b="2540"/>
                  <wp:wrapNone/>
                  <wp:docPr id="26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74AADC9D" w14:textId="77777777" w:rsidR="00870271" w:rsidRPr="00B80DFD" w:rsidRDefault="00870271"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22</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1E13C3" id="_x0000_s1044" type="#_x0000_t202" style="position:absolute;left:0;text-align:left;margin-left:500.4pt;margin-top:26.95pt;width:58.4pt;height:23.8pt;z-index:251779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gfcLwIAACUEAAAOAAAAZHJzL2Uyb0RvYy54bWysU0uO2zAM3RfoHQTtG3+aZBIjziDNNEWB&#10;6QeY6QFkWY6FyqIqKbHTG/UcvVgpOZNJ211RLwTSJB/JR3J1O3SKHIV1EnRJs0lKidAcaqn3Jf3y&#10;uHu1oMR5pmumQIuSnoSjt+uXL1a9KUQOLahaWIIg2hW9KWnrvSmSxPFWdMxNwAiNxgZsxzyqdp/U&#10;lvWI3qkkT9N50oOtjQUunMO/d6ORriN+0wjuPzWNE56okmJtPr42vlV4k/WKFXvLTCv5uQz2D1V0&#10;TGpMeoG6Y56Rg5V/QXWSW3DQ+AmHLoGmkVzEHrCbLP2jm4eWGRF7QXKcudDk/h8s/3j8bImsS5rP&#10;c0o063BIj2LwcPz5gxhQguSBpN64An0fDHr74Q0MOOzYsDP3wL86omHbMr0XG2uhbwWrscgsRCZX&#10;oSOOCyBV/wFqzMUOHiLQ0NguMIicEETHYZ0uA8J6CMefN9NsnqKFo+l1mk9RDhlY8RRsrPPvBHQk&#10;CCW1OP8Izo73zo+uTy4hlwMl651UKip2X22VJUeGu7JbbJbzxRn9NzelSV/S5SyfRWQNIR6hWdFJ&#10;j7usZFfSRRq+EM6KQMZbXUfZM6lGGYtW+sxOIGSkxg/VEKeRxdyBugrqE/JlYdxdvDUUWrDfKelx&#10;b0vqvh2YFZSo9xo5D0sehensJkfFRmWZTaeoVNcWpjnClNRTMopbHw8j1Kxhg3NpZOTsuYpzvbiL&#10;kfXz3YRlv9aj1/N1r38BAAD//wMAUEsDBBQABgAIAAAAIQDEm6F24AAAAAwBAAAPAAAAZHJzL2Rv&#10;d25yZXYueG1sTI/BTsMwEETvSPyDtUjcqB1QCw1xqqqilThUVdp+gBsvSSBeh9hNzN/jnOA4mtHM&#10;m2wVTMsG7F1jSUIyE8CQSqsbqiScT9uHF2DOK9KqtYQSftDBKr+9yVSq7UgFDkdfsVhCLlUSau+7&#10;lHNX1miUm9kOKXoftjfKR9lXXPdqjOWm5Y9CLLhRDcWFWnW4qbH8Ol6NhPH0Hs5D8WbWYXnYf+6/&#10;d8Vmu5Py/i6sX4F5DP4vDBN+RIc8Ml3slbRjbdRCiMjuJcyflsCmRJI8L4BdJi+ZA88z/v9E/gsA&#10;AP//AwBQSwECLQAUAAYACAAAACEAtoM4kv4AAADhAQAAEwAAAAAAAAAAAAAAAAAAAAAAW0NvbnRl&#10;bnRfVHlwZXNdLnhtbFBLAQItABQABgAIAAAAIQA4/SH/1gAAAJQBAAALAAAAAAAAAAAAAAAAAC8B&#10;AABfcmVscy8ucmVsc1BLAQItABQABgAIAAAAIQCmfgfcLwIAACUEAAAOAAAAAAAAAAAAAAAAAC4C&#10;AABkcnMvZTJvRG9jLnhtbFBLAQItABQABgAIAAAAIQDEm6F24AAAAAwBAAAPAAAAAAAAAAAAAAAA&#10;AIkEAABkcnMvZG93bnJldi54bWxQSwUGAAAAAAQABADzAAAAlgUAAAAA&#10;" fillcolor="#f8a968" stroked="f">
                  <v:textbox inset="0">
                    <w:txbxContent>
                      <w:p w14:paraId="74AADC9D" w14:textId="77777777" w:rsidR="00870271" w:rsidRPr="00B80DFD" w:rsidRDefault="00870271"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22</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671542" behindDoc="0" locked="0" layoutInCell="1" allowOverlap="1" wp14:anchorId="291E359E" wp14:editId="60FFF764">
                  <wp:simplePos x="0" y="0"/>
                  <wp:positionH relativeFrom="leftMargin">
                    <wp:posOffset>205105</wp:posOffset>
                  </wp:positionH>
                  <wp:positionV relativeFrom="topMargin">
                    <wp:posOffset>500380</wp:posOffset>
                  </wp:positionV>
                  <wp:extent cx="0" cy="9576000"/>
                  <wp:effectExtent l="0" t="0" r="19050" b="25400"/>
                  <wp:wrapNone/>
                  <wp:docPr id="263" name="Přímá spojnice 263"/>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5641841" id="Přímá spojnice 263" o:spid="_x0000_s1026" style="position:absolute;z-index:25167154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cS1yAEAAGEDAAAOAAAAZHJzL2Uyb0RvYy54bWysU0uOEzEQ3SNxB8t70j1ByWRa6YzQRGGD&#10;IBJwgIrb7jbyTy6TTo7CkgNwihH3ouw0YYAdYuOun1/Ve65e35+sYUcZUXvX8ptZzZl0wnfa9S3/&#10;+GH3YsUZJnAdGO9ky88S+f3m+bP1GBo594M3nYyMQBw2Y2j5kFJoqgrFIC3gzAfpKKl8tJDIjX3V&#10;RRgJ3ZpqXtfLavSxC9ELiUjR7SXJNwVfKSnSO6VQJmZaTrOlcsZyHvJZbdbQ9BHCoMU0BvzDFBa0&#10;o6ZXqC0kYJ+j/gvKahE9epVmwtvKK6WFLByIzU39B5v3AwRZuJA4GK4y4f+DFW+P+8h01/L58iVn&#10;Diw90v77l8dv9vErw+A/OZqQ5SRJNQZs6MaD28fJw7CPmfdJRZu/xIidirznq7zylJi4BAVF7xa3&#10;y7ou0le/LoaI6bX0lmWj5Ua7zBwaOL7BRM2o9GdJDju/08aU1zOOjbR6i9XtgjMBtETKQCLTBqKF&#10;rucMTE/bKVIskOiN7vL1DISxPzyYyI5AG7JbvbpbrjJTavdbWe69BRwudSU1lRmXYWTZtWnULNNF&#10;mGwdfHcuelXZo3cs6NPO5UV56pP99M/Y/AAAAP//AwBQSwMEFAAGAAgAAAAhABME+Q7cAAAACQEA&#10;AA8AAABkcnMvZG93bnJldi54bWxMj81uwjAQhO+V+g7WIvVWHH4KURoHVUUcegQi1KOJt0lEvI5s&#10;E8Lbd9tLexzNaOabfDPaTgzoQ+tIwWyagECqnGmpVlAed88piBA1Gd05QgV3DLApHh9ynRl3oz0O&#10;h1gLLqGQaQVNjH0mZagatDpMXY/E3pfzVkeWvpbG6xuX207Ok2QlrW6JFxrd43uD1eVwtQq2w3aJ&#10;x2pvEv9xWZenpS0/w0mpp8n49goi4hj/wvCDz+hQMNPZXckE0SlYzBecVLBO+QH7v/rMuZd0lYIs&#10;cvn/QfENAAD//wMAUEsBAi0AFAAGAAgAAAAhALaDOJL+AAAA4QEAABMAAAAAAAAAAAAAAAAAAAAA&#10;AFtDb250ZW50X1R5cGVzXS54bWxQSwECLQAUAAYACAAAACEAOP0h/9YAAACUAQAACwAAAAAAAAAA&#10;AAAAAAAvAQAAX3JlbHMvLnJlbHNQSwECLQAUAAYACAAAACEAinHEtcgBAABhAwAADgAAAAAAAAAA&#10;AAAAAAAuAgAAZHJzL2Uyb0RvYy54bWxQSwECLQAUAAYACAAAACEAEwT5DtwAAAAJAQAADwAAAAAA&#10;AAAAAAAAAAAiBAAAZHJzL2Rvd25yZXYueG1sUEsFBgAAAAAEAAQA8wAAACsFAAAAAA==&#10;" strokecolor="#f8a968" strokeweight="1.25pt">
                  <w10:wrap anchorx="margin" anchory="margin"/>
                </v:line>
              </w:pict>
            </mc:Fallback>
          </mc:AlternateContent>
        </w:r>
      </w:p>
    </w:sdtContent>
  </w:sdt>
  <w:p w14:paraId="319F4C5E" w14:textId="77777777" w:rsidR="00870271" w:rsidRDefault="00870271">
    <w:pPr>
      <w:pStyle w:val="Zhlav"/>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913541957"/>
      <w:docPartObj>
        <w:docPartGallery w:val="Page Numbers (Top of Page)"/>
        <w:docPartUnique/>
      </w:docPartObj>
    </w:sdtPr>
    <w:sdtEndPr>
      <w:rPr>
        <w:b/>
        <w:color w:val="FFFFFF" w:themeColor="background1"/>
      </w:rPr>
    </w:sdtEndPr>
    <w:sdtContent>
      <w:p w14:paraId="3B942AB2" w14:textId="77777777" w:rsidR="00870271" w:rsidRDefault="00870271">
        <w:pPr>
          <w:pStyle w:val="Zhlav"/>
          <w:jc w:val="right"/>
        </w:pPr>
      </w:p>
      <w:p w14:paraId="3E36BB77" w14:textId="77777777" w:rsidR="00870271" w:rsidRDefault="00870271"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784192" behindDoc="0" locked="0" layoutInCell="1" allowOverlap="1" wp14:anchorId="6A586AD6" wp14:editId="5D0784CF">
                  <wp:simplePos x="0" y="0"/>
                  <wp:positionH relativeFrom="page">
                    <wp:posOffset>541020</wp:posOffset>
                  </wp:positionH>
                  <wp:positionV relativeFrom="page">
                    <wp:posOffset>342900</wp:posOffset>
                  </wp:positionV>
                  <wp:extent cx="3232800" cy="302400"/>
                  <wp:effectExtent l="0" t="0" r="5715" b="2540"/>
                  <wp:wrapNone/>
                  <wp:docPr id="26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3DE8BA82" w14:textId="137127FB" w:rsidR="00870271" w:rsidRPr="00454089" w:rsidRDefault="00870271" w:rsidP="00FE0B60">
                              <w:pPr>
                                <w:rPr>
                                  <w:b/>
                                  <w:color w:val="FFFFFF" w:themeColor="background1"/>
                                  <w:sz w:val="24"/>
                                  <w:szCs w:val="24"/>
                                  <w:lang w:val="en-GB"/>
                                </w:rPr>
                              </w:pPr>
                              <w:r>
                                <w:rPr>
                                  <w:b/>
                                  <w:color w:val="FFFFFF" w:themeColor="background1"/>
                                  <w:sz w:val="24"/>
                                  <w:szCs w:val="24"/>
                                  <w:lang w:val="en-GB"/>
                                </w:rPr>
                                <w:t>Hedging bond portfolio</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A586AD6" id="_x0000_t202" coordsize="21600,21600" o:spt="202" path="m,l,21600r21600,l21600,xe">
                  <v:stroke joinstyle="miter"/>
                  <v:path gradientshapeok="t" o:connecttype="rect"/>
                </v:shapetype>
                <v:shape id="_x0000_s1045" type="#_x0000_t202" style="position:absolute;left:0;text-align:left;margin-left:42.6pt;margin-top:27pt;width:254.55pt;height:23.8pt;z-index:251784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RxZMQIAACYEAAAOAAAAZHJzL2Uyb0RvYy54bWysU9uO0zAQfUfiHyy/06TphTZquipdipCW&#10;i7TLB7iO01jYHmO7TZY/4jv4McZOt1vgDZEHayYzc3zmzHh102tFTsJ5Caai41FOiTAcamkOFf3y&#10;sHu1oMQHZmqmwIiKPgpPb9YvX6w6W4oCWlC1cARBjC87W9E2BFtmmeet0MyPwAqDwQacZgFdd8hq&#10;xzpE1yor8nyedeBq64AL7/Hv7RCk64TfNIKHT03jRSCqosgtpNOlcx/PbL1i5cEx20p+psH+gYVm&#10;0uClF6hbFhg5OvkXlJbcgYcmjDjoDJpGcpF6wG7G+R/d3LfMitQLiuPtRSb//2D5x9NnR2Rd0WI+&#10;pcQwjUN6EH2A088fxIISpIgiddaXmHtvMTv0b6DHYaeGvb0D/tUTA9uWmYPYOAddK1iNJMexMrsq&#10;HXB8BNl3H6DGu9gxQALqG6ejgqgJQXQc1uNlQMiHcPw5KSbFIscQx9gkL6ZoxytY+VRtnQ/vBGgS&#10;jYo6XICEzk53PgypTynxMg9K1jupVHLcYb9VjpwYLstusVnOF2f039KUIV1Fl7NilpANxHqEZqWW&#10;AZdZSV1RZIlfLGdlVOOtqZMdmFSDjaSVOcsTFRm0Cf2+T+MYL2Nx1G4P9SMK5mBYXnxsaLTgvlPS&#10;4eJW1H87MicoUe8Nih63PBnT2esCHZec5Xg6RWd/HWGGI0xFAyWDuQ3pZUTOBjY4mEYmzZ5ZnPni&#10;MibVzw8nbvu1n7Ken/f6FwAAAP//AwBQSwMEFAAGAAgAAAAhAJCx4O/gAAAACQEAAA8AAABkcnMv&#10;ZG93bnJldi54bWxMj9FOwkAQRd9N/IfNmPgmW5ASqN0SQoTEB2IKfMDSHdtqd7Z2l7b+vcOTPk7u&#10;yZ1z0/VoG9Fj52tHCqaTCARS4UxNpYLzafe0BOGDJqMbR6jgBz2ss/u7VCfGDZRjfwyl4BLyiVZQ&#10;hdAmUvqiQqv9xLVInH24zurAZ1dK0+mBy20jZ1G0kFbXxB8q3eK2wuLreLUKhtPbeO7zV7sZV++H&#10;z8P3Pt/u9ko9PoybFxABx/AHw02f1SFjp4u7kvGiUbCMZ0wqiOc8ifN4NX8GcWEwmi5AZqn8vyD7&#10;BQAA//8DAFBLAQItABQABgAIAAAAIQC2gziS/gAAAOEBAAATAAAAAAAAAAAAAAAAAAAAAABbQ29u&#10;dGVudF9UeXBlc10ueG1sUEsBAi0AFAAGAAgAAAAhADj9If/WAAAAlAEAAAsAAAAAAAAAAAAAAAAA&#10;LwEAAF9yZWxzLy5yZWxzUEsBAi0AFAAGAAgAAAAhAKqFHFkxAgAAJgQAAA4AAAAAAAAAAAAAAAAA&#10;LgIAAGRycy9lMm9Eb2MueG1sUEsBAi0AFAAGAAgAAAAhAJCx4O/gAAAACQEAAA8AAAAAAAAAAAAA&#10;AAAAiwQAAGRycy9kb3ducmV2LnhtbFBLBQYAAAAABAAEAPMAAACYBQAAAAA=&#10;" fillcolor="#f8a968" stroked="f">
                  <v:textbox inset="0">
                    <w:txbxContent>
                      <w:p w14:paraId="3DE8BA82" w14:textId="137127FB" w:rsidR="00870271" w:rsidRPr="00454089" w:rsidRDefault="00870271" w:rsidP="00FE0B60">
                        <w:pPr>
                          <w:rPr>
                            <w:b/>
                            <w:color w:val="FFFFFF" w:themeColor="background1"/>
                            <w:sz w:val="24"/>
                            <w:szCs w:val="24"/>
                            <w:lang w:val="en-GB"/>
                          </w:rPr>
                        </w:pPr>
                        <w:r>
                          <w:rPr>
                            <w:b/>
                            <w:color w:val="FFFFFF" w:themeColor="background1"/>
                            <w:sz w:val="24"/>
                            <w:szCs w:val="24"/>
                            <w:lang w:val="en-GB"/>
                          </w:rPr>
                          <w:t>Hedging bond portfolio</w:t>
                        </w:r>
                      </w:p>
                    </w:txbxContent>
                  </v:textbox>
                  <w10:wrap anchorx="page" anchory="page"/>
                </v:shape>
              </w:pict>
            </mc:Fallback>
          </mc:AlternateContent>
        </w:r>
        <w:r>
          <w:rPr>
            <w:noProof/>
            <w:lang w:eastAsia="cs-CZ"/>
          </w:rPr>
          <mc:AlternateContent>
            <mc:Choice Requires="wps">
              <w:drawing>
                <wp:anchor distT="0" distB="0" distL="114300" distR="114300" simplePos="0" relativeHeight="251782144" behindDoc="0" locked="0" layoutInCell="1" allowOverlap="1" wp14:anchorId="047ED6B7" wp14:editId="10FFD1F9">
                  <wp:simplePos x="0" y="0"/>
                  <wp:positionH relativeFrom="leftMargin">
                    <wp:posOffset>198120</wp:posOffset>
                  </wp:positionH>
                  <wp:positionV relativeFrom="topMargin">
                    <wp:posOffset>255905</wp:posOffset>
                  </wp:positionV>
                  <wp:extent cx="7171200" cy="414000"/>
                  <wp:effectExtent l="0" t="0" r="0" b="5715"/>
                  <wp:wrapNone/>
                  <wp:docPr id="265" name="Obdélník 265"/>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BF607C" id="Obdélník 265" o:spid="_x0000_s1026" style="position:absolute;margin-left:15.6pt;margin-top:20.15pt;width:564.65pt;height:32.6pt;z-index:25178214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CuLZQIAALYEAAAOAAAAZHJzL2Uyb0RvYy54bWysVM1u2zAMvg/YOwi6r46D9M+oUwQtMgwo&#10;2gLt0DMjS7Ex/Y1S4nRvtMOeoi9WSnbarttp2EUhRfoj+eljzs53RrOtxNA5W/PyYMKZtMI1nV3X&#10;/Ov98tMJZyGCbUA7K2v+KAM/n3/8cNb7Sk5d63QjkRGIDVXva97G6KuiCKKVBsKB89JSUDk0EMnF&#10;ddEg9IRudDGdTI6K3mHj0QkZAt1eDkE+z/hKSRFvlAoyMl1z6i3mE/O5SmcxP4NqjeDbToxtwD90&#10;YaCzVPQF6hIisA12f0CZTqALTsUD4UzhlOqEzDPQNOXk3TR3LXiZZyFygn+hKfw/WHG9vUXWNTWf&#10;Hh1yZsHQI92smqef2j79+sbSLXHU+1BR6p2/xdELZKaBdwpN+qVR2C7z+vjCq9xFJujyuDwu6bE4&#10;ExSblbMJ2QRTvH7tMcTP0hmWjJojvVumE7ZXIQ6p+5RULDjdNctO6+zgenWhkW2B3nh5sjg9OhnR&#10;f0vTlvU05SFVp0aAtKY0RDKNp+mDXXMGek0iFhFzbetSBSoOVap9CaEdamTYsYS2KS6z0sZWE1cD&#10;O8laueaRGEY3SC94sewI7QpCvAUkrVE3tD/xhg6lHbXoRouz1uGPv92nfJIARTnrSbvU/vcNoORM&#10;f7EkjtNyNktiz87s8HhKDr6NrN5G7MZcOKKupE31IpspP+q9qdCZB1qzRapKIbCCag9Ejc5FHHaK&#10;FlXIxSKnkcA9xCt750UC3/N4v3sA9ONDR5LItdvrHKp37z3kpi+tW2yiU10WwyuvJKLk0HJkOY2L&#10;nLbvrZ+zXv9u5s8AAAD//wMAUEsDBBQABgAIAAAAIQD1iVEg4QAAAAoBAAAPAAAAZHJzL2Rvd25y&#10;ZXYueG1sTI/BTsMwEETvSPyDtUjcqJ2UpFWIU1VIhQsSaqBC3Nx4SSLidbDdNv173BPcZjWjmbfl&#10;ajIDO6LzvSUJyUwAQ2qs7qmV8P62uVsC80GRVoMllHBGD6vq+qpUhbYn2uKxDi2LJeQLJaELYSw4&#10;902HRvmZHZGi92WdUSGeruXaqVMsNwNPhci5UT3FhU6N+Nhh810fjIRddq5rt3zKf143qREvi4/n&#10;9SdJeXszrR+ABZzCXxgu+BEdqsi0twfSng0S5kkakxLuxRzYxU9ykQHbRyWyDHhV8v8vVL8AAAD/&#10;/wMAUEsBAi0AFAAGAAgAAAAhALaDOJL+AAAA4QEAABMAAAAAAAAAAAAAAAAAAAAAAFtDb250ZW50&#10;X1R5cGVzXS54bWxQSwECLQAUAAYACAAAACEAOP0h/9YAAACUAQAACwAAAAAAAAAAAAAAAAAvAQAA&#10;X3JlbHMvLnJlbHNQSwECLQAUAAYACAAAACEAWuQri2UCAAC2BAAADgAAAAAAAAAAAAAAAAAuAgAA&#10;ZHJzL2Uyb0RvYy54bWxQSwECLQAUAAYACAAAACEA9YlRIOEAAAAKAQAADwAAAAAAAAAAAAAAAAC/&#10;BAAAZHJzL2Rvd25yZXYueG1sUEsFBgAAAAAEAAQA8wAAAM0FAAAAAA==&#10;" fillcolor="#f8a968" stroked="f" strokeweight="2pt">
                  <w10:wrap anchorx="margin" anchory="margin"/>
                </v:rect>
              </w:pict>
            </mc:Fallback>
          </mc:AlternateContent>
        </w:r>
      </w:p>
      <w:p w14:paraId="54C2A509" w14:textId="77777777" w:rsidR="00870271" w:rsidRPr="00286340" w:rsidRDefault="00870271"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783168" behindDoc="1" locked="0" layoutInCell="1" allowOverlap="1" wp14:anchorId="4126E65E" wp14:editId="0C6084BC">
                  <wp:simplePos x="0" y="0"/>
                  <wp:positionH relativeFrom="leftMargin">
                    <wp:posOffset>7350125</wp:posOffset>
                  </wp:positionH>
                  <wp:positionV relativeFrom="topMargin">
                    <wp:posOffset>501650</wp:posOffset>
                  </wp:positionV>
                  <wp:extent cx="0" cy="9576000"/>
                  <wp:effectExtent l="0" t="0" r="19050" b="25400"/>
                  <wp:wrapNone/>
                  <wp:docPr id="266" name="Přímá spojnice 266"/>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CA2CD40" id="Přímá spojnice 266" o:spid="_x0000_s1026" style="position:absolute;z-index:-25153331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j70yAEAAGEDAAAOAAAAZHJzL2Uyb0RvYy54bWysU0uOEzEQ3SNxB8t70j2Rksm00hmhicIG&#10;QSSYA1TcdreRf3KZdHIUlhyAU4y4F2WnCQPsEBt3/fyq3nP1+v5kDTvKiNq7lt/Mas6kE77Trm/5&#10;48fdqxVnmMB1YLyTLT9L5Pebly/WY2jk3A/edDIyAnHYjKHlQ0qhqSoUg7SAMx+ko6Ty0UIiN/ZV&#10;F2EkdGuqeV0vq9HHLkQvJCJFt5ck3xR8paRI75VCmZhpOc2WyhnLechntVlD00cIgxbTGPAPU1jQ&#10;jppeobaQgH2O+i8oq0X06FWaCW8rr5QWsnAgNjf1H2w+DBBk4ULiYLjKhP8PVrw77iPTXcvnyyVn&#10;Diw90v77l6dv9ukrw+A/OZqQ5SRJNQZs6MaD28fJw7CPmfdJRZu/xIidirznq7zylJi4BAVF7xa3&#10;y7ou0le/LoaI6Y30lmWj5Ua7zBwaOL7FRM2o9GdJDju/08aU1zOOjbR6i9XtgjMBtETKQCLTBqKF&#10;rucMTE/bKVIskOiN7vL1DISxPzyYyI5AG7Jbvb5brjJTavdbWe69BRwudSU1lRmXYWTZtWnULNNF&#10;mGwdfHcuelXZo3cs6NPO5UV57pP9/M/Y/AAAAP//AwBQSwMEFAAGAAgAAAAhAASMA7HfAAAADQEA&#10;AA8AAABkcnMvZG93bnJldi54bWxMj0FPwzAMhe9I/IfIk7ixZGilo2s6ISYOHLdVE8esMW21xqma&#10;rCv/Hk8c4OZnPz1/L99MrhMjDqH1pGExVyCQKm9bqjWUh/fHFYgQDVnTeUIN3xhgU9zf5Saz/ko7&#10;HPexFhxCITMamhj7TMpQNehMmPseiW9ffnAmshxqaQdz5XDXySelnqUzLfGHxvT41mB13l+chu24&#10;XeKh2lk1fJzT8rh05Wc4av0wm17XICJO8c8MN3xGh4KZTv5CNoiO9SJJE/ZqSF+41M3xuznxlKxS&#10;BbLI5f8WxQ8AAAD//wMAUEsBAi0AFAAGAAgAAAAhALaDOJL+AAAA4QEAABMAAAAAAAAAAAAAAAAA&#10;AAAAAFtDb250ZW50X1R5cGVzXS54bWxQSwECLQAUAAYACAAAACEAOP0h/9YAAACUAQAACwAAAAAA&#10;AAAAAAAAAAAvAQAAX3JlbHMvLnJlbHNQSwECLQAUAAYACAAAACEA754+9MgBAABhAwAADgAAAAAA&#10;AAAAAAAAAAAuAgAAZHJzL2Uyb0RvYy54bWxQSwECLQAUAAYACAAAACEABIwDsd8AAAANAQAADwAA&#10;AAAAAAAAAAAAAAAiBAAAZHJzL2Rvd25yZXYueG1sUEsFBgAAAAAEAAQA8wAAAC4FA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785216" behindDoc="0" locked="0" layoutInCell="1" allowOverlap="1" wp14:anchorId="6DD0D8F1" wp14:editId="001F7BAF">
                  <wp:simplePos x="0" y="0"/>
                  <wp:positionH relativeFrom="page">
                    <wp:posOffset>6355080</wp:posOffset>
                  </wp:positionH>
                  <wp:positionV relativeFrom="page">
                    <wp:posOffset>342265</wp:posOffset>
                  </wp:positionV>
                  <wp:extent cx="741600" cy="302400"/>
                  <wp:effectExtent l="0" t="0" r="1905" b="2540"/>
                  <wp:wrapNone/>
                  <wp:docPr id="26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77723215" w14:textId="77777777" w:rsidR="00870271" w:rsidRPr="00B80DFD" w:rsidRDefault="00870271"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22</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D0D8F1" id="_x0000_s1046" type="#_x0000_t202" style="position:absolute;left:0;text-align:left;margin-left:500.4pt;margin-top:26.95pt;width:58.4pt;height:23.8pt;z-index:251785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l0KLgIAACUEAAAOAAAAZHJzL2Uyb0RvYy54bWysU12O0zAQfkfiDpbfadLQdtuo6ap0KUJa&#10;fqRdDuA6TmNhe4ztNik34hxcjLHT7RZ4Q+TBmsnMfP7mm/HytteKHIXzEkxFx6OcEmE41NLsK/rl&#10;cftqTokPzNRMgREVPQlPb1cvXyw7W4oCWlC1cARBjC87W9E2BFtmmeet0MyPwAqDwQacZgFdt89q&#10;xzpE1yor8nyWdeBq64AL7/Hv3RCkq4TfNIKHT03jRSCqosgtpNOlcxfPbLVk5d4x20p+psH+gYVm&#10;0uClF6g7Fhg5OPkXlJbcgYcmjDjoDJpGcpF6wG7G+R/dPLTMitQLiuPtRSb//2D5x+NnR2Rd0WJ2&#10;Q4lhGof0KPoAx58/iAUlSBFF6qwvMffBYnbo30CPw04Ne3sP/KsnBjYtM3uxdg66VrAaSY5jZXZV&#10;OuD4CLLrPkCNd7FDgATUN05HBVETgug4rNNlQMiHcPx5MxnPcoxwDL3Oiwna8QZWPhVb58M7AZpE&#10;o6IO55/A2fHehyH1KSXe5UHJeiuVSo7b7zbKkSPDXdnO14vZ/Iz+W5oypKvoYlpME7KBWI/QrNQy&#10;4C4rqSs6z+MXy1kZxXhr6mQHJtVgI2llzupEQQZpQr/rh2mk4ijdDuoT6uVg2F18a2i04L5T0uHe&#10;VtR/OzAnKFHvDWoelzwZk+lNgY5LzmI8maCzu44wwxGmooGSwdyE9DAiZwNrnEsjk2bPLM58cReT&#10;6ud3E5f92k9Zz6979QsAAP//AwBQSwMEFAAGAAgAAAAhAMSboXbgAAAADAEAAA8AAABkcnMvZG93&#10;bnJldi54bWxMj8FOwzAQRO9I/IO1SNyoHVALDXGqqqKVOFRV2n6AGy9JIF6H2E3M3+Oc4Dia0cyb&#10;bBVMywbsXWNJQjITwJBKqxuqJJxP24cXYM4r0qq1hBJ+0MEqv73JVKrtSAUOR1+xWEIuVRJq77uU&#10;c1fWaJSb2Q4peh+2N8pH2Vdc92qM5ablj0IsuFENxYVadbipsfw6Xo2E8fQezkPxZtZhedh/7r93&#10;xWa7k/L+LqxfgXkM/i8ME35EhzwyXeyVtGNt1EKIyO4lzJ+WwKZEkjwvgF0mL5kDzzP+/0T+CwAA&#10;//8DAFBLAQItABQABgAIAAAAIQC2gziS/gAAAOEBAAATAAAAAAAAAAAAAAAAAAAAAABbQ29udGVu&#10;dF9UeXBlc10ueG1sUEsBAi0AFAAGAAgAAAAhADj9If/WAAAAlAEAAAsAAAAAAAAAAAAAAAAALwEA&#10;AF9yZWxzLy5yZWxzUEsBAi0AFAAGAAgAAAAhAFKaXQouAgAAJQQAAA4AAAAAAAAAAAAAAAAALgIA&#10;AGRycy9lMm9Eb2MueG1sUEsBAi0AFAAGAAgAAAAhAMSboXbgAAAADAEAAA8AAAAAAAAAAAAAAAAA&#10;iAQAAGRycy9kb3ducmV2LnhtbFBLBQYAAAAABAAEAPMAAACVBQAAAAA=&#10;" fillcolor="#f8a968" stroked="f">
                  <v:textbox inset="0">
                    <w:txbxContent>
                      <w:p w14:paraId="77723215" w14:textId="77777777" w:rsidR="00870271" w:rsidRPr="00B80DFD" w:rsidRDefault="00870271"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22</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670517" behindDoc="0" locked="0" layoutInCell="1" allowOverlap="1" wp14:anchorId="52D88BDD" wp14:editId="5DD9FCC9">
                  <wp:simplePos x="0" y="0"/>
                  <wp:positionH relativeFrom="leftMargin">
                    <wp:posOffset>205105</wp:posOffset>
                  </wp:positionH>
                  <wp:positionV relativeFrom="topMargin">
                    <wp:posOffset>500380</wp:posOffset>
                  </wp:positionV>
                  <wp:extent cx="0" cy="9576000"/>
                  <wp:effectExtent l="0" t="0" r="19050" b="25400"/>
                  <wp:wrapNone/>
                  <wp:docPr id="268" name="Přímá spojnice 268"/>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657B9AD" id="Přímá spojnice 268" o:spid="_x0000_s1026" style="position:absolute;z-index:251670517;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bNOyAEAAGEDAAAOAAAAZHJzL2Uyb0RvYy54bWysU0uOEzEQ3SNxB8t70j2Rksm00hmhicIG&#10;QSSYA1TcdreRf3KZdHIUlhyAU4y4F2V3CAPsEBu36/eq3nP1+v5kDTvKiNq7lt/Mas6kE77Trm/5&#10;48fdqxVnmMB1YLyTLT9L5Pebly/WY2jk3A/edDIyAnHYjKHlQ0qhqSoUg7SAMx+ko6Dy0UIiM/ZV&#10;F2EkdGuqeV0vq9HHLkQvJCJ5t1OQbwq+UlKk90qhTMy0nGZL5YzlPOSz2qyh6SOEQYvLGPAPU1jQ&#10;jppeobaQgH2O+i8oq0X06FWaCW8rr5QWsnAgNjf1H2w+DBBk4ULiYLjKhP8PVrw77iPTXcvnS3oq&#10;B5Yeaf/9y9M3+/SVYfCfHE3IcpCkGgM2VPHg9vFiYdjHzPukos1fYsRORd7zVV55SkxMTkHeu8Xt&#10;sq6L9NWvwhAxvZHesnxpudEuM4cGjm8xUTNK/ZmS3c7vtDHl9YxjI63eYnW74EwALZEykOhqA9FC&#10;13MGpqftFCkWSPRGd7k8A2HsDw8msiPQhuxWr+8mptTut7Tcews4THkllAWhNOMyjCy7dhk1yzQJ&#10;k28H352LXlW26B1L2WXn8qI8t+n+/M/Y/AAAAP//AwBQSwMEFAAGAAgAAAAhABME+Q7cAAAACQEA&#10;AA8AAABkcnMvZG93bnJldi54bWxMj81uwjAQhO+V+g7WIvVWHH4KURoHVUUcegQi1KOJt0lEvI5s&#10;E8Lbd9tLexzNaOabfDPaTgzoQ+tIwWyagECqnGmpVlAed88piBA1Gd05QgV3DLApHh9ynRl3oz0O&#10;h1gLLqGQaQVNjH0mZagatDpMXY/E3pfzVkeWvpbG6xuX207Ok2QlrW6JFxrd43uD1eVwtQq2w3aJ&#10;x2pvEv9xWZenpS0/w0mpp8n49goi4hj/wvCDz+hQMNPZXckE0SlYzBecVLBO+QH7v/rMuZd0lYIs&#10;cvn/QfENAAD//wMAUEsBAi0AFAAGAAgAAAAhALaDOJL+AAAA4QEAABMAAAAAAAAAAAAAAAAAAAAA&#10;AFtDb250ZW50X1R5cGVzXS54bWxQSwECLQAUAAYACAAAACEAOP0h/9YAAACUAQAACwAAAAAAAAAA&#10;AAAAAAAvAQAAX3JlbHMvLnJlbHNQSwECLQAUAAYACAAAACEAtM2zTsgBAABhAwAADgAAAAAAAAAA&#10;AAAAAAAuAgAAZHJzL2Uyb0RvYy54bWxQSwECLQAUAAYACAAAACEAEwT5DtwAAAAJAQAADwAAAAAA&#10;AAAAAAAAAAAiBAAAZHJzL2Rvd25yZXYueG1sUEsFBgAAAAAEAAQA8wAAACsFAAAAAA==&#10;" strokecolor="#f8a968" strokeweight="1.25pt">
                  <w10:wrap anchorx="margin" anchory="margin"/>
                </v:line>
              </w:pict>
            </mc:Fallback>
          </mc:AlternateContent>
        </w:r>
      </w:p>
    </w:sdtContent>
  </w:sdt>
  <w:p w14:paraId="4A423E2F" w14:textId="77777777" w:rsidR="00870271" w:rsidRDefault="00870271">
    <w:pPr>
      <w:pStyle w:val="Zhlav"/>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042712869"/>
      <w:docPartObj>
        <w:docPartGallery w:val="Page Numbers (Top of Page)"/>
        <w:docPartUnique/>
      </w:docPartObj>
    </w:sdtPr>
    <w:sdtEndPr>
      <w:rPr>
        <w:b/>
        <w:color w:val="FFFFFF" w:themeColor="background1"/>
      </w:rPr>
    </w:sdtEndPr>
    <w:sdtContent>
      <w:p w14:paraId="44718C7B" w14:textId="77777777" w:rsidR="00E174E2" w:rsidRDefault="00E174E2">
        <w:pPr>
          <w:pStyle w:val="Zhlav"/>
          <w:jc w:val="right"/>
        </w:pPr>
      </w:p>
      <w:p w14:paraId="53271383" w14:textId="77777777" w:rsidR="00E174E2" w:rsidRDefault="00E174E2"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790336" behindDoc="0" locked="0" layoutInCell="1" allowOverlap="1" wp14:anchorId="00408432" wp14:editId="461C1156">
                  <wp:simplePos x="0" y="0"/>
                  <wp:positionH relativeFrom="page">
                    <wp:posOffset>541020</wp:posOffset>
                  </wp:positionH>
                  <wp:positionV relativeFrom="page">
                    <wp:posOffset>342900</wp:posOffset>
                  </wp:positionV>
                  <wp:extent cx="3232800" cy="302400"/>
                  <wp:effectExtent l="0" t="0" r="5715" b="2540"/>
                  <wp:wrapNone/>
                  <wp:docPr id="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5E67D59E" w14:textId="20F9586B" w:rsidR="00E174E2" w:rsidRPr="00454089" w:rsidRDefault="00E174E2" w:rsidP="00FE0B60">
                              <w:pPr>
                                <w:rPr>
                                  <w:b/>
                                  <w:color w:val="FFFFFF" w:themeColor="background1"/>
                                  <w:sz w:val="24"/>
                                  <w:szCs w:val="24"/>
                                  <w:lang w:val="en-GB"/>
                                </w:rPr>
                              </w:pPr>
                              <w:r>
                                <w:rPr>
                                  <w:b/>
                                  <w:color w:val="FFFFFF" w:themeColor="background1"/>
                                  <w:sz w:val="24"/>
                                  <w:szCs w:val="24"/>
                                  <w:lang w:val="en-GB"/>
                                </w:rPr>
                                <w:t>See you in the next lecture</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0408432" id="_x0000_t202" coordsize="21600,21600" o:spt="202" path="m,l,21600r21600,l21600,xe">
                  <v:stroke joinstyle="miter"/>
                  <v:path gradientshapeok="t" o:connecttype="rect"/>
                </v:shapetype>
                <v:shape id="_x0000_s1047" type="#_x0000_t202" style="position:absolute;left:0;text-align:left;margin-left:42.6pt;margin-top:27pt;width:254.55pt;height:23.8pt;z-index:251790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xOqLQIAACQEAAAOAAAAZHJzL2Uyb0RvYy54bWysU12O0zAQfkfiDpbfadK0Xdqo6ap0KUJa&#10;fqRdDuA6TmNhe4ztNik34hxcjLHT7RZ4Q+TBmsnMfP7mm/HytteKHIXzEkxFx6OcEmE41NLsK/rl&#10;cftqTokPzNRMgREVPQlPb1cvXyw7W4oCWlC1cARBjC87W9E2BFtmmeet0MyPwAqDwQacZgFdt89q&#10;xzpE1yor8vwm68DV1gEX3uPfuyFIVwm/aQQPn5rGi0BURZFbSKdL5y6e2WrJyr1jtpX8TIP9AwvN&#10;pMFLL1B3LDBycPIvKC25Aw9NGHHQGTSN5CL1gN2M8z+6eWiZFakXFMfbi0z+/8Hyj8fPjsi6ogUl&#10;hmkc0aPoAxx//iAWlCBFlKizvsTMB4u5oX8DPY46tevtPfCvnhjYtMzsxdo56FrBaqQ4jpXZVemA&#10;4yPIrvsANd7FDgESUN84HfVDRQii46hOl/EgH8Lx56SYFPMcQxxjk7yYoh2vYOVTtXU+vBOgSTQq&#10;6nD8CZ0d730YUp9S4mUelKy3UqnkuP1uoxw5MlyV7Xy9uJmf0X9LU4Z0FV3MillCNhDrEZqVWgZc&#10;ZSV1RZElfrGclVGNt6ZOdmBSDTaSVuYsT1Rk0Cb0u34YRhIvareD+oSCORhWF58aGi2475R0uLYV&#10;9d8OzAlK1HuDoscdT8Z09rpAxyVnMZ5O0dldR5jhCFPRQMlgbkJ6F5GzgTUOppFJs2cWZ764ikn1&#10;87OJu37tp6znx736BQAA//8DAFBLAwQUAAYACAAAACEAkLHg7+AAAAAJAQAADwAAAGRycy9kb3du&#10;cmV2LnhtbEyP0U7CQBBF3038h82Y+CZbkBKo3RJChMQHYgp8wNId22p3tnaXtv69w5M+Tu7JnXPT&#10;9Wgb0WPna0cKppMIBFLhTE2lgvNp97QE4YMmoxtHqOAHPayz+7tUJ8YNlGN/DKXgEvKJVlCF0CZS&#10;+qJCq/3EtUicfbjO6sBnV0rT6YHLbSNnUbSQVtfEHyrd4rbC4ut4tQqG09t47vNXuxlX74fPw/c+&#10;3+72Sj0+jJsXEAHH8AfDTZ/VIWOni7uS8aJRsIxnTCqI5zyJ83g1fwZxYTCaLkBmqfy/IPsFAAD/&#10;/wMAUEsBAi0AFAAGAAgAAAAhALaDOJL+AAAA4QEAABMAAAAAAAAAAAAAAAAAAAAAAFtDb250ZW50&#10;X1R5cGVzXS54bWxQSwECLQAUAAYACAAAACEAOP0h/9YAAACUAQAACwAAAAAAAAAAAAAAAAAvAQAA&#10;X3JlbHMvLnJlbHNQSwECLQAUAAYACAAAACEAzq8Tqi0CAAAkBAAADgAAAAAAAAAAAAAAAAAuAgAA&#10;ZHJzL2Uyb0RvYy54bWxQSwECLQAUAAYACAAAACEAkLHg7+AAAAAJAQAADwAAAAAAAAAAAAAAAACH&#10;BAAAZHJzL2Rvd25yZXYueG1sUEsFBgAAAAAEAAQA8wAAAJQFAAAAAA==&#10;" fillcolor="#f8a968" stroked="f">
                  <v:textbox inset="0">
                    <w:txbxContent>
                      <w:p w14:paraId="5E67D59E" w14:textId="20F9586B" w:rsidR="00E174E2" w:rsidRPr="00454089" w:rsidRDefault="00E174E2" w:rsidP="00FE0B60">
                        <w:pPr>
                          <w:rPr>
                            <w:b/>
                            <w:color w:val="FFFFFF" w:themeColor="background1"/>
                            <w:sz w:val="24"/>
                            <w:szCs w:val="24"/>
                            <w:lang w:val="en-GB"/>
                          </w:rPr>
                        </w:pPr>
                        <w:r>
                          <w:rPr>
                            <w:b/>
                            <w:color w:val="FFFFFF" w:themeColor="background1"/>
                            <w:sz w:val="24"/>
                            <w:szCs w:val="24"/>
                            <w:lang w:val="en-GB"/>
                          </w:rPr>
                          <w:t>See you in the next lecture</w:t>
                        </w:r>
                      </w:p>
                    </w:txbxContent>
                  </v:textbox>
                  <w10:wrap anchorx="page" anchory="page"/>
                </v:shape>
              </w:pict>
            </mc:Fallback>
          </mc:AlternateContent>
        </w:r>
        <w:r>
          <w:rPr>
            <w:noProof/>
            <w:lang w:eastAsia="cs-CZ"/>
          </w:rPr>
          <mc:AlternateContent>
            <mc:Choice Requires="wps">
              <w:drawing>
                <wp:anchor distT="0" distB="0" distL="114300" distR="114300" simplePos="0" relativeHeight="251788288" behindDoc="0" locked="0" layoutInCell="1" allowOverlap="1" wp14:anchorId="3DD1D94D" wp14:editId="368A24A8">
                  <wp:simplePos x="0" y="0"/>
                  <wp:positionH relativeFrom="leftMargin">
                    <wp:posOffset>198120</wp:posOffset>
                  </wp:positionH>
                  <wp:positionV relativeFrom="topMargin">
                    <wp:posOffset>255905</wp:posOffset>
                  </wp:positionV>
                  <wp:extent cx="7171200" cy="414000"/>
                  <wp:effectExtent l="0" t="0" r="0" b="5715"/>
                  <wp:wrapNone/>
                  <wp:docPr id="3" name="Obdélník 3"/>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05C072" id="Obdélník 3" o:spid="_x0000_s1026" style="position:absolute;margin-left:15.6pt;margin-top:20.15pt;width:564.65pt;height:32.6pt;z-index:25178828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3vuYwIAALIEAAAOAAAAZHJzL2Uyb0RvYy54bWysVM1u2zAMvg/YOwi6r47T9M+oUwQtMgwo&#10;1gLt0DMjS7ExSdQkJU73RjvsKfpio2Sn7bqdhl1kUqT48/Gjzy92RrOt9KFDW/PyYMKZtAKbzq5r&#10;/uV++eGUsxDBNqDRypo/ysAv5u/fnfeuklNsUTfSMwpiQ9W7mrcxuqoogmilgXCATloyKvQGIql+&#10;XTQeeopudDGdTI6LHn3jPAoZAt1eDUY+z/GVkiLeKBVkZLrmVFvMp8/nKp3F/ByqtQfXdmIsA/6h&#10;CgOdpaTPoa4gAtv47o9QphMeA6p4INAUqFQnZO6Buiknb7q5a8HJ3AuBE9wzTOH/hRWft7eedU3N&#10;DzmzYGhEN6vm6Ye2Tz+/ssOET+9CRW537taPWiAxNbtT3qQvtcF2GdPHZ0zlLjJBlyflSUmD4kyQ&#10;bVbOJiRTmOLltfMhfpRoWBJq7mlmGUrYXoc4uO5dUrKAumuWndZZ8evVpfZsCzTf5eni7Ph0jP6b&#10;m7asr/n0iLJTIUA8UxoiicZR58GuOQO9JgKL6HNuiykDJYcq5b6C0A45ctgxhbbJLjPLxlITVgM6&#10;SVph80joehxoF5xYdhTtGkK8BU88o2pod+INHUojlYijxFmL/vvf7pM/jZ+snPXEWyr/2wa85Ex/&#10;skSMs3I2S0TPyuzoZEqKf21ZvbbYjblEgq6kLXUii8k/6r2oPJoHWrFFykomsIJyD0CNymUc9omW&#10;VMjFIrsRuR3Ea3vnRAq+x/F+9wDejYOORJHPuOc4VG/mPfimlxYXm4iqy2R4wZVIlBRajEyncYnT&#10;5r3Ws9fLr2b+CwAA//8DAFBLAwQUAAYACAAAACEA9YlRIOEAAAAKAQAADwAAAGRycy9kb3ducmV2&#10;LnhtbEyPwU7DMBBE70j8g7VI3KidlKRViFNVSIULEmqgQtzceEki4nWw3Tb9e9wT3GY1o5m35Woy&#10;Azui870lCclMAENqrO6plfD+trlbAvNBkVaDJZRwRg+r6vqqVIW2J9risQ4tiyXkCyWhC2EsOPdN&#10;h0b5mR2RovdlnVEhnq7l2qlTLDcDT4XIuVE9xYVOjfjYYfNdH4yEXXaua7d8yn9eN6kRL4uP5/Un&#10;SXl7M60fgAWcwl8YLvgRHarItLcH0p4NEuZJGpMS7sUc2MVPcpEB20clsgx4VfL/L1S/AAAA//8D&#10;AFBLAQItABQABgAIAAAAIQC2gziS/gAAAOEBAAATAAAAAAAAAAAAAAAAAAAAAABbQ29udGVudF9U&#10;eXBlc10ueG1sUEsBAi0AFAAGAAgAAAAhADj9If/WAAAAlAEAAAsAAAAAAAAAAAAAAAAALwEAAF9y&#10;ZWxzLy5yZWxzUEsBAi0AFAAGAAgAAAAhADNje+5jAgAAsgQAAA4AAAAAAAAAAAAAAAAALgIAAGRy&#10;cy9lMm9Eb2MueG1sUEsBAi0AFAAGAAgAAAAhAPWJUSDhAAAACgEAAA8AAAAAAAAAAAAAAAAAvQQA&#10;AGRycy9kb3ducmV2LnhtbFBLBQYAAAAABAAEAPMAAADLBQAAAAA=&#10;" fillcolor="#f8a968" stroked="f" strokeweight="2pt">
                  <w10:wrap anchorx="margin" anchory="margin"/>
                </v:rect>
              </w:pict>
            </mc:Fallback>
          </mc:AlternateContent>
        </w:r>
      </w:p>
      <w:p w14:paraId="1D2477B6" w14:textId="77777777" w:rsidR="00E174E2" w:rsidRPr="00286340" w:rsidRDefault="00E174E2"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789312" behindDoc="1" locked="0" layoutInCell="1" allowOverlap="1" wp14:anchorId="6CAD1805" wp14:editId="477F7399">
                  <wp:simplePos x="0" y="0"/>
                  <wp:positionH relativeFrom="leftMargin">
                    <wp:posOffset>7350125</wp:posOffset>
                  </wp:positionH>
                  <wp:positionV relativeFrom="topMargin">
                    <wp:posOffset>501650</wp:posOffset>
                  </wp:positionV>
                  <wp:extent cx="0" cy="9576000"/>
                  <wp:effectExtent l="0" t="0" r="19050" b="25400"/>
                  <wp:wrapNone/>
                  <wp:docPr id="4" name="Přímá spojnice 4"/>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E163ABD" id="Přímá spojnice 4" o:spid="_x0000_s1026" style="position:absolute;z-index:-25152716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oI4yAEAAF0DAAAOAAAAZHJzL2Uyb0RvYy54bWysU82O0zAQviPxDpbvNNnVttuNmq7QVuWC&#10;oBLLA0wdOzHynzymaR+FIw/AU6x4L8ZuKAvcEJfJzHj8zXyfJ6v7ozXsICNq71p+Nas5k074Tru+&#10;5R8ft6+WnGEC14HxTrb8JJHfr1++WI2hkdd+8KaTkRGIw2YMLR9SCk1VoRikBZz5IB0dKh8tJApj&#10;X3URRkK3prqu60U1+tiF6IVEpOzmfMjXBV8pKdJ7pVAmZlpOs6ViY7H7bKv1Cpo+Qhi0mMaAf5jC&#10;gnbU9AK1gQTsc9R/QVktokev0kx4W3mltJCFA7G5qv9g82GAIAsXEgfDRSb8f7Di3WEXme5afsOZ&#10;A0tPtPv+5embffrKMPhPjuZjN1mmMWBD1Q9uF6cIwy5mzkcVbf4SG3Ys0p4u0spjYuKcFJS9m98u&#10;6rrIXv26GCKmN9Jblp2WG+0ya2jg8BYTNaPSnyU57fxWG1Nezjg20trNl7dzzgTQAikDiVwbiBK6&#10;njMwPW2mSLFAoje6y9czEMZ+/2AiOwBtx3b5+m6xzEyp3W9lufcGcDjXlaOpzLgMI8ueTaNmmc7C&#10;ZG/vu1PRq8oRvWFBn/YtL8nzmPznf8X6BwAAAP//AwBQSwMEFAAGAAgAAAAhAASMA7HfAAAADQEA&#10;AA8AAABkcnMvZG93bnJldi54bWxMj0FPwzAMhe9I/IfIk7ixZGilo2s6ISYOHLdVE8esMW21xqma&#10;rCv/Hk8c4OZnPz1/L99MrhMjDqH1pGExVyCQKm9bqjWUh/fHFYgQDVnTeUIN3xhgU9zf5Saz/ko7&#10;HPexFhxCITMamhj7TMpQNehMmPseiW9ffnAmshxqaQdz5XDXySelnqUzLfGHxvT41mB13l+chu24&#10;XeKh2lk1fJzT8rh05Wc4av0wm17XICJO8c8MN3xGh4KZTv5CNoiO9SJJE/ZqSF+41M3xuznxlKxS&#10;BbLI5f8WxQ8AAAD//wMAUEsBAi0AFAAGAAgAAAAhALaDOJL+AAAA4QEAABMAAAAAAAAAAAAAAAAA&#10;AAAAAFtDb250ZW50X1R5cGVzXS54bWxQSwECLQAUAAYACAAAACEAOP0h/9YAAACUAQAACwAAAAAA&#10;AAAAAAAAAAAvAQAAX3JlbHMvLnJlbHNQSwECLQAUAAYACAAAACEAMkaCOMgBAABdAwAADgAAAAAA&#10;AAAAAAAAAAAuAgAAZHJzL2Uyb0RvYy54bWxQSwECLQAUAAYACAAAACEABIwDsd8AAAANAQAADwAA&#10;AAAAAAAAAAAAAAAiBAAAZHJzL2Rvd25yZXYueG1sUEsFBgAAAAAEAAQA8wAAAC4FA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791360" behindDoc="0" locked="0" layoutInCell="1" allowOverlap="1" wp14:anchorId="7F82911D" wp14:editId="4F061240">
                  <wp:simplePos x="0" y="0"/>
                  <wp:positionH relativeFrom="page">
                    <wp:posOffset>6355080</wp:posOffset>
                  </wp:positionH>
                  <wp:positionV relativeFrom="page">
                    <wp:posOffset>342265</wp:posOffset>
                  </wp:positionV>
                  <wp:extent cx="741600" cy="302400"/>
                  <wp:effectExtent l="0" t="0" r="1905" b="2540"/>
                  <wp:wrapNone/>
                  <wp:docPr id="5"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1A95EB02" w14:textId="77777777" w:rsidR="00E174E2" w:rsidRPr="00B80DFD" w:rsidRDefault="00E174E2"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22</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82911D" id="_x0000_s1048" type="#_x0000_t202" style="position:absolute;left:0;text-align:left;margin-left:500.4pt;margin-top:26.95pt;width:58.4pt;height:23.8pt;z-index:251791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OtCLgIAACMEAAAOAAAAZHJzL2Uyb0RvYy54bWysU12O0zAQfkfiDpbfadLQdtuo6ap0KUJa&#10;fqRdDuA6TmNhe4ztNik32nNwMcZOtxR4Q+TBmsnMfP7mm/HytteKHIXzEkxFx6OcEmE41NLsK/rl&#10;cftqTokPzNRMgREVPQlPb1cvXyw7W4oCWlC1cARBjC87W9E2BFtmmeet0MyPwAqDwQacZgFdt89q&#10;xzpE1yor8nyWdeBq64AL7/Hv3RCkq4TfNIKHT03jRSCqosgtpNOlcxfPbLVk5d4x20p+psH+gYVm&#10;0uClF6g7Fhg5OPkXlJbcgYcmjDjoDJpGcpF6wG7G+R/dPLTMitQLiuPtRSb//2D5x+NnR2Rd0Skl&#10;hmkc0aPoAxx/PBELSpAiStRZX2Lmg8Xc0L+BHked2vX2HvhXTwxsWmb2Yu0cdK1gNVIcx8rsqnTA&#10;8RFk132AGu9ihwAJqG+cjvqhIgTRcVSny3iQD+H482YynuUY4Rh6nRcTtOMNrHwuts6HdwI0iUZF&#10;HU4/gbPjvQ9D6nNKvMuDkvVWKpUct99tlCNHhpuyna8Xs/kZ/bc0ZUhX0cW0mCZkA7EeoVmpZcBN&#10;VlJXdJ7HL5azMorx1tTJDkyqwUbSypzViYIM0oR+16dZFBfVd1CfUC8Hw+biS0OjBfedkg63tqL+&#10;24E5QYl6b1DzuOLJmExvCnRcchbjyQSd3XWEGY4wFQ2UDOYmpGcRORtY41wamTSLAxxYnPniJibV&#10;z68mrvq1n7J+ve3VTwAAAP//AwBQSwMEFAAGAAgAAAAhAMSboXbgAAAADAEAAA8AAABkcnMvZG93&#10;bnJldi54bWxMj8FOwzAQRO9I/IO1SNyoHVALDXGqqqKVOFRV2n6AGy9JIF6H2E3M3+Oc4Dia0cyb&#10;bBVMywbsXWNJQjITwJBKqxuqJJxP24cXYM4r0qq1hBJ+0MEqv73JVKrtSAUOR1+xWEIuVRJq77uU&#10;c1fWaJSb2Q4peh+2N8pH2Vdc92qM5ablj0IsuFENxYVadbipsfw6Xo2E8fQezkPxZtZhedh/7r93&#10;xWa7k/L+LqxfgXkM/i8ME35EhzwyXeyVtGNt1EKIyO4lzJ+WwKZEkjwvgF0mL5kDzzP+/0T+CwAA&#10;//8DAFBLAQItABQABgAIAAAAIQC2gziS/gAAAOEBAAATAAAAAAAAAAAAAAAAAAAAAABbQ29udGVu&#10;dF9UeXBlc10ueG1sUEsBAi0AFAAGAAgAAAAhADj9If/WAAAAlAEAAAsAAAAAAAAAAAAAAAAALwEA&#10;AF9yZWxzLy5yZWxzUEsBAi0AFAAGAAgAAAAhAPAw60IuAgAAIwQAAA4AAAAAAAAAAAAAAAAALgIA&#10;AGRycy9lMm9Eb2MueG1sUEsBAi0AFAAGAAgAAAAhAMSboXbgAAAADAEAAA8AAAAAAAAAAAAAAAAA&#10;iAQAAGRycy9kb3ducmV2LnhtbFBLBQYAAAAABAAEAPMAAACVBQAAAAA=&#10;" fillcolor="#f8a968" stroked="f">
                  <v:textbox inset="0">
                    <w:txbxContent>
                      <w:p w14:paraId="1A95EB02" w14:textId="77777777" w:rsidR="00E174E2" w:rsidRPr="00B80DFD" w:rsidRDefault="00E174E2"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22</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669492" behindDoc="0" locked="0" layoutInCell="1" allowOverlap="1" wp14:anchorId="36F6FFE3" wp14:editId="1D67B1EB">
                  <wp:simplePos x="0" y="0"/>
                  <wp:positionH relativeFrom="leftMargin">
                    <wp:posOffset>205105</wp:posOffset>
                  </wp:positionH>
                  <wp:positionV relativeFrom="topMargin">
                    <wp:posOffset>500380</wp:posOffset>
                  </wp:positionV>
                  <wp:extent cx="0" cy="9576000"/>
                  <wp:effectExtent l="0" t="0" r="19050" b="25400"/>
                  <wp:wrapNone/>
                  <wp:docPr id="7" name="Přímá spojnice 7"/>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3D8DABC" id="Přímá spojnice 7" o:spid="_x0000_s1026" style="position:absolute;z-index:25166949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iTsxwEAAF0DAAAOAAAAZHJzL2Uyb0RvYy54bWysU0uOEzEQ3SNxB8t70j0j5TOtdEZoorBB&#10;EAnmABW33W3kn1wmnRyFJQfgFCPuRdlpwgA7xKa6qlx+Ve+5en1/soYdZUTtXctvZjVn0gnfade3&#10;/PHj7tWKM0zgOjDeyZafJfL7zcsX6zE08tYP3nQyMgJx2Iyh5UNKoakqFIO0gDMfpKND5aOFRGHs&#10;qy7CSOjWVLd1vahGH7sQvZCIlN1eDvmm4CslRXqvFMrETMtptlRsLPaQbbVZQ9NHCIMW0xjwD1NY&#10;0I6aXqG2kIB9jvovKKtF9OhVmglvK6+UFrJwIDY39R9sPgwQZOFC4mC4yoT/D1a8O+4j013Ll5w5&#10;sPRE++9fnr7Zp68Mg//kaD62zDKNARuqfnD7OEUY9jFzPqlo85fYsFOR9nyVVp4SE5ekoOzdfLmo&#10;6yJ79etiiJjeSG9ZdlputMusoYHjW0zUjEp/luS08zttTHk549hIazdfLeecCaAFUgYSuTYQJXQ9&#10;Z2B62kyRYoFEb3SXr2cgjP3hwUR2BNqO3er13WKVmVK738py7y3gcKkrR1OZcRlGlj2bRs0yXYTJ&#10;3sF356JXlSN6w4I+7Vtekucx+c//is0PAAAA//8DAFBLAwQUAAYACAAAACEAEwT5DtwAAAAJAQAA&#10;DwAAAGRycy9kb3ducmV2LnhtbEyPzW7CMBCE75X6DtYi9VYcfgpRGgdVRRx6BCLUo4m3SUS8jmwT&#10;wtt320t7HM1o5pt8M9pODOhD60jBbJqAQKqcaalWUB53zymIEDUZ3TlCBXcMsCkeH3KdGXejPQ6H&#10;WAsuoZBpBU2MfSZlqBq0Okxdj8Tel/NWR5a+lsbrG5fbTs6TZCWtbokXGt3je4PV5XC1CrbDdonH&#10;am8S/3FZl6elLT/DSamnyfj2CiLiGP/C8IPP6FAw09ldyQTRKVjMF5xUsE75Afu/+sy5l3SVgixy&#10;+f9B8Q0AAP//AwBQSwECLQAUAAYACAAAACEAtoM4kv4AAADhAQAAEwAAAAAAAAAAAAAAAAAAAAAA&#10;W0NvbnRlbnRfVHlwZXNdLnhtbFBLAQItABQABgAIAAAAIQA4/SH/1gAAAJQBAAALAAAAAAAAAAAA&#10;AAAAAC8BAABfcmVscy8ucmVsc1BLAQItABQABgAIAAAAIQDzTiTsxwEAAF0DAAAOAAAAAAAAAAAA&#10;AAAAAC4CAABkcnMvZTJvRG9jLnhtbFBLAQItABQABgAIAAAAIQATBPkO3AAAAAkBAAAPAAAAAAAA&#10;AAAAAAAAACEEAABkcnMvZG93bnJldi54bWxQSwUGAAAAAAQABADzAAAAKgUAAAAA&#10;" strokecolor="#f8a968" strokeweight="1.25pt">
                  <w10:wrap anchorx="margin" anchory="margin"/>
                </v:line>
              </w:pict>
            </mc:Fallback>
          </mc:AlternateContent>
        </w:r>
      </w:p>
    </w:sdtContent>
  </w:sdt>
  <w:p w14:paraId="1B1142E8" w14:textId="77777777" w:rsidR="00E174E2" w:rsidRDefault="00E174E2">
    <w:pPr>
      <w:pStyle w:val="Zhlav"/>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784860647"/>
      <w:docPartObj>
        <w:docPartGallery w:val="Page Numbers (Top of Page)"/>
        <w:docPartUnique/>
      </w:docPartObj>
    </w:sdtPr>
    <w:sdtContent>
      <w:p w14:paraId="116958FF" w14:textId="77777777" w:rsidR="00E57FD9" w:rsidRDefault="00E57FD9">
        <w:pPr>
          <w:pStyle w:val="Zhlav"/>
          <w:jc w:val="right"/>
        </w:pPr>
        <w:r>
          <w:fldChar w:fldCharType="begin"/>
        </w:r>
        <w:r>
          <w:instrText>PAGE   \* MERGEFORMAT</w:instrText>
        </w:r>
        <w:r>
          <w:fldChar w:fldCharType="separate"/>
        </w:r>
        <w:r>
          <w:rPr>
            <w:noProof/>
          </w:rPr>
          <w:t>0</w:t>
        </w:r>
        <w:r>
          <w:fldChar w:fldCharType="end"/>
        </w:r>
      </w:p>
    </w:sdtContent>
  </w:sdt>
  <w:p w14:paraId="1187E39D" w14:textId="77777777" w:rsidR="00E57FD9" w:rsidRDefault="00E57FD9">
    <w:pPr>
      <w:pStyle w:val="Zhlav"/>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202237944"/>
      <w:docPartObj>
        <w:docPartGallery w:val="Page Numbers (Top of Page)"/>
        <w:docPartUnique/>
      </w:docPartObj>
    </w:sdtPr>
    <w:sdtEndPr>
      <w:rPr>
        <w:b/>
        <w:color w:val="FFFFFF" w:themeColor="background1"/>
      </w:rPr>
    </w:sdtEndPr>
    <w:sdtContent>
      <w:p w14:paraId="49962F3F" w14:textId="77777777" w:rsidR="00E57FD9" w:rsidRDefault="00E57FD9">
        <w:pPr>
          <w:pStyle w:val="Zhlav"/>
          <w:jc w:val="right"/>
        </w:pPr>
      </w:p>
      <w:p w14:paraId="219F649F" w14:textId="77777777" w:rsidR="00E57FD9" w:rsidRDefault="00E57FD9"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728896" behindDoc="0" locked="0" layoutInCell="1" allowOverlap="1" wp14:anchorId="5393AD0A" wp14:editId="636230D2">
                  <wp:simplePos x="0" y="0"/>
                  <wp:positionH relativeFrom="page">
                    <wp:posOffset>541020</wp:posOffset>
                  </wp:positionH>
                  <wp:positionV relativeFrom="page">
                    <wp:posOffset>342900</wp:posOffset>
                  </wp:positionV>
                  <wp:extent cx="3232800" cy="302400"/>
                  <wp:effectExtent l="0" t="0" r="5715" b="2540"/>
                  <wp:wrapNone/>
                  <wp:docPr id="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7082A8E5" w14:textId="4E63B729" w:rsidR="00E57FD9" w:rsidRPr="00454089" w:rsidRDefault="00E42185" w:rsidP="00FE0B60">
                              <w:pPr>
                                <w:rPr>
                                  <w:b/>
                                  <w:color w:val="FFFFFF" w:themeColor="background1"/>
                                  <w:sz w:val="24"/>
                                  <w:szCs w:val="24"/>
                                  <w:lang w:val="en-GB"/>
                                </w:rPr>
                              </w:pPr>
                              <w:r>
                                <w:rPr>
                                  <w:b/>
                                  <w:color w:val="FFFFFF" w:themeColor="background1"/>
                                  <w:sz w:val="24"/>
                                  <w:szCs w:val="24"/>
                                  <w:lang w:val="en-GB"/>
                                </w:rPr>
                                <w:t>Hedging with futures</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393AD0A" id="_x0000_t202" coordsize="21600,21600" o:spt="202" path="m,l,21600r21600,l21600,xe">
                  <v:stroke joinstyle="miter"/>
                  <v:path gradientshapeok="t" o:connecttype="rect"/>
                </v:shapetype>
                <v:shape id="_x0000_s1027" type="#_x0000_t202" style="position:absolute;left:0;text-align:left;margin-left:42.6pt;margin-top:27pt;width:254.55pt;height:23.8pt;z-index:251728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Oy7LQIAACMEAAAOAAAAZHJzL2Uyb0RvYy54bWysU9uO0zAQfUfiHyy/06TphTZquipdipCW&#10;i7TLB7iO01jYHmO7TZY/4jv4McZOt1vgDZEHayYzc3zmzHh102tFTsJ5Caai41FOiTAcamkOFf3y&#10;sHu1oMQHZmqmwIiKPgpPb9YvX6w6W4oCWlC1cARBjC87W9E2BFtmmeet0MyPwAqDwQacZgFdd8hq&#10;xzpE1yor8nyedeBq64AL7/Hv7RCk64TfNIKHT03jRSCqosgtpNOlcx/PbL1i5cEx20p+psH+gYVm&#10;0uClF6hbFhg5OvkXlJbcgYcmjDjoDJpGcpF6wG7G+R/d3LfMitQLiuPtRSb//2D5x9NnR2Rd0Tkl&#10;hmkc0YPoA5x+/iAWlCBFlKizvsTMe4u5oX8DPY46tevtHfCvnhjYtswcxMY56FrBaqQ4jpXZVemA&#10;4yPIvvsANd7FjgESUN84HfVDRQii46geL+NBPoTjz0kxKRY5hjjGJnkxRTtewcqnaut8eCdAk2hU&#10;1OH4Ezo73fkwpD6lxMs8KFnvpFLJcYf9VjlyYrgqu8VmOV+c0X9LU4Z0FV3OillCNhDrEZqVWgZc&#10;ZSV1RZElfrGclVGNt6ZOdmBSDTaSVuYsT1Rk0Cb0+z4NI2kXpdtD/Yh6ORg2F18aGi2475R0uLUV&#10;9d+OzAlK1HuDmscVT8Z09rpAxyVnOZ5O0dlfR5jhCFPRQMlgbkN6FpGygQ3OpZFJsmcWZ7q4iUn0&#10;86uJq37tp6znt73+BQAA//8DAFBLAwQUAAYACAAAACEAkLHg7+AAAAAJAQAADwAAAGRycy9kb3du&#10;cmV2LnhtbEyP0U7CQBBF3038h82Y+CZbkBKo3RJChMQHYgp8wNId22p3tnaXtv69w5M+Tu7JnXPT&#10;9Wgb0WPna0cKppMIBFLhTE2lgvNp97QE4YMmoxtHqOAHPayz+7tUJ8YNlGN/DKXgEvKJVlCF0CZS&#10;+qJCq/3EtUicfbjO6sBnV0rT6YHLbSNnUbSQVtfEHyrd4rbC4ut4tQqG09t47vNXuxlX74fPw/c+&#10;3+72Sj0+jJsXEAHH8AfDTZ/VIWOni7uS8aJRsIxnTCqI5zyJ83g1fwZxYTCaLkBmqfy/IPsFAAD/&#10;/wMAUEsBAi0AFAAGAAgAAAAhALaDOJL+AAAA4QEAABMAAAAAAAAAAAAAAAAAAAAAAFtDb250ZW50&#10;X1R5cGVzXS54bWxQSwECLQAUAAYACAAAACEAOP0h/9YAAACUAQAACwAAAAAAAAAAAAAAAAAvAQAA&#10;X3JlbHMvLnJlbHNQSwECLQAUAAYACAAAACEAZSDsuy0CAAAjBAAADgAAAAAAAAAAAAAAAAAuAgAA&#10;ZHJzL2Uyb0RvYy54bWxQSwECLQAUAAYACAAAACEAkLHg7+AAAAAJAQAADwAAAAAAAAAAAAAAAACH&#10;BAAAZHJzL2Rvd25yZXYueG1sUEsFBgAAAAAEAAQA8wAAAJQFAAAAAA==&#10;" fillcolor="#f8a968" stroked="f">
                  <v:textbox inset="0">
                    <w:txbxContent>
                      <w:p w14:paraId="7082A8E5" w14:textId="4E63B729" w:rsidR="00E57FD9" w:rsidRPr="00454089" w:rsidRDefault="00E42185" w:rsidP="00FE0B60">
                        <w:pPr>
                          <w:rPr>
                            <w:b/>
                            <w:color w:val="FFFFFF" w:themeColor="background1"/>
                            <w:sz w:val="24"/>
                            <w:szCs w:val="24"/>
                            <w:lang w:val="en-GB"/>
                          </w:rPr>
                        </w:pPr>
                        <w:r>
                          <w:rPr>
                            <w:b/>
                            <w:color w:val="FFFFFF" w:themeColor="background1"/>
                            <w:sz w:val="24"/>
                            <w:szCs w:val="24"/>
                            <w:lang w:val="en-GB"/>
                          </w:rPr>
                          <w:t>Hedging with futures</w:t>
                        </w:r>
                      </w:p>
                    </w:txbxContent>
                  </v:textbox>
                  <w10:wrap anchorx="page" anchory="page"/>
                </v:shape>
              </w:pict>
            </mc:Fallback>
          </mc:AlternateContent>
        </w:r>
        <w:r>
          <w:rPr>
            <w:noProof/>
            <w:lang w:eastAsia="cs-CZ"/>
          </w:rPr>
          <mc:AlternateContent>
            <mc:Choice Requires="wps">
              <w:drawing>
                <wp:anchor distT="0" distB="0" distL="114300" distR="114300" simplePos="0" relativeHeight="251726848" behindDoc="0" locked="0" layoutInCell="1" allowOverlap="1" wp14:anchorId="48F7E079" wp14:editId="686B6948">
                  <wp:simplePos x="0" y="0"/>
                  <wp:positionH relativeFrom="leftMargin">
                    <wp:posOffset>198120</wp:posOffset>
                  </wp:positionH>
                  <wp:positionV relativeFrom="topMargin">
                    <wp:posOffset>255905</wp:posOffset>
                  </wp:positionV>
                  <wp:extent cx="7171200" cy="414000"/>
                  <wp:effectExtent l="0" t="0" r="0" b="5715"/>
                  <wp:wrapNone/>
                  <wp:docPr id="10" name="Obdélník 10"/>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08BB9A" id="Obdélník 10" o:spid="_x0000_s1026" style="position:absolute;margin-left:15.6pt;margin-top:20.15pt;width:564.65pt;height:32.6pt;z-index:25172684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YRnZAIAALQEAAAOAAAAZHJzL2Uyb0RvYy54bWysVMtu2zAQvBfoPxC8N7IM5yVEDowELgoE&#10;SYCkyHlNUZZQimRJ2nL6Rz30K/JjGVJykqY9Fb3Qu9zV7O5w1mfnu06xrXS+Nbrk+cGEM6mFqVq9&#10;LvnX++WnE858IF2RMlqW/FF6fj7/+OGst4WcmsaoSjoGEO2L3pa8CcEWWeZFIzvyB8ZKjWBtXEcB&#10;rltnlaMe6J3KppPJUdYbV1lnhPQet5dDkM8Tfl1LEW7q2svAVMnRW0inS+cqntn8jIq1I9u0YmyD&#10;/qGLjlqNoi9QlxSIbVz7B1TXCme8qcOBMF1m6roVMs2AafLJu2nuGrIyzQJyvH2hyf8/WHG9vXWs&#10;rfB2oEdThze6WVVPP5V++vWN4RIM9dYXSLyzt270PMw47q52XfzFIGyXWH18YVXuAhO4PM6PczwV&#10;ZwKxWT6bwAZM9vq1dT58lqZj0Si5w6slMml75cOQuk+JxbxRbbVslUqOW68ulGNbwgsvTxanRycj&#10;+m9pSrO+5NNDVEcjBKXVigLMzmJ2r9eckVpDwiK4VFubWAHFqYi1L8k3Q40EO5ZQOsZl0tnYauRq&#10;YCdaK1M9gl9nBuF5K5Yt0K7Ih1tyUBq6wfaEGxy1MmjRjBZnjXE//nYf8yEARDnroVy0/31DTnKm&#10;vmhI4zSfzQAbkjM7PJ7CcW8jq7cRvekuDKjLsadWJDPmB7U3a2e6ByzZIlZFiLRA7YGo0bkIw0Zh&#10;TYVcLFIa5G0pXOk7KyL4nsf73QM5Oz50gESuzV7lVLx77yE3fqnNYhNM3SYxvPIKEUUHq5HkNK5x&#10;3L23fsp6/bOZPwMAAP//AwBQSwMEFAAGAAgAAAAhAPWJUSDhAAAACgEAAA8AAABkcnMvZG93bnJl&#10;di54bWxMj8FOwzAQRO9I/IO1SNyonZSkVYhTVUiFCxJqoELc3HhJIuJ1sN02/XvcE9xmNaOZt+Vq&#10;MgM7ovO9JQnJTABDaqzuqZXw/ra5WwLzQZFWgyWUcEYPq+r6qlSFtifa4rEOLYsl5AsloQthLDj3&#10;TYdG+ZkdkaL3ZZ1RIZ6u5dqpUyw3A0+FyLlRPcWFTo342GHzXR+MhF12rmu3fMp/XjepES+Lj+f1&#10;J0l5ezOtH4AFnMJfGC74ER2qyLS3B9KeDRLmSRqTEu7FHNjFT3KRAdtHJbIMeFXy/y9UvwAAAP//&#10;AwBQSwECLQAUAAYACAAAACEAtoM4kv4AAADhAQAAEwAAAAAAAAAAAAAAAAAAAAAAW0NvbnRlbnRf&#10;VHlwZXNdLnhtbFBLAQItABQABgAIAAAAIQA4/SH/1gAAAJQBAAALAAAAAAAAAAAAAAAAAC8BAABf&#10;cmVscy8ucmVsc1BLAQItABQABgAIAAAAIQDELYRnZAIAALQEAAAOAAAAAAAAAAAAAAAAAC4CAABk&#10;cnMvZTJvRG9jLnhtbFBLAQItABQABgAIAAAAIQD1iVEg4QAAAAoBAAAPAAAAAAAAAAAAAAAAAL4E&#10;AABkcnMvZG93bnJldi54bWxQSwUGAAAAAAQABADzAAAAzAUAAAAA&#10;" fillcolor="#f8a968" stroked="f" strokeweight="2pt">
                  <w10:wrap anchorx="margin" anchory="margin"/>
                </v:rect>
              </w:pict>
            </mc:Fallback>
          </mc:AlternateContent>
        </w:r>
      </w:p>
      <w:p w14:paraId="7AE3EE57" w14:textId="77777777" w:rsidR="00E57FD9" w:rsidRPr="00286340" w:rsidRDefault="00E57FD9"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727872" behindDoc="1" locked="0" layoutInCell="1" allowOverlap="1" wp14:anchorId="7BB2DB80" wp14:editId="179BB05E">
                  <wp:simplePos x="0" y="0"/>
                  <wp:positionH relativeFrom="leftMargin">
                    <wp:posOffset>7350125</wp:posOffset>
                  </wp:positionH>
                  <wp:positionV relativeFrom="topMargin">
                    <wp:posOffset>501650</wp:posOffset>
                  </wp:positionV>
                  <wp:extent cx="0" cy="9576000"/>
                  <wp:effectExtent l="0" t="0" r="19050" b="25400"/>
                  <wp:wrapNone/>
                  <wp:docPr id="11" name="Přímá spojnice 11"/>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A7AF29F" id="Přímá spojnice 11" o:spid="_x0000_s1026" style="position:absolute;z-index:-25158860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nhbxwEAAF8DAAAOAAAAZHJzL2Uyb0RvYy54bWysU0uOEzEQ3SNxB8t70p2Rksm00hmhicIG&#10;QSSYA1TcdreRf3KZdHIUlhyAU4y4F2WnCQPsEBu36+NX9V5Vr+9P1rCjjKi9a/l8VnMmnfCddn3L&#10;Hz/uXq04wwSuA+OdbPlZIr/fvHyxHkMjb/zgTScjIxCHzRhaPqQUmqpCMUgLOPNBOgoqHy0kMmNf&#10;dRFGQremuqnrZTX62IXohUQk7/YS5JuCr5QU6b1SKBMzLafeUjljOQ/5rDZraPoIYdBiagP+oQsL&#10;2lHRK9QWErDPUf8FZbWIHr1KM+Ft5ZXSQhYOxGZe/8HmwwBBFi4kDoarTPj/YMW74z4y3dHs5pw5&#10;sDSj/fcvT9/s01eGwX9y1CCjGAk1Bmwo/8Ht42Rh2MfM+qSizV/iw05F3PNVXHlKTFycgrx3i9tl&#10;XRfhq18PQ8T0RnrL8qXlRrvMGxo4vsVExSj1Z0p2O7/TxpTZGcdGan6xul1wJoBWSBlIdLWBSKHr&#10;OQPT026KFAskeqO7/DwDYewPDyayI9B+7Fav75arzJTK/ZaWa28Bh0teCU1pxmUYWTZtajXLdBEm&#10;3w6+Oxe9qmzRFAv6tHF5TZ7bdH/+X2x+AAAA//8DAFBLAwQUAAYACAAAACEABIwDsd8AAAANAQAA&#10;DwAAAGRycy9kb3ducmV2LnhtbEyPQU/DMAyF70j8h8iTuLFkaKWjazohJg4ct1UTx6wxbbXGqZqs&#10;K/8eTxzg5mc/PX8v30yuEyMOofWkYTFXIJAqb1uqNZSH98cViBANWdN5Qg3fGGBT3N/lJrP+Sjsc&#10;97EWHEIhMxqaGPtMylA16EyY+x6Jb19+cCayHGppB3PlcNfJJ6WepTMt8YfG9PjWYHXeX5yG7bhd&#10;4qHaWTV8nNPyuHTlZzhq/TCbXtcgIk7xzww3fEaHgplO/kI2iI71IkkT9mpIX7jUzfG7OfGUrFIF&#10;ssjl/xbFDwAAAP//AwBQSwECLQAUAAYACAAAACEAtoM4kv4AAADhAQAAEwAAAAAAAAAAAAAAAAAA&#10;AAAAW0NvbnRlbnRfVHlwZXNdLnhtbFBLAQItABQABgAIAAAAIQA4/SH/1gAAAJQBAAALAAAAAAAA&#10;AAAAAAAAAC8BAABfcmVscy8ucmVsc1BLAQItABQABgAIAAAAIQArunhbxwEAAF8DAAAOAAAAAAAA&#10;AAAAAAAAAC4CAABkcnMvZTJvRG9jLnhtbFBLAQItABQABgAIAAAAIQAEjAOx3wAAAA0BAAAPAAAA&#10;AAAAAAAAAAAAACEEAABkcnMvZG93bnJldi54bWxQSwUGAAAAAAQABADzAAAALQU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729920" behindDoc="0" locked="0" layoutInCell="1" allowOverlap="1" wp14:anchorId="4AC9CB28" wp14:editId="3A83A289">
                  <wp:simplePos x="0" y="0"/>
                  <wp:positionH relativeFrom="page">
                    <wp:posOffset>6355080</wp:posOffset>
                  </wp:positionH>
                  <wp:positionV relativeFrom="page">
                    <wp:posOffset>342265</wp:posOffset>
                  </wp:positionV>
                  <wp:extent cx="741600" cy="302400"/>
                  <wp:effectExtent l="0" t="0" r="1905" b="2540"/>
                  <wp:wrapNone/>
                  <wp:docPr id="1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26496582" w14:textId="29F59964" w:rsidR="00E57FD9" w:rsidRPr="00B80DFD" w:rsidRDefault="00E57FD9"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22</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C9CB28" id="_x0000_s1028" type="#_x0000_t202" style="position:absolute;left:0;text-align:left;margin-left:500.4pt;margin-top:26.95pt;width:58.4pt;height:23.8pt;z-index:251729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rYjLQIAACMEAAAOAAAAZHJzL2Uyb0RvYy54bWysU12O0zAQfkfiDpbfadLQdtuo6ap0KUJa&#10;fqRdDuA6TmNhe4ztNik32nNwMcZOtxR4Q+TBmsnMfP7mm/HytteKHIXzEkxFx6OcEmE41NLsK/rl&#10;cftqTokPzNRMgREVPQlPb1cvXyw7W4oCWlC1cARBjC87W9E2BFtmmeet0MyPwAqDwQacZgFdt89q&#10;xzpE1yor8nyWdeBq64AL7/Hv3RCkq4TfNIKHT03jRSCqosgtpNOlcxfPbLVk5d4x20p+psH+gYVm&#10;0uClF6g7Fhg5OPkXlJbcgYcmjDjoDJpGcpF6wG7G+R/dPLTMitQLiuPtRSb//2D5x+NnR2SNsyso&#10;MUzjjB5FH+D444lYUIIUUaPO+hJTHywmh/4N9Jif+vX2HvhXTwxsWmb2Yu0cdK1gNXIcx8rsqnTA&#10;8RFk132AGu9ihwAJqG+cjgKiJATRcVany3yQD+H482YynuUY4Rh6nRcTtOMNrHwuts6HdwI0iUZF&#10;HY4/gbPjvQ9D6nNKvMuDkvVWKpUct99tlCNHhquyna8Xs/kZ/bc0ZUhX0cW0mCZkA7EeoVmpZcBV&#10;VlJXdJ7HL5azMorx1tTJDkyqwUbSypzViYIM0oR+16dhXETfQX1CuRwMm4svDY0W3HdKOtzaivpv&#10;B+YEJeq9QcnjiidjMr0p0HHJWYwnE3R21xFmOMJUNFAymJuQnkWkbGCNY2lkkizOb2BxpoubmEQ/&#10;v5q46td+yvr1tlc/AQAA//8DAFBLAwQUAAYACAAAACEAxJuhduAAAAAMAQAADwAAAGRycy9kb3du&#10;cmV2LnhtbEyPwU7DMBBE70j8g7VI3KgdUAsNcaqqopU4VFXafoAbL0kgXofYTczf45zgOJrRzJts&#10;FUzLBuxdY0lCMhPAkEqrG6oknE/bhxdgzivSqrWEEn7QwSq/vclUqu1IBQ5HX7FYQi5VEmrvu5Rz&#10;V9ZolJvZDil6H7Y3ykfZV1z3aozlpuWPQiy4UQ3FhVp1uKmx/DpejYTx9B7OQ/Fm1mF52H/uv3fF&#10;ZruT8v4urF+BeQz+LwwTfkSHPDJd7JW0Y23UQojI7iXMn5bApkSSPC+AXSYvmQPPM/7/RP4LAAD/&#10;/wMAUEsBAi0AFAAGAAgAAAAhALaDOJL+AAAA4QEAABMAAAAAAAAAAAAAAAAAAAAAAFtDb250ZW50&#10;X1R5cGVzXS54bWxQSwECLQAUAAYACAAAACEAOP0h/9YAAACUAQAACwAAAAAAAAAAAAAAAAAvAQAA&#10;X3JlbHMvLnJlbHNQSwECLQAUAAYACAAAACEARIa2Iy0CAAAjBAAADgAAAAAAAAAAAAAAAAAuAgAA&#10;ZHJzL2Uyb0RvYy54bWxQSwECLQAUAAYACAAAACEAxJuhduAAAAAMAQAADwAAAAAAAAAAAAAAAACH&#10;BAAAZHJzL2Rvd25yZXYueG1sUEsFBgAAAAAEAAQA8wAAAJQFAAAAAA==&#10;" fillcolor="#f8a968" stroked="f">
                  <v:textbox inset="0">
                    <w:txbxContent>
                      <w:p w14:paraId="26496582" w14:textId="29F59964" w:rsidR="00E57FD9" w:rsidRPr="00B80DFD" w:rsidRDefault="00E57FD9"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22</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679742" behindDoc="0" locked="0" layoutInCell="1" allowOverlap="1" wp14:anchorId="66FF35E9" wp14:editId="73B3C37A">
                  <wp:simplePos x="0" y="0"/>
                  <wp:positionH relativeFrom="leftMargin">
                    <wp:posOffset>205105</wp:posOffset>
                  </wp:positionH>
                  <wp:positionV relativeFrom="topMargin">
                    <wp:posOffset>500380</wp:posOffset>
                  </wp:positionV>
                  <wp:extent cx="0" cy="9576000"/>
                  <wp:effectExtent l="0" t="0" r="19050" b="25400"/>
                  <wp:wrapNone/>
                  <wp:docPr id="13" name="Přímá spojnice 13"/>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0BE1298" id="Přímá spojnice 13" o:spid="_x0000_s1026" style="position:absolute;z-index:25167974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xXByAEAAF8DAAAOAAAAZHJzL2Uyb0RvYy54bWysU0uOEzEQ3SNxB8t70j2Dksm00hmhicIG&#10;QSTgABW33W3kn1wmnRyFJQfgFCPuRdlpwjCzQ2zcro9f1XtVvbo7WsMOMqL2ruVXs5oz6YTvtOtb&#10;/vnT9tWSM0zgOjDeyZafJPK79csXqzE08toP3nQyMgJx2Iyh5UNKoakqFIO0gDMfpKOg8tFCIjP2&#10;VRdhJHRrquu6XlSjj12IXkhE8m7OQb4u+EpJkT4ohTIx03LqLZUzlnOfz2q9gqaPEAYtpjbgH7qw&#10;oB0VvUBtIAH7GvUzKKtF9OhVmglvK6+UFrJwIDZX9RM2HwcIsnAhcTBcZML/ByveH3aR6Y5m95oz&#10;B5ZmtPv57eGHffjOMPgvjhpkFCOhxoAN5d+7XZwsDLuYWR9VtPlLfNixiHu6iCuPiYmzU5D3dn6z&#10;qOsifPXnYYiY3kpvWb603GiXeUMDh3eYqBil/k7Jbue32pgyO+PYSM3PlzdzzgTQCikDia42ECl0&#10;PWdgetpNkWKBRG90l59nIIz9/t5EdgDaj+3yze1imZlSub/Scu0N4HDOK6EpzbgMI8umTa1mmc7C&#10;5Nved6eiV5UtmmJBnzYur8ljm+6P/4v1LwAAAP//AwBQSwMEFAAGAAgAAAAhABME+Q7cAAAACQEA&#10;AA8AAABkcnMvZG93bnJldi54bWxMj81uwjAQhO+V+g7WIvVWHH4KURoHVUUcegQi1KOJt0lEvI5s&#10;E8Lbd9tLexzNaOabfDPaTgzoQ+tIwWyagECqnGmpVlAed88piBA1Gd05QgV3DLApHh9ynRl3oz0O&#10;h1gLLqGQaQVNjH0mZagatDpMXY/E3pfzVkeWvpbG6xuX207Ok2QlrW6JFxrd43uD1eVwtQq2w3aJ&#10;x2pvEv9xWZenpS0/w0mpp8n49goi4hj/wvCDz+hQMNPZXckE0SlYzBecVLBO+QH7v/rMuZd0lYIs&#10;cvn/QfENAAD//wMAUEsBAi0AFAAGAAgAAAAhALaDOJL+AAAA4QEAABMAAAAAAAAAAAAAAAAAAAAA&#10;AFtDb250ZW50X1R5cGVzXS54bWxQSwECLQAUAAYACAAAACEAOP0h/9YAAACUAQAACwAAAAAAAAAA&#10;AAAAAAAvAQAAX3JlbHMvLnJlbHNQSwECLQAUAAYACAAAACEABYcVwcgBAABfAwAADgAAAAAAAAAA&#10;AAAAAAAuAgAAZHJzL2Uyb0RvYy54bWxQSwECLQAUAAYACAAAACEAEwT5DtwAAAAJAQAADwAAAAAA&#10;AAAAAAAAAAAiBAAAZHJzL2Rvd25yZXYueG1sUEsFBgAAAAAEAAQA8wAAACsFAAAAAA==&#10;" strokecolor="#f8a968" strokeweight="1.25pt">
                  <w10:wrap anchorx="margin" anchory="margin"/>
                </v:line>
              </w:pict>
            </mc:Fallback>
          </mc:AlternateContent>
        </w:r>
      </w:p>
    </w:sdtContent>
  </w:sdt>
  <w:p w14:paraId="153B83DB" w14:textId="77777777" w:rsidR="00E57FD9" w:rsidRDefault="00E57FD9">
    <w:pPr>
      <w:pStyle w:val="Zhlav"/>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413999911"/>
      <w:docPartObj>
        <w:docPartGallery w:val="Page Numbers (Top of Page)"/>
        <w:docPartUnique/>
      </w:docPartObj>
    </w:sdtPr>
    <w:sdtEndPr>
      <w:rPr>
        <w:b/>
        <w:color w:val="FFFFFF" w:themeColor="background1"/>
      </w:rPr>
    </w:sdtEndPr>
    <w:sdtContent>
      <w:p w14:paraId="0CCC0B48" w14:textId="77777777" w:rsidR="00E57FD9" w:rsidRDefault="00E57FD9">
        <w:pPr>
          <w:pStyle w:val="Zhlav"/>
          <w:jc w:val="right"/>
        </w:pPr>
      </w:p>
      <w:p w14:paraId="0AD97059" w14:textId="77777777" w:rsidR="00E57FD9" w:rsidRDefault="00E57FD9"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735040" behindDoc="0" locked="0" layoutInCell="1" allowOverlap="1" wp14:anchorId="2A6DD983" wp14:editId="533E4471">
                  <wp:simplePos x="0" y="0"/>
                  <wp:positionH relativeFrom="page">
                    <wp:posOffset>541020</wp:posOffset>
                  </wp:positionH>
                  <wp:positionV relativeFrom="page">
                    <wp:posOffset>342900</wp:posOffset>
                  </wp:positionV>
                  <wp:extent cx="3232800" cy="302400"/>
                  <wp:effectExtent l="0" t="0" r="5715" b="2540"/>
                  <wp:wrapNone/>
                  <wp:docPr id="1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2F77B987" w14:textId="495953F7" w:rsidR="00E57FD9" w:rsidRPr="00454089" w:rsidRDefault="00E57FD9" w:rsidP="00FE0B60">
                              <w:pPr>
                                <w:rPr>
                                  <w:b/>
                                  <w:color w:val="FFFFFF" w:themeColor="background1"/>
                                  <w:sz w:val="24"/>
                                  <w:szCs w:val="24"/>
                                  <w:lang w:val="en-GB"/>
                                </w:rPr>
                              </w:pPr>
                              <w:r>
                                <w:rPr>
                                  <w:b/>
                                  <w:color w:val="FFFFFF" w:themeColor="background1"/>
                                  <w:sz w:val="24"/>
                                  <w:szCs w:val="24"/>
                                  <w:lang w:val="en-GB"/>
                                </w:rPr>
                                <w:t>Typology of hedging</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A6DD983" id="_x0000_t202" coordsize="21600,21600" o:spt="202" path="m,l,21600r21600,l21600,xe">
                  <v:stroke joinstyle="miter"/>
                  <v:path gradientshapeok="t" o:connecttype="rect"/>
                </v:shapetype>
                <v:shape id="_x0000_s1029" type="#_x0000_t202" style="position:absolute;left:0;text-align:left;margin-left:42.6pt;margin-top:27pt;width:254.55pt;height:23.8pt;z-index:251735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RugLgIAACQEAAAOAAAAZHJzL2Uyb0RvYy54bWysU12O0zAQfkfiDpbfadK0Xdqo6ap0KUJa&#10;fqRdDuA6TmNhe4ztNik34hxcjLHT7RZ4Q+TBmsnMfP7mm/HytteKHIXzEkxFx6OcEmE41NLsK/rl&#10;cftqTokPzNRMgREVPQlPb1cvXyw7W4oCWlC1cARBjC87W9E2BFtmmeet0MyPwAqDwQacZgFdt89q&#10;xzpE1yor8vwm68DV1gEX3uPfuyFIVwm/aQQPn5rGi0BURZFbSKdL5y6e2WrJyr1jtpX8TIP9AwvN&#10;pMFLL1B3LDBycPIvKC25Aw9NGHHQGTSN5CL1gN2M8z+6eWiZFakXFMfbi0z+/8Hyj8fPjsgaZ4eT&#10;MkzjjB5FH+D48wexoAQpokad9SWmPlhMDv0b6DE/9evtPfCvnhjYtMzsxdo56FrBauQ4jpXZVemA&#10;4yPIrvsANd7FDgESUN84HQVESQii46xOl/kgH8Lx56SYFPMcQxxjk7yYoh2vYOVTtXU+vBOgSTQq&#10;6nD+CZ0d730YUp9S4mUelKy3UqnkuP1uoxw5MtyV7Xy9uJmf0X9LU4Z0FV3MillCNhDrEZqVWgbc&#10;ZSV1RZElfrGclVGNt6ZOdmBSDTaSVuYsT1Rk0Cb0uz5NYxJro3Q7qE+ol4NhdfGpodGC+05Jh2tb&#10;Uf/twJygRL03qHnc8WRMZ68LdFxyFuPpFJ3ddYQZjjAVDZQM5iakdxEpG1jjXBqZJHtmcaaLq5hE&#10;Pz+buOvXfsp6ftyrXwAAAP//AwBQSwMEFAAGAAgAAAAhAJCx4O/gAAAACQEAAA8AAABkcnMvZG93&#10;bnJldi54bWxMj9FOwkAQRd9N/IfNmPgmW5ASqN0SQoTEB2IKfMDSHdtqd7Z2l7b+vcOTPk7uyZ1z&#10;0/VoG9Fj52tHCqaTCARS4UxNpYLzafe0BOGDJqMbR6jgBz2ss/u7VCfGDZRjfwyl4BLyiVZQhdAm&#10;UvqiQqv9xLVInH24zurAZ1dK0+mBy20jZ1G0kFbXxB8q3eK2wuLreLUKhtPbeO7zV7sZV++Hz8P3&#10;Pt/u9ko9PoybFxABx/AHw02f1SFjp4u7kvGiUbCMZ0wqiOc8ifN4NX8GcWEwmi5AZqn8vyD7BQAA&#10;//8DAFBLAQItABQABgAIAAAAIQC2gziS/gAAAOEBAAATAAAAAAAAAAAAAAAAAAAAAABbQ29udGVu&#10;dF9UeXBlc10ueG1sUEsBAi0AFAAGAAgAAAAhADj9If/WAAAAlAEAAAsAAAAAAAAAAAAAAAAALwEA&#10;AF9yZWxzLy5yZWxzUEsBAi0AFAAGAAgAAAAhAO91G6AuAgAAJAQAAA4AAAAAAAAAAAAAAAAALgIA&#10;AGRycy9lMm9Eb2MueG1sUEsBAi0AFAAGAAgAAAAhAJCx4O/gAAAACQEAAA8AAAAAAAAAAAAAAAAA&#10;iAQAAGRycy9kb3ducmV2LnhtbFBLBQYAAAAABAAEAPMAAACVBQAAAAA=&#10;" fillcolor="#f8a968" stroked="f">
                  <v:textbox inset="0">
                    <w:txbxContent>
                      <w:p w14:paraId="2F77B987" w14:textId="495953F7" w:rsidR="00E57FD9" w:rsidRPr="00454089" w:rsidRDefault="00E57FD9" w:rsidP="00FE0B60">
                        <w:pPr>
                          <w:rPr>
                            <w:b/>
                            <w:color w:val="FFFFFF" w:themeColor="background1"/>
                            <w:sz w:val="24"/>
                            <w:szCs w:val="24"/>
                            <w:lang w:val="en-GB"/>
                          </w:rPr>
                        </w:pPr>
                        <w:r>
                          <w:rPr>
                            <w:b/>
                            <w:color w:val="FFFFFF" w:themeColor="background1"/>
                            <w:sz w:val="24"/>
                            <w:szCs w:val="24"/>
                            <w:lang w:val="en-GB"/>
                          </w:rPr>
                          <w:t>Typology of hedging</w:t>
                        </w:r>
                      </w:p>
                    </w:txbxContent>
                  </v:textbox>
                  <w10:wrap anchorx="page" anchory="page"/>
                </v:shape>
              </w:pict>
            </mc:Fallback>
          </mc:AlternateContent>
        </w:r>
        <w:r>
          <w:rPr>
            <w:noProof/>
            <w:lang w:eastAsia="cs-CZ"/>
          </w:rPr>
          <mc:AlternateContent>
            <mc:Choice Requires="wps">
              <w:drawing>
                <wp:anchor distT="0" distB="0" distL="114300" distR="114300" simplePos="0" relativeHeight="251732992" behindDoc="0" locked="0" layoutInCell="1" allowOverlap="1" wp14:anchorId="16D47254" wp14:editId="6F32BABB">
                  <wp:simplePos x="0" y="0"/>
                  <wp:positionH relativeFrom="leftMargin">
                    <wp:posOffset>198120</wp:posOffset>
                  </wp:positionH>
                  <wp:positionV relativeFrom="topMargin">
                    <wp:posOffset>255905</wp:posOffset>
                  </wp:positionV>
                  <wp:extent cx="7171200" cy="414000"/>
                  <wp:effectExtent l="0" t="0" r="0" b="5715"/>
                  <wp:wrapNone/>
                  <wp:docPr id="19" name="Obdélník 19"/>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A67971" id="Obdélník 19" o:spid="_x0000_s1026" style="position:absolute;margin-left:15.6pt;margin-top:20.15pt;width:564.65pt;height:32.6pt;z-index:25173299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EncZAIAALQEAAAOAAAAZHJzL2Uyb0RvYy54bWysVEtu2zAQ3RfoHQjuG1mG8xMiB0YCFwWC&#10;JEBSZD2mKEsoRbIkbTm9URc9RS6WR0pO0rSrohtqhjOcz5s3OjvfdYptpfOt0SXPDyacSS1M1ep1&#10;yb/eLz+dcOYD6YqU0bLkj9Lz8/nHD2e9LeTUNEZV0jEE0b7obcmbEGyRZV40siN/YKzUMNbGdRSg&#10;unVWOeoRvVPZdDI5ynrjKuuMkN7j9nIw8nmKX9dShJu69jIwVXLUFtLp0rmKZzY/o2LtyDatGMug&#10;f6iio1Yj6UuoSwrENq79I1TXCme8qcOBMF1m6roVMvWAbvLJu27uGrIy9QJwvH2Byf+/sOJ6e+tY&#10;W2F2p5xp6jCjm1X19FPpp1/fGC6BUG99Acc7e+tGzUOM7e5q18UvGmG7hOrjC6pyF5jA5XF+nGNU&#10;nAnYZvlsAhlhstfX1vnwWZqORaHkDlNLYNL2yofBde8Sk3mj2mrZKpUUt15dKMe2hAkvTxanRydj&#10;9N/clGZ9yaeHyI5CCEyrFQWInUXvXq85I7UGhUVwKbc2MQOSUxFzX5Jvhhwp7JhC6WiXiWdjqRGr&#10;AZ0orUz1CHydGYjnrVi2iHZFPtySA9NQDbYn3OColUGJZpQ4a4z78bf76A8CwMpZD+ai/O8bcpIz&#10;9UWDGqf5bBapnpTZ4fEUintrWb216E13YQBdjj21IonRP6i9WDvTPWDJFjErTKQFcg9AjcpFGDYK&#10;ayrkYpHcQG9L4UrfWRGD73G83z2Qs+OgAyhybfYsp+LdvAff+FKbxSaYuk1keMUVJIoKViPRaVzj&#10;uHtv9eT1+rOZPwMAAP//AwBQSwMEFAAGAAgAAAAhAPWJUSDhAAAACgEAAA8AAABkcnMvZG93bnJl&#10;di54bWxMj8FOwzAQRO9I/IO1SNyonZSkVYhTVUiFCxJqoELc3HhJIuJ1sN02/XvcE9xmNaOZt+Vq&#10;MgM7ovO9JQnJTABDaqzuqZXw/ra5WwLzQZFWgyWUcEYPq+r6qlSFtifa4rEOLYsl5AsloQthLDj3&#10;TYdG+ZkdkaL3ZZ1RIZ6u5dqpUyw3A0+FyLlRPcWFTo342GHzXR+MhF12rmu3fMp/XjepES+Lj+f1&#10;J0l5ezOtH4AFnMJfGC74ER2qyLS3B9KeDRLmSRqTEu7FHNjFT3KRAdtHJbIMeFXy/y9UvwAAAP//&#10;AwBQSwECLQAUAAYACAAAACEAtoM4kv4AAADhAQAAEwAAAAAAAAAAAAAAAAAAAAAAW0NvbnRlbnRf&#10;VHlwZXNdLnhtbFBLAQItABQABgAIAAAAIQA4/SH/1gAAAJQBAAALAAAAAAAAAAAAAAAAAC8BAABf&#10;cmVscy8ucmVsc1BLAQItABQABgAIAAAAIQC8BEncZAIAALQEAAAOAAAAAAAAAAAAAAAAAC4CAABk&#10;cnMvZTJvRG9jLnhtbFBLAQItABQABgAIAAAAIQD1iVEg4QAAAAoBAAAPAAAAAAAAAAAAAAAAAL4E&#10;AABkcnMvZG93bnJldi54bWxQSwUGAAAAAAQABADzAAAAzAUAAAAA&#10;" fillcolor="#f8a968" stroked="f" strokeweight="2pt">
                  <w10:wrap anchorx="margin" anchory="margin"/>
                </v:rect>
              </w:pict>
            </mc:Fallback>
          </mc:AlternateContent>
        </w:r>
      </w:p>
      <w:p w14:paraId="52B7B9BB" w14:textId="77777777" w:rsidR="00E57FD9" w:rsidRPr="00286340" w:rsidRDefault="00E57FD9"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734016" behindDoc="1" locked="0" layoutInCell="1" allowOverlap="1" wp14:anchorId="08329D4F" wp14:editId="18C99F77">
                  <wp:simplePos x="0" y="0"/>
                  <wp:positionH relativeFrom="leftMargin">
                    <wp:posOffset>7350125</wp:posOffset>
                  </wp:positionH>
                  <wp:positionV relativeFrom="topMargin">
                    <wp:posOffset>501650</wp:posOffset>
                  </wp:positionV>
                  <wp:extent cx="0" cy="9576000"/>
                  <wp:effectExtent l="0" t="0" r="19050" b="25400"/>
                  <wp:wrapNone/>
                  <wp:docPr id="20" name="Přímá spojnice 20"/>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BDC519A" id="Přímá spojnice 20" o:spid="_x0000_s1026" style="position:absolute;z-index:-25158246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CSkxgEAAF8DAAAOAAAAZHJzL2Uyb0RvYy54bWysU0uOEzEQ3SNxB8t70j2Rksm00hmhicIG&#10;QSSYA1TcdreRf3KZdHIUlhyAU4y4F2WnCQPsEBt3/fyq3nP1+v5kDTvKiNq7lt/Mas6kE77Trm/5&#10;48fdqxVnmMB1YLyTLT9L5Pebly/WY2jk3A/edDIyAnHYjKHlQ0qhqSoUg7SAMx+ko6Ty0UIiN/ZV&#10;F2EkdGuqeV0vq9HHLkQvJCJFt5ck3xR8paRI75VCmZhpOc2WyhnLechntVlD00cIgxbTGPAPU1jQ&#10;jppeobaQgH2O+i8oq0X06FWaCW8rr5QWsnAgNjf1H2w+DBBk4ULiYLjKhP8PVrw77iPTXcvnJI8D&#10;S2+0//7l6Zt9+sow+E+OBmSUI6HGgA3VP7h9nDwM+5hZn1S0+Ut82KmIe76KK0+JiUtQUPRucbus&#10;64JX/boYIqY30luWjZYb7TJvaOD4FhM1o9KfJTns/E4bU97OODbS4i1WtwvOBNAKKQOJTBuIFLqe&#10;MzA97aZIsUCiN7rL1zMQxv7wYCI7Au3HbvX6brnKTKndb2W59xZwuNSV1FRmXIaRZdOmUbNMF2Gy&#10;dfDduehVZY9esaBPG5fX5LlP9vP/YvMDAAD//wMAUEsDBBQABgAIAAAAIQAEjAOx3wAAAA0BAAAP&#10;AAAAZHJzL2Rvd25yZXYueG1sTI9BT8MwDIXvSPyHyJO4sWRopaNrOiEmDhy3VRPHrDFttcapmqwr&#10;/x5PHODmZz89fy/fTK4TIw6h9aRhMVcgkCpvW6o1lIf3xxWIEA1Z03lCDd8YYFPc3+Ums/5KOxz3&#10;sRYcQiEzGpoY+0zKUDXoTJj7HolvX35wJrIcamkHc+Vw18knpZ6lMy3xh8b0+NZgdd5fnIbtuF3i&#10;odpZNXyc0/K4dOVnOGr9MJte1yAiTvHPDDd8RoeCmU7+QjaIjvUiSRP2akhfuNTN8bs58ZSsUgWy&#10;yOX/FsUPAAAA//8DAFBLAQItABQABgAIAAAAIQC2gziS/gAAAOEBAAATAAAAAAAAAAAAAAAAAAAA&#10;AABbQ29udGVudF9UeXBlc10ueG1sUEsBAi0AFAAGAAgAAAAhADj9If/WAAAAlAEAAAsAAAAAAAAA&#10;AAAAAAAALwEAAF9yZWxzLy5yZWxzUEsBAi0AFAAGAAgAAAAhADd0JKTGAQAAXwMAAA4AAAAAAAAA&#10;AAAAAAAALgIAAGRycy9lMm9Eb2MueG1sUEsBAi0AFAAGAAgAAAAhAASMA7HfAAAADQEAAA8AAAAA&#10;AAAAAAAAAAAAIAQAAGRycy9kb3ducmV2LnhtbFBLBQYAAAAABAAEAPMAAAAs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736064" behindDoc="0" locked="0" layoutInCell="1" allowOverlap="1" wp14:anchorId="09F761D0" wp14:editId="72702A46">
                  <wp:simplePos x="0" y="0"/>
                  <wp:positionH relativeFrom="page">
                    <wp:posOffset>6355080</wp:posOffset>
                  </wp:positionH>
                  <wp:positionV relativeFrom="page">
                    <wp:posOffset>342265</wp:posOffset>
                  </wp:positionV>
                  <wp:extent cx="741600" cy="302400"/>
                  <wp:effectExtent l="0" t="0" r="1905" b="2540"/>
                  <wp:wrapNone/>
                  <wp:docPr id="2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1F153CD9" w14:textId="77777777" w:rsidR="00E57FD9" w:rsidRPr="00B80DFD" w:rsidRDefault="00E57FD9"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22</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F761D0" id="_x0000_s1030" type="#_x0000_t202" style="position:absolute;left:0;text-align:left;margin-left:500.4pt;margin-top:26.95pt;width:58.4pt;height:23.8pt;z-index:251736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2foLgIAACMEAAAOAAAAZHJzL2Uyb0RvYy54bWysU12O0zAQfkfiDpbfadKQdtuo6ap0KUJa&#10;fqRdDuA4TmPheIztNik34hxcjLHT7RZ4Q+TBmsnMfP7mm/HqdugUOQrrJOiSTicpJUJzqKXel/TL&#10;4+7VghLnma6ZAi1KehKO3q5fvlj1phAZtKBqYQmCaFf0pqSt96ZIEsdb0TE3ASM0BhuwHfPo2n1S&#10;W9YjeqeSLE3nSQ+2Nha4cA7/3o1Buo74TSO4/9Q0TniiSorcfDxtPKtwJusVK/aWmVbyMw32Dyw6&#10;JjVeeoG6Y56Rg5V/QXWSW3DQ+AmHLoGmkVzEHrCbafpHNw8tMyL2guI4c5HJ/T9Y/vH42RJZlzSb&#10;UqJZhzN6FIOH488fxIASJAsa9cYVmPpgMNkPb2DAWcd+nbkH/tURDduW6b3YWAt9K1iNHKehMrkq&#10;HXFcAKn6D1DjXezgIQINje2CgCgJQXSc1ekyH+RDOP68yafzFCMcQ6/TLEc73MCKp2JjnX8noCPB&#10;KKnF8Udwdrx3fkx9Sgl3OVCy3kmlomP31VZZcmS4KrvFZjlfnNF/S1Oa9CVdzrJZRNYQ6hGaFZ30&#10;uMpKdiVdpOEL5awIYrzVdbQ9k2q0kbTSZ3WCIKM0fqiGOIw81AblKqhPKJeFcXPxpaHRgv1OSY9b&#10;W1L37cCsoES91yh5WPFo5LObDB0bneU0z9GpriNMc4QpqadkNLc+PotAWcMGx9LIKNkzizNd3MQo&#10;+vnVhFW/9mPW89te/wIAAP//AwBQSwMEFAAGAAgAAAAhAMSboXbgAAAADAEAAA8AAABkcnMvZG93&#10;bnJldi54bWxMj8FOwzAQRO9I/IO1SNyoHVALDXGqqqKVOFRV2n6AGy9JIF6H2E3M3+Oc4Dia0cyb&#10;bBVMywbsXWNJQjITwJBKqxuqJJxP24cXYM4r0qq1hBJ+0MEqv73JVKrtSAUOR1+xWEIuVRJq77uU&#10;c1fWaJSb2Q4peh+2N8pH2Vdc92qM5ablj0IsuFENxYVadbipsfw6Xo2E8fQezkPxZtZhedh/7r93&#10;xWa7k/L+LqxfgXkM/i8ME35EhzwyXeyVtGNt1EKIyO4lzJ+WwKZEkjwvgF0mL5kDzzP+/0T+CwAA&#10;//8DAFBLAQItABQABgAIAAAAIQC2gziS/gAAAOEBAAATAAAAAAAAAAAAAAAAAAAAAABbQ29udGVu&#10;dF9UeXBlc10ueG1sUEsBAi0AFAAGAAgAAAAhADj9If/WAAAAlAEAAAsAAAAAAAAAAAAAAAAALwEA&#10;AF9yZWxzLy5yZWxzUEsBAi0AFAAGAAgAAAAhADdnZ+guAgAAIwQAAA4AAAAAAAAAAAAAAAAALgIA&#10;AGRycy9lMm9Eb2MueG1sUEsBAi0AFAAGAAgAAAAhAMSboXbgAAAADAEAAA8AAAAAAAAAAAAAAAAA&#10;iAQAAGRycy9kb3ducmV2LnhtbFBLBQYAAAAABAAEAPMAAACVBQAAAAA=&#10;" fillcolor="#f8a968" stroked="f">
                  <v:textbox inset="0">
                    <w:txbxContent>
                      <w:p w14:paraId="1F153CD9" w14:textId="77777777" w:rsidR="00E57FD9" w:rsidRPr="00B80DFD" w:rsidRDefault="00E57FD9"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22</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678717" behindDoc="0" locked="0" layoutInCell="1" allowOverlap="1" wp14:anchorId="5412A4BB" wp14:editId="2F48F8A2">
                  <wp:simplePos x="0" y="0"/>
                  <wp:positionH relativeFrom="leftMargin">
                    <wp:posOffset>205105</wp:posOffset>
                  </wp:positionH>
                  <wp:positionV relativeFrom="topMargin">
                    <wp:posOffset>500380</wp:posOffset>
                  </wp:positionV>
                  <wp:extent cx="0" cy="9576000"/>
                  <wp:effectExtent l="0" t="0" r="19050" b="25400"/>
                  <wp:wrapNone/>
                  <wp:docPr id="22" name="Přímá spojnice 22"/>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BC34B1C" id="Přímá spojnice 22" o:spid="_x0000_s1026" style="position:absolute;z-index:251678717;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Uk+xwEAAF8DAAAOAAAAZHJzL2Uyb0RvYy54bWysU0uOEzEQ3SNxB8t70j2Rksm00hmhicIG&#10;QSSYA1TcdreRf3KZdHIUlhyAU4y4F2WnCQPsEBt3/fyq3nP1+v5kDTvKiNq7lt/Mas6kE77Trm/5&#10;48fdqxVnmMB1YLyTLT9L5Pebly/WY2jk3A/edDIyAnHYjKHlQ0qhqSoUg7SAMx+ko6Ty0UIiN/ZV&#10;F2EkdGuqeV0vq9HHLkQvJCJFt5ck3xR8paRI75VCmZhpOc2WyhnLechntVlD00cIgxbTGPAPU1jQ&#10;jppeobaQgH2O+i8oq0X06FWaCW8rr5QWsnAgNjf1H2w+DBBk4ULiYLjKhP8PVrw77iPTXcvnc84c&#10;WHqj/fcvT9/s01eGwX9yNCCjHAk1Bmyo/sHt4+Rh2MfM+qSizV/iw05F3PNVXHlKTFyCgqJ3i9tl&#10;XRfhq18XQ8T0RnrLstFyo13mDQ0c32KiZlT6sySHnd9pY8rbGcdGWrzF6nbBmQBaIWUgkWkDkULX&#10;cwamp90UKRZI9EZ3+XoGwtgfHkxkR6D92K1e3y1XmSm1+60s994CDpe6kprKjMswsmzaNGqW6SJM&#10;tg6+Oxe9quzRKxb0aePymjz3yX7+X2x+AAAA//8DAFBLAwQUAAYACAAAACEAEwT5DtwAAAAJAQAA&#10;DwAAAGRycy9kb3ducmV2LnhtbEyPzW7CMBCE75X6DtYi9VYcfgpRGgdVRRx6BCLUo4m3SUS8jmwT&#10;wtt320t7HM1o5pt8M9pODOhD60jBbJqAQKqcaalWUB53zymIEDUZ3TlCBXcMsCkeH3KdGXejPQ6H&#10;WAsuoZBpBU2MfSZlqBq0Okxdj8Tel/NWR5a+lsbrG5fbTs6TZCWtbokXGt3je4PV5XC1CrbDdonH&#10;am8S/3FZl6elLT/DSamnyfj2CiLiGP/C8IPP6FAw09ldyQTRKVjMF5xUsE75Afu/+sy5l3SVgixy&#10;+f9B8Q0AAP//AwBQSwECLQAUAAYACAAAACEAtoM4kv4AAADhAQAAEwAAAAAAAAAAAAAAAAAAAAAA&#10;W0NvbnRlbnRfVHlwZXNdLnhtbFBLAQItABQABgAIAAAAIQA4/SH/1gAAAJQBAAALAAAAAAAAAAAA&#10;AAAAAC8BAABfcmVscy8ucmVsc1BLAQItABQABgAIAAAAIQAZSUk+xwEAAF8DAAAOAAAAAAAAAAAA&#10;AAAAAC4CAABkcnMvZTJvRG9jLnhtbFBLAQItABQABgAIAAAAIQATBPkO3AAAAAkBAAAPAAAAAAAA&#10;AAAAAAAAACEEAABkcnMvZG93bnJldi54bWxQSwUGAAAAAAQABADzAAAAKgUAAAAA&#10;" strokecolor="#f8a968" strokeweight="1.25pt">
                  <w10:wrap anchorx="margin" anchory="margin"/>
                </v:line>
              </w:pict>
            </mc:Fallback>
          </mc:AlternateContent>
        </w:r>
      </w:p>
    </w:sdtContent>
  </w:sdt>
  <w:p w14:paraId="6D5D2BFF" w14:textId="77777777" w:rsidR="00E57FD9" w:rsidRDefault="00E57FD9">
    <w:pPr>
      <w:pStyle w:val="Zhlav"/>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29542961"/>
      <w:docPartObj>
        <w:docPartGallery w:val="Page Numbers (Top of Page)"/>
        <w:docPartUnique/>
      </w:docPartObj>
    </w:sdtPr>
    <w:sdtEndPr>
      <w:rPr>
        <w:b/>
        <w:color w:val="FFFFFF" w:themeColor="background1"/>
      </w:rPr>
    </w:sdtEndPr>
    <w:sdtContent>
      <w:p w14:paraId="4CB284EA" w14:textId="77777777" w:rsidR="00E57FD9" w:rsidRDefault="00E57FD9">
        <w:pPr>
          <w:pStyle w:val="Zhlav"/>
          <w:jc w:val="right"/>
        </w:pPr>
      </w:p>
      <w:p w14:paraId="77A1E344" w14:textId="77777777" w:rsidR="00E57FD9" w:rsidRDefault="00E57FD9"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741184" behindDoc="0" locked="0" layoutInCell="1" allowOverlap="1" wp14:anchorId="3DE479AC" wp14:editId="011C9986">
                  <wp:simplePos x="0" y="0"/>
                  <wp:positionH relativeFrom="page">
                    <wp:posOffset>541020</wp:posOffset>
                  </wp:positionH>
                  <wp:positionV relativeFrom="page">
                    <wp:posOffset>342900</wp:posOffset>
                  </wp:positionV>
                  <wp:extent cx="3232800" cy="302400"/>
                  <wp:effectExtent l="0" t="0" r="5715" b="2540"/>
                  <wp:wrapNone/>
                  <wp:docPr id="23"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11505C39" w14:textId="4DB0A3F5" w:rsidR="00E57FD9" w:rsidRPr="00454089" w:rsidRDefault="00E57FD9" w:rsidP="00FE0B60">
                              <w:pPr>
                                <w:rPr>
                                  <w:b/>
                                  <w:color w:val="FFFFFF" w:themeColor="background1"/>
                                  <w:sz w:val="24"/>
                                  <w:szCs w:val="24"/>
                                  <w:lang w:val="en-GB"/>
                                </w:rPr>
                              </w:pPr>
                              <w:r>
                                <w:rPr>
                                  <w:b/>
                                  <w:color w:val="FFFFFF" w:themeColor="background1"/>
                                  <w:sz w:val="24"/>
                                  <w:szCs w:val="24"/>
                                  <w:lang w:val="en-GB"/>
                                </w:rPr>
                                <w:t>Price-fixing hedge with spot trades</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DE479AC" id="_x0000_t202" coordsize="21600,21600" o:spt="202" path="m,l,21600r21600,l21600,xe">
                  <v:stroke joinstyle="miter"/>
                  <v:path gradientshapeok="t" o:connecttype="rect"/>
                </v:shapetype>
                <v:shape id="_x0000_s1031" type="#_x0000_t202" style="position:absolute;left:0;text-align:left;margin-left:42.6pt;margin-top:27pt;width:254.55pt;height:23.8pt;z-index:251741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7UILwIAACQEAAAOAAAAZHJzL2Uyb0RvYy54bWysU12O0zAQfkfiDpbfadK0Xdqo6ap0KUJa&#10;fqRdDuA6TmNhe4ztNik34hxcjLHT7RZ4Q+TBmsnMfP7mm/HytteKHIXzEkxFx6OcEmE41NLsK/rl&#10;cftqTokPzNRMgREVPQlPb1cvXyw7W4oCWlC1cARBjC87W9E2BFtmmeet0MyPwAqDwQacZgFdt89q&#10;xzpE1yor8vwm68DV1gEX3uPfuyFIVwm/aQQPn5rGi0BURZFbSKdL5y6e2WrJyr1jtpX8TIP9AwvN&#10;pMFLL1B3LDBycPIvKC25Aw9NGHHQGTSN5CL1gN2M8z+6eWiZFakXFMfbi0z+/8Hyj8fPjsi6osWE&#10;EsM0zuhR9AGOP38QC0qQImrUWV9i6oPF5NC/gR5nnfr19h74V08MbFpm9mLtHHStYDVyHMfK7Kp0&#10;wPERZNd9gBrvYocACahvnI4CoiQE0XFWp8t8kA/h+HNSTIp5jiGOsUleTNGOV7Dyqdo6H94J0CQa&#10;FXU4/4TOjvc+DKlPKfEyD0rWW6lUctx+t1GOHBnuyna+XtzMz+i/pSlDuoouZsUsIRuI9QjNSi0D&#10;7rKSuqLIEr9YzsqoxltTJzswqQYbSStzlicqMmgT+l2fpjGLtVG6HdQn1MvBsLr41NBowX2npMO1&#10;raj/dmBOUKLeG9Q87ngyprPXBTouOYvxdIrO7jrCDEeYigZKBnMT0ruIlA2scS6NTJI9szjTxVVM&#10;op+fTdz1az9lPT/u1S8AAAD//wMAUEsDBBQABgAIAAAAIQCQseDv4AAAAAkBAAAPAAAAZHJzL2Rv&#10;d25yZXYueG1sTI/RTsJAEEXfTfyHzZj4JluQEqjdEkKExAdiCnzA0h3bane2dpe2/r3Dkz5O7smd&#10;c9P1aBvRY+drRwqmkwgEUuFMTaWC82n3tAThgyajG0eo4Ac9rLP7u1Qnxg2UY38MpeAS8olWUIXQ&#10;JlL6okKr/cS1SJx9uM7qwGdXStPpgcttI2dRtJBW18QfKt3itsLi63i1CobT23ju81e7GVfvh8/D&#10;9z7f7vZKPT6MmxcQAcfwB8NNn9UhY6eLu5LxolGwjGdMKojnPInzeDV/BnFhMJouQGap/L8g+wUA&#10;AP//AwBQSwECLQAUAAYACAAAACEAtoM4kv4AAADhAQAAEwAAAAAAAAAAAAAAAAAAAAAAW0NvbnRl&#10;bnRfVHlwZXNdLnhtbFBLAQItABQABgAIAAAAIQA4/SH/1gAAAJQBAAALAAAAAAAAAAAAAAAAAC8B&#10;AABfcmVscy8ucmVsc1BLAQItABQABgAIAAAAIQADG7UILwIAACQEAAAOAAAAAAAAAAAAAAAAAC4C&#10;AABkcnMvZTJvRG9jLnhtbFBLAQItABQABgAIAAAAIQCQseDv4AAAAAkBAAAPAAAAAAAAAAAAAAAA&#10;AIkEAABkcnMvZG93bnJldi54bWxQSwUGAAAAAAQABADzAAAAlgUAAAAA&#10;" fillcolor="#f8a968" stroked="f">
                  <v:textbox inset="0">
                    <w:txbxContent>
                      <w:p w14:paraId="11505C39" w14:textId="4DB0A3F5" w:rsidR="00E57FD9" w:rsidRPr="00454089" w:rsidRDefault="00E57FD9" w:rsidP="00FE0B60">
                        <w:pPr>
                          <w:rPr>
                            <w:b/>
                            <w:color w:val="FFFFFF" w:themeColor="background1"/>
                            <w:sz w:val="24"/>
                            <w:szCs w:val="24"/>
                            <w:lang w:val="en-GB"/>
                          </w:rPr>
                        </w:pPr>
                        <w:r>
                          <w:rPr>
                            <w:b/>
                            <w:color w:val="FFFFFF" w:themeColor="background1"/>
                            <w:sz w:val="24"/>
                            <w:szCs w:val="24"/>
                            <w:lang w:val="en-GB"/>
                          </w:rPr>
                          <w:t>Price-fixing hedge with spot trades</w:t>
                        </w:r>
                      </w:p>
                    </w:txbxContent>
                  </v:textbox>
                  <w10:wrap anchorx="page" anchory="page"/>
                </v:shape>
              </w:pict>
            </mc:Fallback>
          </mc:AlternateContent>
        </w:r>
        <w:r>
          <w:rPr>
            <w:noProof/>
            <w:lang w:eastAsia="cs-CZ"/>
          </w:rPr>
          <mc:AlternateContent>
            <mc:Choice Requires="wps">
              <w:drawing>
                <wp:anchor distT="0" distB="0" distL="114300" distR="114300" simplePos="0" relativeHeight="251739136" behindDoc="0" locked="0" layoutInCell="1" allowOverlap="1" wp14:anchorId="413A5B95" wp14:editId="76D83BEB">
                  <wp:simplePos x="0" y="0"/>
                  <wp:positionH relativeFrom="leftMargin">
                    <wp:posOffset>198120</wp:posOffset>
                  </wp:positionH>
                  <wp:positionV relativeFrom="topMargin">
                    <wp:posOffset>255905</wp:posOffset>
                  </wp:positionV>
                  <wp:extent cx="7171200" cy="414000"/>
                  <wp:effectExtent l="0" t="0" r="0" b="5715"/>
                  <wp:wrapNone/>
                  <wp:docPr id="24" name="Obdélník 24"/>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DDBED2" id="Obdélník 24" o:spid="_x0000_s1026" style="position:absolute;margin-left:15.6pt;margin-top:20.15pt;width:564.65pt;height:32.6pt;z-index:25173913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hPgZAIAALQEAAAOAAAAZHJzL2Uyb0RvYy54bWysVMtu2zAQvBfoPxC8N7IM5yVEDowELgoE&#10;SYCkyHlNUZZQimRJ2nL6Rz30K/JjGVJykqY9Fb3Qu9zV7O5w1mfnu06xrXS+Nbrk+cGEM6mFqVq9&#10;LvnX++WnE858IF2RMlqW/FF6fj7/+OGst4WcmsaoSjoGEO2L3pa8CcEWWeZFIzvyB8ZKjWBtXEcB&#10;rltnlaMe6J3KppPJUdYbV1lnhPQet5dDkM8Tfl1LEW7q2svAVMnRW0inS+cqntn8jIq1I9u0YmyD&#10;/qGLjlqNoi9QlxSIbVz7B1TXCme8qcOBMF1m6roVMs2AafLJu2nuGrIyzQJyvH2hyf8/WHG9vXWs&#10;rUo+nXGmqcMb3ayqp59KP/36xnAJhnrrCyTe2Vs3eh5mHHdXuy7+YhC2S6w+vrAqd4EJXB7nxzme&#10;ijOB2CyfTWADJnv92jofPkvTsWiU3OHVEpm0vfJhSN2nxGLeqLZatkolx61XF8qxLeGFlyeL06OT&#10;Ef23NKVZjxkPUR2NEJRWKwowO4vZvV5zRmoNCYvgUm1tYgUUpyLWviTfDDUS7FhC6RiXSWdjq5Gr&#10;gZ1orUz1CH6dGYTnrVi2QLsiH27JQWnoBtsTbnDUyqBFM1qcNcb9+Nt9zIcAEOWsh3LR/vcNOcmZ&#10;+qIhjdN8NotST87s8HgKx72NrN5G9Ka7MKAux55akcyYH9TerJ3pHrBki1gVIdICtQeiRuciDBuF&#10;NRVysUhpkLelcKXvrIjgex7vdw/k7PjQARK5NnuVU/HuvYfc+KU2i00wdZvE8MorRBQdrEaS07jG&#10;cffe+inr9c9m/gwAAP//AwBQSwMEFAAGAAgAAAAhAPWJUSDhAAAACgEAAA8AAABkcnMvZG93bnJl&#10;di54bWxMj8FOwzAQRO9I/IO1SNyonZSkVYhTVUiFCxJqoELc3HhJIuJ1sN02/XvcE9xmNaOZt+Vq&#10;MgM7ovO9JQnJTABDaqzuqZXw/ra5WwLzQZFWgyWUcEYPq+r6qlSFtifa4rEOLYsl5AsloQthLDj3&#10;TYdG+ZkdkaL3ZZ1RIZ6u5dqpUyw3A0+FyLlRPcWFTo342GHzXR+MhF12rmu3fMp/XjepES+Lj+f1&#10;J0l5ezOtH4AFnMJfGC74ER2qyLS3B9KeDRLmSRqTEu7FHNjFT3KRAdtHJbIMeFXy/y9UvwAAAP//&#10;AwBQSwECLQAUAAYACAAAACEAtoM4kv4AAADhAQAAEwAAAAAAAAAAAAAAAAAAAAAAW0NvbnRlbnRf&#10;VHlwZXNdLnhtbFBLAQItABQABgAIAAAAIQA4/SH/1gAAAJQBAAALAAAAAAAAAAAAAAAAAC8BAABf&#10;cmVscy8ucmVsc1BLAQItABQABgAIAAAAIQBoFhPgZAIAALQEAAAOAAAAAAAAAAAAAAAAAC4CAABk&#10;cnMvZTJvRG9jLnhtbFBLAQItABQABgAIAAAAIQD1iVEg4QAAAAoBAAAPAAAAAAAAAAAAAAAAAL4E&#10;AABkcnMvZG93bnJldi54bWxQSwUGAAAAAAQABADzAAAAzAUAAAAA&#10;" fillcolor="#f8a968" stroked="f" strokeweight="2pt">
                  <w10:wrap anchorx="margin" anchory="margin"/>
                </v:rect>
              </w:pict>
            </mc:Fallback>
          </mc:AlternateContent>
        </w:r>
      </w:p>
      <w:p w14:paraId="189894E0" w14:textId="77777777" w:rsidR="00E57FD9" w:rsidRPr="00286340" w:rsidRDefault="00E57FD9"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740160" behindDoc="1" locked="0" layoutInCell="1" allowOverlap="1" wp14:anchorId="607F950A" wp14:editId="1985856A">
                  <wp:simplePos x="0" y="0"/>
                  <wp:positionH relativeFrom="leftMargin">
                    <wp:posOffset>7350125</wp:posOffset>
                  </wp:positionH>
                  <wp:positionV relativeFrom="topMargin">
                    <wp:posOffset>501650</wp:posOffset>
                  </wp:positionV>
                  <wp:extent cx="0" cy="9576000"/>
                  <wp:effectExtent l="0" t="0" r="19050" b="25400"/>
                  <wp:wrapNone/>
                  <wp:docPr id="25" name="Přímá spojnice 25"/>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08508A9" id="Přímá spojnice 25" o:spid="_x0000_s1026" style="position:absolute;z-index:-25157632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rkGxwEAAF8DAAAOAAAAZHJzL2Uyb0RvYy54bWysU0uOEzEQ3SNxB8t70j2Rksm00hmhicIG&#10;QSSYA1TcdreRf3KZdHIUlhyAU4y4F2WnCQPsEBt3/fyq3nP1+v5kDTvKiNq7lt/Mas6kE77Trm/5&#10;48fdqxVnmMB1YLyTLT9L5Pebly/WY2jk3A/edDIyAnHYjKHlQ0qhqSoUg7SAMx+ko6Ty0UIiN/ZV&#10;F2EkdGuqeV0vq9HHLkQvJCJFt5ck3xR8paRI75VCmZhpOc2WyhnLechntVlD00cIgxbTGPAPU1jQ&#10;jppeobaQgH2O+i8oq0X06FWaCW8rr5QWsnAgNjf1H2w+DBBk4ULiYLjKhP8PVrw77iPTXcvnC84c&#10;WHqj/fcvT9/s01eGwX9yNCCjHAk1Bmyo/sHt4+Rh2MfM+qSizV/iw05F3PNVXHlKTFyCgqJ3i9tl&#10;XRfhq18XQ8T0RnrLstFyo13mDQ0c32KiZlT6sySHnd9pY8rbGcdGWrzF6pbmF0ArpAwkMm0gUuh6&#10;zsD0tJsixQKJ3uguX89AGPvDg4nsCLQfu9Xru+UqM6V2v5Xl3lvA4VJXUlOZcRlGlk2bRs0yXYTJ&#10;1sF356JXlT16xYI+bVxek+c+2c//i80PAAAA//8DAFBLAwQUAAYACAAAACEABIwDsd8AAAANAQAA&#10;DwAAAGRycy9kb3ducmV2LnhtbEyPQU/DMAyF70j8h8iTuLFkaKWjazohJg4ct1UTx6wxbbXGqZqs&#10;K/8eTxzg5mc/PX8v30yuEyMOofWkYTFXIJAqb1uqNZSH98cViBANWdN5Qg3fGGBT3N/lJrP+Sjsc&#10;97EWHEIhMxqaGPtMylA16EyY+x6Jb19+cCayHGppB3PlcNfJJ6WepTMt8YfG9PjWYHXeX5yG7bhd&#10;4qHaWTV8nNPyuHTlZzhq/TCbXtcgIk7xzww3fEaHgplO/kI2iI71IkkT9mpIX7jUzfG7OfGUrFIF&#10;ssjl/xbFDwAAAP//AwBQSwECLQAUAAYACAAAACEAtoM4kv4AAADhAQAAEwAAAAAAAAAAAAAAAAAA&#10;AAAAW0NvbnRlbnRfVHlwZXNdLnhtbFBLAQItABQABgAIAAAAIQA4/SH/1gAAAJQBAAALAAAAAAAA&#10;AAAAAAAAAC8BAABfcmVscy8ucmVsc1BLAQItABQABgAIAAAAIQC9lrkGxwEAAF8DAAAOAAAAAAAA&#10;AAAAAAAAAC4CAABkcnMvZTJvRG9jLnhtbFBLAQItABQABgAIAAAAIQAEjAOx3wAAAA0BAAAPAAAA&#10;AAAAAAAAAAAAACEEAABkcnMvZG93bnJldi54bWxQSwUGAAAAAAQABADzAAAALQU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742208" behindDoc="0" locked="0" layoutInCell="1" allowOverlap="1" wp14:anchorId="325BF2C0" wp14:editId="0C7C6EEB">
                  <wp:simplePos x="0" y="0"/>
                  <wp:positionH relativeFrom="page">
                    <wp:posOffset>6355080</wp:posOffset>
                  </wp:positionH>
                  <wp:positionV relativeFrom="page">
                    <wp:posOffset>342265</wp:posOffset>
                  </wp:positionV>
                  <wp:extent cx="741600" cy="302400"/>
                  <wp:effectExtent l="0" t="0" r="1905" b="2540"/>
                  <wp:wrapNone/>
                  <wp:docPr id="2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29CFB591" w14:textId="77777777" w:rsidR="00E57FD9" w:rsidRPr="00B80DFD" w:rsidRDefault="00E57FD9"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22</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5BF2C0" id="_x0000_s1032" type="#_x0000_t202" style="position:absolute;left:0;text-align:left;margin-left:500.4pt;margin-top:26.95pt;width:58.4pt;height:23.8pt;z-index:251742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1pD9LgIAACMEAAAOAAAAZHJzL2Uyb0RvYy54bWysU12O0zAQfkfiDpbfadLQdtuo6ap0KUJa&#10;fqRdDuA6TmNhe4ztNik34hxcjLHT7RZ4Q+TBmsnMfP7mm/HytteKHIXzEkxFx6OcEmE41NLsK/rl&#10;cftqTokPzNRMgREVPQlPb1cvXyw7W4oCWlC1cARBjC87W9E2BFtmmeet0MyPwAqDwQacZgFdt89q&#10;xzpE1yor8nyWdeBq64AL7/Hv3RCkq4TfNIKHT03jRSCqosgtpNOlcxfPbLVk5d4x20p+psH+gYVm&#10;0uClF6g7Fhg5OPkXlJbcgYcmjDjoDJpGcpF6wG7G+R/dPLTMitQLiuPtRSb//2D5x+NnR2Rd0eKG&#10;EsM0zuhR9AGOP38QC0qQImrUWV9i6oPF5NC/gR5nnfr19h74V08MbFpm9mLtHHStYDVyHMfK7Kp0&#10;wPERZNd9gBrvYocACahvnI4CoiQE0XFWp8t8kA/h+PNmMp7lGOEYep0XE7TjDax8KrbOh3cCNIlG&#10;RR2OP4Gz470PQ+pTSrzLg5L1ViqVHLffbZQjR4arsp2vF7P5Gf23NGVIV9HFtJgmZAOxHqFZqWXA&#10;VVZSV3Sexy+WszKK8dbUyQ5MqsFG0sqc1YmCDNKEftenYcxibVRuB/UJ5XIwbC6+NDRacN8p6XBr&#10;K+q/HZgTlKj3BiWPK56MyfSmQMclZzGeTNDZXUeY4QhT0UDJYG5CehaRsoE1jqWRSbJnFme6uIlJ&#10;9POriat+7aes57e9+gUAAP//AwBQSwMEFAAGAAgAAAAhAMSboXbgAAAADAEAAA8AAABkcnMvZG93&#10;bnJldi54bWxMj8FOwzAQRO9I/IO1SNyoHVALDXGqqqKVOFRV2n6AGy9JIF6H2E3M3+Oc4Dia0cyb&#10;bBVMywbsXWNJQjITwJBKqxuqJJxP24cXYM4r0qq1hBJ+0MEqv73JVKrtSAUOR1+xWEIuVRJq77uU&#10;c1fWaJSb2Q4peh+2N8pH2Vdc92qM5ablj0IsuFENxYVadbipsfw6Xo2E8fQezkPxZtZhedh/7r93&#10;xWa7k/L+LqxfgXkM/i8ME35EhzwyXeyVtGNt1EKIyO4lzJ+WwKZEkjwvgF0mL5kDzzP+/0T+CwAA&#10;//8DAFBLAQItABQABgAIAAAAIQC2gziS/gAAAOEBAAATAAAAAAAAAAAAAAAAAAAAAABbQ29udGVu&#10;dF9UeXBlc10ueG1sUEsBAi0AFAAGAAgAAAAhADj9If/WAAAAlAEAAAsAAAAAAAAAAAAAAAAALwEA&#10;AF9yZWxzLy5yZWxzUEsBAi0AFAAGAAgAAAAhAGLWkP0uAgAAIwQAAA4AAAAAAAAAAAAAAAAALgIA&#10;AGRycy9lMm9Eb2MueG1sUEsBAi0AFAAGAAgAAAAhAMSboXbgAAAADAEAAA8AAAAAAAAAAAAAAAAA&#10;iAQAAGRycy9kb3ducmV2LnhtbFBLBQYAAAAABAAEAPMAAACVBQAAAAA=&#10;" fillcolor="#f8a968" stroked="f">
                  <v:textbox inset="0">
                    <w:txbxContent>
                      <w:p w14:paraId="29CFB591" w14:textId="77777777" w:rsidR="00E57FD9" w:rsidRPr="00B80DFD" w:rsidRDefault="00E57FD9"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22</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677692" behindDoc="0" locked="0" layoutInCell="1" allowOverlap="1" wp14:anchorId="1CB7E592" wp14:editId="7B58863C">
                  <wp:simplePos x="0" y="0"/>
                  <wp:positionH relativeFrom="leftMargin">
                    <wp:posOffset>205105</wp:posOffset>
                  </wp:positionH>
                  <wp:positionV relativeFrom="topMargin">
                    <wp:posOffset>500380</wp:posOffset>
                  </wp:positionV>
                  <wp:extent cx="0" cy="9576000"/>
                  <wp:effectExtent l="0" t="0" r="19050" b="25400"/>
                  <wp:wrapNone/>
                  <wp:docPr id="30" name="Přímá spojnice 30"/>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2510D2E" id="Přímá spojnice 30" o:spid="_x0000_s1026" style="position:absolute;z-index:25167769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ALKxwEAAF8DAAAOAAAAZHJzL2Uyb0RvYy54bWysU0uOEzEQ3SNxB8t70j2Dksm00hmhicIG&#10;QSTgABW33W3kn1wmnRyFJQfgFCPuRdlpwjCzQ2zc9fOres/Vq7ujNewgI2rvWn41qzmTTvhOu77l&#10;nz9tXy05wwSuA+OdbPlJIr9bv3yxGkMjr/3gTScjIxCHzRhaPqQUmqpCMUgLOPNBOkoqHy0kcmNf&#10;dRFGQremuq7rRTX62IXohUSk6Oac5OuCr5QU6YNSKBMzLafZUjljOff5rNYraPoIYdBiGgP+YQoL&#10;2lHTC9QGErCvUT+DslpEj16lmfC28kppIQsHYnNVP2HzcYAgCxcSB8NFJvx/sOL9YReZ7lr+muRx&#10;YOmNdj+/PfywD98ZBv/F0YCMciTUGLCh+nu3i5OHYRcz66OKNn+JDzsWcU8XceUxMXEOCorezm8W&#10;dV3wqj8XQ8T0VnrLstFyo13mDQ0c3mGiZlT6uySHnd9qY8rbGcdGWrz58mbOmQBaIWUgkWkDkULX&#10;cwamp90UKRZI9EZ3+XoGwtjv701kB6D92C7f3C6WmSm1+6ss994ADue6kprKjMswsmzaNGqW6SxM&#10;tva+OxW9quzRKxb0aePymjz2yX78X6x/AQAA//8DAFBLAwQUAAYACAAAACEAEwT5DtwAAAAJAQAA&#10;DwAAAGRycy9kb3ducmV2LnhtbEyPzW7CMBCE75X6DtYi9VYcfgpRGgdVRRx6BCLUo4m3SUS8jmwT&#10;wtt320t7HM1o5pt8M9pODOhD60jBbJqAQKqcaalWUB53zymIEDUZ3TlCBXcMsCkeH3KdGXejPQ6H&#10;WAsuoZBpBU2MfSZlqBq0Okxdj8Tel/NWR5a+lsbrG5fbTs6TZCWtbokXGt3je4PV5XC1CrbDdonH&#10;am8S/3FZl6elLT/DSamnyfj2CiLiGP/C8IPP6FAw09ldyQTRKVjMF5xUsE75Afu/+sy5l3SVgixy&#10;+f9B8Q0AAP//AwBQSwECLQAUAAYACAAAACEAtoM4kv4AAADhAQAAEwAAAAAAAAAAAAAAAAAAAAAA&#10;W0NvbnRlbnRfVHlwZXNdLnhtbFBLAQItABQABgAIAAAAIQA4/SH/1gAAAJQBAAALAAAAAAAAAAAA&#10;AAAAAC8BAABfcmVscy8ucmVsc1BLAQItABQABgAIAAAAIQBORALKxwEAAF8DAAAOAAAAAAAAAAAA&#10;AAAAAC4CAABkcnMvZTJvRG9jLnhtbFBLAQItABQABgAIAAAAIQATBPkO3AAAAAkBAAAPAAAAAAAA&#10;AAAAAAAAACEEAABkcnMvZG93bnJldi54bWxQSwUGAAAAAAQABADzAAAAKgUAAAAA&#10;" strokecolor="#f8a968" strokeweight="1.25pt">
                  <w10:wrap anchorx="margin" anchory="margin"/>
                </v:line>
              </w:pict>
            </mc:Fallback>
          </mc:AlternateContent>
        </w:r>
      </w:p>
    </w:sdtContent>
  </w:sdt>
  <w:p w14:paraId="309421E1" w14:textId="77777777" w:rsidR="00E57FD9" w:rsidRDefault="00E57FD9">
    <w:pPr>
      <w:pStyle w:val="Zhlav"/>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282879603"/>
      <w:docPartObj>
        <w:docPartGallery w:val="Page Numbers (Top of Page)"/>
        <w:docPartUnique/>
      </w:docPartObj>
    </w:sdtPr>
    <w:sdtEndPr>
      <w:rPr>
        <w:b/>
        <w:color w:val="FFFFFF" w:themeColor="background1"/>
      </w:rPr>
    </w:sdtEndPr>
    <w:sdtContent>
      <w:p w14:paraId="0B5244D0" w14:textId="77777777" w:rsidR="00AF2D29" w:rsidRDefault="00AF2D29">
        <w:pPr>
          <w:pStyle w:val="Zhlav"/>
          <w:jc w:val="right"/>
        </w:pPr>
      </w:p>
      <w:p w14:paraId="6E269848" w14:textId="77777777" w:rsidR="00AF2D29" w:rsidRDefault="00AF2D29"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747328" behindDoc="0" locked="0" layoutInCell="1" allowOverlap="1" wp14:anchorId="2FE9D8FE" wp14:editId="393643B1">
                  <wp:simplePos x="0" y="0"/>
                  <wp:positionH relativeFrom="page">
                    <wp:posOffset>541020</wp:posOffset>
                  </wp:positionH>
                  <wp:positionV relativeFrom="page">
                    <wp:posOffset>342900</wp:posOffset>
                  </wp:positionV>
                  <wp:extent cx="3232800" cy="302400"/>
                  <wp:effectExtent l="0" t="0" r="5715" b="2540"/>
                  <wp:wrapNone/>
                  <wp:docPr id="3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67D01E4B" w14:textId="2C652981" w:rsidR="00AF2D29" w:rsidRPr="00454089" w:rsidRDefault="00AF2D29" w:rsidP="00FE0B60">
                              <w:pPr>
                                <w:rPr>
                                  <w:b/>
                                  <w:color w:val="FFFFFF" w:themeColor="background1"/>
                                  <w:sz w:val="24"/>
                                  <w:szCs w:val="24"/>
                                  <w:lang w:val="en-GB"/>
                                </w:rPr>
                              </w:pPr>
                              <w:r>
                                <w:rPr>
                                  <w:b/>
                                  <w:color w:val="FFFFFF" w:themeColor="background1"/>
                                  <w:sz w:val="24"/>
                                  <w:szCs w:val="24"/>
                                  <w:lang w:val="en-GB"/>
                                </w:rPr>
                                <w:t>Price-fixing hedge with estimated basis</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FE9D8FE" id="_x0000_t202" coordsize="21600,21600" o:spt="202" path="m,l,21600r21600,l21600,xe">
                  <v:stroke joinstyle="miter"/>
                  <v:path gradientshapeok="t" o:connecttype="rect"/>
                </v:shapetype>
                <v:shape id="_x0000_s1033" type="#_x0000_t202" style="position:absolute;left:0;text-align:left;margin-left:42.6pt;margin-top:27pt;width:254.55pt;height:23.8pt;z-index:251747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L+pLwIAACQEAAAOAAAAZHJzL2Uyb0RvYy54bWysU11u2zAMfh+wOwh6X+w4SZsYcYosXYYB&#10;3Q/Q7gCKLMfCJFGTlNjdjXqOXWyUnKbZ9jbMDwJpkp8+fqSWN71W5Cicl2AqOh7llAjDoZZmX9Gv&#10;D9s3c0p8YKZmCoyo6KPw9Gb1+tWys6UooAVVC0cQxPiysxVtQ7BllnneCs38CKwwGGzAaRbQdfus&#10;dqxDdK2yIs+vsg5cbR1w4T3+vR2CdJXwm0bw8LlpvAhEVRS5hXS6dO7ima2WrNw7ZlvJTzTYP7DQ&#10;TBq89Ax1ywIjByf/gtKSO/DQhBEHnUHTSC5SD9jNOP+jm/uWWZF6QXG8Pcvk/x8s/3T84oisKzoZ&#10;U2KYxhk9iD7A8ecTsaAEKaJGnfUlpt5bTA79W+hx1qlfb++Af/PEwKZlZi/WzkHXClYjx3GszC5K&#10;BxwfQXbdR6jxLnYIkID6xukoIEpCEB1n9XieD/IhHH9OikkxzzHEMTbJiyna8QpWPldb58N7AZpE&#10;o6IO55/Q2fHOhyH1OSVe5kHJeiuVSo7b7zbKkSPDXdnO14ur+Qn9tzRlSFfRxayYJWQDsR6hWall&#10;wF1WUlcUWeIXy1kZ1Xhn6mQHJtVgI2llTvJERQZtQr/r0zSuY22Ubgf1I+rlYFhdfGpotOB+UNLh&#10;2lbUfz8wJyhRHwxqHnc8GdPZdYGOS85iPJ2is7uMMMMRpqKBksHchPQuImUDa5xLI5NkLyxOdHEV&#10;k+inZxN3/dJPWS+Pe/ULAAD//wMAUEsDBBQABgAIAAAAIQCQseDv4AAAAAkBAAAPAAAAZHJzL2Rv&#10;d25yZXYueG1sTI/RTsJAEEXfTfyHzZj4JluQEqjdEkKExAdiCnzA0h3bane2dpe2/r3Dkz5O7smd&#10;c9P1aBvRY+drRwqmkwgEUuFMTaWC82n3tAThgyajG0eo4Ac9rLP7u1Qnxg2UY38MpeAS8olWUIXQ&#10;JlL6okKr/cS1SJx9uM7qwGdXStPpgcttI2dRtJBW18QfKt3itsLi63i1CobT23ju81e7GVfvh8/D&#10;9z7f7vZKPT6MmxcQAcfwB8NNn9UhY6eLu5LxolGwjGdMKojnPInzeDV/BnFhMJouQGap/L8g+wUA&#10;AP//AwBQSwECLQAUAAYACAAAACEAtoM4kv4AAADhAQAAEwAAAAAAAAAAAAAAAAAAAAAAW0NvbnRl&#10;bnRfVHlwZXNdLnhtbFBLAQItABQABgAIAAAAIQA4/SH/1gAAAJQBAAALAAAAAAAAAAAAAAAAAC8B&#10;AABfcmVscy8ucmVsc1BLAQItABQABgAIAAAAIQCuXL+pLwIAACQEAAAOAAAAAAAAAAAAAAAAAC4C&#10;AABkcnMvZTJvRG9jLnhtbFBLAQItABQABgAIAAAAIQCQseDv4AAAAAkBAAAPAAAAAAAAAAAAAAAA&#10;AIkEAABkcnMvZG93bnJldi54bWxQSwUGAAAAAAQABADzAAAAlgUAAAAA&#10;" fillcolor="#f8a968" stroked="f">
                  <v:textbox inset="0">
                    <w:txbxContent>
                      <w:p w14:paraId="67D01E4B" w14:textId="2C652981" w:rsidR="00AF2D29" w:rsidRPr="00454089" w:rsidRDefault="00AF2D29" w:rsidP="00FE0B60">
                        <w:pPr>
                          <w:rPr>
                            <w:b/>
                            <w:color w:val="FFFFFF" w:themeColor="background1"/>
                            <w:sz w:val="24"/>
                            <w:szCs w:val="24"/>
                            <w:lang w:val="en-GB"/>
                          </w:rPr>
                        </w:pPr>
                        <w:r>
                          <w:rPr>
                            <w:b/>
                            <w:color w:val="FFFFFF" w:themeColor="background1"/>
                            <w:sz w:val="24"/>
                            <w:szCs w:val="24"/>
                            <w:lang w:val="en-GB"/>
                          </w:rPr>
                          <w:t>Price-fixing hedge with estimated basis</w:t>
                        </w:r>
                      </w:p>
                    </w:txbxContent>
                  </v:textbox>
                  <w10:wrap anchorx="page" anchory="page"/>
                </v:shape>
              </w:pict>
            </mc:Fallback>
          </mc:AlternateContent>
        </w:r>
        <w:r>
          <w:rPr>
            <w:noProof/>
            <w:lang w:eastAsia="cs-CZ"/>
          </w:rPr>
          <mc:AlternateContent>
            <mc:Choice Requires="wps">
              <w:drawing>
                <wp:anchor distT="0" distB="0" distL="114300" distR="114300" simplePos="0" relativeHeight="251745280" behindDoc="0" locked="0" layoutInCell="1" allowOverlap="1" wp14:anchorId="71CFB8B6" wp14:editId="48EE0F09">
                  <wp:simplePos x="0" y="0"/>
                  <wp:positionH relativeFrom="leftMargin">
                    <wp:posOffset>198120</wp:posOffset>
                  </wp:positionH>
                  <wp:positionV relativeFrom="topMargin">
                    <wp:posOffset>255905</wp:posOffset>
                  </wp:positionV>
                  <wp:extent cx="7171200" cy="414000"/>
                  <wp:effectExtent l="0" t="0" r="0" b="5715"/>
                  <wp:wrapNone/>
                  <wp:docPr id="32" name="Obdélník 32"/>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35A06E" id="Obdélník 32" o:spid="_x0000_s1026" style="position:absolute;margin-left:15.6pt;margin-top:20.15pt;width:564.65pt;height:32.6pt;z-index:25174528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RnTZAIAALQEAAAOAAAAZHJzL2Uyb0RvYy54bWysVM1u2zAMvg/YOwi6r46z9M+oUwQtMgwo&#10;2gLt0DMjS7Ex/Y1S4nRvtMOeoi82Snbarttp2EUhRfoj+eljzs53RrOtxNA5W/PyYMKZtMI1nV3X&#10;/Mv98sMJZyGCbUA7K2v+KAM/n79/d9b7Sk5d63QjkRGIDVXva97G6KuiCKKVBsKB89JSUDk0EMnF&#10;ddEg9IRudDGdTI6K3mHj0QkZAt1eDkE+z/hKSRFvlAoyMl1z6i3mE/O5SmcxP4NqjeDbToxtwD90&#10;YaCzVPQZ6hIisA12f0CZTqALTsUD4UzhlOqEzDPQNOXkzTR3LXiZZyFygn+mKfw/WHG9vUXWNTX/&#10;OOXMgqE3ulk1Tz+0ffr5ldElMdT7UFHinb/F0QtkpnF3Ck36pUHYLrP6+Myq3EUm6PK4PC7pqTgT&#10;FJuVswnZBFO8fO0xxE/SGZaMmiO9WiYTtlchDqn7lFQsON01y07r7OB6daGRbYFeeHmyOD06GdF/&#10;S9OW9TWfHlJ1agRIaUpDJNN4mj3YNWeg1yRhETHXti5VoOJQpdqXENqhRoYdS2ib4jLrbGw1cTWw&#10;k6yVax6JX3SD8IIXy47QriDEW0BSGnVD2xNv6FDaUYtutDhrHX7/233KJwFQlLOelEvtf9sASs70&#10;Z0vSOC1nsyT17MwOj6fk4OvI6nXEbsyFI+pK2lMvspnyo96bCp15oCVbpKoUAiuo9kDU6FzEYaNo&#10;TYVcLHIaydtDvLJ3XiTwPY/3uwdAPz50JIlcu73KoXrz3kNu+tK6xSY61WUxvPBKIkoOrUaW07jG&#10;afde+znr5c9m/gsAAP//AwBQSwMEFAAGAAgAAAAhAPWJUSDhAAAACgEAAA8AAABkcnMvZG93bnJl&#10;di54bWxMj8FOwzAQRO9I/IO1SNyonZSkVYhTVUiFCxJqoELc3HhJIuJ1sN02/XvcE9xmNaOZt+Vq&#10;MgM7ovO9JQnJTABDaqzuqZXw/ra5WwLzQZFWgyWUcEYPq+r6qlSFtifa4rEOLYsl5AsloQthLDj3&#10;TYdG+ZkdkaL3ZZ1RIZ6u5dqpUyw3A0+FyLlRPcWFTo342GHzXR+MhF12rmu3fMp/XjepES+Lj+f1&#10;J0l5ezOtH4AFnMJfGC74ER2qyLS3B9KeDRLmSRqTEu7FHNjFT3KRAdtHJbIMeFXy/y9UvwAAAP//&#10;AwBQSwECLQAUAAYACAAAACEAtoM4kv4AAADhAQAAEwAAAAAAAAAAAAAAAAAAAAAAW0NvbnRlbnRf&#10;VHlwZXNdLnhtbFBLAQItABQABgAIAAAAIQA4/SH/1gAAAJQBAAALAAAAAAAAAAAAAAAAAC8BAABf&#10;cmVscy8ucmVsc1BLAQItABQABgAIAAAAIQA8RRnTZAIAALQEAAAOAAAAAAAAAAAAAAAAAC4CAABk&#10;cnMvZTJvRG9jLnhtbFBLAQItABQABgAIAAAAIQD1iVEg4QAAAAoBAAAPAAAAAAAAAAAAAAAAAL4E&#10;AABkcnMvZG93bnJldi54bWxQSwUGAAAAAAQABADzAAAAzAUAAAAA&#10;" fillcolor="#f8a968" stroked="f" strokeweight="2pt">
                  <w10:wrap anchorx="margin" anchory="margin"/>
                </v:rect>
              </w:pict>
            </mc:Fallback>
          </mc:AlternateContent>
        </w:r>
      </w:p>
      <w:p w14:paraId="59ACEF40" w14:textId="77777777" w:rsidR="00AF2D29" w:rsidRPr="00286340" w:rsidRDefault="00AF2D29"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746304" behindDoc="1" locked="0" layoutInCell="1" allowOverlap="1" wp14:anchorId="6FC39BEA" wp14:editId="3E41636F">
                  <wp:simplePos x="0" y="0"/>
                  <wp:positionH relativeFrom="leftMargin">
                    <wp:posOffset>7350125</wp:posOffset>
                  </wp:positionH>
                  <wp:positionV relativeFrom="topMargin">
                    <wp:posOffset>501650</wp:posOffset>
                  </wp:positionV>
                  <wp:extent cx="0" cy="9576000"/>
                  <wp:effectExtent l="0" t="0" r="19050" b="25400"/>
                  <wp:wrapNone/>
                  <wp:docPr id="33" name="Přímá spojnice 33"/>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0E308E6" id="Přímá spojnice 33" o:spid="_x0000_s1026" style="position:absolute;z-index:-25157017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51kdyAEAAF8DAAAOAAAAZHJzL2Uyb0RvYy54bWysU0uOEzEQ3SNxB8t70j0zSibTSmeEJgob&#10;BJEYDlBx291G/sll0slRWHIATjHiXpSdJgywQ2zc9fOres/Vq/ujNewgI2rvWn41qzmTTvhOu77l&#10;Hx+3r5acYQLXgfFOtvwkkd+vX75YjaGR137wppOREYjDZgwtH1IKTVWhGKQFnPkgHSWVjxYSubGv&#10;uggjoVtTXdf1ohp97EL0QiJSdHNO8nXBV0qK9F4plImZltNsqZyxnPt8VusVNH2EMGgxjQH/MIUF&#10;7ajpBWoDCdjnqP+CslpEj16lmfC28kppIQsHYnNV/8HmwwBBFi4kDoaLTPj/YMW7wy4y3bX85oYz&#10;B5beaPf9y9M3+/SVYfCfHA3IKEdCjQEbqn9wuzh5GHYxsz6qaPOX+LBjEfd0EVceExPnoKDo3fx2&#10;UddF+OrXxRAxvZHesmy03GiXeUMDh7eYqBmV/izJYee32pjydsaxkRZvvrydcyaAVkgZSGTaQKTQ&#10;9ZyB6Wk3RYoFEr3RXb6egTD2+wcT2QFoP7bL13eLZWZK7X4ry703gMO5rqSmMuMyjCybNo2aZToL&#10;k629705Fryp79IoFfdq4vCbPfbKf/xfrHwAAAP//AwBQSwMEFAAGAAgAAAAhAASMA7HfAAAADQEA&#10;AA8AAABkcnMvZG93bnJldi54bWxMj0FPwzAMhe9I/IfIk7ixZGilo2s6ISYOHLdVE8esMW21xqma&#10;rCv/Hk8c4OZnPz1/L99MrhMjDqH1pGExVyCQKm9bqjWUh/fHFYgQDVnTeUIN3xhgU9zf5Saz/ko7&#10;HPexFhxCITMamhj7TMpQNehMmPseiW9ffnAmshxqaQdz5XDXySelnqUzLfGHxvT41mB13l+chu24&#10;XeKh2lk1fJzT8rh05Wc4av0wm17XICJO8c8MN3xGh4KZTv5CNoiO9SJJE/ZqSF+41M3xuznxlKxS&#10;BbLI5f8WxQ8AAAD//wMAUEsBAi0AFAAGAAgAAAAhALaDOJL+AAAA4QEAABMAAAAAAAAAAAAAAAAA&#10;AAAAAFtDb250ZW50X1R5cGVzXS54bWxQSwECLQAUAAYACAAAACEAOP0h/9YAAACUAQAACwAAAAAA&#10;AAAAAAAAAAAvAQAAX3JlbHMvLnJlbHNQSwECLQAUAAYACAAAACEA9+dZHcgBAABfAwAADgAAAAAA&#10;AAAAAAAAAAAuAgAAZHJzL2Uyb0RvYy54bWxQSwECLQAUAAYACAAAACEABIwDsd8AAAANAQAADwAA&#10;AAAAAAAAAAAAAAAiBAAAZHJzL2Rvd25yZXYueG1sUEsFBgAAAAAEAAQA8wAAAC4FA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748352" behindDoc="0" locked="0" layoutInCell="1" allowOverlap="1" wp14:anchorId="6D9063E0" wp14:editId="57547E50">
                  <wp:simplePos x="0" y="0"/>
                  <wp:positionH relativeFrom="page">
                    <wp:posOffset>6355080</wp:posOffset>
                  </wp:positionH>
                  <wp:positionV relativeFrom="page">
                    <wp:posOffset>342265</wp:posOffset>
                  </wp:positionV>
                  <wp:extent cx="741600" cy="302400"/>
                  <wp:effectExtent l="0" t="0" r="1905" b="2540"/>
                  <wp:wrapNone/>
                  <wp:docPr id="3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14C198E3" w14:textId="77777777" w:rsidR="00AF2D29" w:rsidRPr="00B80DFD" w:rsidRDefault="00AF2D29"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22</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9063E0" id="_x0000_s1034" type="#_x0000_t202" style="position:absolute;left:0;text-align:left;margin-left:500.4pt;margin-top:26.95pt;width:58.4pt;height:23.8pt;z-index:251748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6V+cLgIAACMEAAAOAAAAZHJzL2Uyb0RvYy54bWysU11u2zAMfh+wOwh6X+y4TpoYcYosXYYB&#10;3Q/Q7gCyLMfCZFGTlNjdjXqOXWyUnKbZ9jbMDwJpkh/Jj+TqZugUOQrrJOiSTicpJUJzqKXel/Tr&#10;w+7NghLnma6ZAi1K+igcvVm/frXqTSEyaEHVwhIE0a7oTUlb702RJI63omNuAkZoNDZgO+ZRtfuk&#10;tqxH9E4lWZrOkx5sbSxw4Rz+vR2NdB3xm0Zw/7lpnPBElRRr8/G18a3Cm6xXrNhbZlrJT2Wwf6ii&#10;Y1Jj0jPULfOMHKz8C6qT3IKDxk84dAk0jeQi9oDdTNM/urlvmRGxFyTHmTNN7v/B8k/HL5bIuqRX&#10;OSWadTijBzF4OP58IgaUIFngqDeuQNd7g85+eAsDzjr268wd8G+OaNi2TO/FxlroW8FqrHEaIpOL&#10;0BHHBZCq/wg15mIHDxFoaGwXCERKCKLjrB7P88F6CMef1/l0nqKFo+kqzXKUQwZWPAcb6/x7AR0J&#10;Qkktjj+Cs+Od86Prs0vI5UDJeieViordV1tlyZHhquwWm+V8cUL/zU1p0pd0OctmEVlDiEdoVnTS&#10;4yor2ZV0kYYvhLMikPFO11H2TKpRxqKVPrETCBmp8UM1xGHE1IG5CupHpMvCuLl4aSi0YH9Q0uPW&#10;ltR9PzArKFEfNFIeVjwK+ew6Q8VGZTnNc1SqSwvTHGFK6ikZxa2PZxFK1rDBsTQyUvZSxalc3MRI&#10;+ulqwqpf6tHr5bbXvwAAAP//AwBQSwMEFAAGAAgAAAAhAMSboXbgAAAADAEAAA8AAABkcnMvZG93&#10;bnJldi54bWxMj8FOwzAQRO9I/IO1SNyoHVALDXGqqqKVOFRV2n6AGy9JIF6H2E3M3+Oc4Dia0cyb&#10;bBVMywbsXWNJQjITwJBKqxuqJJxP24cXYM4r0qq1hBJ+0MEqv73JVKrtSAUOR1+xWEIuVRJq77uU&#10;c1fWaJSb2Q4peh+2N8pH2Vdc92qM5ablj0IsuFENxYVadbipsfw6Xo2E8fQezkPxZtZhedh/7r93&#10;xWa7k/L+LqxfgXkM/i8ME35EhzwyXeyVtGNt1EKIyO4lzJ+WwKZEkjwvgF0mL5kDzzP+/0T+CwAA&#10;//8DAFBLAQItABQABgAIAAAAIQC2gziS/gAAAOEBAAATAAAAAAAAAAAAAAAAAAAAAABbQ29udGVu&#10;dF9UeXBlc10ueG1sUEsBAi0AFAAGAAgAAAAhADj9If/WAAAAlAEAAAsAAAAAAAAAAAAAAAAALwEA&#10;AF9yZWxzLy5yZWxzUEsBAi0AFAAGAAgAAAAhAHTpX5wuAgAAIwQAAA4AAAAAAAAAAAAAAAAALgIA&#10;AGRycy9lMm9Eb2MueG1sUEsBAi0AFAAGAAgAAAAhAMSboXbgAAAADAEAAA8AAAAAAAAAAAAAAAAA&#10;iAQAAGRycy9kb3ducmV2LnhtbFBLBQYAAAAABAAEAPMAAACVBQAAAAA=&#10;" fillcolor="#f8a968" stroked="f">
                  <v:textbox inset="0">
                    <w:txbxContent>
                      <w:p w14:paraId="14C198E3" w14:textId="77777777" w:rsidR="00AF2D29" w:rsidRPr="00B80DFD" w:rsidRDefault="00AF2D29"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22</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676667" behindDoc="0" locked="0" layoutInCell="1" allowOverlap="1" wp14:anchorId="5F7E994E" wp14:editId="4678F168">
                  <wp:simplePos x="0" y="0"/>
                  <wp:positionH relativeFrom="leftMargin">
                    <wp:posOffset>205105</wp:posOffset>
                  </wp:positionH>
                  <wp:positionV relativeFrom="topMargin">
                    <wp:posOffset>500380</wp:posOffset>
                  </wp:positionV>
                  <wp:extent cx="0" cy="9576000"/>
                  <wp:effectExtent l="0" t="0" r="19050" b="25400"/>
                  <wp:wrapNone/>
                  <wp:docPr id="35" name="Přímá spojnice 35"/>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EB621DB" id="Přímá spojnice 35" o:spid="_x0000_s1026" style="position:absolute;z-index:251676667;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p9oxwEAAF8DAAAOAAAAZHJzL2Uyb0RvYy54bWysU0uOEzEQ3SNxB8t70j2Dksm00hmhicIG&#10;QSTgABW33W3kn1wmnRyFJQfgFCPuRdlpwjCzQ2zc9fOres/Vq7ujNewgI2rvWn41qzmTTvhOu77l&#10;nz9tXy05wwSuA+OdbPlJIr9bv3yxGkMjr/3gTScjIxCHzRhaPqQUmqpCMUgLOPNBOkoqHy0kcmNf&#10;dRFGQremuq7rRTX62IXohUSk6Oac5OuCr5QU6YNSKBMzLafZUjljOff5rNYraPoIYdBiGgP+YQoL&#10;2lHTC9QGErCvUT+DslpEj16lmfC28kppIQsHYnNVP2HzcYAgCxcSB8NFJvx/sOL9YReZ7lr+es6Z&#10;A0tvtPv57eGHffjOMPgvjgZklCOhxoAN1d+7XZw8DLuYWR9VtPlLfNixiHu6iCuPiYlzUFD0dn6z&#10;qOsifPXnYoiY3kpvWTZabrTLvKGBwztM1IxKf5fksPNbbUx5O+PYSIs3X97Q/AJohZSBRKYNRApd&#10;zxmYnnZTpFgg0Rvd5esZCGO/vzeRHYD2Y7t8c7tYZqbU7q+y3HsDOJzrSmoqMy7DyLJp06hZprMw&#10;2dr77lT0qrJHr1jQp43La/LYJ/vxf7H+BQAA//8DAFBLAwQUAAYACAAAACEAEwT5DtwAAAAJAQAA&#10;DwAAAGRycy9kb3ducmV2LnhtbEyPzW7CMBCE75X6DtYi9VYcfgpRGgdVRRx6BCLUo4m3SUS8jmwT&#10;wtt320t7HM1o5pt8M9pODOhD60jBbJqAQKqcaalWUB53zymIEDUZ3TlCBXcMsCkeH3KdGXejPQ6H&#10;WAsuoZBpBU2MfSZlqBq0Okxdj8Tel/NWR5a+lsbrG5fbTs6TZCWtbokXGt3je4PV5XC1CrbDdonH&#10;am8S/3FZl6elLT/DSamnyfj2CiLiGP/C8IPP6FAw09ldyQTRKVjMF5xUsE75Afu/+sy5l3SVgixy&#10;+f9B8Q0AAP//AwBQSwECLQAUAAYACAAAACEAtoM4kv4AAADhAQAAEwAAAAAAAAAAAAAAAAAAAAAA&#10;W0NvbnRlbnRfVHlwZXNdLnhtbFBLAQItABQABgAIAAAAIQA4/SH/1gAAAJQBAAALAAAAAAAAAAAA&#10;AAAAAC8BAABfcmVscy8ucmVsc1BLAQItABQABgAIAAAAIQDEpp9oxwEAAF8DAAAOAAAAAAAAAAAA&#10;AAAAAC4CAABkcnMvZTJvRG9jLnhtbFBLAQItABQABgAIAAAAIQATBPkO3AAAAAkBAAAPAAAAAAAA&#10;AAAAAAAAACEEAABkcnMvZG93bnJldi54bWxQSwUGAAAAAAQABADzAAAAKgUAAAAA&#10;" strokecolor="#f8a968" strokeweight="1.25pt">
                  <w10:wrap anchorx="margin" anchory="margin"/>
                </v:line>
              </w:pict>
            </mc:Fallback>
          </mc:AlternateContent>
        </w:r>
      </w:p>
    </w:sdtContent>
  </w:sdt>
  <w:p w14:paraId="5A635612" w14:textId="77777777" w:rsidR="00AF2D29" w:rsidRDefault="00AF2D29">
    <w:pPr>
      <w:pStyle w:val="Zhlav"/>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72555869"/>
      <w:docPartObj>
        <w:docPartGallery w:val="Page Numbers (Top of Page)"/>
        <w:docPartUnique/>
      </w:docPartObj>
    </w:sdtPr>
    <w:sdtEndPr>
      <w:rPr>
        <w:b/>
        <w:color w:val="FFFFFF" w:themeColor="background1"/>
      </w:rPr>
    </w:sdtEndPr>
    <w:sdtContent>
      <w:p w14:paraId="2F1B2B33" w14:textId="77777777" w:rsidR="00AF2D29" w:rsidRDefault="00AF2D29">
        <w:pPr>
          <w:pStyle w:val="Zhlav"/>
          <w:jc w:val="right"/>
        </w:pPr>
      </w:p>
      <w:p w14:paraId="40550C35" w14:textId="77777777" w:rsidR="00AF2D29" w:rsidRDefault="00AF2D29"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753472" behindDoc="0" locked="0" layoutInCell="1" allowOverlap="1" wp14:anchorId="3FFE8001" wp14:editId="218172F1">
                  <wp:simplePos x="0" y="0"/>
                  <wp:positionH relativeFrom="page">
                    <wp:posOffset>541020</wp:posOffset>
                  </wp:positionH>
                  <wp:positionV relativeFrom="page">
                    <wp:posOffset>342900</wp:posOffset>
                  </wp:positionV>
                  <wp:extent cx="3232800" cy="302400"/>
                  <wp:effectExtent l="0" t="0" r="5715" b="2540"/>
                  <wp:wrapNone/>
                  <wp:docPr id="3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2F3E6B86" w14:textId="6CF96841" w:rsidR="00AF2D29" w:rsidRPr="00454089" w:rsidRDefault="00AF2D29" w:rsidP="00FE0B60">
                              <w:pPr>
                                <w:rPr>
                                  <w:b/>
                                  <w:color w:val="FFFFFF" w:themeColor="background1"/>
                                  <w:sz w:val="24"/>
                                  <w:szCs w:val="24"/>
                                  <w:lang w:val="en-GB"/>
                                </w:rPr>
                              </w:pPr>
                              <w:r>
                                <w:rPr>
                                  <w:b/>
                                  <w:color w:val="FFFFFF" w:themeColor="background1"/>
                                  <w:sz w:val="24"/>
                                  <w:szCs w:val="24"/>
                                  <w:lang w:val="en-GB"/>
                                </w:rPr>
                                <w:t xml:space="preserve">Price-fixing hedge with </w:t>
                              </w:r>
                              <w:r w:rsidR="00BE1FAA">
                                <w:rPr>
                                  <w:b/>
                                  <w:color w:val="FFFFFF" w:themeColor="background1"/>
                                  <w:sz w:val="24"/>
                                  <w:szCs w:val="24"/>
                                  <w:lang w:val="en-GB"/>
                                </w:rPr>
                                <w:t>notional futures</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FFE8001" id="_x0000_t202" coordsize="21600,21600" o:spt="202" path="m,l,21600r21600,l21600,xe">
                  <v:stroke joinstyle="miter"/>
                  <v:path gradientshapeok="t" o:connecttype="rect"/>
                </v:shapetype>
                <v:shape id="_x0000_s1035" type="#_x0000_t202" style="position:absolute;left:0;text-align:left;margin-left:42.6pt;margin-top:27pt;width:254.55pt;height:23.8pt;z-index:251753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ffFLwIAACQEAAAOAAAAZHJzL2Uyb0RvYy54bWysU9uO0zAQfUfiHyy/06TphTZquipdipCW&#10;i7TLB7iO01jYHmO7TZY/4jv4McZOt1vgDZEHayYzc3zmzHh102tFTsJ5Caai41FOiTAcamkOFf3y&#10;sHu1oMQHZmqmwIiKPgpPb9YvX6w6W4oCWlC1cARBjC87W9E2BFtmmeet0MyPwAqDwQacZgFdd8hq&#10;xzpE1yor8nyedeBq64AL7/Hv7RCk64TfNIKHT03jRSCqosgtpNOlcx/PbL1i5cEx20p+psH+gYVm&#10;0uClF6hbFhg5OvkXlJbcgYcmjDjoDJpGcpF6wG7G+R/d3LfMitQLiuPtRSb//2D5x9NnR2Rd0cmc&#10;EsM0zuhB9AFOP38QC0qQImrUWV9i6r3F5NC/gR5nnfr19g74V08MbFtmDmLjHHStYDVyHMfK7Kp0&#10;wPERZN99gBrvYscACahvnI4CoiQE0XFWj5f5IB/C8eekmBSLHEMcY5O8mKIdr2DlU7V1PrwToEk0&#10;Kupw/gmdne58GFKfUuJlHpSsd1Kp5LjDfqscOTHcld1is5wvzui/pSlDuoouZ8UsIRuI9QjNSi0D&#10;7rKSuqLIEr9YzsqoxltTJzswqQYbSStzlicqMmgT+n2fprGMtVG6PdSPqJeDYXXxqaHRgvtOSYdr&#10;W1H/7cicoES9N6h53PFkTGevC3Rccpbj6RSd/XWEGY4wFQ2UDOY2pHcRKRvY4FwamSR7ZnGmi6uY&#10;RD8/m7jr137Ken7c618AAAD//wMAUEsDBBQABgAIAAAAIQCQseDv4AAAAAkBAAAPAAAAZHJzL2Rv&#10;d25yZXYueG1sTI/RTsJAEEXfTfyHzZj4JluQEqjdEkKExAdiCnzA0h3bane2dpe2/r3Dkz5O7smd&#10;c9P1aBvRY+drRwqmkwgEUuFMTaWC82n3tAThgyajG0eo4Ac9rLP7u1Qnxg2UY38MpeAS8olWUIXQ&#10;JlL6okKr/cS1SJx9uM7qwGdXStPpgcttI2dRtJBW18QfKt3itsLi63i1CobT23ju81e7GVfvh8/D&#10;9z7f7vZKPT6MmxcQAcfwB8NNn9UhY6eLu5LxolGwjGdMKojnPInzeDV/BnFhMJouQGap/L8g+wUA&#10;AP//AwBQSwECLQAUAAYACAAAACEAtoM4kv4AAADhAQAAEwAAAAAAAAAAAAAAAAAAAAAAW0NvbnRl&#10;bnRfVHlwZXNdLnhtbFBLAQItABQABgAIAAAAIQA4/SH/1gAAAJQBAAALAAAAAAAAAAAAAAAAAC8B&#10;AABfcmVscy8ucmVsc1BLAQItABQABgAIAAAAIQDDCffFLwIAACQEAAAOAAAAAAAAAAAAAAAAAC4C&#10;AABkcnMvZTJvRG9jLnhtbFBLAQItABQABgAIAAAAIQCQseDv4AAAAAkBAAAPAAAAAAAAAAAAAAAA&#10;AIkEAABkcnMvZG93bnJldi54bWxQSwUGAAAAAAQABADzAAAAlgUAAAAA&#10;" fillcolor="#f8a968" stroked="f">
                  <v:textbox inset="0">
                    <w:txbxContent>
                      <w:p w14:paraId="2F3E6B86" w14:textId="6CF96841" w:rsidR="00AF2D29" w:rsidRPr="00454089" w:rsidRDefault="00AF2D29" w:rsidP="00FE0B60">
                        <w:pPr>
                          <w:rPr>
                            <w:b/>
                            <w:color w:val="FFFFFF" w:themeColor="background1"/>
                            <w:sz w:val="24"/>
                            <w:szCs w:val="24"/>
                            <w:lang w:val="en-GB"/>
                          </w:rPr>
                        </w:pPr>
                        <w:r>
                          <w:rPr>
                            <w:b/>
                            <w:color w:val="FFFFFF" w:themeColor="background1"/>
                            <w:sz w:val="24"/>
                            <w:szCs w:val="24"/>
                            <w:lang w:val="en-GB"/>
                          </w:rPr>
                          <w:t xml:space="preserve">Price-fixing hedge with </w:t>
                        </w:r>
                        <w:r w:rsidR="00BE1FAA">
                          <w:rPr>
                            <w:b/>
                            <w:color w:val="FFFFFF" w:themeColor="background1"/>
                            <w:sz w:val="24"/>
                            <w:szCs w:val="24"/>
                            <w:lang w:val="en-GB"/>
                          </w:rPr>
                          <w:t>notional futures</w:t>
                        </w:r>
                      </w:p>
                    </w:txbxContent>
                  </v:textbox>
                  <w10:wrap anchorx="page" anchory="page"/>
                </v:shape>
              </w:pict>
            </mc:Fallback>
          </mc:AlternateContent>
        </w:r>
        <w:r>
          <w:rPr>
            <w:noProof/>
            <w:lang w:eastAsia="cs-CZ"/>
          </w:rPr>
          <mc:AlternateContent>
            <mc:Choice Requires="wps">
              <w:drawing>
                <wp:anchor distT="0" distB="0" distL="114300" distR="114300" simplePos="0" relativeHeight="251751424" behindDoc="0" locked="0" layoutInCell="1" allowOverlap="1" wp14:anchorId="7E235373" wp14:editId="2C45630E">
                  <wp:simplePos x="0" y="0"/>
                  <wp:positionH relativeFrom="leftMargin">
                    <wp:posOffset>198120</wp:posOffset>
                  </wp:positionH>
                  <wp:positionV relativeFrom="topMargin">
                    <wp:posOffset>255905</wp:posOffset>
                  </wp:positionV>
                  <wp:extent cx="7171200" cy="414000"/>
                  <wp:effectExtent l="0" t="0" r="0" b="5715"/>
                  <wp:wrapNone/>
                  <wp:docPr id="37" name="Obdélník 37"/>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C29511" id="Obdélník 37" o:spid="_x0000_s1026" style="position:absolute;margin-left:15.6pt;margin-top:20.15pt;width:564.65pt;height:32.6pt;z-index:25175142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7UZQIAALQEAAAOAAAAZHJzL2Uyb0RvYy54bWysVMFu2zAMvQ/YPwi6r46ztGmNOEXQIsOA&#10;og3QDj0zshwbk0RNUuJ0f7TDvqI/Nkp20q7badhFIUX6kXx6zOxyrxXbSedbNCXPT0acSSOwas2m&#10;5F8elh/OOfMBTAUKjSz5k/T8cv7+3ayzhRxjg6qSjhGI8UVnS96EYIss86KRGvwJWmkoWKPTEMh1&#10;m6xy0BG6Vtl4NDrLOnSVdSik93R73Qf5POHXtRThrq69DEyVnHoL6XTpXMczm8+g2DiwTSuGNuAf&#10;utDQGip6hLqGAGzr2j+gdCsceqzDiUCdYV23QqYZaJp89Gaa+wasTLMQOd4eafL/D1bc7laOtVXJ&#10;P045M6Dpje7W1fMPZZ5/fmV0SQx11heUeG9XbvA8mXHcfe10/KVB2D6x+nRkVe4DE3Q5zac5PRVn&#10;gmKTfDIim2Cyl6+t8+GTRM2iUXJHr5bIhN2ND33qISUW86jaatkqlRy3WV8px3ZAL7w8X1ycnQ/o&#10;v6Upw7qSj0+pOjUCpLRaQSBTW5rdmw1noDYkYRFcqm0wVqDiUMTa1+CbvkaCHUooE+My6WxoNXLV&#10;sxOtNVZPxK/DXnjeimVLaDfgwwocKY26oe0Jd3TUCqlFHCzOGnTf/3Yf80kAFOWsI+VS+9+24CRn&#10;6rMhaVzkk0mUenImp9MxOe51ZP06Yrb6Com6nPbUimTG/KAOZu1QP9KSLWJVCoERVLsnanCuQr9R&#10;tKZCLhYpjeRtIdyYeysi+IHHh/0jODs8dCCJ3OJB5VC8ee8+N35pcLENWLdJDC+8koiiQ6uR5DSs&#10;cdy9137Kevmzmf8CAAD//wMAUEsDBBQABgAIAAAAIQD1iVEg4QAAAAoBAAAPAAAAZHJzL2Rvd25y&#10;ZXYueG1sTI/BTsMwEETvSPyDtUjcqJ2UpFWIU1VIhQsSaqBC3Nx4SSLidbDdNv173BPcZjWjmbfl&#10;ajIDO6LzvSUJyUwAQ2qs7qmV8P62uVsC80GRVoMllHBGD6vq+qpUhbYn2uKxDi2LJeQLJaELYSw4&#10;902HRvmZHZGi92WdUSGeruXaqVMsNwNPhci5UT3FhU6N+Nhh810fjIRddq5rt3zKf143qREvi4/n&#10;9SdJeXszrR+ABZzCXxgu+BEdqsi0twfSng0S5kkakxLuxRzYxU9ykQHbRyWyDHhV8v8vVL8AAAD/&#10;/wMAUEsBAi0AFAAGAAgAAAAhALaDOJL+AAAA4QEAABMAAAAAAAAAAAAAAAAAAAAAAFtDb250ZW50&#10;X1R5cGVzXS54bWxQSwECLQAUAAYACAAAACEAOP0h/9YAAACUAQAACwAAAAAAAAAAAAAAAAAvAQAA&#10;X3JlbHMvLnJlbHNQSwECLQAUAAYACAAAACEAf+HO1GUCAAC0BAAADgAAAAAAAAAAAAAAAAAuAgAA&#10;ZHJzL2Uyb0RvYy54bWxQSwECLQAUAAYACAAAACEA9YlRIOEAAAAKAQAADwAAAAAAAAAAAAAAAAC/&#10;BAAAZHJzL2Rvd25yZXYueG1sUEsFBgAAAAAEAAQA8wAAAM0FAAAAAA==&#10;" fillcolor="#f8a968" stroked="f" strokeweight="2pt">
                  <w10:wrap anchorx="margin" anchory="margin"/>
                </v:rect>
              </w:pict>
            </mc:Fallback>
          </mc:AlternateContent>
        </w:r>
      </w:p>
      <w:p w14:paraId="19C22E70" w14:textId="77777777" w:rsidR="00AF2D29" w:rsidRPr="00286340" w:rsidRDefault="00AF2D29"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752448" behindDoc="1" locked="0" layoutInCell="1" allowOverlap="1" wp14:anchorId="7CF5E8B9" wp14:editId="00EDFCD8">
                  <wp:simplePos x="0" y="0"/>
                  <wp:positionH relativeFrom="leftMargin">
                    <wp:posOffset>7350125</wp:posOffset>
                  </wp:positionH>
                  <wp:positionV relativeFrom="topMargin">
                    <wp:posOffset>501650</wp:posOffset>
                  </wp:positionV>
                  <wp:extent cx="0" cy="9576000"/>
                  <wp:effectExtent l="0" t="0" r="19050" b="25400"/>
                  <wp:wrapNone/>
                  <wp:docPr id="38" name="Přímá spojnice 38"/>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0F5A4CF" id="Přímá spojnice 38" o:spid="_x0000_s1026" style="position:absolute;z-index:-25156403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uiXOyQEAAF8DAAAOAAAAZHJzL2Uyb0RvYy54bWysU0tu2zAQ3QfoHQjuaykp7DiC5aCI4W6K&#10;xkDaA4wpUmLBHzisZR+lyx4gpwh6rw5p102TXdENxfnwzbw3o8Xt3hq2kxG1dy2/nNScSSd8p13f&#10;8i+f12/nnGEC14HxTrb8IJHfLt9cLMbQyCs/eNPJyAjEYTOGlg8phaaqUAzSAk58kI6CykcLiczY&#10;V12EkdCtqa7qelaNPnYheiERybs6Bvmy4CslRbpXCmVipuXUWypnLOc2n9VyAU0fIQxanNqAf+jC&#10;gnZU9Ay1ggTsW9SvoKwW0aNXaSK8rbxSWsjCgdhc1i/YPAwQZOFC4mA4y4T/D1Z82m0i013L39Gk&#10;HFia0ebn96dH+/SDYfBfHTXIKEZCjQEbyr9zm3iyMGxiZr1X0eYv8WH7Iu7hLK7cJyaOTkHem+n1&#10;rK6L8NWfhyFi+iC9ZfnScqNd5g0N7D5iomKU+jslu51fa2PK7IxjIy3edH495UwArZAykOhqA5FC&#10;13MGpqfdFCkWSPRGd/l5BsLYb+9MZDug/VjP39/MClMq91darr0CHI55JZQFoTTjMowsm3ZqNct0&#10;FCbftr47FL2qbNEUy7PTxuU1eW7T/fl/sfwFAAD//wMAUEsDBBQABgAIAAAAIQAEjAOx3wAAAA0B&#10;AAAPAAAAZHJzL2Rvd25yZXYueG1sTI9BT8MwDIXvSPyHyJO4sWRopaNrOiEmDhy3VRPHrDFttcap&#10;mqwr/x5PHODmZz89fy/fTK4TIw6h9aRhMVcgkCpvW6o1lIf3xxWIEA1Z03lCDd8YYFPc3+Ums/5K&#10;Oxz3sRYcQiEzGpoY+0zKUDXoTJj7HolvX35wJrIcamkHc+Vw18knpZ6lMy3xh8b0+NZgdd5fnIbt&#10;uF3iodpZNXyc0/K4dOVnOGr9MJte1yAiTvHPDDd8RoeCmU7+QjaIjvUiSRP2akhfuNTN8bs58ZSs&#10;UgWyyOX/FsUPAAAA//8DAFBLAQItABQABgAIAAAAIQC2gziS/gAAAOEBAAATAAAAAAAAAAAAAAAA&#10;AAAAAABbQ29udGVudF9UeXBlc10ueG1sUEsBAi0AFAAGAAgAAAAhADj9If/WAAAAlAEAAAsAAAAA&#10;AAAAAAAAAAAALwEAAF9yZWxzLy5yZWxzUEsBAi0AFAAGAAgAAAAhADW6Jc7JAQAAXwMAAA4AAAAA&#10;AAAAAAAAAAAALgIAAGRycy9lMm9Eb2MueG1sUEsBAi0AFAAGAAgAAAAhAASMA7HfAAAADQEAAA8A&#10;AAAAAAAAAAAAAAAAIwQAAGRycy9kb3ducmV2LnhtbFBLBQYAAAAABAAEAPMAAAAv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754496" behindDoc="0" locked="0" layoutInCell="1" allowOverlap="1" wp14:anchorId="450992DB" wp14:editId="1B53B1BB">
                  <wp:simplePos x="0" y="0"/>
                  <wp:positionH relativeFrom="page">
                    <wp:posOffset>6355080</wp:posOffset>
                  </wp:positionH>
                  <wp:positionV relativeFrom="page">
                    <wp:posOffset>342265</wp:posOffset>
                  </wp:positionV>
                  <wp:extent cx="741600" cy="302400"/>
                  <wp:effectExtent l="0" t="0" r="1905" b="2540"/>
                  <wp:wrapNone/>
                  <wp:docPr id="39"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58FC750D" w14:textId="77777777" w:rsidR="00AF2D29" w:rsidRPr="00B80DFD" w:rsidRDefault="00AF2D29"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22</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0992DB" id="_x0000_s1036" type="#_x0000_t202" style="position:absolute;left:0;text-align:left;margin-left:500.4pt;margin-top:26.95pt;width:58.4pt;height:23.8pt;z-index:251754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ooELwIAACQEAAAOAAAAZHJzL2Uyb0RvYy54bWysU9tu2zAMfR+wfxD0vvjSJE2MOEWWLsOA&#10;7gK0+wBZlmNhsqhJSuzuj/od+7FRcppm29swPwikSR4dHlKrm6FT5Cisk6BLmk1SSoTmUEu9L+nX&#10;h92bBSXOM10zBVqU9FE4erN+/WrVm0Lk0IKqhSUIol3Rm5K23psiSRxvRcfcBIzQGGzAdsyja/dJ&#10;bVmP6J1K8jSdJz3Y2ljgwjn8ezsG6TriN43g/nPTOOGJKily8/G08azCmaxXrNhbZlrJTzTYP7Do&#10;mNR46RnqlnlGDlb+BdVJbsFB4yccugSaRnIRe8BusvSPbu5bZkTsBcVx5iyT+3+w/NPxiyWyLunV&#10;khLNOpzRgxg8HH8+EQNKkDxo1BtXYOq9wWQ/vIUBZx37deYO+DdHNGxbpvdiYy30rWA1csxCZXJR&#10;OuK4AFL1H6HGu9jBQwQaGtsFAVESgug4q8fzfJAP4fjzeprNU4xwDF2l+RTtcAMrnouNdf69gI4E&#10;o6QWxx/B2fHO+TH1OSXc5UDJeieVio7dV1tlyZHhquwWm+V8cUL/LU1p0pd0OctnEVlDqEdoVnTS&#10;4yor2ZV0kYYvlLMiiPFO19H2TKrRRtJKn9QJgozS+KEa4jCyWBykq6B+RL0sjKuLTw2NFuwPSnpc&#10;25K67wdmBSXqg0bNw45HYzq7ztGx0Vlm0yk61WWEaY4wJfWUjObWx3cROGvY4FwaGTV7YXHii6sY&#10;VT89m7Drl37Mennc618AAAD//wMAUEsDBBQABgAIAAAAIQDEm6F24AAAAAwBAAAPAAAAZHJzL2Rv&#10;d25yZXYueG1sTI/BTsMwEETvSPyDtUjcqB1QCw1xqqqilThUVdp+gBsvSSBeh9hNzN/jnOA4mtHM&#10;m2wVTMsG7F1jSUIyE8CQSqsbqiScT9uHF2DOK9KqtYQSftDBKr+9yVSq7UgFDkdfsVhCLlUSau+7&#10;lHNX1miUm9kOKXoftjfKR9lXXPdqjOWm5Y9CLLhRDcWFWnW4qbH8Ol6NhPH0Hs5D8WbWYXnYf+6/&#10;d8Vmu5Py/i6sX4F5DP4vDBN+RIc8Ml3slbRjbdRCiMjuJcyflsCmRJI8L4BdJi+ZA88z/v9E/gsA&#10;AP//AwBQSwECLQAUAAYACAAAACEAtoM4kv4AAADhAQAAEwAAAAAAAAAAAAAAAAAAAAAAW0NvbnRl&#10;bnRfVHlwZXNdLnhtbFBLAQItABQABgAIAAAAIQA4/SH/1gAAAJQBAAALAAAAAAAAAAAAAAAAAC8B&#10;AABfcmVscy8ucmVsc1BLAQItABQABgAIAAAAIQDiOooELwIAACQEAAAOAAAAAAAAAAAAAAAAAC4C&#10;AABkcnMvZTJvRG9jLnhtbFBLAQItABQABgAIAAAAIQDEm6F24AAAAAwBAAAPAAAAAAAAAAAAAAAA&#10;AIkEAABkcnMvZG93bnJldi54bWxQSwUGAAAAAAQABADzAAAAlgUAAAAA&#10;" fillcolor="#f8a968" stroked="f">
                  <v:textbox inset="0">
                    <w:txbxContent>
                      <w:p w14:paraId="58FC750D" w14:textId="77777777" w:rsidR="00AF2D29" w:rsidRPr="00B80DFD" w:rsidRDefault="00AF2D29"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22</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675642" behindDoc="0" locked="0" layoutInCell="1" allowOverlap="1" wp14:anchorId="74D60D86" wp14:editId="45ECF349">
                  <wp:simplePos x="0" y="0"/>
                  <wp:positionH relativeFrom="leftMargin">
                    <wp:posOffset>205105</wp:posOffset>
                  </wp:positionH>
                  <wp:positionV relativeFrom="topMargin">
                    <wp:posOffset>500380</wp:posOffset>
                  </wp:positionV>
                  <wp:extent cx="0" cy="9576000"/>
                  <wp:effectExtent l="0" t="0" r="19050" b="25400"/>
                  <wp:wrapNone/>
                  <wp:docPr id="40" name="Přímá spojnice 40"/>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A7E74D7" id="Přímá spojnice 40" o:spid="_x0000_s1026" style="position:absolute;z-index:25167564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4EbxwEAAF8DAAAOAAAAZHJzL2Uyb0RvYy54bWysU0uOEzEQ3SNxB8t70j0jksm00hmhicIG&#10;QSTgABW33W3kn1wmnRyFJQfgFCPuRdlpwjCzQ2zc9fOres/Vq7ujNewgI2rvWn41qzmTTvhOu77l&#10;nz9tXy05wwSuA+OdbPlJIr9bv3yxGkMjr/3gTScjIxCHzRhaPqQUmqpCMUgLOPNBOkoqHy0kcmNf&#10;dRFGQremuq7rRTX62IXohUSk6Oac5OuCr5QU6YNSKBMzLafZUjljOff5rNYraPoIYdBiGgP+YQoL&#10;2lHTC9QGErCvUT+DslpEj16lmfC28kppIQsHYnNVP2HzcYAgCxcSB8NFJvx/sOL9YReZ7lr+muRx&#10;YOmNdj+/PfywD98ZBv/F0YCMciTUGLCh+nu3i5OHYRcz66OKNn+JDzsWcU8XceUxMXEOCorezm8W&#10;dV3wqj8XQ8T0VnrLstFyo13mDQ0c3mGiZlT6uySHnd9qY8rbGcdGWrz58mbOmQBaIWUgkWkDkULX&#10;cwamp90UKRZI9EZ3+XoGwtjv701kB6D92C7f3C6WmSm1+6ss994ADue6kprKjMswsmzaNGqW6SxM&#10;tva+OxW9quzRKxb0aePymjz2yX78X6x/AQAA//8DAFBLAwQUAAYACAAAACEAEwT5DtwAAAAJAQAA&#10;DwAAAGRycy9kb3ducmV2LnhtbEyPzW7CMBCE75X6DtYi9VYcfgpRGgdVRRx6BCLUo4m3SUS8jmwT&#10;wtt320t7HM1o5pt8M9pODOhD60jBbJqAQKqcaalWUB53zymIEDUZ3TlCBXcMsCkeH3KdGXejPQ6H&#10;WAsuoZBpBU2MfSZlqBq0Okxdj8Tel/NWR5a+lsbrG5fbTs6TZCWtbokXGt3je4PV5XC1CrbDdonH&#10;am8S/3FZl6elLT/DSamnyfj2CiLiGP/C8IPP6FAw09ldyQTRKVjMF5xUsE75Afu/+sy5l3SVgixy&#10;+f9B8Q0AAP//AwBQSwECLQAUAAYACAAAACEAtoM4kv4AAADhAQAAEwAAAAAAAAAAAAAAAAAAAAAA&#10;W0NvbnRlbnRfVHlwZXNdLnhtbFBLAQItABQABgAIAAAAIQA4/SH/1gAAAJQBAAALAAAAAAAAAAAA&#10;AAAAAC8BAABfcmVscy8ucmVsc1BLAQItABQABgAIAAAAIQBg04EbxwEAAF8DAAAOAAAAAAAAAAAA&#10;AAAAAC4CAABkcnMvZTJvRG9jLnhtbFBLAQItABQABgAIAAAAIQATBPkO3AAAAAkBAAAPAAAAAAAA&#10;AAAAAAAAACEEAABkcnMvZG93bnJldi54bWxQSwUGAAAAAAQABADzAAAAKgUAAAAA&#10;" strokecolor="#f8a968" strokeweight="1.25pt">
                  <w10:wrap anchorx="margin" anchory="margin"/>
                </v:line>
              </w:pict>
            </mc:Fallback>
          </mc:AlternateContent>
        </w:r>
      </w:p>
    </w:sdtContent>
  </w:sdt>
  <w:p w14:paraId="497C48B7" w14:textId="77777777" w:rsidR="00AF2D29" w:rsidRDefault="00AF2D29">
    <w:pPr>
      <w:pStyle w:val="Zhlav"/>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555353342"/>
      <w:docPartObj>
        <w:docPartGallery w:val="Page Numbers (Top of Page)"/>
        <w:docPartUnique/>
      </w:docPartObj>
    </w:sdtPr>
    <w:sdtEndPr>
      <w:rPr>
        <w:b/>
        <w:color w:val="FFFFFF" w:themeColor="background1"/>
      </w:rPr>
    </w:sdtEndPr>
    <w:sdtContent>
      <w:p w14:paraId="3D87698E" w14:textId="77777777" w:rsidR="00BE1FAA" w:rsidRDefault="00BE1FAA">
        <w:pPr>
          <w:pStyle w:val="Zhlav"/>
          <w:jc w:val="right"/>
        </w:pPr>
      </w:p>
      <w:p w14:paraId="0EE94FF2" w14:textId="77777777" w:rsidR="00BE1FAA" w:rsidRDefault="00BE1FAA"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759616" behindDoc="0" locked="0" layoutInCell="1" allowOverlap="1" wp14:anchorId="2A738D7B" wp14:editId="2E07808D">
                  <wp:simplePos x="0" y="0"/>
                  <wp:positionH relativeFrom="page">
                    <wp:posOffset>541020</wp:posOffset>
                  </wp:positionH>
                  <wp:positionV relativeFrom="page">
                    <wp:posOffset>342900</wp:posOffset>
                  </wp:positionV>
                  <wp:extent cx="3232800" cy="302400"/>
                  <wp:effectExtent l="0" t="0" r="5715" b="2540"/>
                  <wp:wrapNone/>
                  <wp:docPr id="4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2A767465" w14:textId="06A0F31A" w:rsidR="00BE1FAA" w:rsidRPr="00454089" w:rsidRDefault="00BE1FAA" w:rsidP="00FE0B60">
                              <w:pPr>
                                <w:rPr>
                                  <w:b/>
                                  <w:color w:val="FFFFFF" w:themeColor="background1"/>
                                  <w:sz w:val="24"/>
                                  <w:szCs w:val="24"/>
                                  <w:lang w:val="en-GB"/>
                                </w:rPr>
                              </w:pPr>
                              <w:r>
                                <w:rPr>
                                  <w:b/>
                                  <w:color w:val="FFFFFF" w:themeColor="background1"/>
                                  <w:sz w:val="24"/>
                                  <w:szCs w:val="24"/>
                                  <w:lang w:val="en-GB"/>
                                </w:rPr>
                                <w:t>Elements of offsetting hedge</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A738D7B" id="_x0000_t202" coordsize="21600,21600" o:spt="202" path="m,l,21600r21600,l21600,xe">
                  <v:stroke joinstyle="miter"/>
                  <v:path gradientshapeok="t" o:connecttype="rect"/>
                </v:shapetype>
                <v:shape id="_x0000_s1037" type="#_x0000_t202" style="position:absolute;left:0;text-align:left;margin-left:42.6pt;margin-top:27pt;width:254.55pt;height:23.8pt;z-index:251759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f0zLwIAACUEAAAOAAAAZHJzL2Uyb0RvYy54bWysU9uO0zAQfUfiHyy/01zaLm3UdFW6FCEt&#10;F2mXD3Acp7FwPMZ2m5Q/4jv4McZOt1vgDZEHayYzc3zmzHh1O3SKHIV1EnRJs0lKidAcaqn3Jf3y&#10;uHu1oMR5pmumQIuSnoSjt+uXL1a9KUQOLahaWIIg2hW9KWnrvSmSxPFWdMxNwAiNwQZsxzy6dp/U&#10;lvWI3qkkT9ObpAdbGwtcOId/78YgXUf8phHcf2oaJzxRJUVuPp42nlU4k/WKFXvLTCv5mQb7BxYd&#10;kxovvUDdMc/Iwcq/oDrJLTho/IRDl0DTSC5iD9hNlv7RzUPLjIi9oDjOXGRy/w+Wfzx+tkTWJZ1l&#10;lGjW4YwexeDh+PMHMaAEyYNGvXEFpj4YTPbDGxhw1rFfZ+6Bf3VEw7Zlei821kLfClYjxyxUJlel&#10;I44LIFX/AWq8ix08RKChsV0QECUhiI6zOl3mg3wIx5/TfJovUgxxjE3TfIZ2uIIVT9XGOv9OQEeC&#10;UVKL84/o7Hjv/Jj6lBIuc6BkvZNKRcfuq62y5MhwV3aLzfJmcUb/LU1p0pd0Oc/nEVlDqEdoVnTS&#10;4y4r2ZUUWeIXylkR1Hir62h7JtVoI2mlz/IERUZt/FANcRpZFC9oV0F9QsEsjLuLbw2NFux3Snrc&#10;25K6bwdmBSXqvUbRw5JHYzZ/naNjo7PMZjN0qusI0xxhSuopGc2tjw8jcNawwcE0Mmr2zOLMF3cx&#10;qn5+N2HZr/2Y9fy6178AAAD//wMAUEsDBBQABgAIAAAAIQCQseDv4AAAAAkBAAAPAAAAZHJzL2Rv&#10;d25yZXYueG1sTI/RTsJAEEXfTfyHzZj4JluQEqjdEkKExAdiCnzA0h3bane2dpe2/r3Dkz5O7smd&#10;c9P1aBvRY+drRwqmkwgEUuFMTaWC82n3tAThgyajG0eo4Ac9rLP7u1Qnxg2UY38MpeAS8olWUIXQ&#10;JlL6okKr/cS1SJx9uM7qwGdXStPpgcttI2dRtJBW18QfKt3itsLi63i1CobT23ju81e7GVfvh8/D&#10;9z7f7vZKPT6MmxcQAcfwB8NNn9UhY6eLu5LxolGwjGdMKojnPInzeDV/BnFhMJouQGap/L8g+wUA&#10;AP//AwBQSwECLQAUAAYACAAAACEAtoM4kv4AAADhAQAAEwAAAAAAAAAAAAAAAAAAAAAAW0NvbnRl&#10;bnRfVHlwZXNdLnhtbFBLAQItABQABgAIAAAAIQA4/SH/1gAAAJQBAAALAAAAAAAAAAAAAAAAAC8B&#10;AABfcmVscy8ucmVsc1BLAQItABQABgAIAAAAIQAZgf0zLwIAACUEAAAOAAAAAAAAAAAAAAAAAC4C&#10;AABkcnMvZTJvRG9jLnhtbFBLAQItABQABgAIAAAAIQCQseDv4AAAAAkBAAAPAAAAAAAAAAAAAAAA&#10;AIkEAABkcnMvZG93bnJldi54bWxQSwUGAAAAAAQABADzAAAAlgUAAAAA&#10;" fillcolor="#f8a968" stroked="f">
                  <v:textbox inset="0">
                    <w:txbxContent>
                      <w:p w14:paraId="2A767465" w14:textId="06A0F31A" w:rsidR="00BE1FAA" w:rsidRPr="00454089" w:rsidRDefault="00BE1FAA" w:rsidP="00FE0B60">
                        <w:pPr>
                          <w:rPr>
                            <w:b/>
                            <w:color w:val="FFFFFF" w:themeColor="background1"/>
                            <w:sz w:val="24"/>
                            <w:szCs w:val="24"/>
                            <w:lang w:val="en-GB"/>
                          </w:rPr>
                        </w:pPr>
                        <w:r>
                          <w:rPr>
                            <w:b/>
                            <w:color w:val="FFFFFF" w:themeColor="background1"/>
                            <w:sz w:val="24"/>
                            <w:szCs w:val="24"/>
                            <w:lang w:val="en-GB"/>
                          </w:rPr>
                          <w:t>Elements of offsetting hedge</w:t>
                        </w:r>
                      </w:p>
                    </w:txbxContent>
                  </v:textbox>
                  <w10:wrap anchorx="page" anchory="page"/>
                </v:shape>
              </w:pict>
            </mc:Fallback>
          </mc:AlternateContent>
        </w:r>
        <w:r>
          <w:rPr>
            <w:noProof/>
            <w:lang w:eastAsia="cs-CZ"/>
          </w:rPr>
          <mc:AlternateContent>
            <mc:Choice Requires="wps">
              <w:drawing>
                <wp:anchor distT="0" distB="0" distL="114300" distR="114300" simplePos="0" relativeHeight="251757568" behindDoc="0" locked="0" layoutInCell="1" allowOverlap="1" wp14:anchorId="70DB6508" wp14:editId="2BBFCC82">
                  <wp:simplePos x="0" y="0"/>
                  <wp:positionH relativeFrom="leftMargin">
                    <wp:posOffset>198120</wp:posOffset>
                  </wp:positionH>
                  <wp:positionV relativeFrom="topMargin">
                    <wp:posOffset>255905</wp:posOffset>
                  </wp:positionV>
                  <wp:extent cx="7171200" cy="414000"/>
                  <wp:effectExtent l="0" t="0" r="0" b="5715"/>
                  <wp:wrapNone/>
                  <wp:docPr id="42" name="Obdélník 42"/>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0A7A2F" id="Obdélník 42" o:spid="_x0000_s1026" style="position:absolute;margin-left:15.6pt;margin-top:20.15pt;width:564.65pt;height:32.6pt;z-index:25175756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cXmZAIAALQEAAAOAAAAZHJzL2Uyb0RvYy54bWysVM1u2zAMvg/YOwi6r46D9M+oUwQtMgwo&#10;2gLt0DMjS7Ex/Y1S4nRvtMOeoi9WSnbarttp2EUhRfoj+eljzs53RrOtxNA5W/PyYMKZtMI1nV3X&#10;/Ov98tMJZyGCbUA7K2v+KAM/n3/8cNb7Sk5d63QjkRGIDVXva97G6KuiCKKVBsKB89JSUDk0EMnF&#10;ddEg9IRudDGdTI6K3mHj0QkZAt1eDkE+z/hKSRFvlAoyMl1z6i3mE/O5SmcxP4NqjeDbToxtwD90&#10;YaCzVPQF6hIisA12f0CZTqALTsUD4UzhlOqEzDPQNOXk3TR3LXiZZyFygn+hKfw/WHG9vUXWNTWf&#10;TTmzYOiNblbN009tn359Y3RJDPU+VJR4529x9AKZadydQpN+aRC2y6w+vrAqd5EJujwuj0t6Ks4E&#10;xWblbEI2wRSvX3sM8bN0hiWj5kivlsmE7VWIQ+o+JRULTnfNstM6O7heXWhkW6AXXp4sTo9ORvTf&#10;0rRlfc2nh1SdGgFSmtIQyTSeZg92zRnoNUlYRMy1rUsVqDhUqfYlhHaokWHHEtqmuMw6G1tNXA3s&#10;JGvlmkfiF90gvODFsiO0KwjxFpCURt3Q9sQbOpR21KIbLc5ahz/+dp/ySQAU5awn5VL73zeAkjP9&#10;xZI0TsvZLEk9O7PD4yk5+DayehuxG3PhiLqS9tSLbKb8qPemQmceaMkWqSqFwAqqPRA1Ohdx2Cha&#10;UyEXi5xG8vYQr+ydFwl8z+P97gHQjw8dSSLXbq9yqN6995CbvrRusYlOdVkMr7ySiJJDq5HlNK5x&#10;2r23fs56/bOZPwMAAP//AwBQSwMEFAAGAAgAAAAhAPWJUSDhAAAACgEAAA8AAABkcnMvZG93bnJl&#10;di54bWxMj8FOwzAQRO9I/IO1SNyonZSkVYhTVUiFCxJqoELc3HhJIuJ1sN02/XvcE9xmNaOZt+Vq&#10;MgM7ovO9JQnJTABDaqzuqZXw/ra5WwLzQZFWgyWUcEYPq+r6qlSFtifa4rEOLYsl5AsloQthLDj3&#10;TYdG+ZkdkaL3ZZ1RIZ6u5dqpUyw3A0+FyLlRPcWFTo342GHzXR+MhF12rmu3fMp/XjepES+Lj+f1&#10;J0l5ezOtH4AFnMJfGC74ER2qyLS3B9KeDRLmSRqTEu7FHNjFT3KRAdtHJbIMeFXy/y9UvwAAAP//&#10;AwBQSwECLQAUAAYACAAAACEAtoM4kv4AAADhAQAAEwAAAAAAAAAAAAAAAAAAAAAAW0NvbnRlbnRf&#10;VHlwZXNdLnhtbFBLAQItABQABgAIAAAAIQA4/SH/1gAAAJQBAAALAAAAAAAAAAAAAAAAAC8BAABf&#10;cmVscy8ucmVsc1BLAQItABQABgAIAAAAIQAhqcXmZAIAALQEAAAOAAAAAAAAAAAAAAAAAC4CAABk&#10;cnMvZTJvRG9jLnhtbFBLAQItABQABgAIAAAAIQD1iVEg4QAAAAoBAAAPAAAAAAAAAAAAAAAAAL4E&#10;AABkcnMvZG93bnJldi54bWxQSwUGAAAAAAQABADzAAAAzAUAAAAA&#10;" fillcolor="#f8a968" stroked="f" strokeweight="2pt">
                  <w10:wrap anchorx="margin" anchory="margin"/>
                </v:rect>
              </w:pict>
            </mc:Fallback>
          </mc:AlternateContent>
        </w:r>
      </w:p>
      <w:p w14:paraId="27ACA4D9" w14:textId="77777777" w:rsidR="00BE1FAA" w:rsidRPr="00286340" w:rsidRDefault="00BE1FAA"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758592" behindDoc="1" locked="0" layoutInCell="1" allowOverlap="1" wp14:anchorId="78156094" wp14:editId="6727074C">
                  <wp:simplePos x="0" y="0"/>
                  <wp:positionH relativeFrom="leftMargin">
                    <wp:posOffset>7350125</wp:posOffset>
                  </wp:positionH>
                  <wp:positionV relativeFrom="topMargin">
                    <wp:posOffset>501650</wp:posOffset>
                  </wp:positionV>
                  <wp:extent cx="0" cy="9576000"/>
                  <wp:effectExtent l="0" t="0" r="19050" b="25400"/>
                  <wp:wrapNone/>
                  <wp:docPr id="43" name="Přímá spojnice 43"/>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0E8C1B7" id="Přímá spojnice 43" o:spid="_x0000_s1026" style="position:absolute;z-index:-25155788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NrMyAEAAF8DAAAOAAAAZHJzL2Uyb0RvYy54bWysU0uOEzEQ3SNxB8t70j0DyWRa6YzQRGGD&#10;INLAASpuu9vIP7lMOjkKSw7AKUbci7LThAF2iI27fn5V77l6dXe0hh1kRO1dy69mNWfSCd9p17f8&#10;44ftiyVnmMB1YLyTLT9J5Hfr589WY2jktR+86WRkBOKwGUPLh5RCU1UoBmkBZz5IR0nlo4VEbuyr&#10;LsJI6NZU13W9qEYfuxC9kIgU3ZyTfF3wlZIivVcKZWKm5TRbKmcs5z6f1XoFTR8hDFpMY8A/TGFB&#10;O2p6gdpAAvY56r+grBbRo1dpJrytvFJayMKB2FzVf7B5GCDIwoXEwXCRCf8frHh32EWmu5a/esmZ&#10;A0tvtPv+5fGbffzKMPhPjgZklCOhxoAN1d+7XZw8DLuYWR9VtPlLfNixiHu6iCuPiYlzUFD0dn6z&#10;qOsifPXrYoiY3khvWTZabrTLvKGBw1tM1IxKf5bksPNbbUx5O+PYSIs3X97MORNAK6QMJDJtIFLo&#10;es7A9LSbIsUCid7oLl/PQBj7/b2J7AC0H9vl69vFMjOldr+V5d4bwOFcV1JTmXEZRpZNm0bNMp2F&#10;ydbed6eiV5U9esWCPm1cXpOnPtlP/4v1DwAAAP//AwBQSwMEFAAGAAgAAAAhAASMA7HfAAAADQEA&#10;AA8AAABkcnMvZG93bnJldi54bWxMj0FPwzAMhe9I/IfIk7ixZGilo2s6ISYOHLdVE8esMW21xqma&#10;rCv/Hk8c4OZnPz1/L99MrhMjDqH1pGExVyCQKm9bqjWUh/fHFYgQDVnTeUIN3xhgU9zf5Saz/ko7&#10;HPexFhxCITMamhj7TMpQNehMmPseiW9ffnAmshxqaQdz5XDXySelnqUzLfGHxvT41mB13l+chu24&#10;XeKh2lk1fJzT8rh05Wc4av0wm17XICJO8c8MN3xGh4KZTv5CNoiO9SJJE/ZqSF+41M3xuznxlKxS&#10;BbLI5f8WxQ8AAAD//wMAUEsBAi0AFAAGAAgAAAAhALaDOJL+AAAA4QEAABMAAAAAAAAAAAAAAAAA&#10;AAAAAFtDb250ZW50X1R5cGVzXS54bWxQSwECLQAUAAYACAAAACEAOP0h/9YAAACUAQAACwAAAAAA&#10;AAAAAAAAAAAvAQAAX3JlbHMvLnJlbHNQSwECLQAUAAYACAAAACEA2XDazMgBAABfAwAADgAAAAAA&#10;AAAAAAAAAAAuAgAAZHJzL2Uyb0RvYy54bWxQSwECLQAUAAYACAAAACEABIwDsd8AAAANAQAADwAA&#10;AAAAAAAAAAAAAAAiBAAAZHJzL2Rvd25yZXYueG1sUEsFBgAAAAAEAAQA8wAAAC4FA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760640" behindDoc="0" locked="0" layoutInCell="1" allowOverlap="1" wp14:anchorId="5F4FE06D" wp14:editId="16618C11">
                  <wp:simplePos x="0" y="0"/>
                  <wp:positionH relativeFrom="page">
                    <wp:posOffset>6355080</wp:posOffset>
                  </wp:positionH>
                  <wp:positionV relativeFrom="page">
                    <wp:posOffset>342265</wp:posOffset>
                  </wp:positionV>
                  <wp:extent cx="741600" cy="302400"/>
                  <wp:effectExtent l="0" t="0" r="1905" b="2540"/>
                  <wp:wrapNone/>
                  <wp:docPr id="4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70508A7C" w14:textId="77777777" w:rsidR="00BE1FAA" w:rsidRPr="00B80DFD" w:rsidRDefault="00BE1FAA"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22</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4FE06D" id="_x0000_s1038" type="#_x0000_t202" style="position:absolute;left:0;text-align:left;margin-left:500.4pt;margin-top:26.95pt;width:58.4pt;height:23.8pt;z-index:251760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0vbHLwIAACQEAAAOAAAAZHJzL2Uyb0RvYy54bWysU12O0zAQfkfiDpbfadKQdtuo6ap0KUJa&#10;fqRdDuA4TmPheIztNik32nNwMcZOtxR4Q+TBmsnMfP7mm/HqdugUOQrrJOiSTicpJUJzqKXel/TL&#10;4+7VghLnma6ZAi1KehKO3q5fvlj1phAZtKBqYQmCaFf0pqSt96ZIEsdb0TE3ASM0BhuwHfPo2n1S&#10;W9YjeqeSLE3nSQ+2Nha4cA7/3o1Buo74TSO4/9Q0TniiSorcfDxtPKtwJusVK/aWmVbyMw32Dyw6&#10;JjVeeoG6Y56Rg5V/QXWSW3DQ+AmHLoGmkVzEHrCbafpHNw8tMyL2guI4c5HJ/T9Y/vH42RJZlzTP&#10;KdGswxk9isHD8ccTMaAEyYJGvXEFpj4YTPbDGxhw1rFfZ+6Bf3VEw7Zlei821kLfClYjx2moTK5K&#10;RxwXQKr+A9R4Fzt4iEBDY7sgIEpCEB1ndbrMB/kQjj9v8uk8xQjH0Os0y9EON7DiudhY598J6Egw&#10;Smpx/BGcHe+dH1OfU8JdDpSsd1Kp6Nh9tVWWHBmuym6xWc4XZ/Tf0pQmfUmXs2wWkTWEeoRmRSc9&#10;rrKSXUkXafhCOSuCGG91HW3PpBptJK30WZ0gyCiNH6ohDmN6Ub2C+oR6WRhXF58aGi3Y75T0uLYl&#10;dd8OzApK1HuNmocdj0Y+u8nQsdFZTvMcneo6wjRHmJJ6SkZz6+O7CJw1bHAujYyahQGOLM58cRWj&#10;6udnE3b92o9Zvx73+icAAAD//wMAUEsDBBQABgAIAAAAIQDEm6F24AAAAAwBAAAPAAAAZHJzL2Rv&#10;d25yZXYueG1sTI/BTsMwEETvSPyDtUjcqB1QCw1xqqqilThUVdp+gBsvSSBeh9hNzN/jnOA4mtHM&#10;m2wVTMsG7F1jSUIyE8CQSqsbqiScT9uHF2DOK9KqtYQSftDBKr+9yVSq7UgFDkdfsVhCLlUSau+7&#10;lHNX1miUm9kOKXoftjfKR9lXXPdqjOWm5Y9CLLhRDcWFWnW4qbH8Ol6NhPH0Hs5D8WbWYXnYf+6/&#10;d8Vmu5Py/i6sX4F5DP4vDBN+RIc8Ml3slbRjbdRCiMjuJcyflsCmRJI8L4BdJi+ZA88z/v9E/gsA&#10;AP//AwBQSwECLQAUAAYACAAAACEAtoM4kv4AAADhAQAAEwAAAAAAAAAAAAAAAAAAAAAAW0NvbnRl&#10;bnRfVHlwZXNdLnhtbFBLAQItABQABgAIAAAAIQA4/SH/1gAAAJQBAAALAAAAAAAAAAAAAAAAAC8B&#10;AABfcmVscy8ucmVsc1BLAQItABQABgAIAAAAIQBU0vbHLwIAACQEAAAOAAAAAAAAAAAAAAAAAC4C&#10;AABkcnMvZTJvRG9jLnhtbFBLAQItABQABgAIAAAAIQDEm6F24AAAAAwBAAAPAAAAAAAAAAAAAAAA&#10;AIkEAABkcnMvZG93bnJldi54bWxQSwUGAAAAAAQABADzAAAAlgUAAAAA&#10;" fillcolor="#f8a968" stroked="f">
                  <v:textbox inset="0">
                    <w:txbxContent>
                      <w:p w14:paraId="70508A7C" w14:textId="77777777" w:rsidR="00BE1FAA" w:rsidRPr="00B80DFD" w:rsidRDefault="00BE1FAA"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22</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674617" behindDoc="0" locked="0" layoutInCell="1" allowOverlap="1" wp14:anchorId="3747332E" wp14:editId="08449641">
                  <wp:simplePos x="0" y="0"/>
                  <wp:positionH relativeFrom="leftMargin">
                    <wp:posOffset>205105</wp:posOffset>
                  </wp:positionH>
                  <wp:positionV relativeFrom="topMargin">
                    <wp:posOffset>500380</wp:posOffset>
                  </wp:positionV>
                  <wp:extent cx="0" cy="9576000"/>
                  <wp:effectExtent l="0" t="0" r="19050" b="25400"/>
                  <wp:wrapNone/>
                  <wp:docPr id="45" name="Přímá spojnice 45"/>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923BADE" id="Přímá spojnice 45" o:spid="_x0000_s1026" style="position:absolute;z-index:251674617;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Ry5xwEAAF8DAAAOAAAAZHJzL2Uyb0RvYy54bWysU0uOEzEQ3SNxB8t70j0jksm00hmhicIG&#10;QSTgABW33W3kn1wmnRyFJQfgFCPuRdlpwjCzQ2zc9fOres/Vq7ujNewgI2rvWn41qzmTTvhOu77l&#10;nz9tXy05wwSuA+OdbPlJIr9bv3yxGkMjr/3gTScjIxCHzRhaPqQUmqpCMUgLOPNBOkoqHy0kcmNf&#10;dRFGQremuq7rRTX62IXohUSk6Oac5OuCr5QU6YNSKBMzLafZUjljOff5rNYraPoIYdBiGgP+YQoL&#10;2lHTC9QGErCvUT+DslpEj16lmfC28kppIQsHYnNVP2HzcYAgCxcSB8NFJvx/sOL9YReZ7lr+es6Z&#10;A0tvtPv57eGHffjOMPgvjgZklCOhxoAN1d+7XZw8DLuYWR9VtPlLfNixiHu6iCuPiYlzUFD0dn6z&#10;qOsifPXnYoiY3kpvWTZabrTLvKGBwztM1IxKf5fksPNbbUx5O+PYSIs3X97Q/AJohZSBRKYNRApd&#10;zxmYnnZTpFgg0Rvd5esZCGO/vzeRHYD2Y7t8c7tYZqbU7q+y3HsDOJzrSmoqMy7DyLJp06hZprMw&#10;2dr77lT0qrJHr1jQp43La/LYJ/vxf7H+BQAA//8DAFBLAwQUAAYACAAAACEAEwT5DtwAAAAJAQAA&#10;DwAAAGRycy9kb3ducmV2LnhtbEyPzW7CMBCE75X6DtYi9VYcfgpRGgdVRRx6BCLUo4m3SUS8jmwT&#10;wtt320t7HM1o5pt8M9pODOhD60jBbJqAQKqcaalWUB53zymIEDUZ3TlCBXcMsCkeH3KdGXejPQ6H&#10;WAsuoZBpBU2MfSZlqBq0Okxdj8Tel/NWR5a+lsbrG5fbTs6TZCWtbokXGt3je4PV5XC1CrbDdonH&#10;am8S/3FZl6elLT/DSamnyfj2CiLiGP/C8IPP6FAw09ldyQTRKVjMF5xUsE75Afu/+sy5l3SVgixy&#10;+f9B8Q0AAP//AwBQSwECLQAUAAYACAAAACEAtoM4kv4AAADhAQAAEwAAAAAAAAAAAAAAAAAAAAAA&#10;W0NvbnRlbnRfVHlwZXNdLnhtbFBLAQItABQABgAIAAAAIQA4/SH/1gAAAJQBAAALAAAAAAAAAAAA&#10;AAAAAC8BAABfcmVscy8ucmVsc1BLAQItABQABgAIAAAAIQDqMRy5xwEAAF8DAAAOAAAAAAAAAAAA&#10;AAAAAC4CAABkcnMvZTJvRG9jLnhtbFBLAQItABQABgAIAAAAIQATBPkO3AAAAAkBAAAPAAAAAAAA&#10;AAAAAAAAACEEAABkcnMvZG93bnJldi54bWxQSwUGAAAAAAQABADzAAAAKgUAAAAA&#10;" strokecolor="#f8a968" strokeweight="1.25pt">
                  <w10:wrap anchorx="margin" anchory="margin"/>
                </v:line>
              </w:pict>
            </mc:Fallback>
          </mc:AlternateContent>
        </w:r>
      </w:p>
    </w:sdtContent>
  </w:sdt>
  <w:p w14:paraId="253CD992" w14:textId="77777777" w:rsidR="00BE1FAA" w:rsidRDefault="00BE1FAA">
    <w:pPr>
      <w:pStyle w:val="Zhlav"/>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978341671"/>
      <w:docPartObj>
        <w:docPartGallery w:val="Page Numbers (Top of Page)"/>
        <w:docPartUnique/>
      </w:docPartObj>
    </w:sdtPr>
    <w:sdtEndPr>
      <w:rPr>
        <w:b/>
        <w:color w:val="FFFFFF" w:themeColor="background1"/>
      </w:rPr>
    </w:sdtEndPr>
    <w:sdtContent>
      <w:p w14:paraId="3A2D7DBA" w14:textId="77777777" w:rsidR="00BE1FAA" w:rsidRDefault="00BE1FAA">
        <w:pPr>
          <w:pStyle w:val="Zhlav"/>
          <w:jc w:val="right"/>
        </w:pPr>
      </w:p>
      <w:p w14:paraId="7E3D1D77" w14:textId="77777777" w:rsidR="00BE1FAA" w:rsidRDefault="00BE1FAA"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765760" behindDoc="0" locked="0" layoutInCell="1" allowOverlap="1" wp14:anchorId="3D931E93" wp14:editId="5008B735">
                  <wp:simplePos x="0" y="0"/>
                  <wp:positionH relativeFrom="page">
                    <wp:posOffset>541020</wp:posOffset>
                  </wp:positionH>
                  <wp:positionV relativeFrom="page">
                    <wp:posOffset>342900</wp:posOffset>
                  </wp:positionV>
                  <wp:extent cx="3232800" cy="302400"/>
                  <wp:effectExtent l="0" t="0" r="5715" b="2540"/>
                  <wp:wrapNone/>
                  <wp:docPr id="4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15E0EF40" w14:textId="7CF196DE" w:rsidR="00BE1FAA" w:rsidRPr="00454089" w:rsidRDefault="00BE1FAA" w:rsidP="00FE0B60">
                              <w:pPr>
                                <w:rPr>
                                  <w:b/>
                                  <w:color w:val="FFFFFF" w:themeColor="background1"/>
                                  <w:sz w:val="24"/>
                                  <w:szCs w:val="24"/>
                                  <w:lang w:val="en-GB"/>
                                </w:rPr>
                              </w:pPr>
                              <w:r>
                                <w:rPr>
                                  <w:b/>
                                  <w:color w:val="FFFFFF" w:themeColor="background1"/>
                                  <w:sz w:val="24"/>
                                  <w:szCs w:val="24"/>
                                  <w:lang w:val="en-GB"/>
                                </w:rPr>
                                <w:t>Minimum variance hedge ratio</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D931E93" id="_x0000_t202" coordsize="21600,21600" o:spt="202" path="m,l,21600r21600,l21600,xe">
                  <v:stroke joinstyle="miter"/>
                  <v:path gradientshapeok="t" o:connecttype="rect"/>
                </v:shapetype>
                <v:shape id="_x0000_s1039" type="#_x0000_t202" style="position:absolute;left:0;text-align:left;margin-left:42.6pt;margin-top:27pt;width:254.55pt;height:23.8pt;z-index:251765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yUBgMAIAACUEAAAOAAAAZHJzL2Uyb0RvYy54bWysU9uO0zAQfUfiHyy/06TphTZquipdipCW&#10;i7TLB7iO01jYHmO7TZY/4jv4McZOt1vgDZEHayYzc3zmzHh102tFTsJ5Caai41FOiTAcamkOFf3y&#10;sHu1oMQHZmqmwIiKPgpPb9YvX6w6W4oCWlC1cARBjC87W9E2BFtmmeet0MyPwAqDwQacZgFdd8hq&#10;xzpE1yor8nyedeBq64AL7/Hv7RCk64TfNIKHT03jRSCqosgtpNOlcx/PbL1i5cEx20p+psH+gYVm&#10;0uClF6hbFhg5OvkXlJbcgYcmjDjoDJpGcpF6wG7G+R/d3LfMitQLiuPtRSb//2D5x9NnR2Rd0emc&#10;EsM0zuhB9AFOP38QC0qQImrUWV9i6r3F5NC/gR5nnfr19g74V08MbFtmDmLjHHStYDVyHMfK7Kp0&#10;wPERZN99gBrvYscACahvnI4CoiQE0XFWj5f5IB/C8eekmBSLHEMcY5O8mKIdr2DlU7V1PrwToEk0&#10;Kupw/gmdne58GFKfUuJlHpSsd1Kp5LjDfqscOTHcld1is5wvzui/pSlDuoouZ8UsIRuI9QjNSi0D&#10;7rKSuqLIEr9YzsqoxltTJzswqQYbSStzlicqMmgT+n2fpjGexOKo3R7qRxTMwbC7+NbQaMF9p6TD&#10;va2o/3ZkTlCi3hsUPS55Mqaz1wU6LjnL8XSKzv46wgxHmIoGSgZzG9LDiJwNbHAwjUyaPbM488Vd&#10;TKqf301c9ms/ZT2/7vUvAAAA//8DAFBLAwQUAAYACAAAACEAkLHg7+AAAAAJAQAADwAAAGRycy9k&#10;b3ducmV2LnhtbEyP0U7CQBBF3038h82Y+CZbkBKo3RJChMQHYgp8wNId22p3tnaXtv69w5M+Tu7J&#10;nXPT9Wgb0WPna0cKppMIBFLhTE2lgvNp97QE4YMmoxtHqOAHPayz+7tUJ8YNlGN/DKXgEvKJVlCF&#10;0CZS+qJCq/3EtUicfbjO6sBnV0rT6YHLbSNnUbSQVtfEHyrd4rbC4ut4tQqG09t47vNXuxlX74fP&#10;w/c+3+72Sj0+jJsXEAHH8AfDTZ/VIWOni7uS8aJRsIxnTCqI5zyJ83g1fwZxYTCaLkBmqfy/IPsF&#10;AAD//wMAUEsBAi0AFAAGAAgAAAAhALaDOJL+AAAA4QEAABMAAAAAAAAAAAAAAAAAAAAAAFtDb250&#10;ZW50X1R5cGVzXS54bWxQSwECLQAUAAYACAAAACEAOP0h/9YAAACUAQAACwAAAAAAAAAAAAAAAAAv&#10;AQAAX3JlbHMvLnJlbHNQSwECLQAUAAYACAAAACEA9clAYDACAAAlBAAADgAAAAAAAAAAAAAAAAAu&#10;AgAAZHJzL2Uyb0RvYy54bWxQSwECLQAUAAYACAAAACEAkLHg7+AAAAAJAQAADwAAAAAAAAAAAAAA&#10;AACKBAAAZHJzL2Rvd25yZXYueG1sUEsFBgAAAAAEAAQA8wAAAJcFAAAAAA==&#10;" fillcolor="#f8a968" stroked="f">
                  <v:textbox inset="0">
                    <w:txbxContent>
                      <w:p w14:paraId="15E0EF40" w14:textId="7CF196DE" w:rsidR="00BE1FAA" w:rsidRPr="00454089" w:rsidRDefault="00BE1FAA" w:rsidP="00FE0B60">
                        <w:pPr>
                          <w:rPr>
                            <w:b/>
                            <w:color w:val="FFFFFF" w:themeColor="background1"/>
                            <w:sz w:val="24"/>
                            <w:szCs w:val="24"/>
                            <w:lang w:val="en-GB"/>
                          </w:rPr>
                        </w:pPr>
                        <w:r>
                          <w:rPr>
                            <w:b/>
                            <w:color w:val="FFFFFF" w:themeColor="background1"/>
                            <w:sz w:val="24"/>
                            <w:szCs w:val="24"/>
                            <w:lang w:val="en-GB"/>
                          </w:rPr>
                          <w:t>Minimum variance hedge ratio</w:t>
                        </w:r>
                      </w:p>
                    </w:txbxContent>
                  </v:textbox>
                  <w10:wrap anchorx="page" anchory="page"/>
                </v:shape>
              </w:pict>
            </mc:Fallback>
          </mc:AlternateContent>
        </w:r>
        <w:r>
          <w:rPr>
            <w:noProof/>
            <w:lang w:eastAsia="cs-CZ"/>
          </w:rPr>
          <mc:AlternateContent>
            <mc:Choice Requires="wps">
              <w:drawing>
                <wp:anchor distT="0" distB="0" distL="114300" distR="114300" simplePos="0" relativeHeight="251763712" behindDoc="0" locked="0" layoutInCell="1" allowOverlap="1" wp14:anchorId="796942DE" wp14:editId="56373DF3">
                  <wp:simplePos x="0" y="0"/>
                  <wp:positionH relativeFrom="leftMargin">
                    <wp:posOffset>198120</wp:posOffset>
                  </wp:positionH>
                  <wp:positionV relativeFrom="topMargin">
                    <wp:posOffset>255905</wp:posOffset>
                  </wp:positionV>
                  <wp:extent cx="7171200" cy="414000"/>
                  <wp:effectExtent l="0" t="0" r="0" b="5715"/>
                  <wp:wrapNone/>
                  <wp:docPr id="47" name="Obdélník 47"/>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6A1791" id="Obdélník 47" o:spid="_x0000_s1026" style="position:absolute;margin-left:15.6pt;margin-top:20.15pt;width:564.65pt;height:32.6pt;z-index:25176371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RLhZQIAALQEAAAOAAAAZHJzL2Uyb0RvYy54bWysVM1u2zAMvg/YOwi6r46DtGmNOkXQIsOA&#10;oi3QDj0zshQb098oJU73RjvsKfZio2Sn7bqdhl0UUqQ/kp8+5vxibzTbSQydszUvjyacSStc09lN&#10;zT8/rD6cchYi2Aa0s7LmTzLwi8X7d+e9r+TUtU43EhmB2FD1vuZtjL4qiiBaaSAcOS8tBZVDA5Fc&#10;3BQNQk/oRhfTyeSk6B02Hp2QIdDt1RDki4yvlBTxVqkgI9M1p95iPjGf63QWi3OoNgi+7cTYBvxD&#10;FwY6S0Wfoa4gAtti9weU6QS64FQ8Es4UTqlOyDwDTVNO3kxz34KXeRYiJ/hnmsL/gxU3uztkXVPz&#10;2ZwzC4be6Hbd/Pyu7c8fXxhdEkO9DxUl3vs7HL1AZhp3r9CkXxqE7TOrT8+syn1kgi7n5bykp+JM&#10;UGxWziZkE0zx8rXHED9KZ1gyao70aplM2F2HOKQeUlKx4HTXrDqts4Ob9aVGtgN64dXp8uzkdET/&#10;LU1b1td8ekzVqREgpSkNkUzjafZgN5yB3pCERcRc27pUgYpDlWpfQWiHGhl2LKFtisuss7HVxNXA&#10;TrLWrnkiftENwgterDpCu4YQ7wBJadQNbU+8pUNpRy260eKsdfjtb/cpnwRAUc56Ui61/3ULKDnT&#10;nyxJ46yczZLUszM7nk/JwdeR9euI3ZpLR9SVtKdeZDPlR30wFTrzSEu2TFUpBFZQ7YGo0bmMw0bR&#10;mgq5XOY0kreHeG3vvUjgBx4f9o+AfnzoSBK5cQeVQ/XmvYfc9KV1y210qstieOGVRJQcWo0sp3GN&#10;0+699nPWy5/N4hcAAAD//wMAUEsDBBQABgAIAAAAIQD1iVEg4QAAAAoBAAAPAAAAZHJzL2Rvd25y&#10;ZXYueG1sTI/BTsMwEETvSPyDtUjcqJ2UpFWIU1VIhQsSaqBC3Nx4SSLidbDdNv173BPcZjWjmbfl&#10;ajIDO6LzvSUJyUwAQ2qs7qmV8P62uVsC80GRVoMllHBGD6vq+qpUhbYn2uKxDi2LJeQLJaELYSw4&#10;902HRvmZHZGi92WdUSGeruXaqVMsNwNPhci5UT3FhU6N+Nhh810fjIRddq5rt3zKf143qREvi4/n&#10;9SdJeXszrR+ABZzCXxgu+BEdqsi0twfSng0S5kkakxLuxRzYxU9ykQHbRyWyDHhV8v8vVL8AAAD/&#10;/wMAUEsBAi0AFAAGAAgAAAAhALaDOJL+AAAA4QEAABMAAAAAAAAAAAAAAAAAAAAAAFtDb250ZW50&#10;X1R5cGVzXS54bWxQSwECLQAUAAYACAAAACEAOP0h/9YAAACUAQAACwAAAAAAAAAAAAAAAAAvAQAA&#10;X3JlbHMvLnJlbHNQSwECLQAUAAYACAAAACEAYg0S4WUCAAC0BAAADgAAAAAAAAAAAAAAAAAuAgAA&#10;ZHJzL2Uyb0RvYy54bWxQSwECLQAUAAYACAAAACEA9YlRIOEAAAAKAQAADwAAAAAAAAAAAAAAAAC/&#10;BAAAZHJzL2Rvd25yZXYueG1sUEsFBgAAAAAEAAQA8wAAAM0FAAAAAA==&#10;" fillcolor="#f8a968" stroked="f" strokeweight="2pt">
                  <w10:wrap anchorx="margin" anchory="margin"/>
                </v:rect>
              </w:pict>
            </mc:Fallback>
          </mc:AlternateContent>
        </w:r>
      </w:p>
      <w:p w14:paraId="09A0475C" w14:textId="77777777" w:rsidR="00BE1FAA" w:rsidRPr="00286340" w:rsidRDefault="00BE1FAA"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764736" behindDoc="1" locked="0" layoutInCell="1" allowOverlap="1" wp14:anchorId="2050847F" wp14:editId="4BF7C138">
                  <wp:simplePos x="0" y="0"/>
                  <wp:positionH relativeFrom="leftMargin">
                    <wp:posOffset>7350125</wp:posOffset>
                  </wp:positionH>
                  <wp:positionV relativeFrom="topMargin">
                    <wp:posOffset>501650</wp:posOffset>
                  </wp:positionV>
                  <wp:extent cx="0" cy="9576000"/>
                  <wp:effectExtent l="0" t="0" r="19050" b="25400"/>
                  <wp:wrapNone/>
                  <wp:docPr id="48" name="Přímá spojnice 48"/>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5E67888" id="Přímá spojnice 48" o:spid="_x0000_s1026" style="position:absolute;z-index:-25155174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aYfyQEAAF8DAAAOAAAAZHJzL2Uyb0RvYy54bWysU0tu2zAQ3QfoHQjuaylB7TiC5aCI4W6K&#10;xkDaA4wpUmLBHzisZR+lyx4gpwh6rw5p102TXdENxfnwzbw3o8Xt3hq2kxG1dy2/nNScSSd8p13f&#10;8i+f12/nnGEC14HxTrb8IJHfLt9cLMbQyCs/eNPJyAjEYTOGlg8phaaqUAzSAk58kI6CykcLiczY&#10;V12EkdCtqa7qelaNPnYheiERybs6Bvmy4CslRbpXCmVipuXUWypnLOc2n9VyAU0fIQxanNqAf+jC&#10;gnZU9Ay1ggTsW9SvoKwW0aNXaSK8rbxSWsjCgdhc1i/YPAwQZOFC4mA4y4T/D1Z82m0i013L39Gk&#10;HFia0ebn96dH+/SDYfBfHTXIKEZCjQEbyr9zm3iyMGxiZr1X0eYv8WH7Iu7hLK7cJyaOTkHem+n1&#10;rK6L8NWfhyFi+iC9ZfnScqNd5g0N7D5iomKU+jslu51fa2PK7IxjIy3edH495UwArZAykOhqA5FC&#10;13MGpqfdFCkWSPRGd/l5BsLYb+9MZDug/VjP39/MClMq91darr0CHI55JZQFoTTjMowsm3ZqNct0&#10;FCbftr47FL2qbNEUy7PTxuU1eW7T/fl/sfwFAAD//wMAUEsDBBQABgAIAAAAIQAEjAOx3wAAAA0B&#10;AAAPAAAAZHJzL2Rvd25yZXYueG1sTI9BT8MwDIXvSPyHyJO4sWRopaNrOiEmDhy3VRPHrDFttcap&#10;mqwr/x5PHODmZz89fy/fTK4TIw6h9aRhMVcgkCpvW6o1lIf3xxWIEA1Z03lCDd8YYFPc3+Ums/5K&#10;Oxz3sRYcQiEzGpoY+0zKUDXoTJj7HolvX35wJrIcamkHc+Vw18knpZ6lMy3xh8b0+NZgdd5fnIbt&#10;uF3iodpZNXyc0/K4dOVnOGr9MJte1yAiTvHPDDd8RoeCmU7+QjaIjvUiSRP2akhfuNTN8bs58ZSs&#10;UgWyyOX/FsUPAAAA//8DAFBLAQItABQABgAIAAAAIQC2gziS/gAAAOEBAAATAAAAAAAAAAAAAAAA&#10;AAAAAABbQ29udGVudF9UeXBlc10ueG1sUEsBAi0AFAAGAAgAAAAhADj9If/WAAAAlAEAAAsAAAAA&#10;AAAAAAAAAAAALwEAAF9yZWxzLy5yZWxzUEsBAi0AFAAGAAgAAAAhABstph/JAQAAXwMAAA4AAAAA&#10;AAAAAAAAAAAALgIAAGRycy9lMm9Eb2MueG1sUEsBAi0AFAAGAAgAAAAhAASMA7HfAAAADQEAAA8A&#10;AAAAAAAAAAAAAAAAIwQAAGRycy9kb3ducmV2LnhtbFBLBQYAAAAABAAEAPMAAAAv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766784" behindDoc="0" locked="0" layoutInCell="1" allowOverlap="1" wp14:anchorId="7ABC6D50" wp14:editId="29BA8C73">
                  <wp:simplePos x="0" y="0"/>
                  <wp:positionH relativeFrom="page">
                    <wp:posOffset>6355080</wp:posOffset>
                  </wp:positionH>
                  <wp:positionV relativeFrom="page">
                    <wp:posOffset>342265</wp:posOffset>
                  </wp:positionV>
                  <wp:extent cx="741600" cy="302400"/>
                  <wp:effectExtent l="0" t="0" r="1905" b="2540"/>
                  <wp:wrapNone/>
                  <wp:docPr id="49"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52D2FD25" w14:textId="77777777" w:rsidR="00BE1FAA" w:rsidRPr="00B80DFD" w:rsidRDefault="00BE1FAA"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22</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BC6D50" id="_x0000_s1040" type="#_x0000_t202" style="position:absolute;left:0;text-align:left;margin-left:500.4pt;margin-top:26.95pt;width:58.4pt;height:23.8pt;z-index:251766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7hxLwIAACQEAAAOAAAAZHJzL2Uyb0RvYy54bWysU12O0zAQfkfiDpbfadKQdtuo6ap0KUJa&#10;fqRdDuA4TmPheIztNik34hxcjLHT7RZ4Q+TBmsnMfP7mm/HqdugUOQrrJOiSTicpJUJzqKXel/TL&#10;4+7VghLnma6ZAi1KehKO3q5fvlj1phAZtKBqYQmCaFf0pqSt96ZIEsdb0TE3ASM0BhuwHfPo2n1S&#10;W9YjeqeSLE3nSQ+2Nha4cA7/3o1Buo74TSO4/9Q0TniiSorcfDxtPKtwJusVK/aWmVbyMw32Dyw6&#10;JjVeeoG6Y56Rg5V/QXWSW3DQ+AmHLoGmkVzEHrCbafpHNw8tMyL2guI4c5HJ/T9Y/vH42RJZlzRf&#10;UqJZhzN6FIOH488fxIASJAsa9cYVmPpgMNkPb2DAWcd+nbkH/tURDduW6b3YWAt9K1iNHKehMrkq&#10;HXFcAKn6D1DjXezgIQINje2CgCgJQXSc1ekyH+RDOP68yafzFCMcQ6/TLEc73MCKp2JjnX8noCPB&#10;KKnF8Udwdrx3fkx9Sgl3OVCy3kmlomP31VZZcmS4KrvFZjlfnNF/S1Oa9CVdzrJZRNYQ6hGaFZ30&#10;uMpKdiVdpOEL5awIYrzVdbQ9k2q0kbTSZ3WCIKM0fqiGOIxpHoqDdBXUJ9TLwri6+NTQaMF+p6TH&#10;tS2p+3ZgVlCi3mvUPOx4NPLZTYaOjc5ymufoVNcRpjnClNRTMppbH99F4Kxhg3NpZNTsmcWZL65i&#10;VP38bMKuX/sx6/lxr38BAAD//wMAUEsDBBQABgAIAAAAIQDEm6F24AAAAAwBAAAPAAAAZHJzL2Rv&#10;d25yZXYueG1sTI/BTsMwEETvSPyDtUjcqB1QCw1xqqqilThUVdp+gBsvSSBeh9hNzN/jnOA4mtHM&#10;m2wVTMsG7F1jSUIyE8CQSqsbqiScT9uHF2DOK9KqtYQSftDBKr+9yVSq7UgFDkdfsVhCLlUSau+7&#10;lHNX1miUm9kOKXoftjfKR9lXXPdqjOWm5Y9CLLhRDcWFWnW4qbH8Ol6NhPH0Hs5D8WbWYXnYf+6/&#10;d8Vmu5Py/i6sX4F5DP4vDBN+RIc8Ml3slbRjbdRCiMjuJcyflsCmRJI8L4BdJi+ZA88z/v9E/gsA&#10;AP//AwBQSwECLQAUAAYACAAAACEAtoM4kv4AAADhAQAAEwAAAAAAAAAAAAAAAAAAAAAAW0NvbnRl&#10;bnRfVHlwZXNdLnhtbFBLAQItABQABgAIAAAAIQA4/SH/1gAAAJQBAAALAAAAAAAAAAAAAAAAAC8B&#10;AABfcmVscy8ucmVsc1BLAQItABQABgAIAAAAIQDlW7hxLwIAACQEAAAOAAAAAAAAAAAAAAAAAC4C&#10;AABkcnMvZTJvRG9jLnhtbFBLAQItABQABgAIAAAAIQDEm6F24AAAAAwBAAAPAAAAAAAAAAAAAAAA&#10;AIkEAABkcnMvZG93bnJldi54bWxQSwUGAAAAAAQABADzAAAAlgUAAAAA&#10;" fillcolor="#f8a968" stroked="f">
                  <v:textbox inset="0">
                    <w:txbxContent>
                      <w:p w14:paraId="52D2FD25" w14:textId="77777777" w:rsidR="00BE1FAA" w:rsidRPr="00B80DFD" w:rsidRDefault="00BE1FAA"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22</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673592" behindDoc="0" locked="0" layoutInCell="1" allowOverlap="1" wp14:anchorId="74AAF150" wp14:editId="216216FB">
                  <wp:simplePos x="0" y="0"/>
                  <wp:positionH relativeFrom="leftMargin">
                    <wp:posOffset>205105</wp:posOffset>
                  </wp:positionH>
                  <wp:positionV relativeFrom="topMargin">
                    <wp:posOffset>500380</wp:posOffset>
                  </wp:positionV>
                  <wp:extent cx="0" cy="9576000"/>
                  <wp:effectExtent l="0" t="0" r="19050" b="25400"/>
                  <wp:wrapNone/>
                  <wp:docPr id="50" name="Přímá spojnice 50"/>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594A248" id="Přímá spojnice 50" o:spid="_x0000_s1026" style="position:absolute;z-index:25167359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6d1xwEAAF8DAAAOAAAAZHJzL2Uyb0RvYy54bWysU0tu2zAQ3RfoHQjuaykB7DiC5aCI4W6K&#10;1kCbA4wpUmLBHzisZR+lyx6gpwh6rw5p1U2bXdANNT++mfc4Wt0drWEHGVF71/KrWc2ZdMJ32vUt&#10;f/i8fbPkDBO4Dox3suUnifxu/frVagyNvPaDN52MjEAcNmNo+ZBSaKoKxSAt4MwH6SipfLSQyI19&#10;1UUYCd2a6rquF9XoYxeiFxKRoptzkq8LvlJSpI9KoUzMtJxmS+WM5dzns1qvoOkjhEGLaQx4wRQW&#10;tKOmF6gNJGBfo34GZbWIHr1KM+Ft5ZXSQhYOxOaq/ofNpwGCLFxIHAwXmfD/wYoPh11kumv5nORx&#10;YOmNdj+/Pf6wj98ZBv/F0YCMciTUGLCh+nu3i5OHYRcz66OKNn+JDzsWcU8XceUxMXEOCorezm8W&#10;dV3wqj8XQ8T0TnrLstFyo13mDQ0c3mOiZlT6uySHnd9qY8rbGcdGWrz58mbOmQBaIWUgkWkDkULX&#10;cwamp90UKRZI9EZ3+XoGwtjv701kB6D92C7f3i6WmSm1+6ss994ADue6kprKjMswsmzaNGqW6SxM&#10;tva+OxW9quzRKxb0aePymjz1yX76X6x/AQAA//8DAFBLAwQUAAYACAAAACEAEwT5DtwAAAAJAQAA&#10;DwAAAGRycy9kb3ducmV2LnhtbEyPzW7CMBCE75X6DtYi9VYcfgpRGgdVRRx6BCLUo4m3SUS8jmwT&#10;wtt320t7HM1o5pt8M9pODOhD60jBbJqAQKqcaalWUB53zymIEDUZ3TlCBXcMsCkeH3KdGXejPQ6H&#10;WAsuoZBpBU2MfSZlqBq0Okxdj8Tel/NWR5a+lsbrG5fbTs6TZCWtbokXGt3je4PV5XC1CrbDdonH&#10;am8S/3FZl6elLT/DSamnyfj2CiLiGP/C8IPP6FAw09ldyQTRKVjMF5xUsE75Afu/+sy5l3SVgixy&#10;+f9B8Q0AAP//AwBQSwECLQAUAAYACAAAACEAtoM4kv4AAADhAQAAEwAAAAAAAAAAAAAAAAAAAAAA&#10;W0NvbnRlbnRfVHlwZXNdLnhtbFBLAQItABQABgAIAAAAIQA4/SH/1gAAAJQBAAALAAAAAAAAAAAA&#10;AAAAAC8BAABfcmVscy8ucmVsc1BLAQItABQABgAIAAAAIQAZ46d1xwEAAF8DAAAOAAAAAAAAAAAA&#10;AAAAAC4CAABkcnMvZTJvRG9jLnhtbFBLAQItABQABgAIAAAAIQATBPkO3AAAAAkBAAAPAAAAAAAA&#10;AAAAAAAAACEEAABkcnMvZG93bnJldi54bWxQSwUGAAAAAAQABADzAAAAKgUAAAAA&#10;" strokecolor="#f8a968" strokeweight="1.25pt">
                  <w10:wrap anchorx="margin" anchory="margin"/>
                </v:line>
              </w:pict>
            </mc:Fallback>
          </mc:AlternateContent>
        </w:r>
      </w:p>
    </w:sdtContent>
  </w:sdt>
  <w:p w14:paraId="64DE41E7" w14:textId="77777777" w:rsidR="00BE1FAA" w:rsidRDefault="00BE1FAA">
    <w:pPr>
      <w:pStyle w:val="Zhlav"/>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9F5938"/>
    <w:multiLevelType w:val="hybridMultilevel"/>
    <w:tmpl w:val="ECDC32FE"/>
    <w:lvl w:ilvl="0" w:tplc="420A0178">
      <w:start w:val="1"/>
      <w:numFmt w:val="decimal"/>
      <w:lvlText w:val="%1"/>
      <w:lvlJc w:val="left"/>
      <w:pPr>
        <w:ind w:left="1004" w:hanging="360"/>
      </w:pPr>
      <w:rPr>
        <w:rFonts w:hint="default"/>
      </w:rPr>
    </w:lvl>
    <w:lvl w:ilvl="1" w:tplc="04050019" w:tentative="1">
      <w:start w:val="1"/>
      <w:numFmt w:val="lowerLetter"/>
      <w:lvlText w:val="%2."/>
      <w:lvlJc w:val="left"/>
      <w:pPr>
        <w:ind w:left="1724" w:hanging="360"/>
      </w:pPr>
    </w:lvl>
    <w:lvl w:ilvl="2" w:tplc="0405001B" w:tentative="1">
      <w:start w:val="1"/>
      <w:numFmt w:val="lowerRoman"/>
      <w:lvlText w:val="%3."/>
      <w:lvlJc w:val="right"/>
      <w:pPr>
        <w:ind w:left="2444" w:hanging="180"/>
      </w:pPr>
    </w:lvl>
    <w:lvl w:ilvl="3" w:tplc="0405000F" w:tentative="1">
      <w:start w:val="1"/>
      <w:numFmt w:val="decimal"/>
      <w:lvlText w:val="%4."/>
      <w:lvlJc w:val="left"/>
      <w:pPr>
        <w:ind w:left="3164" w:hanging="360"/>
      </w:pPr>
    </w:lvl>
    <w:lvl w:ilvl="4" w:tplc="04050019" w:tentative="1">
      <w:start w:val="1"/>
      <w:numFmt w:val="lowerLetter"/>
      <w:lvlText w:val="%5."/>
      <w:lvlJc w:val="left"/>
      <w:pPr>
        <w:ind w:left="3884" w:hanging="360"/>
      </w:pPr>
    </w:lvl>
    <w:lvl w:ilvl="5" w:tplc="0405001B" w:tentative="1">
      <w:start w:val="1"/>
      <w:numFmt w:val="lowerRoman"/>
      <w:lvlText w:val="%6."/>
      <w:lvlJc w:val="right"/>
      <w:pPr>
        <w:ind w:left="4604" w:hanging="180"/>
      </w:pPr>
    </w:lvl>
    <w:lvl w:ilvl="6" w:tplc="0405000F" w:tentative="1">
      <w:start w:val="1"/>
      <w:numFmt w:val="decimal"/>
      <w:lvlText w:val="%7."/>
      <w:lvlJc w:val="left"/>
      <w:pPr>
        <w:ind w:left="5324" w:hanging="360"/>
      </w:pPr>
    </w:lvl>
    <w:lvl w:ilvl="7" w:tplc="04050019" w:tentative="1">
      <w:start w:val="1"/>
      <w:numFmt w:val="lowerLetter"/>
      <w:lvlText w:val="%8."/>
      <w:lvlJc w:val="left"/>
      <w:pPr>
        <w:ind w:left="6044" w:hanging="360"/>
      </w:pPr>
    </w:lvl>
    <w:lvl w:ilvl="8" w:tplc="0405001B" w:tentative="1">
      <w:start w:val="1"/>
      <w:numFmt w:val="lowerRoman"/>
      <w:lvlText w:val="%9."/>
      <w:lvlJc w:val="right"/>
      <w:pPr>
        <w:ind w:left="6764" w:hanging="180"/>
      </w:pPr>
    </w:lvl>
  </w:abstractNum>
  <w:abstractNum w:abstractNumId="1" w15:restartNumberingAfterBreak="0">
    <w:nsid w:val="04CB191B"/>
    <w:multiLevelType w:val="multilevel"/>
    <w:tmpl w:val="6ABAC2B8"/>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2" w15:restartNumberingAfterBreak="0">
    <w:nsid w:val="08957C86"/>
    <w:multiLevelType w:val="hybridMultilevel"/>
    <w:tmpl w:val="0894955E"/>
    <w:lvl w:ilvl="0" w:tplc="226E4A5E">
      <w:start w:val="1"/>
      <w:numFmt w:val="decimal"/>
      <w:lvlText w:val="1.%1"/>
      <w:lvlJc w:val="left"/>
      <w:pPr>
        <w:ind w:left="1054" w:hanging="360"/>
      </w:pPr>
      <w:rPr>
        <w:rFonts w:hint="default"/>
      </w:rPr>
    </w:lvl>
    <w:lvl w:ilvl="1" w:tplc="04050019" w:tentative="1">
      <w:start w:val="1"/>
      <w:numFmt w:val="lowerLetter"/>
      <w:lvlText w:val="%2."/>
      <w:lvlJc w:val="left"/>
      <w:pPr>
        <w:ind w:left="1774" w:hanging="360"/>
      </w:pPr>
    </w:lvl>
    <w:lvl w:ilvl="2" w:tplc="0405001B" w:tentative="1">
      <w:start w:val="1"/>
      <w:numFmt w:val="lowerRoman"/>
      <w:lvlText w:val="%3."/>
      <w:lvlJc w:val="right"/>
      <w:pPr>
        <w:ind w:left="2494" w:hanging="180"/>
      </w:pPr>
    </w:lvl>
    <w:lvl w:ilvl="3" w:tplc="0405000F" w:tentative="1">
      <w:start w:val="1"/>
      <w:numFmt w:val="decimal"/>
      <w:lvlText w:val="%4."/>
      <w:lvlJc w:val="left"/>
      <w:pPr>
        <w:ind w:left="3214" w:hanging="360"/>
      </w:pPr>
    </w:lvl>
    <w:lvl w:ilvl="4" w:tplc="04050019" w:tentative="1">
      <w:start w:val="1"/>
      <w:numFmt w:val="lowerLetter"/>
      <w:lvlText w:val="%5."/>
      <w:lvlJc w:val="left"/>
      <w:pPr>
        <w:ind w:left="3934" w:hanging="360"/>
      </w:pPr>
    </w:lvl>
    <w:lvl w:ilvl="5" w:tplc="0405001B" w:tentative="1">
      <w:start w:val="1"/>
      <w:numFmt w:val="lowerRoman"/>
      <w:lvlText w:val="%6."/>
      <w:lvlJc w:val="right"/>
      <w:pPr>
        <w:ind w:left="4654" w:hanging="180"/>
      </w:pPr>
    </w:lvl>
    <w:lvl w:ilvl="6" w:tplc="0405000F" w:tentative="1">
      <w:start w:val="1"/>
      <w:numFmt w:val="decimal"/>
      <w:lvlText w:val="%7."/>
      <w:lvlJc w:val="left"/>
      <w:pPr>
        <w:ind w:left="5374" w:hanging="360"/>
      </w:pPr>
    </w:lvl>
    <w:lvl w:ilvl="7" w:tplc="04050019" w:tentative="1">
      <w:start w:val="1"/>
      <w:numFmt w:val="lowerLetter"/>
      <w:lvlText w:val="%8."/>
      <w:lvlJc w:val="left"/>
      <w:pPr>
        <w:ind w:left="6094" w:hanging="360"/>
      </w:pPr>
    </w:lvl>
    <w:lvl w:ilvl="8" w:tplc="0405001B" w:tentative="1">
      <w:start w:val="1"/>
      <w:numFmt w:val="lowerRoman"/>
      <w:lvlText w:val="%9."/>
      <w:lvlJc w:val="right"/>
      <w:pPr>
        <w:ind w:left="6814" w:hanging="180"/>
      </w:pPr>
    </w:lvl>
  </w:abstractNum>
  <w:abstractNum w:abstractNumId="3" w15:restartNumberingAfterBreak="0">
    <w:nsid w:val="08B70031"/>
    <w:multiLevelType w:val="hybridMultilevel"/>
    <w:tmpl w:val="F6BE6BD4"/>
    <w:lvl w:ilvl="0" w:tplc="46DCF0AA">
      <w:start w:val="1"/>
      <w:numFmt w:val="decimal"/>
      <w:lvlText w:val="2.%1"/>
      <w:lvlJc w:val="left"/>
      <w:pPr>
        <w:ind w:left="1004" w:hanging="360"/>
      </w:pPr>
      <w:rPr>
        <w:rFonts w:hint="default"/>
      </w:rPr>
    </w:lvl>
    <w:lvl w:ilvl="1" w:tplc="04050019" w:tentative="1">
      <w:start w:val="1"/>
      <w:numFmt w:val="lowerLetter"/>
      <w:lvlText w:val="%2."/>
      <w:lvlJc w:val="left"/>
      <w:pPr>
        <w:ind w:left="1724" w:hanging="360"/>
      </w:pPr>
    </w:lvl>
    <w:lvl w:ilvl="2" w:tplc="0405001B" w:tentative="1">
      <w:start w:val="1"/>
      <w:numFmt w:val="lowerRoman"/>
      <w:lvlText w:val="%3."/>
      <w:lvlJc w:val="right"/>
      <w:pPr>
        <w:ind w:left="2444" w:hanging="180"/>
      </w:pPr>
    </w:lvl>
    <w:lvl w:ilvl="3" w:tplc="0405000F" w:tentative="1">
      <w:start w:val="1"/>
      <w:numFmt w:val="decimal"/>
      <w:lvlText w:val="%4."/>
      <w:lvlJc w:val="left"/>
      <w:pPr>
        <w:ind w:left="3164" w:hanging="360"/>
      </w:pPr>
    </w:lvl>
    <w:lvl w:ilvl="4" w:tplc="04050019" w:tentative="1">
      <w:start w:val="1"/>
      <w:numFmt w:val="lowerLetter"/>
      <w:lvlText w:val="%5."/>
      <w:lvlJc w:val="left"/>
      <w:pPr>
        <w:ind w:left="3884" w:hanging="360"/>
      </w:pPr>
    </w:lvl>
    <w:lvl w:ilvl="5" w:tplc="0405001B" w:tentative="1">
      <w:start w:val="1"/>
      <w:numFmt w:val="lowerRoman"/>
      <w:lvlText w:val="%6."/>
      <w:lvlJc w:val="right"/>
      <w:pPr>
        <w:ind w:left="4604" w:hanging="180"/>
      </w:pPr>
    </w:lvl>
    <w:lvl w:ilvl="6" w:tplc="0405000F" w:tentative="1">
      <w:start w:val="1"/>
      <w:numFmt w:val="decimal"/>
      <w:lvlText w:val="%7."/>
      <w:lvlJc w:val="left"/>
      <w:pPr>
        <w:ind w:left="5324" w:hanging="360"/>
      </w:pPr>
    </w:lvl>
    <w:lvl w:ilvl="7" w:tplc="04050019" w:tentative="1">
      <w:start w:val="1"/>
      <w:numFmt w:val="lowerLetter"/>
      <w:lvlText w:val="%8."/>
      <w:lvlJc w:val="left"/>
      <w:pPr>
        <w:ind w:left="6044" w:hanging="360"/>
      </w:pPr>
    </w:lvl>
    <w:lvl w:ilvl="8" w:tplc="0405001B" w:tentative="1">
      <w:start w:val="1"/>
      <w:numFmt w:val="lowerRoman"/>
      <w:lvlText w:val="%9."/>
      <w:lvlJc w:val="right"/>
      <w:pPr>
        <w:ind w:left="6764" w:hanging="180"/>
      </w:pPr>
    </w:lvl>
  </w:abstractNum>
  <w:abstractNum w:abstractNumId="4" w15:restartNumberingAfterBreak="0">
    <w:nsid w:val="0FFB429B"/>
    <w:multiLevelType w:val="multilevel"/>
    <w:tmpl w:val="F74CD064"/>
    <w:lvl w:ilvl="0">
      <w:start w:val="1"/>
      <w:numFmt w:val="decimal"/>
      <w:lvlText w:val="%1"/>
      <w:lvlJc w:val="left"/>
      <w:pPr>
        <w:ind w:left="360" w:hanging="360"/>
      </w:pPr>
      <w:rPr>
        <w:rFonts w:hint="default"/>
        <w:b w:val="0"/>
        <w:color w:val="000000"/>
        <w:sz w:val="22"/>
        <w:szCs w:val="22"/>
      </w:rPr>
    </w:lvl>
    <w:lvl w:ilvl="1">
      <w:start w:val="1"/>
      <w:numFmt w:val="decimal"/>
      <w:lvlText w:val="1.%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5" w15:restartNumberingAfterBreak="0">
    <w:nsid w:val="14327D7B"/>
    <w:multiLevelType w:val="multilevel"/>
    <w:tmpl w:val="5D3643A2"/>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6" w15:restartNumberingAfterBreak="0">
    <w:nsid w:val="15AA3DA2"/>
    <w:multiLevelType w:val="multilevel"/>
    <w:tmpl w:val="59FEE71E"/>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7" w15:restartNumberingAfterBreak="0">
    <w:nsid w:val="1ED4723C"/>
    <w:multiLevelType w:val="hybridMultilevel"/>
    <w:tmpl w:val="94981C94"/>
    <w:lvl w:ilvl="0" w:tplc="226E4A5E">
      <w:start w:val="1"/>
      <w:numFmt w:val="decimal"/>
      <w:lvlText w:val="1.%1"/>
      <w:lvlJc w:val="left"/>
      <w:pPr>
        <w:ind w:left="1004" w:hanging="360"/>
      </w:pPr>
      <w:rPr>
        <w:rFonts w:hint="default"/>
      </w:rPr>
    </w:lvl>
    <w:lvl w:ilvl="1" w:tplc="226E4A5E">
      <w:start w:val="1"/>
      <w:numFmt w:val="decimal"/>
      <w:lvlText w:val="1.%2"/>
      <w:lvlJc w:val="left"/>
      <w:pPr>
        <w:ind w:left="1724" w:hanging="360"/>
      </w:pPr>
      <w:rPr>
        <w:rFonts w:hint="default"/>
      </w:rPr>
    </w:lvl>
    <w:lvl w:ilvl="2" w:tplc="0405001B" w:tentative="1">
      <w:start w:val="1"/>
      <w:numFmt w:val="lowerRoman"/>
      <w:lvlText w:val="%3."/>
      <w:lvlJc w:val="right"/>
      <w:pPr>
        <w:ind w:left="2444" w:hanging="180"/>
      </w:pPr>
    </w:lvl>
    <w:lvl w:ilvl="3" w:tplc="0405000F" w:tentative="1">
      <w:start w:val="1"/>
      <w:numFmt w:val="decimal"/>
      <w:lvlText w:val="%4."/>
      <w:lvlJc w:val="left"/>
      <w:pPr>
        <w:ind w:left="3164" w:hanging="360"/>
      </w:pPr>
    </w:lvl>
    <w:lvl w:ilvl="4" w:tplc="04050019" w:tentative="1">
      <w:start w:val="1"/>
      <w:numFmt w:val="lowerLetter"/>
      <w:lvlText w:val="%5."/>
      <w:lvlJc w:val="left"/>
      <w:pPr>
        <w:ind w:left="3884" w:hanging="360"/>
      </w:pPr>
    </w:lvl>
    <w:lvl w:ilvl="5" w:tplc="0405001B" w:tentative="1">
      <w:start w:val="1"/>
      <w:numFmt w:val="lowerRoman"/>
      <w:lvlText w:val="%6."/>
      <w:lvlJc w:val="right"/>
      <w:pPr>
        <w:ind w:left="4604" w:hanging="180"/>
      </w:pPr>
    </w:lvl>
    <w:lvl w:ilvl="6" w:tplc="0405000F" w:tentative="1">
      <w:start w:val="1"/>
      <w:numFmt w:val="decimal"/>
      <w:lvlText w:val="%7."/>
      <w:lvlJc w:val="left"/>
      <w:pPr>
        <w:ind w:left="5324" w:hanging="360"/>
      </w:pPr>
    </w:lvl>
    <w:lvl w:ilvl="7" w:tplc="04050019" w:tentative="1">
      <w:start w:val="1"/>
      <w:numFmt w:val="lowerLetter"/>
      <w:lvlText w:val="%8."/>
      <w:lvlJc w:val="left"/>
      <w:pPr>
        <w:ind w:left="6044" w:hanging="360"/>
      </w:pPr>
    </w:lvl>
    <w:lvl w:ilvl="8" w:tplc="0405001B" w:tentative="1">
      <w:start w:val="1"/>
      <w:numFmt w:val="lowerRoman"/>
      <w:lvlText w:val="%9."/>
      <w:lvlJc w:val="right"/>
      <w:pPr>
        <w:ind w:left="6764" w:hanging="180"/>
      </w:pPr>
    </w:lvl>
  </w:abstractNum>
  <w:abstractNum w:abstractNumId="8" w15:restartNumberingAfterBreak="0">
    <w:nsid w:val="25666E00"/>
    <w:multiLevelType w:val="hybridMultilevel"/>
    <w:tmpl w:val="91969DC8"/>
    <w:lvl w:ilvl="0" w:tplc="97A41432">
      <w:start w:val="1"/>
      <w:numFmt w:val="decimal"/>
      <w:lvlText w:val="1.%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 w15:restartNumberingAfterBreak="0">
    <w:nsid w:val="2BC57058"/>
    <w:multiLevelType w:val="multilevel"/>
    <w:tmpl w:val="ADCAC17C"/>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10" w15:restartNumberingAfterBreak="0">
    <w:nsid w:val="2CEC1C74"/>
    <w:multiLevelType w:val="hybridMultilevel"/>
    <w:tmpl w:val="D0F262CC"/>
    <w:lvl w:ilvl="0" w:tplc="46DCF0AA">
      <w:start w:val="1"/>
      <w:numFmt w:val="decimal"/>
      <w:lvlText w:val="2.%1"/>
      <w:lvlJc w:val="left"/>
      <w:pPr>
        <w:ind w:left="1158" w:hanging="360"/>
      </w:pPr>
      <w:rPr>
        <w:rFonts w:hint="default"/>
      </w:rPr>
    </w:lvl>
    <w:lvl w:ilvl="1" w:tplc="04050019" w:tentative="1">
      <w:start w:val="1"/>
      <w:numFmt w:val="lowerLetter"/>
      <w:lvlText w:val="%2."/>
      <w:lvlJc w:val="left"/>
      <w:pPr>
        <w:ind w:left="1878" w:hanging="360"/>
      </w:pPr>
    </w:lvl>
    <w:lvl w:ilvl="2" w:tplc="0405001B" w:tentative="1">
      <w:start w:val="1"/>
      <w:numFmt w:val="lowerRoman"/>
      <w:lvlText w:val="%3."/>
      <w:lvlJc w:val="right"/>
      <w:pPr>
        <w:ind w:left="2598" w:hanging="180"/>
      </w:pPr>
    </w:lvl>
    <w:lvl w:ilvl="3" w:tplc="0405000F" w:tentative="1">
      <w:start w:val="1"/>
      <w:numFmt w:val="decimal"/>
      <w:lvlText w:val="%4."/>
      <w:lvlJc w:val="left"/>
      <w:pPr>
        <w:ind w:left="3318" w:hanging="360"/>
      </w:pPr>
    </w:lvl>
    <w:lvl w:ilvl="4" w:tplc="04050019" w:tentative="1">
      <w:start w:val="1"/>
      <w:numFmt w:val="lowerLetter"/>
      <w:lvlText w:val="%5."/>
      <w:lvlJc w:val="left"/>
      <w:pPr>
        <w:ind w:left="4038" w:hanging="360"/>
      </w:pPr>
    </w:lvl>
    <w:lvl w:ilvl="5" w:tplc="0405001B" w:tentative="1">
      <w:start w:val="1"/>
      <w:numFmt w:val="lowerRoman"/>
      <w:lvlText w:val="%6."/>
      <w:lvlJc w:val="right"/>
      <w:pPr>
        <w:ind w:left="4758" w:hanging="180"/>
      </w:pPr>
    </w:lvl>
    <w:lvl w:ilvl="6" w:tplc="0405000F" w:tentative="1">
      <w:start w:val="1"/>
      <w:numFmt w:val="decimal"/>
      <w:lvlText w:val="%7."/>
      <w:lvlJc w:val="left"/>
      <w:pPr>
        <w:ind w:left="5478" w:hanging="360"/>
      </w:pPr>
    </w:lvl>
    <w:lvl w:ilvl="7" w:tplc="04050019" w:tentative="1">
      <w:start w:val="1"/>
      <w:numFmt w:val="lowerLetter"/>
      <w:lvlText w:val="%8."/>
      <w:lvlJc w:val="left"/>
      <w:pPr>
        <w:ind w:left="6198" w:hanging="360"/>
      </w:pPr>
    </w:lvl>
    <w:lvl w:ilvl="8" w:tplc="0405001B" w:tentative="1">
      <w:start w:val="1"/>
      <w:numFmt w:val="lowerRoman"/>
      <w:lvlText w:val="%9."/>
      <w:lvlJc w:val="right"/>
      <w:pPr>
        <w:ind w:left="6918" w:hanging="180"/>
      </w:pPr>
    </w:lvl>
  </w:abstractNum>
  <w:abstractNum w:abstractNumId="11" w15:restartNumberingAfterBreak="0">
    <w:nsid w:val="2E3C0182"/>
    <w:multiLevelType w:val="hybridMultilevel"/>
    <w:tmpl w:val="1D06E4E4"/>
    <w:lvl w:ilvl="0" w:tplc="9F66ACE4">
      <w:start w:val="1"/>
      <w:numFmt w:val="decimal"/>
      <w:lvlText w:val="2.%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 w15:restartNumberingAfterBreak="0">
    <w:nsid w:val="348D4EE1"/>
    <w:multiLevelType w:val="multilevel"/>
    <w:tmpl w:val="68B68F50"/>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13" w15:restartNumberingAfterBreak="0">
    <w:nsid w:val="360A5ECF"/>
    <w:multiLevelType w:val="hybridMultilevel"/>
    <w:tmpl w:val="CD3E41E6"/>
    <w:lvl w:ilvl="0" w:tplc="81FAF58A">
      <w:start w:val="1"/>
      <w:numFmt w:val="decimal"/>
      <w:lvlText w:val="2.%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4" w15:restartNumberingAfterBreak="0">
    <w:nsid w:val="37236606"/>
    <w:multiLevelType w:val="hybridMultilevel"/>
    <w:tmpl w:val="835CE4D2"/>
    <w:lvl w:ilvl="0" w:tplc="961670F2">
      <w:start w:val="1"/>
      <w:numFmt w:val="decimal"/>
      <w:lvlText w:val="2.%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5" w15:restartNumberingAfterBreak="0">
    <w:nsid w:val="3A093155"/>
    <w:multiLevelType w:val="multilevel"/>
    <w:tmpl w:val="325436C4"/>
    <w:lvl w:ilvl="0">
      <w:start w:val="1"/>
      <w:numFmt w:val="decimal"/>
      <w:lvlText w:val="%1"/>
      <w:lvlJc w:val="left"/>
      <w:pPr>
        <w:ind w:left="1004" w:hanging="360"/>
      </w:pPr>
      <w:rPr>
        <w:rFonts w:hint="default"/>
      </w:rPr>
    </w:lvl>
    <w:lvl w:ilvl="1">
      <w:start w:val="1"/>
      <w:numFmt w:val="decimal"/>
      <w:isLgl/>
      <w:lvlText w:val="%1.%2"/>
      <w:lvlJc w:val="left"/>
      <w:pPr>
        <w:ind w:left="1004" w:hanging="360"/>
      </w:pPr>
      <w:rPr>
        <w:rFonts w:hint="default"/>
      </w:rPr>
    </w:lvl>
    <w:lvl w:ilvl="2">
      <w:start w:val="1"/>
      <w:numFmt w:val="decimal"/>
      <w:isLgl/>
      <w:lvlText w:val="%1.%2.%3"/>
      <w:lvlJc w:val="left"/>
      <w:pPr>
        <w:ind w:left="1364" w:hanging="720"/>
      </w:pPr>
      <w:rPr>
        <w:rFonts w:hint="default"/>
      </w:rPr>
    </w:lvl>
    <w:lvl w:ilvl="3">
      <w:start w:val="1"/>
      <w:numFmt w:val="decimal"/>
      <w:isLgl/>
      <w:lvlText w:val="%1.%2.%3.%4"/>
      <w:lvlJc w:val="left"/>
      <w:pPr>
        <w:ind w:left="1364" w:hanging="720"/>
      </w:pPr>
      <w:rPr>
        <w:rFonts w:hint="default"/>
      </w:rPr>
    </w:lvl>
    <w:lvl w:ilvl="4">
      <w:start w:val="1"/>
      <w:numFmt w:val="decimal"/>
      <w:isLgl/>
      <w:lvlText w:val="%1.%2.%3.%4.%5"/>
      <w:lvlJc w:val="left"/>
      <w:pPr>
        <w:ind w:left="1724" w:hanging="1080"/>
      </w:pPr>
      <w:rPr>
        <w:rFonts w:hint="default"/>
      </w:rPr>
    </w:lvl>
    <w:lvl w:ilvl="5">
      <w:start w:val="1"/>
      <w:numFmt w:val="decimal"/>
      <w:isLgl/>
      <w:lvlText w:val="%1.%2.%3.%4.%5.%6"/>
      <w:lvlJc w:val="left"/>
      <w:pPr>
        <w:ind w:left="1724" w:hanging="1080"/>
      </w:pPr>
      <w:rPr>
        <w:rFonts w:hint="default"/>
      </w:rPr>
    </w:lvl>
    <w:lvl w:ilvl="6">
      <w:start w:val="1"/>
      <w:numFmt w:val="decimal"/>
      <w:isLgl/>
      <w:lvlText w:val="%1.%2.%3.%4.%5.%6.%7"/>
      <w:lvlJc w:val="left"/>
      <w:pPr>
        <w:ind w:left="2084" w:hanging="1440"/>
      </w:pPr>
      <w:rPr>
        <w:rFonts w:hint="default"/>
      </w:rPr>
    </w:lvl>
    <w:lvl w:ilvl="7">
      <w:start w:val="1"/>
      <w:numFmt w:val="decimal"/>
      <w:isLgl/>
      <w:lvlText w:val="%1.%2.%3.%4.%5.%6.%7.%8"/>
      <w:lvlJc w:val="left"/>
      <w:pPr>
        <w:ind w:left="2084" w:hanging="1440"/>
      </w:pPr>
      <w:rPr>
        <w:rFonts w:hint="default"/>
      </w:rPr>
    </w:lvl>
    <w:lvl w:ilvl="8">
      <w:start w:val="1"/>
      <w:numFmt w:val="decimal"/>
      <w:isLgl/>
      <w:lvlText w:val="%1.%2.%3.%4.%5.%6.%7.%8.%9"/>
      <w:lvlJc w:val="left"/>
      <w:pPr>
        <w:ind w:left="2084" w:hanging="1440"/>
      </w:pPr>
      <w:rPr>
        <w:rFonts w:hint="default"/>
      </w:rPr>
    </w:lvl>
  </w:abstractNum>
  <w:abstractNum w:abstractNumId="16" w15:restartNumberingAfterBreak="0">
    <w:nsid w:val="3CBC42A5"/>
    <w:multiLevelType w:val="hybridMultilevel"/>
    <w:tmpl w:val="DF569C2E"/>
    <w:lvl w:ilvl="0" w:tplc="226E4A5E">
      <w:start w:val="1"/>
      <w:numFmt w:val="decimal"/>
      <w:lvlText w:val="1.%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7" w15:restartNumberingAfterBreak="0">
    <w:nsid w:val="42E17B7B"/>
    <w:multiLevelType w:val="hybridMultilevel"/>
    <w:tmpl w:val="DC3C8A74"/>
    <w:lvl w:ilvl="0" w:tplc="572C92C2">
      <w:start w:val="1"/>
      <w:numFmt w:val="decimal"/>
      <w:lvlText w:val="2.%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8" w15:restartNumberingAfterBreak="0">
    <w:nsid w:val="4459525E"/>
    <w:multiLevelType w:val="multilevel"/>
    <w:tmpl w:val="2864C70A"/>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19" w15:restartNumberingAfterBreak="0">
    <w:nsid w:val="446D3B8C"/>
    <w:multiLevelType w:val="hybridMultilevel"/>
    <w:tmpl w:val="4448DB9E"/>
    <w:lvl w:ilvl="0" w:tplc="BB7E6EDC">
      <w:start w:val="1"/>
      <w:numFmt w:val="decimal"/>
      <w:lvlText w:val="2.%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0" w15:restartNumberingAfterBreak="0">
    <w:nsid w:val="47972DAF"/>
    <w:multiLevelType w:val="multilevel"/>
    <w:tmpl w:val="0D42FDC8"/>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21" w15:restartNumberingAfterBreak="0">
    <w:nsid w:val="486759F3"/>
    <w:multiLevelType w:val="multilevel"/>
    <w:tmpl w:val="153C0C7E"/>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22" w15:restartNumberingAfterBreak="0">
    <w:nsid w:val="4886010B"/>
    <w:multiLevelType w:val="hybridMultilevel"/>
    <w:tmpl w:val="7318CF48"/>
    <w:lvl w:ilvl="0" w:tplc="3CF6263E">
      <w:start w:val="1"/>
      <w:numFmt w:val="decimal"/>
      <w:lvlText w:val="2.%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3" w15:restartNumberingAfterBreak="0">
    <w:nsid w:val="48930440"/>
    <w:multiLevelType w:val="hybridMultilevel"/>
    <w:tmpl w:val="8FDA1936"/>
    <w:lvl w:ilvl="0" w:tplc="C490545A">
      <w:start w:val="1"/>
      <w:numFmt w:val="decimal"/>
      <w:lvlText w:val="%1"/>
      <w:lvlJc w:val="left"/>
      <w:pPr>
        <w:ind w:left="1004"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4" w15:restartNumberingAfterBreak="0">
    <w:nsid w:val="4ABA0CBD"/>
    <w:multiLevelType w:val="multilevel"/>
    <w:tmpl w:val="D4E050C8"/>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25" w15:restartNumberingAfterBreak="0">
    <w:nsid w:val="4DF6180A"/>
    <w:multiLevelType w:val="hybridMultilevel"/>
    <w:tmpl w:val="D0A26AD6"/>
    <w:lvl w:ilvl="0" w:tplc="4A40F4E6">
      <w:start w:val="1"/>
      <w:numFmt w:val="decimal"/>
      <w:lvlText w:val="2.%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6" w15:restartNumberingAfterBreak="0">
    <w:nsid w:val="52973076"/>
    <w:multiLevelType w:val="hybridMultilevel"/>
    <w:tmpl w:val="AF88661C"/>
    <w:lvl w:ilvl="0" w:tplc="9198EAA0">
      <w:start w:val="1"/>
      <w:numFmt w:val="decimal"/>
      <w:lvlText w:val="2.%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7" w15:restartNumberingAfterBreak="0">
    <w:nsid w:val="52CA608E"/>
    <w:multiLevelType w:val="hybridMultilevel"/>
    <w:tmpl w:val="FA36B4B4"/>
    <w:lvl w:ilvl="0" w:tplc="46DCF0AA">
      <w:start w:val="1"/>
      <w:numFmt w:val="decimal"/>
      <w:lvlText w:val="2.%1"/>
      <w:lvlJc w:val="left"/>
      <w:pPr>
        <w:ind w:left="1004" w:hanging="360"/>
      </w:pPr>
      <w:rPr>
        <w:rFonts w:hint="default"/>
      </w:rPr>
    </w:lvl>
    <w:lvl w:ilvl="1" w:tplc="04050019" w:tentative="1">
      <w:start w:val="1"/>
      <w:numFmt w:val="lowerLetter"/>
      <w:lvlText w:val="%2."/>
      <w:lvlJc w:val="left"/>
      <w:pPr>
        <w:ind w:left="1724" w:hanging="360"/>
      </w:pPr>
    </w:lvl>
    <w:lvl w:ilvl="2" w:tplc="0405001B" w:tentative="1">
      <w:start w:val="1"/>
      <w:numFmt w:val="lowerRoman"/>
      <w:lvlText w:val="%3."/>
      <w:lvlJc w:val="right"/>
      <w:pPr>
        <w:ind w:left="2444" w:hanging="180"/>
      </w:pPr>
    </w:lvl>
    <w:lvl w:ilvl="3" w:tplc="0405000F" w:tentative="1">
      <w:start w:val="1"/>
      <w:numFmt w:val="decimal"/>
      <w:lvlText w:val="%4."/>
      <w:lvlJc w:val="left"/>
      <w:pPr>
        <w:ind w:left="3164" w:hanging="360"/>
      </w:pPr>
    </w:lvl>
    <w:lvl w:ilvl="4" w:tplc="04050019" w:tentative="1">
      <w:start w:val="1"/>
      <w:numFmt w:val="lowerLetter"/>
      <w:lvlText w:val="%5."/>
      <w:lvlJc w:val="left"/>
      <w:pPr>
        <w:ind w:left="3884" w:hanging="360"/>
      </w:pPr>
    </w:lvl>
    <w:lvl w:ilvl="5" w:tplc="0405001B" w:tentative="1">
      <w:start w:val="1"/>
      <w:numFmt w:val="lowerRoman"/>
      <w:lvlText w:val="%6."/>
      <w:lvlJc w:val="right"/>
      <w:pPr>
        <w:ind w:left="4604" w:hanging="180"/>
      </w:pPr>
    </w:lvl>
    <w:lvl w:ilvl="6" w:tplc="0405000F" w:tentative="1">
      <w:start w:val="1"/>
      <w:numFmt w:val="decimal"/>
      <w:lvlText w:val="%7."/>
      <w:lvlJc w:val="left"/>
      <w:pPr>
        <w:ind w:left="5324" w:hanging="360"/>
      </w:pPr>
    </w:lvl>
    <w:lvl w:ilvl="7" w:tplc="04050019" w:tentative="1">
      <w:start w:val="1"/>
      <w:numFmt w:val="lowerLetter"/>
      <w:lvlText w:val="%8."/>
      <w:lvlJc w:val="left"/>
      <w:pPr>
        <w:ind w:left="6044" w:hanging="360"/>
      </w:pPr>
    </w:lvl>
    <w:lvl w:ilvl="8" w:tplc="0405001B" w:tentative="1">
      <w:start w:val="1"/>
      <w:numFmt w:val="lowerRoman"/>
      <w:lvlText w:val="%9."/>
      <w:lvlJc w:val="right"/>
      <w:pPr>
        <w:ind w:left="6764" w:hanging="180"/>
      </w:pPr>
    </w:lvl>
  </w:abstractNum>
  <w:abstractNum w:abstractNumId="28" w15:restartNumberingAfterBreak="0">
    <w:nsid w:val="55B972C2"/>
    <w:multiLevelType w:val="multilevel"/>
    <w:tmpl w:val="912EF438"/>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29" w15:restartNumberingAfterBreak="0">
    <w:nsid w:val="570B1B10"/>
    <w:multiLevelType w:val="hybridMultilevel"/>
    <w:tmpl w:val="C4BE619A"/>
    <w:lvl w:ilvl="0" w:tplc="46DCF0AA">
      <w:start w:val="1"/>
      <w:numFmt w:val="decimal"/>
      <w:lvlText w:val="2.%1"/>
      <w:lvlJc w:val="left"/>
      <w:pPr>
        <w:ind w:left="1080" w:hanging="360"/>
      </w:pPr>
      <w:rPr>
        <w:rFonts w:hint="default"/>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30" w15:restartNumberingAfterBreak="0">
    <w:nsid w:val="591544AE"/>
    <w:multiLevelType w:val="hybridMultilevel"/>
    <w:tmpl w:val="B840107A"/>
    <w:lvl w:ilvl="0" w:tplc="226E4A5E">
      <w:start w:val="1"/>
      <w:numFmt w:val="decimal"/>
      <w:lvlText w:val="1.%1"/>
      <w:lvlJc w:val="left"/>
      <w:pPr>
        <w:ind w:left="1004" w:hanging="360"/>
      </w:pPr>
      <w:rPr>
        <w:rFonts w:hint="default"/>
      </w:rPr>
    </w:lvl>
    <w:lvl w:ilvl="1" w:tplc="04050019" w:tentative="1">
      <w:start w:val="1"/>
      <w:numFmt w:val="lowerLetter"/>
      <w:lvlText w:val="%2."/>
      <w:lvlJc w:val="left"/>
      <w:pPr>
        <w:ind w:left="1724" w:hanging="360"/>
      </w:pPr>
    </w:lvl>
    <w:lvl w:ilvl="2" w:tplc="0405001B" w:tentative="1">
      <w:start w:val="1"/>
      <w:numFmt w:val="lowerRoman"/>
      <w:lvlText w:val="%3."/>
      <w:lvlJc w:val="right"/>
      <w:pPr>
        <w:ind w:left="2444" w:hanging="180"/>
      </w:pPr>
    </w:lvl>
    <w:lvl w:ilvl="3" w:tplc="0405000F" w:tentative="1">
      <w:start w:val="1"/>
      <w:numFmt w:val="decimal"/>
      <w:lvlText w:val="%4."/>
      <w:lvlJc w:val="left"/>
      <w:pPr>
        <w:ind w:left="3164" w:hanging="360"/>
      </w:pPr>
    </w:lvl>
    <w:lvl w:ilvl="4" w:tplc="04050019" w:tentative="1">
      <w:start w:val="1"/>
      <w:numFmt w:val="lowerLetter"/>
      <w:lvlText w:val="%5."/>
      <w:lvlJc w:val="left"/>
      <w:pPr>
        <w:ind w:left="3884" w:hanging="360"/>
      </w:pPr>
    </w:lvl>
    <w:lvl w:ilvl="5" w:tplc="0405001B" w:tentative="1">
      <w:start w:val="1"/>
      <w:numFmt w:val="lowerRoman"/>
      <w:lvlText w:val="%6."/>
      <w:lvlJc w:val="right"/>
      <w:pPr>
        <w:ind w:left="4604" w:hanging="180"/>
      </w:pPr>
    </w:lvl>
    <w:lvl w:ilvl="6" w:tplc="0405000F" w:tentative="1">
      <w:start w:val="1"/>
      <w:numFmt w:val="decimal"/>
      <w:lvlText w:val="%7."/>
      <w:lvlJc w:val="left"/>
      <w:pPr>
        <w:ind w:left="5324" w:hanging="360"/>
      </w:pPr>
    </w:lvl>
    <w:lvl w:ilvl="7" w:tplc="04050019" w:tentative="1">
      <w:start w:val="1"/>
      <w:numFmt w:val="lowerLetter"/>
      <w:lvlText w:val="%8."/>
      <w:lvlJc w:val="left"/>
      <w:pPr>
        <w:ind w:left="6044" w:hanging="360"/>
      </w:pPr>
    </w:lvl>
    <w:lvl w:ilvl="8" w:tplc="0405001B" w:tentative="1">
      <w:start w:val="1"/>
      <w:numFmt w:val="lowerRoman"/>
      <w:lvlText w:val="%9."/>
      <w:lvlJc w:val="right"/>
      <w:pPr>
        <w:ind w:left="6764" w:hanging="180"/>
      </w:pPr>
    </w:lvl>
  </w:abstractNum>
  <w:abstractNum w:abstractNumId="31" w15:restartNumberingAfterBreak="0">
    <w:nsid w:val="59486532"/>
    <w:multiLevelType w:val="multilevel"/>
    <w:tmpl w:val="4E0EE556"/>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32" w15:restartNumberingAfterBreak="0">
    <w:nsid w:val="594B4A88"/>
    <w:multiLevelType w:val="hybridMultilevel"/>
    <w:tmpl w:val="6C02E3E2"/>
    <w:lvl w:ilvl="0" w:tplc="46DCF0AA">
      <w:start w:val="1"/>
      <w:numFmt w:val="decimal"/>
      <w:lvlText w:val="2.%1"/>
      <w:lvlJc w:val="left"/>
      <w:pPr>
        <w:ind w:left="1080" w:hanging="360"/>
      </w:pPr>
      <w:rPr>
        <w:rFonts w:hint="default"/>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33" w15:restartNumberingAfterBreak="0">
    <w:nsid w:val="5B201935"/>
    <w:multiLevelType w:val="multilevel"/>
    <w:tmpl w:val="7DB06532"/>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34" w15:restartNumberingAfterBreak="0">
    <w:nsid w:val="5B8721C3"/>
    <w:multiLevelType w:val="multilevel"/>
    <w:tmpl w:val="33D027C2"/>
    <w:lvl w:ilvl="0">
      <w:start w:val="1"/>
      <w:numFmt w:val="decimal"/>
      <w:lvlText w:val="%1"/>
      <w:lvlJc w:val="left"/>
      <w:pPr>
        <w:ind w:left="360" w:hanging="360"/>
      </w:pPr>
      <w:rPr>
        <w:rFonts w:hint="default"/>
        <w:b w:val="0"/>
        <w:color w:val="000000"/>
        <w:sz w:val="22"/>
        <w:szCs w:val="22"/>
      </w:rPr>
    </w:lvl>
    <w:lvl w:ilvl="1">
      <w:start w:val="1"/>
      <w:numFmt w:val="decimal"/>
      <w:lvlText w:val="%1.%2"/>
      <w:lvlJc w:val="left"/>
      <w:pPr>
        <w:ind w:left="644" w:hanging="360"/>
      </w:pPr>
      <w:rPr>
        <w:rFonts w:hint="default"/>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35" w15:restartNumberingAfterBreak="0">
    <w:nsid w:val="60834789"/>
    <w:multiLevelType w:val="hybridMultilevel"/>
    <w:tmpl w:val="3AEC011E"/>
    <w:lvl w:ilvl="0" w:tplc="03508A14">
      <w:start w:val="1"/>
      <w:numFmt w:val="decimal"/>
      <w:lvlText w:val="%1"/>
      <w:lvlJc w:val="left"/>
      <w:pPr>
        <w:ind w:left="1004"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6" w15:restartNumberingAfterBreak="0">
    <w:nsid w:val="6A6A39BC"/>
    <w:multiLevelType w:val="multilevel"/>
    <w:tmpl w:val="E050E08A"/>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37" w15:restartNumberingAfterBreak="0">
    <w:nsid w:val="6F5A2CCE"/>
    <w:multiLevelType w:val="hybridMultilevel"/>
    <w:tmpl w:val="479E0DA6"/>
    <w:lvl w:ilvl="0" w:tplc="226E4A5E">
      <w:start w:val="1"/>
      <w:numFmt w:val="decimal"/>
      <w:lvlText w:val="1.%1"/>
      <w:lvlJc w:val="left"/>
      <w:pPr>
        <w:ind w:left="1429" w:hanging="360"/>
      </w:pPr>
      <w:rPr>
        <w:rFonts w:hint="default"/>
      </w:rPr>
    </w:lvl>
    <w:lvl w:ilvl="1" w:tplc="04050019" w:tentative="1">
      <w:start w:val="1"/>
      <w:numFmt w:val="lowerLetter"/>
      <w:lvlText w:val="%2."/>
      <w:lvlJc w:val="left"/>
      <w:pPr>
        <w:ind w:left="2149" w:hanging="360"/>
      </w:pPr>
    </w:lvl>
    <w:lvl w:ilvl="2" w:tplc="0405001B" w:tentative="1">
      <w:start w:val="1"/>
      <w:numFmt w:val="lowerRoman"/>
      <w:lvlText w:val="%3."/>
      <w:lvlJc w:val="right"/>
      <w:pPr>
        <w:ind w:left="2869" w:hanging="180"/>
      </w:pPr>
    </w:lvl>
    <w:lvl w:ilvl="3" w:tplc="0405000F" w:tentative="1">
      <w:start w:val="1"/>
      <w:numFmt w:val="decimal"/>
      <w:lvlText w:val="%4."/>
      <w:lvlJc w:val="left"/>
      <w:pPr>
        <w:ind w:left="3589" w:hanging="360"/>
      </w:pPr>
    </w:lvl>
    <w:lvl w:ilvl="4" w:tplc="04050019" w:tentative="1">
      <w:start w:val="1"/>
      <w:numFmt w:val="lowerLetter"/>
      <w:lvlText w:val="%5."/>
      <w:lvlJc w:val="left"/>
      <w:pPr>
        <w:ind w:left="4309" w:hanging="360"/>
      </w:pPr>
    </w:lvl>
    <w:lvl w:ilvl="5" w:tplc="0405001B" w:tentative="1">
      <w:start w:val="1"/>
      <w:numFmt w:val="lowerRoman"/>
      <w:lvlText w:val="%6."/>
      <w:lvlJc w:val="right"/>
      <w:pPr>
        <w:ind w:left="5029" w:hanging="180"/>
      </w:pPr>
    </w:lvl>
    <w:lvl w:ilvl="6" w:tplc="0405000F" w:tentative="1">
      <w:start w:val="1"/>
      <w:numFmt w:val="decimal"/>
      <w:lvlText w:val="%7."/>
      <w:lvlJc w:val="left"/>
      <w:pPr>
        <w:ind w:left="5749" w:hanging="360"/>
      </w:pPr>
    </w:lvl>
    <w:lvl w:ilvl="7" w:tplc="04050019" w:tentative="1">
      <w:start w:val="1"/>
      <w:numFmt w:val="lowerLetter"/>
      <w:lvlText w:val="%8."/>
      <w:lvlJc w:val="left"/>
      <w:pPr>
        <w:ind w:left="6469" w:hanging="360"/>
      </w:pPr>
    </w:lvl>
    <w:lvl w:ilvl="8" w:tplc="0405001B" w:tentative="1">
      <w:start w:val="1"/>
      <w:numFmt w:val="lowerRoman"/>
      <w:lvlText w:val="%9."/>
      <w:lvlJc w:val="right"/>
      <w:pPr>
        <w:ind w:left="7189" w:hanging="180"/>
      </w:pPr>
    </w:lvl>
  </w:abstractNum>
  <w:abstractNum w:abstractNumId="38" w15:restartNumberingAfterBreak="0">
    <w:nsid w:val="6FA9679B"/>
    <w:multiLevelType w:val="hybridMultilevel"/>
    <w:tmpl w:val="43C2EE68"/>
    <w:lvl w:ilvl="0" w:tplc="226E4A5E">
      <w:start w:val="1"/>
      <w:numFmt w:val="decimal"/>
      <w:lvlText w:val="1.%1"/>
      <w:lvlJc w:val="left"/>
      <w:pPr>
        <w:ind w:left="720" w:hanging="360"/>
      </w:pPr>
      <w:rPr>
        <w:rFonts w:hint="default"/>
      </w:rPr>
    </w:lvl>
    <w:lvl w:ilvl="1" w:tplc="226E4A5E">
      <w:start w:val="1"/>
      <w:numFmt w:val="decimal"/>
      <w:lvlText w:val="1.%2"/>
      <w:lvlJc w:val="left"/>
      <w:pPr>
        <w:ind w:left="1440" w:hanging="360"/>
      </w:pPr>
      <w:rPr>
        <w:rFonts w:hint="default"/>
      </w:r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9" w15:restartNumberingAfterBreak="0">
    <w:nsid w:val="717736A1"/>
    <w:multiLevelType w:val="hybridMultilevel"/>
    <w:tmpl w:val="D7A0C450"/>
    <w:lvl w:ilvl="0" w:tplc="3222C23A">
      <w:start w:val="1"/>
      <w:numFmt w:val="decimal"/>
      <w:lvlText w:val="2.%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0" w15:restartNumberingAfterBreak="0">
    <w:nsid w:val="79DD7470"/>
    <w:multiLevelType w:val="multilevel"/>
    <w:tmpl w:val="6D6C6ABE"/>
    <w:lvl w:ilvl="0">
      <w:start w:val="1"/>
      <w:numFmt w:val="decimal"/>
      <w:lvlText w:val="%1"/>
      <w:lvlJc w:val="left"/>
      <w:pPr>
        <w:ind w:left="360" w:hanging="360"/>
      </w:pPr>
      <w:rPr>
        <w:b w:val="0"/>
        <w:color w:val="000000"/>
        <w:sz w:val="22"/>
        <w:szCs w:val="22"/>
      </w:rPr>
    </w:lvl>
    <w:lvl w:ilvl="1">
      <w:start w:val="1"/>
      <w:numFmt w:val="decimal"/>
      <w:lvlText w:val="%1.%2"/>
      <w:lvlJc w:val="left"/>
      <w:pPr>
        <w:ind w:left="644" w:hanging="360"/>
      </w:pPr>
      <w:rPr>
        <w:color w:val="auto"/>
        <w:sz w:val="22"/>
        <w:szCs w:val="22"/>
      </w:rPr>
    </w:lvl>
    <w:lvl w:ilvl="2">
      <w:start w:val="1"/>
      <w:numFmt w:val="decimal"/>
      <w:lvlText w:val="%1.%2.%3"/>
      <w:lvlJc w:val="left"/>
      <w:pPr>
        <w:ind w:left="1430" w:hanging="720"/>
      </w:pPr>
    </w:lvl>
    <w:lvl w:ilvl="3">
      <w:start w:val="1"/>
      <w:numFmt w:val="decimal"/>
      <w:lvlText w:val="%1.%2.%3.%4"/>
      <w:lvlJc w:val="left"/>
      <w:pPr>
        <w:ind w:left="1572" w:hanging="720"/>
      </w:pPr>
    </w:lvl>
    <w:lvl w:ilvl="4">
      <w:start w:val="1"/>
      <w:numFmt w:val="decimal"/>
      <w:lvlText w:val="%1.%2.%3.%4.%5"/>
      <w:lvlJc w:val="left"/>
      <w:pPr>
        <w:ind w:left="2216" w:hanging="1080"/>
      </w:pPr>
    </w:lvl>
    <w:lvl w:ilvl="5">
      <w:start w:val="1"/>
      <w:numFmt w:val="decimal"/>
      <w:lvlText w:val="%1.%2.%3.%4.%5.%6"/>
      <w:lvlJc w:val="left"/>
      <w:pPr>
        <w:ind w:left="2500" w:hanging="1080"/>
      </w:pPr>
    </w:lvl>
    <w:lvl w:ilvl="6">
      <w:start w:val="1"/>
      <w:numFmt w:val="decimal"/>
      <w:lvlText w:val="%1.%2.%3.%4.%5.%6.%7"/>
      <w:lvlJc w:val="left"/>
      <w:pPr>
        <w:ind w:left="3144" w:hanging="1440"/>
      </w:pPr>
    </w:lvl>
    <w:lvl w:ilvl="7">
      <w:start w:val="1"/>
      <w:numFmt w:val="decimal"/>
      <w:lvlText w:val="%1.%2.%3.%4.%5.%6.%7.%8"/>
      <w:lvlJc w:val="left"/>
      <w:pPr>
        <w:ind w:left="3428" w:hanging="1440"/>
      </w:pPr>
    </w:lvl>
    <w:lvl w:ilvl="8">
      <w:start w:val="1"/>
      <w:numFmt w:val="decimal"/>
      <w:lvlText w:val="%1.%2.%3.%4.%5.%6.%7.%8.%9"/>
      <w:lvlJc w:val="left"/>
      <w:pPr>
        <w:ind w:left="3712" w:hanging="1440"/>
      </w:pPr>
    </w:lvl>
  </w:abstractNum>
  <w:abstractNum w:abstractNumId="41" w15:restartNumberingAfterBreak="0">
    <w:nsid w:val="7A1D047B"/>
    <w:multiLevelType w:val="hybridMultilevel"/>
    <w:tmpl w:val="080E3D48"/>
    <w:lvl w:ilvl="0" w:tplc="FE64F95C">
      <w:start w:val="1"/>
      <w:numFmt w:val="decimal"/>
      <w:lvlText w:val="2.%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2" w15:restartNumberingAfterBreak="0">
    <w:nsid w:val="7A2F34D1"/>
    <w:multiLevelType w:val="multilevel"/>
    <w:tmpl w:val="3914140C"/>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43" w15:restartNumberingAfterBreak="0">
    <w:nsid w:val="7D0D1F79"/>
    <w:multiLevelType w:val="multilevel"/>
    <w:tmpl w:val="C2585082"/>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44" w15:restartNumberingAfterBreak="0">
    <w:nsid w:val="7EBF3BFC"/>
    <w:multiLevelType w:val="hybridMultilevel"/>
    <w:tmpl w:val="CABAD55A"/>
    <w:lvl w:ilvl="0" w:tplc="226E4A5E">
      <w:start w:val="1"/>
      <w:numFmt w:val="decimal"/>
      <w:lvlText w:val="1.%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16cid:durableId="1231308781">
    <w:abstractNumId w:val="40"/>
  </w:num>
  <w:num w:numId="2" w16cid:durableId="2046127662">
    <w:abstractNumId w:val="12"/>
  </w:num>
  <w:num w:numId="3" w16cid:durableId="1328900813">
    <w:abstractNumId w:val="36"/>
  </w:num>
  <w:num w:numId="4" w16cid:durableId="1755854609">
    <w:abstractNumId w:val="33"/>
  </w:num>
  <w:num w:numId="5" w16cid:durableId="564031732">
    <w:abstractNumId w:val="18"/>
  </w:num>
  <w:num w:numId="6" w16cid:durableId="1882202633">
    <w:abstractNumId w:val="31"/>
  </w:num>
  <w:num w:numId="7" w16cid:durableId="272053151">
    <w:abstractNumId w:val="34"/>
  </w:num>
  <w:num w:numId="8" w16cid:durableId="2061782553">
    <w:abstractNumId w:val="1"/>
  </w:num>
  <w:num w:numId="9" w16cid:durableId="1196192339">
    <w:abstractNumId w:val="4"/>
  </w:num>
  <w:num w:numId="10" w16cid:durableId="339239682">
    <w:abstractNumId w:val="20"/>
  </w:num>
  <w:num w:numId="11" w16cid:durableId="1434091186">
    <w:abstractNumId w:val="5"/>
  </w:num>
  <w:num w:numId="12" w16cid:durableId="1737629787">
    <w:abstractNumId w:val="43"/>
  </w:num>
  <w:num w:numId="13" w16cid:durableId="1941058847">
    <w:abstractNumId w:val="6"/>
  </w:num>
  <w:num w:numId="14" w16cid:durableId="398016187">
    <w:abstractNumId w:val="42"/>
  </w:num>
  <w:num w:numId="15" w16cid:durableId="1116020181">
    <w:abstractNumId w:val="32"/>
  </w:num>
  <w:num w:numId="16" w16cid:durableId="1976108015">
    <w:abstractNumId w:val="39"/>
  </w:num>
  <w:num w:numId="17" w16cid:durableId="904530735">
    <w:abstractNumId w:val="29"/>
  </w:num>
  <w:num w:numId="18" w16cid:durableId="1605183575">
    <w:abstractNumId w:val="8"/>
  </w:num>
  <w:num w:numId="19" w16cid:durableId="1668361341">
    <w:abstractNumId w:val="16"/>
  </w:num>
  <w:num w:numId="20" w16cid:durableId="1131092255">
    <w:abstractNumId w:val="30"/>
  </w:num>
  <w:num w:numId="21" w16cid:durableId="1033263178">
    <w:abstractNumId w:val="7"/>
  </w:num>
  <w:num w:numId="22" w16cid:durableId="803548153">
    <w:abstractNumId w:val="2"/>
  </w:num>
  <w:num w:numId="23" w16cid:durableId="768084200">
    <w:abstractNumId w:val="38"/>
  </w:num>
  <w:num w:numId="24" w16cid:durableId="882207772">
    <w:abstractNumId w:val="0"/>
  </w:num>
  <w:num w:numId="25" w16cid:durableId="521742189">
    <w:abstractNumId w:val="13"/>
  </w:num>
  <w:num w:numId="26" w16cid:durableId="415367981">
    <w:abstractNumId w:val="24"/>
  </w:num>
  <w:num w:numId="27" w16cid:durableId="1415781549">
    <w:abstractNumId w:val="22"/>
  </w:num>
  <w:num w:numId="28" w16cid:durableId="2019842730">
    <w:abstractNumId w:val="35"/>
  </w:num>
  <w:num w:numId="29" w16cid:durableId="648941377">
    <w:abstractNumId w:val="14"/>
  </w:num>
  <w:num w:numId="30" w16cid:durableId="953286895">
    <w:abstractNumId w:val="21"/>
  </w:num>
  <w:num w:numId="31" w16cid:durableId="1427845495">
    <w:abstractNumId w:val="25"/>
  </w:num>
  <w:num w:numId="32" w16cid:durableId="1708793527">
    <w:abstractNumId w:val="15"/>
  </w:num>
  <w:num w:numId="33" w16cid:durableId="1077820427">
    <w:abstractNumId w:val="9"/>
  </w:num>
  <w:num w:numId="34" w16cid:durableId="1237085810">
    <w:abstractNumId w:val="23"/>
  </w:num>
  <w:num w:numId="35" w16cid:durableId="1412701574">
    <w:abstractNumId w:val="10"/>
  </w:num>
  <w:num w:numId="36" w16cid:durableId="957219235">
    <w:abstractNumId w:val="11"/>
  </w:num>
  <w:num w:numId="37" w16cid:durableId="538250321">
    <w:abstractNumId w:val="19"/>
  </w:num>
  <w:num w:numId="38" w16cid:durableId="2086103487">
    <w:abstractNumId w:val="28"/>
  </w:num>
  <w:num w:numId="39" w16cid:durableId="662853263">
    <w:abstractNumId w:val="26"/>
  </w:num>
  <w:num w:numId="40" w16cid:durableId="278462676">
    <w:abstractNumId w:val="27"/>
  </w:num>
  <w:num w:numId="41" w16cid:durableId="1482961865">
    <w:abstractNumId w:val="3"/>
  </w:num>
  <w:num w:numId="42" w16cid:durableId="1919824923">
    <w:abstractNumId w:val="44"/>
  </w:num>
  <w:num w:numId="43" w16cid:durableId="1131245032">
    <w:abstractNumId w:val="37"/>
  </w:num>
  <w:num w:numId="44" w16cid:durableId="1546915648">
    <w:abstractNumId w:val="17"/>
  </w:num>
  <w:num w:numId="45" w16cid:durableId="474372161">
    <w:abstractNumId w:val="41"/>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writeProtection w:cryptProviderType="rsaAES" w:cryptAlgorithmClass="hash" w:cryptAlgorithmType="typeAny" w:cryptAlgorithmSid="14" w:cryptSpinCount="100000" w:hash="45gipG4IrhkfgtzJmZu+Sro6aNQA3Y8/LSp0pKpG4jdHdTdSD0nMTdlx2KNTUqORdfBr/D9gZ4cHjdRj6NkLag==" w:salt="PSHvJ5oPE9fYBGAMZKKbUw=="/>
  <w:zoom w:percent="150"/>
  <w:activeWritingStyle w:appName="MSWord" w:lang="cs-CZ" w:vendorID="64" w:dllVersion="4096" w:nlCheck="1" w:checkStyle="0"/>
  <w:activeWritingStyle w:appName="MSWord" w:lang="en-GB" w:vendorID="64" w:dllVersion="4096" w:nlCheck="1" w:checkStyle="0"/>
  <w:activeWritingStyle w:appName="MSWord" w:lang="en-GB" w:vendorID="64" w:dllVersion="6" w:nlCheck="1" w:checkStyle="1"/>
  <w:proofState w:spelling="clean" w:grammar="clean"/>
  <w:defaultTabStop w:val="708"/>
  <w:autoHyphenation/>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1495A"/>
    <w:rsid w:val="00001174"/>
    <w:rsid w:val="00001AF2"/>
    <w:rsid w:val="00002F54"/>
    <w:rsid w:val="00003298"/>
    <w:rsid w:val="00003D3A"/>
    <w:rsid w:val="000043E2"/>
    <w:rsid w:val="00004710"/>
    <w:rsid w:val="0000483F"/>
    <w:rsid w:val="00005021"/>
    <w:rsid w:val="00005362"/>
    <w:rsid w:val="00005455"/>
    <w:rsid w:val="00005ABE"/>
    <w:rsid w:val="00005B34"/>
    <w:rsid w:val="00006AEF"/>
    <w:rsid w:val="000072EB"/>
    <w:rsid w:val="00007477"/>
    <w:rsid w:val="000076D1"/>
    <w:rsid w:val="00007707"/>
    <w:rsid w:val="000078B3"/>
    <w:rsid w:val="00007B97"/>
    <w:rsid w:val="000104A5"/>
    <w:rsid w:val="00010C03"/>
    <w:rsid w:val="000122ED"/>
    <w:rsid w:val="0001234C"/>
    <w:rsid w:val="000123A4"/>
    <w:rsid w:val="00012B9A"/>
    <w:rsid w:val="00012C8B"/>
    <w:rsid w:val="00012DCD"/>
    <w:rsid w:val="000133E3"/>
    <w:rsid w:val="00013507"/>
    <w:rsid w:val="0001422D"/>
    <w:rsid w:val="00014FCC"/>
    <w:rsid w:val="00015953"/>
    <w:rsid w:val="00016444"/>
    <w:rsid w:val="00016469"/>
    <w:rsid w:val="0001698E"/>
    <w:rsid w:val="00016FA5"/>
    <w:rsid w:val="00017675"/>
    <w:rsid w:val="00020242"/>
    <w:rsid w:val="00020484"/>
    <w:rsid w:val="000204EB"/>
    <w:rsid w:val="00020F34"/>
    <w:rsid w:val="00022236"/>
    <w:rsid w:val="000229B8"/>
    <w:rsid w:val="000231BD"/>
    <w:rsid w:val="000239C4"/>
    <w:rsid w:val="00023B9E"/>
    <w:rsid w:val="0002418F"/>
    <w:rsid w:val="0002441F"/>
    <w:rsid w:val="00025911"/>
    <w:rsid w:val="00026030"/>
    <w:rsid w:val="00026311"/>
    <w:rsid w:val="00026A9A"/>
    <w:rsid w:val="00026CB2"/>
    <w:rsid w:val="00027511"/>
    <w:rsid w:val="00027D4B"/>
    <w:rsid w:val="0003017E"/>
    <w:rsid w:val="00030256"/>
    <w:rsid w:val="000316E8"/>
    <w:rsid w:val="00031765"/>
    <w:rsid w:val="000317D2"/>
    <w:rsid w:val="00033DBD"/>
    <w:rsid w:val="00035B6C"/>
    <w:rsid w:val="00036ED1"/>
    <w:rsid w:val="00036EE5"/>
    <w:rsid w:val="00037150"/>
    <w:rsid w:val="0003721C"/>
    <w:rsid w:val="00037463"/>
    <w:rsid w:val="000377C8"/>
    <w:rsid w:val="00040265"/>
    <w:rsid w:val="000402B1"/>
    <w:rsid w:val="000403C6"/>
    <w:rsid w:val="00040969"/>
    <w:rsid w:val="00040B90"/>
    <w:rsid w:val="000414C8"/>
    <w:rsid w:val="00041961"/>
    <w:rsid w:val="00042234"/>
    <w:rsid w:val="00042318"/>
    <w:rsid w:val="000425F8"/>
    <w:rsid w:val="000426E5"/>
    <w:rsid w:val="00042FCB"/>
    <w:rsid w:val="00043E1B"/>
    <w:rsid w:val="00044033"/>
    <w:rsid w:val="00044CCF"/>
    <w:rsid w:val="000451D1"/>
    <w:rsid w:val="00046B9B"/>
    <w:rsid w:val="000472F2"/>
    <w:rsid w:val="000476CC"/>
    <w:rsid w:val="00047A2D"/>
    <w:rsid w:val="000502D1"/>
    <w:rsid w:val="00050E1D"/>
    <w:rsid w:val="00051FB1"/>
    <w:rsid w:val="0005249A"/>
    <w:rsid w:val="0005262C"/>
    <w:rsid w:val="00053AE6"/>
    <w:rsid w:val="00053B4F"/>
    <w:rsid w:val="00053D04"/>
    <w:rsid w:val="00055F6C"/>
    <w:rsid w:val="0005691E"/>
    <w:rsid w:val="00057083"/>
    <w:rsid w:val="00057BE2"/>
    <w:rsid w:val="00060193"/>
    <w:rsid w:val="000616E4"/>
    <w:rsid w:val="00061BA2"/>
    <w:rsid w:val="000620E7"/>
    <w:rsid w:val="000625EF"/>
    <w:rsid w:val="00063430"/>
    <w:rsid w:val="000637D6"/>
    <w:rsid w:val="000644B5"/>
    <w:rsid w:val="00064A23"/>
    <w:rsid w:val="00064A60"/>
    <w:rsid w:val="000652BE"/>
    <w:rsid w:val="00065C52"/>
    <w:rsid w:val="000660ED"/>
    <w:rsid w:val="00066110"/>
    <w:rsid w:val="000669C0"/>
    <w:rsid w:val="00066C12"/>
    <w:rsid w:val="0006714E"/>
    <w:rsid w:val="0006733D"/>
    <w:rsid w:val="0006783F"/>
    <w:rsid w:val="0007035B"/>
    <w:rsid w:val="0007117D"/>
    <w:rsid w:val="00072550"/>
    <w:rsid w:val="00072865"/>
    <w:rsid w:val="00072931"/>
    <w:rsid w:val="00072BEE"/>
    <w:rsid w:val="000745C6"/>
    <w:rsid w:val="000747BC"/>
    <w:rsid w:val="00074A1F"/>
    <w:rsid w:val="00074A5B"/>
    <w:rsid w:val="00075059"/>
    <w:rsid w:val="000753A7"/>
    <w:rsid w:val="00075567"/>
    <w:rsid w:val="00075BFB"/>
    <w:rsid w:val="0008006D"/>
    <w:rsid w:val="000802ED"/>
    <w:rsid w:val="0008164B"/>
    <w:rsid w:val="00081C9D"/>
    <w:rsid w:val="00081FD7"/>
    <w:rsid w:val="00082E5A"/>
    <w:rsid w:val="00082F31"/>
    <w:rsid w:val="00082FFE"/>
    <w:rsid w:val="0008357C"/>
    <w:rsid w:val="0008367B"/>
    <w:rsid w:val="00083D4C"/>
    <w:rsid w:val="00083ED5"/>
    <w:rsid w:val="00083F4E"/>
    <w:rsid w:val="000840D5"/>
    <w:rsid w:val="000842B8"/>
    <w:rsid w:val="00084324"/>
    <w:rsid w:val="00084402"/>
    <w:rsid w:val="00085048"/>
    <w:rsid w:val="0008594E"/>
    <w:rsid w:val="00085992"/>
    <w:rsid w:val="0008668D"/>
    <w:rsid w:val="00086771"/>
    <w:rsid w:val="000871C3"/>
    <w:rsid w:val="0008753B"/>
    <w:rsid w:val="00090091"/>
    <w:rsid w:val="00091C95"/>
    <w:rsid w:val="000927DA"/>
    <w:rsid w:val="00092C48"/>
    <w:rsid w:val="00092D35"/>
    <w:rsid w:val="0009316F"/>
    <w:rsid w:val="00093501"/>
    <w:rsid w:val="00094B75"/>
    <w:rsid w:val="00094DA3"/>
    <w:rsid w:val="00095844"/>
    <w:rsid w:val="00095FF5"/>
    <w:rsid w:val="00095FF6"/>
    <w:rsid w:val="0009678B"/>
    <w:rsid w:val="00096BFD"/>
    <w:rsid w:val="00096C51"/>
    <w:rsid w:val="00096F62"/>
    <w:rsid w:val="00097386"/>
    <w:rsid w:val="000977C5"/>
    <w:rsid w:val="00097923"/>
    <w:rsid w:val="000A091B"/>
    <w:rsid w:val="000A1BE9"/>
    <w:rsid w:val="000A1F6F"/>
    <w:rsid w:val="000A2925"/>
    <w:rsid w:val="000A3B4E"/>
    <w:rsid w:val="000A47E7"/>
    <w:rsid w:val="000A4886"/>
    <w:rsid w:val="000A5106"/>
    <w:rsid w:val="000A54A8"/>
    <w:rsid w:val="000A659A"/>
    <w:rsid w:val="000A6632"/>
    <w:rsid w:val="000A682B"/>
    <w:rsid w:val="000A6CB9"/>
    <w:rsid w:val="000A6F87"/>
    <w:rsid w:val="000A7014"/>
    <w:rsid w:val="000A70EA"/>
    <w:rsid w:val="000A7566"/>
    <w:rsid w:val="000A7CAB"/>
    <w:rsid w:val="000A7E2E"/>
    <w:rsid w:val="000B00DF"/>
    <w:rsid w:val="000B02A1"/>
    <w:rsid w:val="000B0D6B"/>
    <w:rsid w:val="000B0DF1"/>
    <w:rsid w:val="000B236B"/>
    <w:rsid w:val="000B25C0"/>
    <w:rsid w:val="000B272F"/>
    <w:rsid w:val="000B340F"/>
    <w:rsid w:val="000B414D"/>
    <w:rsid w:val="000B4161"/>
    <w:rsid w:val="000B4771"/>
    <w:rsid w:val="000B54C8"/>
    <w:rsid w:val="000B5923"/>
    <w:rsid w:val="000B5DF3"/>
    <w:rsid w:val="000B6273"/>
    <w:rsid w:val="000B643A"/>
    <w:rsid w:val="000B6E78"/>
    <w:rsid w:val="000B7869"/>
    <w:rsid w:val="000B7DE9"/>
    <w:rsid w:val="000C0251"/>
    <w:rsid w:val="000C06C0"/>
    <w:rsid w:val="000C0E0B"/>
    <w:rsid w:val="000C14D0"/>
    <w:rsid w:val="000C15B4"/>
    <w:rsid w:val="000C1CF6"/>
    <w:rsid w:val="000C2C14"/>
    <w:rsid w:val="000C2C32"/>
    <w:rsid w:val="000C31CB"/>
    <w:rsid w:val="000C324E"/>
    <w:rsid w:val="000C3480"/>
    <w:rsid w:val="000C367A"/>
    <w:rsid w:val="000C3DF1"/>
    <w:rsid w:val="000C4262"/>
    <w:rsid w:val="000C4824"/>
    <w:rsid w:val="000C4D8A"/>
    <w:rsid w:val="000C4EDB"/>
    <w:rsid w:val="000C581D"/>
    <w:rsid w:val="000C589D"/>
    <w:rsid w:val="000C5C20"/>
    <w:rsid w:val="000C5EAA"/>
    <w:rsid w:val="000C6070"/>
    <w:rsid w:val="000C6076"/>
    <w:rsid w:val="000C612E"/>
    <w:rsid w:val="000C6F36"/>
    <w:rsid w:val="000C778C"/>
    <w:rsid w:val="000C7E9C"/>
    <w:rsid w:val="000D02B9"/>
    <w:rsid w:val="000D045F"/>
    <w:rsid w:val="000D0624"/>
    <w:rsid w:val="000D0D3A"/>
    <w:rsid w:val="000D0DF2"/>
    <w:rsid w:val="000D173F"/>
    <w:rsid w:val="000D233D"/>
    <w:rsid w:val="000D2891"/>
    <w:rsid w:val="000D29C4"/>
    <w:rsid w:val="000D3861"/>
    <w:rsid w:val="000D39D1"/>
    <w:rsid w:val="000D4FBB"/>
    <w:rsid w:val="000D4FF8"/>
    <w:rsid w:val="000D529E"/>
    <w:rsid w:val="000D607B"/>
    <w:rsid w:val="000D6A70"/>
    <w:rsid w:val="000D76B0"/>
    <w:rsid w:val="000D7F39"/>
    <w:rsid w:val="000E07FE"/>
    <w:rsid w:val="000E1383"/>
    <w:rsid w:val="000E2761"/>
    <w:rsid w:val="000E375D"/>
    <w:rsid w:val="000E3B47"/>
    <w:rsid w:val="000E3EB7"/>
    <w:rsid w:val="000E3F1E"/>
    <w:rsid w:val="000E407B"/>
    <w:rsid w:val="000E4B09"/>
    <w:rsid w:val="000E4E36"/>
    <w:rsid w:val="000E5151"/>
    <w:rsid w:val="000E53A0"/>
    <w:rsid w:val="000E5B24"/>
    <w:rsid w:val="000E6E66"/>
    <w:rsid w:val="000F1963"/>
    <w:rsid w:val="000F19F7"/>
    <w:rsid w:val="000F1A21"/>
    <w:rsid w:val="000F1ACB"/>
    <w:rsid w:val="000F1FFB"/>
    <w:rsid w:val="000F2652"/>
    <w:rsid w:val="000F26D3"/>
    <w:rsid w:val="000F2F01"/>
    <w:rsid w:val="000F32AE"/>
    <w:rsid w:val="000F3B05"/>
    <w:rsid w:val="000F4CC8"/>
    <w:rsid w:val="000F51FB"/>
    <w:rsid w:val="000F5336"/>
    <w:rsid w:val="000F53ED"/>
    <w:rsid w:val="000F561C"/>
    <w:rsid w:val="000F6360"/>
    <w:rsid w:val="000F6B53"/>
    <w:rsid w:val="000F6E70"/>
    <w:rsid w:val="000F7B5F"/>
    <w:rsid w:val="00100398"/>
    <w:rsid w:val="0010080A"/>
    <w:rsid w:val="00101768"/>
    <w:rsid w:val="00102FC0"/>
    <w:rsid w:val="00103248"/>
    <w:rsid w:val="00103465"/>
    <w:rsid w:val="00104630"/>
    <w:rsid w:val="00104C0C"/>
    <w:rsid w:val="00104FAA"/>
    <w:rsid w:val="00105DC0"/>
    <w:rsid w:val="001067A7"/>
    <w:rsid w:val="00106CBA"/>
    <w:rsid w:val="00107697"/>
    <w:rsid w:val="0010777B"/>
    <w:rsid w:val="00107F47"/>
    <w:rsid w:val="00110200"/>
    <w:rsid w:val="0011038B"/>
    <w:rsid w:val="00110434"/>
    <w:rsid w:val="0011148B"/>
    <w:rsid w:val="00112225"/>
    <w:rsid w:val="00112B35"/>
    <w:rsid w:val="00113A70"/>
    <w:rsid w:val="0011447E"/>
    <w:rsid w:val="00114944"/>
    <w:rsid w:val="0011543C"/>
    <w:rsid w:val="00115DD5"/>
    <w:rsid w:val="001161CA"/>
    <w:rsid w:val="00116723"/>
    <w:rsid w:val="00116C75"/>
    <w:rsid w:val="00116F3C"/>
    <w:rsid w:val="00116FF2"/>
    <w:rsid w:val="001172C2"/>
    <w:rsid w:val="001177EF"/>
    <w:rsid w:val="00117ACC"/>
    <w:rsid w:val="00117E23"/>
    <w:rsid w:val="001201A3"/>
    <w:rsid w:val="00121202"/>
    <w:rsid w:val="00121D5D"/>
    <w:rsid w:val="001230FC"/>
    <w:rsid w:val="0012351E"/>
    <w:rsid w:val="00123CC8"/>
    <w:rsid w:val="00124836"/>
    <w:rsid w:val="00124DB8"/>
    <w:rsid w:val="00124E1B"/>
    <w:rsid w:val="00125063"/>
    <w:rsid w:val="00125AE7"/>
    <w:rsid w:val="001262C0"/>
    <w:rsid w:val="00127011"/>
    <w:rsid w:val="00127356"/>
    <w:rsid w:val="00127508"/>
    <w:rsid w:val="00127CE5"/>
    <w:rsid w:val="00127E94"/>
    <w:rsid w:val="00130A4E"/>
    <w:rsid w:val="0013141D"/>
    <w:rsid w:val="0013356D"/>
    <w:rsid w:val="001335AA"/>
    <w:rsid w:val="001336A9"/>
    <w:rsid w:val="001339BC"/>
    <w:rsid w:val="0013406F"/>
    <w:rsid w:val="0013452E"/>
    <w:rsid w:val="0013473E"/>
    <w:rsid w:val="00135545"/>
    <w:rsid w:val="00135703"/>
    <w:rsid w:val="001365B5"/>
    <w:rsid w:val="00136BA1"/>
    <w:rsid w:val="0014178E"/>
    <w:rsid w:val="00141819"/>
    <w:rsid w:val="001418A4"/>
    <w:rsid w:val="00143477"/>
    <w:rsid w:val="00143613"/>
    <w:rsid w:val="00143CF3"/>
    <w:rsid w:val="00143DAB"/>
    <w:rsid w:val="00144007"/>
    <w:rsid w:val="001440A7"/>
    <w:rsid w:val="00144167"/>
    <w:rsid w:val="00144252"/>
    <w:rsid w:val="00144E9F"/>
    <w:rsid w:val="00145752"/>
    <w:rsid w:val="0014576C"/>
    <w:rsid w:val="001459AF"/>
    <w:rsid w:val="00146335"/>
    <w:rsid w:val="001472D1"/>
    <w:rsid w:val="00147ABF"/>
    <w:rsid w:val="00147B44"/>
    <w:rsid w:val="00147D2A"/>
    <w:rsid w:val="00147EDA"/>
    <w:rsid w:val="001504EE"/>
    <w:rsid w:val="00150722"/>
    <w:rsid w:val="00150E02"/>
    <w:rsid w:val="00150E8B"/>
    <w:rsid w:val="00151328"/>
    <w:rsid w:val="001515A0"/>
    <w:rsid w:val="00151F6C"/>
    <w:rsid w:val="00152F54"/>
    <w:rsid w:val="001544AD"/>
    <w:rsid w:val="00154847"/>
    <w:rsid w:val="00154F31"/>
    <w:rsid w:val="001554BD"/>
    <w:rsid w:val="00155DF4"/>
    <w:rsid w:val="00156EE3"/>
    <w:rsid w:val="001577D2"/>
    <w:rsid w:val="00160102"/>
    <w:rsid w:val="00161076"/>
    <w:rsid w:val="00161421"/>
    <w:rsid w:val="0016148C"/>
    <w:rsid w:val="001621A0"/>
    <w:rsid w:val="00162499"/>
    <w:rsid w:val="00162BE9"/>
    <w:rsid w:val="00163266"/>
    <w:rsid w:val="00164681"/>
    <w:rsid w:val="0016478D"/>
    <w:rsid w:val="00164A0A"/>
    <w:rsid w:val="00166011"/>
    <w:rsid w:val="001661D4"/>
    <w:rsid w:val="001661FD"/>
    <w:rsid w:val="00166699"/>
    <w:rsid w:val="00167403"/>
    <w:rsid w:val="00167777"/>
    <w:rsid w:val="00167F60"/>
    <w:rsid w:val="0017040E"/>
    <w:rsid w:val="00170966"/>
    <w:rsid w:val="00171C3F"/>
    <w:rsid w:val="00171FC1"/>
    <w:rsid w:val="0017213A"/>
    <w:rsid w:val="001726CF"/>
    <w:rsid w:val="00172BD6"/>
    <w:rsid w:val="00172DA4"/>
    <w:rsid w:val="001739B0"/>
    <w:rsid w:val="001743FD"/>
    <w:rsid w:val="00174588"/>
    <w:rsid w:val="00174592"/>
    <w:rsid w:val="001747F9"/>
    <w:rsid w:val="00174A49"/>
    <w:rsid w:val="00174B20"/>
    <w:rsid w:val="00175178"/>
    <w:rsid w:val="00175D08"/>
    <w:rsid w:val="00177344"/>
    <w:rsid w:val="00177439"/>
    <w:rsid w:val="00177AF9"/>
    <w:rsid w:val="001800A9"/>
    <w:rsid w:val="00180561"/>
    <w:rsid w:val="0018289A"/>
    <w:rsid w:val="00182CE2"/>
    <w:rsid w:val="001838BD"/>
    <w:rsid w:val="00183E2E"/>
    <w:rsid w:val="0018427E"/>
    <w:rsid w:val="00186556"/>
    <w:rsid w:val="00186F7A"/>
    <w:rsid w:val="00187465"/>
    <w:rsid w:val="001875B4"/>
    <w:rsid w:val="00187657"/>
    <w:rsid w:val="001876D4"/>
    <w:rsid w:val="00187E8F"/>
    <w:rsid w:val="00190609"/>
    <w:rsid w:val="001909AA"/>
    <w:rsid w:val="00190CD4"/>
    <w:rsid w:val="00191561"/>
    <w:rsid w:val="0019182B"/>
    <w:rsid w:val="001922A7"/>
    <w:rsid w:val="001925C2"/>
    <w:rsid w:val="00192E66"/>
    <w:rsid w:val="001934D8"/>
    <w:rsid w:val="001937A0"/>
    <w:rsid w:val="001950C8"/>
    <w:rsid w:val="00195641"/>
    <w:rsid w:val="00195EFE"/>
    <w:rsid w:val="00195F07"/>
    <w:rsid w:val="00196933"/>
    <w:rsid w:val="00196E68"/>
    <w:rsid w:val="00197112"/>
    <w:rsid w:val="00197A34"/>
    <w:rsid w:val="001A0074"/>
    <w:rsid w:val="001A23F9"/>
    <w:rsid w:val="001A2D6C"/>
    <w:rsid w:val="001A2DF2"/>
    <w:rsid w:val="001A4374"/>
    <w:rsid w:val="001A448E"/>
    <w:rsid w:val="001A549A"/>
    <w:rsid w:val="001A57D3"/>
    <w:rsid w:val="001A6510"/>
    <w:rsid w:val="001A6A75"/>
    <w:rsid w:val="001A75A3"/>
    <w:rsid w:val="001A7B44"/>
    <w:rsid w:val="001B0BC4"/>
    <w:rsid w:val="001B2136"/>
    <w:rsid w:val="001B2BB1"/>
    <w:rsid w:val="001B2CA7"/>
    <w:rsid w:val="001B2E81"/>
    <w:rsid w:val="001B2ECF"/>
    <w:rsid w:val="001B2F01"/>
    <w:rsid w:val="001B302D"/>
    <w:rsid w:val="001B316E"/>
    <w:rsid w:val="001B41CC"/>
    <w:rsid w:val="001B4241"/>
    <w:rsid w:val="001B4423"/>
    <w:rsid w:val="001B4D55"/>
    <w:rsid w:val="001B4E04"/>
    <w:rsid w:val="001B4FBF"/>
    <w:rsid w:val="001B55E7"/>
    <w:rsid w:val="001B5A75"/>
    <w:rsid w:val="001B5E67"/>
    <w:rsid w:val="001B6087"/>
    <w:rsid w:val="001B6517"/>
    <w:rsid w:val="001B7ECC"/>
    <w:rsid w:val="001C08C5"/>
    <w:rsid w:val="001C100C"/>
    <w:rsid w:val="001C13FA"/>
    <w:rsid w:val="001C1816"/>
    <w:rsid w:val="001C1F1B"/>
    <w:rsid w:val="001C2111"/>
    <w:rsid w:val="001C226F"/>
    <w:rsid w:val="001C2C22"/>
    <w:rsid w:val="001C377F"/>
    <w:rsid w:val="001C3982"/>
    <w:rsid w:val="001C3EB7"/>
    <w:rsid w:val="001C3F90"/>
    <w:rsid w:val="001C3F98"/>
    <w:rsid w:val="001C512B"/>
    <w:rsid w:val="001C5616"/>
    <w:rsid w:val="001C6DB9"/>
    <w:rsid w:val="001C7146"/>
    <w:rsid w:val="001C7639"/>
    <w:rsid w:val="001C7A1C"/>
    <w:rsid w:val="001C7CE2"/>
    <w:rsid w:val="001D035D"/>
    <w:rsid w:val="001D0AF8"/>
    <w:rsid w:val="001D0BA0"/>
    <w:rsid w:val="001D1422"/>
    <w:rsid w:val="001D1C81"/>
    <w:rsid w:val="001D1CBE"/>
    <w:rsid w:val="001D288B"/>
    <w:rsid w:val="001D2C4D"/>
    <w:rsid w:val="001D3481"/>
    <w:rsid w:val="001D3EA7"/>
    <w:rsid w:val="001D432E"/>
    <w:rsid w:val="001D511E"/>
    <w:rsid w:val="001D5203"/>
    <w:rsid w:val="001D5617"/>
    <w:rsid w:val="001D5E5A"/>
    <w:rsid w:val="001D6247"/>
    <w:rsid w:val="001D62C7"/>
    <w:rsid w:val="001D6913"/>
    <w:rsid w:val="001D694A"/>
    <w:rsid w:val="001D6BF4"/>
    <w:rsid w:val="001D7C07"/>
    <w:rsid w:val="001D7CC9"/>
    <w:rsid w:val="001D7EB9"/>
    <w:rsid w:val="001E0CE7"/>
    <w:rsid w:val="001E13B0"/>
    <w:rsid w:val="001E14F1"/>
    <w:rsid w:val="001E1951"/>
    <w:rsid w:val="001E1D2C"/>
    <w:rsid w:val="001E1DF0"/>
    <w:rsid w:val="001E23A4"/>
    <w:rsid w:val="001E27AF"/>
    <w:rsid w:val="001E321C"/>
    <w:rsid w:val="001E36E0"/>
    <w:rsid w:val="001E39F9"/>
    <w:rsid w:val="001E3CB9"/>
    <w:rsid w:val="001E4BF0"/>
    <w:rsid w:val="001E4EDB"/>
    <w:rsid w:val="001E562E"/>
    <w:rsid w:val="001E56E8"/>
    <w:rsid w:val="001E5931"/>
    <w:rsid w:val="001E5D52"/>
    <w:rsid w:val="001E7995"/>
    <w:rsid w:val="001F0173"/>
    <w:rsid w:val="001F0D81"/>
    <w:rsid w:val="001F14CF"/>
    <w:rsid w:val="001F1CAD"/>
    <w:rsid w:val="001F3EE0"/>
    <w:rsid w:val="001F4891"/>
    <w:rsid w:val="001F5134"/>
    <w:rsid w:val="001F5193"/>
    <w:rsid w:val="001F535C"/>
    <w:rsid w:val="001F5800"/>
    <w:rsid w:val="001F5A5E"/>
    <w:rsid w:val="001F5F06"/>
    <w:rsid w:val="001F66EF"/>
    <w:rsid w:val="001F6EDF"/>
    <w:rsid w:val="001F734A"/>
    <w:rsid w:val="002001F3"/>
    <w:rsid w:val="0020099A"/>
    <w:rsid w:val="00200BD7"/>
    <w:rsid w:val="00200DDD"/>
    <w:rsid w:val="00201317"/>
    <w:rsid w:val="00201C55"/>
    <w:rsid w:val="00201F1D"/>
    <w:rsid w:val="0020244D"/>
    <w:rsid w:val="00202B3B"/>
    <w:rsid w:val="00202EDB"/>
    <w:rsid w:val="0020305A"/>
    <w:rsid w:val="0020314F"/>
    <w:rsid w:val="0020339B"/>
    <w:rsid w:val="002035D4"/>
    <w:rsid w:val="00203BDD"/>
    <w:rsid w:val="002042E0"/>
    <w:rsid w:val="00204B09"/>
    <w:rsid w:val="00204E48"/>
    <w:rsid w:val="002053BE"/>
    <w:rsid w:val="00205AD9"/>
    <w:rsid w:val="00206AAF"/>
    <w:rsid w:val="002071F1"/>
    <w:rsid w:val="00210715"/>
    <w:rsid w:val="00210E6D"/>
    <w:rsid w:val="00211DEC"/>
    <w:rsid w:val="002128F2"/>
    <w:rsid w:val="002139D3"/>
    <w:rsid w:val="002140B6"/>
    <w:rsid w:val="002146EC"/>
    <w:rsid w:val="00214BD3"/>
    <w:rsid w:val="00214E93"/>
    <w:rsid w:val="002150BD"/>
    <w:rsid w:val="0021511C"/>
    <w:rsid w:val="00215B6F"/>
    <w:rsid w:val="00215C96"/>
    <w:rsid w:val="00215CE8"/>
    <w:rsid w:val="00216415"/>
    <w:rsid w:val="00216C64"/>
    <w:rsid w:val="0021752C"/>
    <w:rsid w:val="002179D9"/>
    <w:rsid w:val="002203F6"/>
    <w:rsid w:val="002206FF"/>
    <w:rsid w:val="00220AF1"/>
    <w:rsid w:val="00220D73"/>
    <w:rsid w:val="00220E5F"/>
    <w:rsid w:val="00220FD7"/>
    <w:rsid w:val="002213B4"/>
    <w:rsid w:val="002224D2"/>
    <w:rsid w:val="002232D7"/>
    <w:rsid w:val="002238CD"/>
    <w:rsid w:val="00224126"/>
    <w:rsid w:val="00224D75"/>
    <w:rsid w:val="00225288"/>
    <w:rsid w:val="00226CD4"/>
    <w:rsid w:val="00227C99"/>
    <w:rsid w:val="00227E07"/>
    <w:rsid w:val="002307DF"/>
    <w:rsid w:val="00230932"/>
    <w:rsid w:val="002310B9"/>
    <w:rsid w:val="00231164"/>
    <w:rsid w:val="002323F3"/>
    <w:rsid w:val="0023268A"/>
    <w:rsid w:val="00233000"/>
    <w:rsid w:val="002333B9"/>
    <w:rsid w:val="002345A0"/>
    <w:rsid w:val="00235AA0"/>
    <w:rsid w:val="00235C2B"/>
    <w:rsid w:val="00235F9D"/>
    <w:rsid w:val="00236006"/>
    <w:rsid w:val="00236555"/>
    <w:rsid w:val="002366C1"/>
    <w:rsid w:val="0023683D"/>
    <w:rsid w:val="002369A6"/>
    <w:rsid w:val="00236A91"/>
    <w:rsid w:val="00236DBE"/>
    <w:rsid w:val="00237FB4"/>
    <w:rsid w:val="002403C9"/>
    <w:rsid w:val="00240967"/>
    <w:rsid w:val="00240B86"/>
    <w:rsid w:val="00240DB8"/>
    <w:rsid w:val="002419B5"/>
    <w:rsid w:val="00241B63"/>
    <w:rsid w:val="00241CE0"/>
    <w:rsid w:val="0024254A"/>
    <w:rsid w:val="00242D86"/>
    <w:rsid w:val="00243538"/>
    <w:rsid w:val="0024355B"/>
    <w:rsid w:val="002445A5"/>
    <w:rsid w:val="002455FC"/>
    <w:rsid w:val="0025076B"/>
    <w:rsid w:val="002509AA"/>
    <w:rsid w:val="00250E8B"/>
    <w:rsid w:val="0025154C"/>
    <w:rsid w:val="00251C93"/>
    <w:rsid w:val="00251F32"/>
    <w:rsid w:val="00252A41"/>
    <w:rsid w:val="0025354B"/>
    <w:rsid w:val="00253C64"/>
    <w:rsid w:val="002546AC"/>
    <w:rsid w:val="002549FA"/>
    <w:rsid w:val="0025508E"/>
    <w:rsid w:val="00255227"/>
    <w:rsid w:val="0025641D"/>
    <w:rsid w:val="00256DA9"/>
    <w:rsid w:val="0025795F"/>
    <w:rsid w:val="00257A5D"/>
    <w:rsid w:val="00257EAB"/>
    <w:rsid w:val="00257EBB"/>
    <w:rsid w:val="00260B00"/>
    <w:rsid w:val="002611BA"/>
    <w:rsid w:val="002627C3"/>
    <w:rsid w:val="00262828"/>
    <w:rsid w:val="00262E55"/>
    <w:rsid w:val="0026320E"/>
    <w:rsid w:val="00263409"/>
    <w:rsid w:val="00263758"/>
    <w:rsid w:val="00263C2B"/>
    <w:rsid w:val="00264891"/>
    <w:rsid w:val="00265074"/>
    <w:rsid w:val="002650F9"/>
    <w:rsid w:val="002660C6"/>
    <w:rsid w:val="00266382"/>
    <w:rsid w:val="0026642B"/>
    <w:rsid w:val="00266E1C"/>
    <w:rsid w:val="002672F5"/>
    <w:rsid w:val="00267380"/>
    <w:rsid w:val="00267D4C"/>
    <w:rsid w:val="0027125D"/>
    <w:rsid w:val="00271295"/>
    <w:rsid w:val="002738D6"/>
    <w:rsid w:val="00273BE8"/>
    <w:rsid w:val="002742EE"/>
    <w:rsid w:val="00275034"/>
    <w:rsid w:val="00275169"/>
    <w:rsid w:val="002751CA"/>
    <w:rsid w:val="00275431"/>
    <w:rsid w:val="002759A4"/>
    <w:rsid w:val="00275AF8"/>
    <w:rsid w:val="00275BAF"/>
    <w:rsid w:val="00275EFC"/>
    <w:rsid w:val="0027636C"/>
    <w:rsid w:val="00276FC8"/>
    <w:rsid w:val="00277002"/>
    <w:rsid w:val="00277016"/>
    <w:rsid w:val="002770BC"/>
    <w:rsid w:val="00277609"/>
    <w:rsid w:val="0027763B"/>
    <w:rsid w:val="0027778D"/>
    <w:rsid w:val="00277813"/>
    <w:rsid w:val="0028011A"/>
    <w:rsid w:val="002808E6"/>
    <w:rsid w:val="00280B1D"/>
    <w:rsid w:val="00280FA0"/>
    <w:rsid w:val="00281EC6"/>
    <w:rsid w:val="00281FEB"/>
    <w:rsid w:val="00282152"/>
    <w:rsid w:val="00282B03"/>
    <w:rsid w:val="00282D96"/>
    <w:rsid w:val="00283AC8"/>
    <w:rsid w:val="00283E33"/>
    <w:rsid w:val="00283FE5"/>
    <w:rsid w:val="00284116"/>
    <w:rsid w:val="00284306"/>
    <w:rsid w:val="00284438"/>
    <w:rsid w:val="00284473"/>
    <w:rsid w:val="00284C2E"/>
    <w:rsid w:val="00285DA9"/>
    <w:rsid w:val="00286340"/>
    <w:rsid w:val="002863D6"/>
    <w:rsid w:val="0028677B"/>
    <w:rsid w:val="00286D67"/>
    <w:rsid w:val="00286DDE"/>
    <w:rsid w:val="00287C2E"/>
    <w:rsid w:val="00291E27"/>
    <w:rsid w:val="0029336F"/>
    <w:rsid w:val="0029337F"/>
    <w:rsid w:val="0029342E"/>
    <w:rsid w:val="002940D3"/>
    <w:rsid w:val="0029442D"/>
    <w:rsid w:val="00294812"/>
    <w:rsid w:val="00294823"/>
    <w:rsid w:val="00294972"/>
    <w:rsid w:val="00294A73"/>
    <w:rsid w:val="002955DD"/>
    <w:rsid w:val="002957E9"/>
    <w:rsid w:val="0029585C"/>
    <w:rsid w:val="0029732D"/>
    <w:rsid w:val="002979A7"/>
    <w:rsid w:val="002979C3"/>
    <w:rsid w:val="00297D9A"/>
    <w:rsid w:val="002A24A1"/>
    <w:rsid w:val="002A2E02"/>
    <w:rsid w:val="002A3B18"/>
    <w:rsid w:val="002A3FDC"/>
    <w:rsid w:val="002A4848"/>
    <w:rsid w:val="002A6C0C"/>
    <w:rsid w:val="002A71DE"/>
    <w:rsid w:val="002A725D"/>
    <w:rsid w:val="002A76B1"/>
    <w:rsid w:val="002A7738"/>
    <w:rsid w:val="002A7B58"/>
    <w:rsid w:val="002B0008"/>
    <w:rsid w:val="002B0FB3"/>
    <w:rsid w:val="002B1946"/>
    <w:rsid w:val="002B2188"/>
    <w:rsid w:val="002B28DD"/>
    <w:rsid w:val="002B2B48"/>
    <w:rsid w:val="002B2E10"/>
    <w:rsid w:val="002B3487"/>
    <w:rsid w:val="002B349C"/>
    <w:rsid w:val="002B357A"/>
    <w:rsid w:val="002B3CCC"/>
    <w:rsid w:val="002B4F25"/>
    <w:rsid w:val="002B55AD"/>
    <w:rsid w:val="002B5713"/>
    <w:rsid w:val="002B6123"/>
    <w:rsid w:val="002B6B86"/>
    <w:rsid w:val="002B739C"/>
    <w:rsid w:val="002B7DAB"/>
    <w:rsid w:val="002C0729"/>
    <w:rsid w:val="002C07A3"/>
    <w:rsid w:val="002C0959"/>
    <w:rsid w:val="002C1C5A"/>
    <w:rsid w:val="002C22D0"/>
    <w:rsid w:val="002C2A27"/>
    <w:rsid w:val="002C2FB3"/>
    <w:rsid w:val="002C435B"/>
    <w:rsid w:val="002C4865"/>
    <w:rsid w:val="002C5149"/>
    <w:rsid w:val="002C6DF6"/>
    <w:rsid w:val="002C7506"/>
    <w:rsid w:val="002C7707"/>
    <w:rsid w:val="002C7796"/>
    <w:rsid w:val="002C77B0"/>
    <w:rsid w:val="002D00C8"/>
    <w:rsid w:val="002D0171"/>
    <w:rsid w:val="002D075B"/>
    <w:rsid w:val="002D0C91"/>
    <w:rsid w:val="002D1025"/>
    <w:rsid w:val="002D24BD"/>
    <w:rsid w:val="002D26BC"/>
    <w:rsid w:val="002D277C"/>
    <w:rsid w:val="002D3C80"/>
    <w:rsid w:val="002D41E3"/>
    <w:rsid w:val="002D44A3"/>
    <w:rsid w:val="002D47B8"/>
    <w:rsid w:val="002D4A7C"/>
    <w:rsid w:val="002D4E8E"/>
    <w:rsid w:val="002D4FB0"/>
    <w:rsid w:val="002D5805"/>
    <w:rsid w:val="002D5F47"/>
    <w:rsid w:val="002D66C1"/>
    <w:rsid w:val="002D6A26"/>
    <w:rsid w:val="002D6B4D"/>
    <w:rsid w:val="002D715D"/>
    <w:rsid w:val="002D7714"/>
    <w:rsid w:val="002D781D"/>
    <w:rsid w:val="002D7CDF"/>
    <w:rsid w:val="002E0523"/>
    <w:rsid w:val="002E061E"/>
    <w:rsid w:val="002E0767"/>
    <w:rsid w:val="002E0F42"/>
    <w:rsid w:val="002E19DF"/>
    <w:rsid w:val="002E1B6E"/>
    <w:rsid w:val="002E1D4B"/>
    <w:rsid w:val="002E1FD8"/>
    <w:rsid w:val="002E2035"/>
    <w:rsid w:val="002E24B9"/>
    <w:rsid w:val="002E3A76"/>
    <w:rsid w:val="002E3D0E"/>
    <w:rsid w:val="002E421A"/>
    <w:rsid w:val="002E4E43"/>
    <w:rsid w:val="002E510F"/>
    <w:rsid w:val="002E5D7E"/>
    <w:rsid w:val="002E6851"/>
    <w:rsid w:val="002E6EFC"/>
    <w:rsid w:val="002E6FB5"/>
    <w:rsid w:val="002E712F"/>
    <w:rsid w:val="002F05B4"/>
    <w:rsid w:val="002F1F3E"/>
    <w:rsid w:val="002F22EF"/>
    <w:rsid w:val="002F231C"/>
    <w:rsid w:val="002F264B"/>
    <w:rsid w:val="002F2F72"/>
    <w:rsid w:val="002F3BAD"/>
    <w:rsid w:val="002F3ED6"/>
    <w:rsid w:val="002F46C4"/>
    <w:rsid w:val="002F47AC"/>
    <w:rsid w:val="002F4A5B"/>
    <w:rsid w:val="002F55E4"/>
    <w:rsid w:val="002F62B9"/>
    <w:rsid w:val="002F76E5"/>
    <w:rsid w:val="002F79F0"/>
    <w:rsid w:val="0030019D"/>
    <w:rsid w:val="00300255"/>
    <w:rsid w:val="003005C5"/>
    <w:rsid w:val="0030287E"/>
    <w:rsid w:val="00302B34"/>
    <w:rsid w:val="00302E8C"/>
    <w:rsid w:val="00303147"/>
    <w:rsid w:val="003031F4"/>
    <w:rsid w:val="003036C4"/>
    <w:rsid w:val="003043E7"/>
    <w:rsid w:val="00304FE9"/>
    <w:rsid w:val="0030562F"/>
    <w:rsid w:val="00305B96"/>
    <w:rsid w:val="003060AF"/>
    <w:rsid w:val="00306614"/>
    <w:rsid w:val="00307CCD"/>
    <w:rsid w:val="00311663"/>
    <w:rsid w:val="003125E1"/>
    <w:rsid w:val="00312601"/>
    <w:rsid w:val="00313707"/>
    <w:rsid w:val="00313913"/>
    <w:rsid w:val="00313ABC"/>
    <w:rsid w:val="00313F89"/>
    <w:rsid w:val="00314CB8"/>
    <w:rsid w:val="0031516F"/>
    <w:rsid w:val="00316C2B"/>
    <w:rsid w:val="00317666"/>
    <w:rsid w:val="00317F63"/>
    <w:rsid w:val="003215CF"/>
    <w:rsid w:val="003221F2"/>
    <w:rsid w:val="003223D9"/>
    <w:rsid w:val="00322B84"/>
    <w:rsid w:val="00323A4B"/>
    <w:rsid w:val="00323B3B"/>
    <w:rsid w:val="00323CD4"/>
    <w:rsid w:val="00324D08"/>
    <w:rsid w:val="00326AE4"/>
    <w:rsid w:val="003276B6"/>
    <w:rsid w:val="003304D2"/>
    <w:rsid w:val="00330611"/>
    <w:rsid w:val="00330663"/>
    <w:rsid w:val="00330C72"/>
    <w:rsid w:val="00330CAB"/>
    <w:rsid w:val="00330E49"/>
    <w:rsid w:val="00330F04"/>
    <w:rsid w:val="003314D1"/>
    <w:rsid w:val="00331B3C"/>
    <w:rsid w:val="003321CE"/>
    <w:rsid w:val="003321D1"/>
    <w:rsid w:val="00332F68"/>
    <w:rsid w:val="003333A4"/>
    <w:rsid w:val="00333A95"/>
    <w:rsid w:val="00333BD8"/>
    <w:rsid w:val="0033432A"/>
    <w:rsid w:val="00334D60"/>
    <w:rsid w:val="00336315"/>
    <w:rsid w:val="00336A63"/>
    <w:rsid w:val="00337402"/>
    <w:rsid w:val="00340B8C"/>
    <w:rsid w:val="00340C91"/>
    <w:rsid w:val="00342633"/>
    <w:rsid w:val="00343006"/>
    <w:rsid w:val="003433BF"/>
    <w:rsid w:val="00343523"/>
    <w:rsid w:val="00343D32"/>
    <w:rsid w:val="00344842"/>
    <w:rsid w:val="00345660"/>
    <w:rsid w:val="00346D6C"/>
    <w:rsid w:val="00347549"/>
    <w:rsid w:val="003500C0"/>
    <w:rsid w:val="00350651"/>
    <w:rsid w:val="00351321"/>
    <w:rsid w:val="0035188F"/>
    <w:rsid w:val="00351CEF"/>
    <w:rsid w:val="00352F1D"/>
    <w:rsid w:val="0035332F"/>
    <w:rsid w:val="00353721"/>
    <w:rsid w:val="0035394E"/>
    <w:rsid w:val="00355807"/>
    <w:rsid w:val="003559A1"/>
    <w:rsid w:val="00355BCE"/>
    <w:rsid w:val="00357195"/>
    <w:rsid w:val="0035729C"/>
    <w:rsid w:val="003603A7"/>
    <w:rsid w:val="0036097E"/>
    <w:rsid w:val="0036137D"/>
    <w:rsid w:val="003619CE"/>
    <w:rsid w:val="00361AEA"/>
    <w:rsid w:val="003620BA"/>
    <w:rsid w:val="003628AD"/>
    <w:rsid w:val="00362A56"/>
    <w:rsid w:val="00363B6A"/>
    <w:rsid w:val="00363B96"/>
    <w:rsid w:val="003642DE"/>
    <w:rsid w:val="00364D33"/>
    <w:rsid w:val="00364D35"/>
    <w:rsid w:val="00364FBF"/>
    <w:rsid w:val="003657A0"/>
    <w:rsid w:val="0036649D"/>
    <w:rsid w:val="00370507"/>
    <w:rsid w:val="0037079F"/>
    <w:rsid w:val="00370C83"/>
    <w:rsid w:val="0037118B"/>
    <w:rsid w:val="00372516"/>
    <w:rsid w:val="0037294A"/>
    <w:rsid w:val="00373973"/>
    <w:rsid w:val="00373A16"/>
    <w:rsid w:val="003750FD"/>
    <w:rsid w:val="00375F9D"/>
    <w:rsid w:val="00376757"/>
    <w:rsid w:val="0037684A"/>
    <w:rsid w:val="003768FB"/>
    <w:rsid w:val="0037692C"/>
    <w:rsid w:val="00377508"/>
    <w:rsid w:val="00377BE0"/>
    <w:rsid w:val="00377E49"/>
    <w:rsid w:val="003808DB"/>
    <w:rsid w:val="00381109"/>
    <w:rsid w:val="00381A0E"/>
    <w:rsid w:val="00381BA5"/>
    <w:rsid w:val="00381C20"/>
    <w:rsid w:val="00382518"/>
    <w:rsid w:val="00385A09"/>
    <w:rsid w:val="00385A32"/>
    <w:rsid w:val="00386035"/>
    <w:rsid w:val="003864BD"/>
    <w:rsid w:val="00386B5B"/>
    <w:rsid w:val="00386BFA"/>
    <w:rsid w:val="003872C9"/>
    <w:rsid w:val="00390406"/>
    <w:rsid w:val="0039062E"/>
    <w:rsid w:val="00390995"/>
    <w:rsid w:val="003915BE"/>
    <w:rsid w:val="003917F5"/>
    <w:rsid w:val="003925EB"/>
    <w:rsid w:val="00393970"/>
    <w:rsid w:val="0039447D"/>
    <w:rsid w:val="0039465F"/>
    <w:rsid w:val="00394ADF"/>
    <w:rsid w:val="00395635"/>
    <w:rsid w:val="003958B8"/>
    <w:rsid w:val="00395A2A"/>
    <w:rsid w:val="00396641"/>
    <w:rsid w:val="00396699"/>
    <w:rsid w:val="00396D12"/>
    <w:rsid w:val="00397208"/>
    <w:rsid w:val="00397D5D"/>
    <w:rsid w:val="003A0B74"/>
    <w:rsid w:val="003A0E16"/>
    <w:rsid w:val="003A122A"/>
    <w:rsid w:val="003A1923"/>
    <w:rsid w:val="003A25A3"/>
    <w:rsid w:val="003A3643"/>
    <w:rsid w:val="003A37C7"/>
    <w:rsid w:val="003A3956"/>
    <w:rsid w:val="003A4CAD"/>
    <w:rsid w:val="003A50EA"/>
    <w:rsid w:val="003A5734"/>
    <w:rsid w:val="003A5920"/>
    <w:rsid w:val="003A6614"/>
    <w:rsid w:val="003A6663"/>
    <w:rsid w:val="003A66F1"/>
    <w:rsid w:val="003A67C8"/>
    <w:rsid w:val="003A696D"/>
    <w:rsid w:val="003A7996"/>
    <w:rsid w:val="003B0A6C"/>
    <w:rsid w:val="003B0EB9"/>
    <w:rsid w:val="003B210E"/>
    <w:rsid w:val="003B2276"/>
    <w:rsid w:val="003B301C"/>
    <w:rsid w:val="003B3587"/>
    <w:rsid w:val="003B4316"/>
    <w:rsid w:val="003B5417"/>
    <w:rsid w:val="003B7101"/>
    <w:rsid w:val="003B77B9"/>
    <w:rsid w:val="003B78BD"/>
    <w:rsid w:val="003B7EB5"/>
    <w:rsid w:val="003B7F5C"/>
    <w:rsid w:val="003C008D"/>
    <w:rsid w:val="003C0B5F"/>
    <w:rsid w:val="003C2528"/>
    <w:rsid w:val="003C2961"/>
    <w:rsid w:val="003C2E34"/>
    <w:rsid w:val="003C3159"/>
    <w:rsid w:val="003C42DA"/>
    <w:rsid w:val="003C43B3"/>
    <w:rsid w:val="003C4AD5"/>
    <w:rsid w:val="003C4F63"/>
    <w:rsid w:val="003C4FDD"/>
    <w:rsid w:val="003C52F6"/>
    <w:rsid w:val="003C5978"/>
    <w:rsid w:val="003C5AC5"/>
    <w:rsid w:val="003C5C7F"/>
    <w:rsid w:val="003C5CD3"/>
    <w:rsid w:val="003C68E0"/>
    <w:rsid w:val="003C70F2"/>
    <w:rsid w:val="003C7291"/>
    <w:rsid w:val="003C7466"/>
    <w:rsid w:val="003C7EC6"/>
    <w:rsid w:val="003D053D"/>
    <w:rsid w:val="003D1118"/>
    <w:rsid w:val="003D27DF"/>
    <w:rsid w:val="003D2A60"/>
    <w:rsid w:val="003D2DF3"/>
    <w:rsid w:val="003D2F5D"/>
    <w:rsid w:val="003D350B"/>
    <w:rsid w:val="003D3699"/>
    <w:rsid w:val="003D3C82"/>
    <w:rsid w:val="003D4E26"/>
    <w:rsid w:val="003D646C"/>
    <w:rsid w:val="003D6EA5"/>
    <w:rsid w:val="003E0092"/>
    <w:rsid w:val="003E0777"/>
    <w:rsid w:val="003E0A0E"/>
    <w:rsid w:val="003E0FFF"/>
    <w:rsid w:val="003E10AC"/>
    <w:rsid w:val="003E10CC"/>
    <w:rsid w:val="003E19FE"/>
    <w:rsid w:val="003E2273"/>
    <w:rsid w:val="003E2277"/>
    <w:rsid w:val="003E286F"/>
    <w:rsid w:val="003E2D2F"/>
    <w:rsid w:val="003E3455"/>
    <w:rsid w:val="003E3C07"/>
    <w:rsid w:val="003E4422"/>
    <w:rsid w:val="003E55C2"/>
    <w:rsid w:val="003E6579"/>
    <w:rsid w:val="003E698C"/>
    <w:rsid w:val="003E718D"/>
    <w:rsid w:val="003E7BF6"/>
    <w:rsid w:val="003F036A"/>
    <w:rsid w:val="003F12D6"/>
    <w:rsid w:val="003F17F7"/>
    <w:rsid w:val="003F193E"/>
    <w:rsid w:val="003F1C35"/>
    <w:rsid w:val="003F2D0E"/>
    <w:rsid w:val="003F318E"/>
    <w:rsid w:val="003F34B0"/>
    <w:rsid w:val="003F354B"/>
    <w:rsid w:val="003F3B5E"/>
    <w:rsid w:val="003F3EFE"/>
    <w:rsid w:val="003F413A"/>
    <w:rsid w:val="003F5A84"/>
    <w:rsid w:val="003F5BE1"/>
    <w:rsid w:val="003F66F3"/>
    <w:rsid w:val="003F7575"/>
    <w:rsid w:val="003F772D"/>
    <w:rsid w:val="003F7850"/>
    <w:rsid w:val="004006CE"/>
    <w:rsid w:val="004008C7"/>
    <w:rsid w:val="004009E3"/>
    <w:rsid w:val="004029E8"/>
    <w:rsid w:val="00402C28"/>
    <w:rsid w:val="00402FC1"/>
    <w:rsid w:val="004030B3"/>
    <w:rsid w:val="00403847"/>
    <w:rsid w:val="00404225"/>
    <w:rsid w:val="00406D03"/>
    <w:rsid w:val="00406DEE"/>
    <w:rsid w:val="00407136"/>
    <w:rsid w:val="00407149"/>
    <w:rsid w:val="00407A3E"/>
    <w:rsid w:val="004102F5"/>
    <w:rsid w:val="0041054E"/>
    <w:rsid w:val="00412542"/>
    <w:rsid w:val="0041264C"/>
    <w:rsid w:val="00412B05"/>
    <w:rsid w:val="00413783"/>
    <w:rsid w:val="004139AB"/>
    <w:rsid w:val="004140B4"/>
    <w:rsid w:val="0041583A"/>
    <w:rsid w:val="00415AF8"/>
    <w:rsid w:val="00415B0E"/>
    <w:rsid w:val="00415E35"/>
    <w:rsid w:val="0041636E"/>
    <w:rsid w:val="004166F2"/>
    <w:rsid w:val="004176F6"/>
    <w:rsid w:val="00417891"/>
    <w:rsid w:val="0041799F"/>
    <w:rsid w:val="00420562"/>
    <w:rsid w:val="0042117A"/>
    <w:rsid w:val="004223FB"/>
    <w:rsid w:val="00422DBA"/>
    <w:rsid w:val="00423752"/>
    <w:rsid w:val="004243A6"/>
    <w:rsid w:val="004243A9"/>
    <w:rsid w:val="004246A0"/>
    <w:rsid w:val="00425182"/>
    <w:rsid w:val="004256AB"/>
    <w:rsid w:val="00425F68"/>
    <w:rsid w:val="00426C3F"/>
    <w:rsid w:val="00426CB4"/>
    <w:rsid w:val="004276EF"/>
    <w:rsid w:val="00430335"/>
    <w:rsid w:val="004310EF"/>
    <w:rsid w:val="00431103"/>
    <w:rsid w:val="00431AF0"/>
    <w:rsid w:val="00432612"/>
    <w:rsid w:val="00433897"/>
    <w:rsid w:val="00433B09"/>
    <w:rsid w:val="00434487"/>
    <w:rsid w:val="00434978"/>
    <w:rsid w:val="00434BEE"/>
    <w:rsid w:val="00435A5B"/>
    <w:rsid w:val="00435F2D"/>
    <w:rsid w:val="004362D7"/>
    <w:rsid w:val="004375FE"/>
    <w:rsid w:val="00440B7E"/>
    <w:rsid w:val="00440D0D"/>
    <w:rsid w:val="00440F87"/>
    <w:rsid w:val="0044249F"/>
    <w:rsid w:val="004435CD"/>
    <w:rsid w:val="0044372E"/>
    <w:rsid w:val="00444E58"/>
    <w:rsid w:val="00445C7B"/>
    <w:rsid w:val="00446460"/>
    <w:rsid w:val="00446719"/>
    <w:rsid w:val="00446D17"/>
    <w:rsid w:val="00446F0F"/>
    <w:rsid w:val="00447059"/>
    <w:rsid w:val="00447179"/>
    <w:rsid w:val="004475B3"/>
    <w:rsid w:val="004475DF"/>
    <w:rsid w:val="004476AD"/>
    <w:rsid w:val="00450F52"/>
    <w:rsid w:val="0045112A"/>
    <w:rsid w:val="004511F5"/>
    <w:rsid w:val="00452AD3"/>
    <w:rsid w:val="00453510"/>
    <w:rsid w:val="0045386E"/>
    <w:rsid w:val="00453892"/>
    <w:rsid w:val="00454089"/>
    <w:rsid w:val="00454E64"/>
    <w:rsid w:val="00454E74"/>
    <w:rsid w:val="00454E77"/>
    <w:rsid w:val="00455524"/>
    <w:rsid w:val="00456650"/>
    <w:rsid w:val="00456841"/>
    <w:rsid w:val="00456C9B"/>
    <w:rsid w:val="00456D3B"/>
    <w:rsid w:val="004578C4"/>
    <w:rsid w:val="0046149B"/>
    <w:rsid w:val="0046171F"/>
    <w:rsid w:val="004635B0"/>
    <w:rsid w:val="0046364E"/>
    <w:rsid w:val="0046417D"/>
    <w:rsid w:val="00464990"/>
    <w:rsid w:val="0046537A"/>
    <w:rsid w:val="00465997"/>
    <w:rsid w:val="00465D43"/>
    <w:rsid w:val="00465D4E"/>
    <w:rsid w:val="00466030"/>
    <w:rsid w:val="0046626A"/>
    <w:rsid w:val="0046651B"/>
    <w:rsid w:val="00466944"/>
    <w:rsid w:val="00466B98"/>
    <w:rsid w:val="00470434"/>
    <w:rsid w:val="00470711"/>
    <w:rsid w:val="00470AAB"/>
    <w:rsid w:val="004711CC"/>
    <w:rsid w:val="004716B9"/>
    <w:rsid w:val="00471758"/>
    <w:rsid w:val="00471DE8"/>
    <w:rsid w:val="00472079"/>
    <w:rsid w:val="00472788"/>
    <w:rsid w:val="00472B57"/>
    <w:rsid w:val="0047319F"/>
    <w:rsid w:val="0047344F"/>
    <w:rsid w:val="0047383E"/>
    <w:rsid w:val="0047394E"/>
    <w:rsid w:val="00473D58"/>
    <w:rsid w:val="004744DD"/>
    <w:rsid w:val="004744F1"/>
    <w:rsid w:val="004747ED"/>
    <w:rsid w:val="0047525C"/>
    <w:rsid w:val="0047545D"/>
    <w:rsid w:val="00475B1D"/>
    <w:rsid w:val="00475EF7"/>
    <w:rsid w:val="00476012"/>
    <w:rsid w:val="004768CA"/>
    <w:rsid w:val="004773D2"/>
    <w:rsid w:val="00480377"/>
    <w:rsid w:val="0048088C"/>
    <w:rsid w:val="004812B6"/>
    <w:rsid w:val="004816C6"/>
    <w:rsid w:val="00481B3C"/>
    <w:rsid w:val="00481BAC"/>
    <w:rsid w:val="00482019"/>
    <w:rsid w:val="0048223A"/>
    <w:rsid w:val="004823B1"/>
    <w:rsid w:val="00482C49"/>
    <w:rsid w:val="00482DB0"/>
    <w:rsid w:val="00483086"/>
    <w:rsid w:val="004833B8"/>
    <w:rsid w:val="00484902"/>
    <w:rsid w:val="00486015"/>
    <w:rsid w:val="004874BA"/>
    <w:rsid w:val="00487CFD"/>
    <w:rsid w:val="0049019B"/>
    <w:rsid w:val="00490745"/>
    <w:rsid w:val="00491952"/>
    <w:rsid w:val="00491A44"/>
    <w:rsid w:val="00491DF1"/>
    <w:rsid w:val="00491F9A"/>
    <w:rsid w:val="00492169"/>
    <w:rsid w:val="00493F1A"/>
    <w:rsid w:val="004948CD"/>
    <w:rsid w:val="00494E9E"/>
    <w:rsid w:val="00495644"/>
    <w:rsid w:val="00495F1D"/>
    <w:rsid w:val="004960AC"/>
    <w:rsid w:val="004961A4"/>
    <w:rsid w:val="00496C89"/>
    <w:rsid w:val="00497160"/>
    <w:rsid w:val="0049742A"/>
    <w:rsid w:val="00497B47"/>
    <w:rsid w:val="004A0315"/>
    <w:rsid w:val="004A0687"/>
    <w:rsid w:val="004A1064"/>
    <w:rsid w:val="004A1407"/>
    <w:rsid w:val="004A1BEB"/>
    <w:rsid w:val="004A1E80"/>
    <w:rsid w:val="004A2131"/>
    <w:rsid w:val="004A22C2"/>
    <w:rsid w:val="004A2544"/>
    <w:rsid w:val="004A288B"/>
    <w:rsid w:val="004A2F26"/>
    <w:rsid w:val="004A3190"/>
    <w:rsid w:val="004A3477"/>
    <w:rsid w:val="004A39E8"/>
    <w:rsid w:val="004A3CFF"/>
    <w:rsid w:val="004B0348"/>
    <w:rsid w:val="004B0A28"/>
    <w:rsid w:val="004B1073"/>
    <w:rsid w:val="004B15A6"/>
    <w:rsid w:val="004B254B"/>
    <w:rsid w:val="004B258E"/>
    <w:rsid w:val="004B37BE"/>
    <w:rsid w:val="004B3AC1"/>
    <w:rsid w:val="004B3E85"/>
    <w:rsid w:val="004B45FE"/>
    <w:rsid w:val="004B4AB5"/>
    <w:rsid w:val="004B5118"/>
    <w:rsid w:val="004B5946"/>
    <w:rsid w:val="004B6329"/>
    <w:rsid w:val="004B66E5"/>
    <w:rsid w:val="004B675F"/>
    <w:rsid w:val="004B681F"/>
    <w:rsid w:val="004B6BD2"/>
    <w:rsid w:val="004B6FBC"/>
    <w:rsid w:val="004B74FE"/>
    <w:rsid w:val="004B7DAC"/>
    <w:rsid w:val="004C08B3"/>
    <w:rsid w:val="004C14E3"/>
    <w:rsid w:val="004C1E23"/>
    <w:rsid w:val="004C262C"/>
    <w:rsid w:val="004C2D37"/>
    <w:rsid w:val="004C3138"/>
    <w:rsid w:val="004C3667"/>
    <w:rsid w:val="004C36C0"/>
    <w:rsid w:val="004C3D1A"/>
    <w:rsid w:val="004C5E1E"/>
    <w:rsid w:val="004C6805"/>
    <w:rsid w:val="004C69DD"/>
    <w:rsid w:val="004C743B"/>
    <w:rsid w:val="004C7625"/>
    <w:rsid w:val="004C7E5B"/>
    <w:rsid w:val="004D0A1C"/>
    <w:rsid w:val="004D0A34"/>
    <w:rsid w:val="004D0D5E"/>
    <w:rsid w:val="004D192D"/>
    <w:rsid w:val="004D288F"/>
    <w:rsid w:val="004D28A2"/>
    <w:rsid w:val="004D2A90"/>
    <w:rsid w:val="004D33E6"/>
    <w:rsid w:val="004D3ACF"/>
    <w:rsid w:val="004D3D7E"/>
    <w:rsid w:val="004D3FA8"/>
    <w:rsid w:val="004D4777"/>
    <w:rsid w:val="004D4A7C"/>
    <w:rsid w:val="004D4C6D"/>
    <w:rsid w:val="004D4C76"/>
    <w:rsid w:val="004D4D99"/>
    <w:rsid w:val="004D5144"/>
    <w:rsid w:val="004D584F"/>
    <w:rsid w:val="004D5D6D"/>
    <w:rsid w:val="004D5FF3"/>
    <w:rsid w:val="004D60F6"/>
    <w:rsid w:val="004D614C"/>
    <w:rsid w:val="004D6526"/>
    <w:rsid w:val="004D6A81"/>
    <w:rsid w:val="004D7486"/>
    <w:rsid w:val="004D755A"/>
    <w:rsid w:val="004E060B"/>
    <w:rsid w:val="004E0F19"/>
    <w:rsid w:val="004E15A2"/>
    <w:rsid w:val="004E192D"/>
    <w:rsid w:val="004E1A99"/>
    <w:rsid w:val="004E3597"/>
    <w:rsid w:val="004E37D6"/>
    <w:rsid w:val="004E4094"/>
    <w:rsid w:val="004E4BCD"/>
    <w:rsid w:val="004E4E27"/>
    <w:rsid w:val="004E55AA"/>
    <w:rsid w:val="004E5636"/>
    <w:rsid w:val="004E56FC"/>
    <w:rsid w:val="004E5CF3"/>
    <w:rsid w:val="004E6258"/>
    <w:rsid w:val="004E6269"/>
    <w:rsid w:val="004E6ABB"/>
    <w:rsid w:val="004E6FBD"/>
    <w:rsid w:val="004E778A"/>
    <w:rsid w:val="004E7CC2"/>
    <w:rsid w:val="004F0737"/>
    <w:rsid w:val="004F0AC9"/>
    <w:rsid w:val="004F0CC8"/>
    <w:rsid w:val="004F12DF"/>
    <w:rsid w:val="004F1341"/>
    <w:rsid w:val="004F320E"/>
    <w:rsid w:val="004F3A89"/>
    <w:rsid w:val="004F3BCB"/>
    <w:rsid w:val="004F4233"/>
    <w:rsid w:val="004F48CD"/>
    <w:rsid w:val="004F6AB9"/>
    <w:rsid w:val="004F6B34"/>
    <w:rsid w:val="004F6C0B"/>
    <w:rsid w:val="004F6E02"/>
    <w:rsid w:val="004F75F3"/>
    <w:rsid w:val="004F7992"/>
    <w:rsid w:val="00500A19"/>
    <w:rsid w:val="00500BAB"/>
    <w:rsid w:val="00500D8D"/>
    <w:rsid w:val="00501AD3"/>
    <w:rsid w:val="00502C85"/>
    <w:rsid w:val="005041D6"/>
    <w:rsid w:val="005046C4"/>
    <w:rsid w:val="0050486F"/>
    <w:rsid w:val="00504BD0"/>
    <w:rsid w:val="00504D3B"/>
    <w:rsid w:val="00506599"/>
    <w:rsid w:val="005075C1"/>
    <w:rsid w:val="00507C85"/>
    <w:rsid w:val="005105F3"/>
    <w:rsid w:val="00510836"/>
    <w:rsid w:val="00510A68"/>
    <w:rsid w:val="005114ED"/>
    <w:rsid w:val="005114F3"/>
    <w:rsid w:val="00511821"/>
    <w:rsid w:val="00511FC2"/>
    <w:rsid w:val="0051211F"/>
    <w:rsid w:val="00512421"/>
    <w:rsid w:val="00512BCF"/>
    <w:rsid w:val="00513291"/>
    <w:rsid w:val="0051376B"/>
    <w:rsid w:val="005139BB"/>
    <w:rsid w:val="00513D21"/>
    <w:rsid w:val="005143D0"/>
    <w:rsid w:val="00517BF3"/>
    <w:rsid w:val="00521C3E"/>
    <w:rsid w:val="00521CEA"/>
    <w:rsid w:val="00521E48"/>
    <w:rsid w:val="0052299F"/>
    <w:rsid w:val="005231FA"/>
    <w:rsid w:val="005245EC"/>
    <w:rsid w:val="005246D5"/>
    <w:rsid w:val="005247BD"/>
    <w:rsid w:val="00524ADD"/>
    <w:rsid w:val="005256CB"/>
    <w:rsid w:val="00525B2A"/>
    <w:rsid w:val="005266E1"/>
    <w:rsid w:val="00526780"/>
    <w:rsid w:val="005269B2"/>
    <w:rsid w:val="0052776E"/>
    <w:rsid w:val="00527E49"/>
    <w:rsid w:val="005300AC"/>
    <w:rsid w:val="00530A05"/>
    <w:rsid w:val="005314B3"/>
    <w:rsid w:val="00531621"/>
    <w:rsid w:val="005322CC"/>
    <w:rsid w:val="00532348"/>
    <w:rsid w:val="00532B90"/>
    <w:rsid w:val="00532CF9"/>
    <w:rsid w:val="00533240"/>
    <w:rsid w:val="00533312"/>
    <w:rsid w:val="00533CF5"/>
    <w:rsid w:val="00533DFB"/>
    <w:rsid w:val="00534250"/>
    <w:rsid w:val="005352D5"/>
    <w:rsid w:val="005353C3"/>
    <w:rsid w:val="005355C6"/>
    <w:rsid w:val="0053573E"/>
    <w:rsid w:val="0053578E"/>
    <w:rsid w:val="00535CF5"/>
    <w:rsid w:val="00535D47"/>
    <w:rsid w:val="00535FD6"/>
    <w:rsid w:val="00536066"/>
    <w:rsid w:val="0053645E"/>
    <w:rsid w:val="00536753"/>
    <w:rsid w:val="00536F19"/>
    <w:rsid w:val="005379C6"/>
    <w:rsid w:val="0054035D"/>
    <w:rsid w:val="00540C0D"/>
    <w:rsid w:val="00541065"/>
    <w:rsid w:val="00541198"/>
    <w:rsid w:val="0054128F"/>
    <w:rsid w:val="005413AE"/>
    <w:rsid w:val="00541684"/>
    <w:rsid w:val="005417C2"/>
    <w:rsid w:val="0054197C"/>
    <w:rsid w:val="00541C0B"/>
    <w:rsid w:val="00541DCE"/>
    <w:rsid w:val="005421AA"/>
    <w:rsid w:val="00542A4A"/>
    <w:rsid w:val="00542B62"/>
    <w:rsid w:val="00543870"/>
    <w:rsid w:val="00544325"/>
    <w:rsid w:val="0054493A"/>
    <w:rsid w:val="00544B3E"/>
    <w:rsid w:val="00544BF7"/>
    <w:rsid w:val="0054521F"/>
    <w:rsid w:val="00545825"/>
    <w:rsid w:val="005458D3"/>
    <w:rsid w:val="00545BF5"/>
    <w:rsid w:val="00545E9E"/>
    <w:rsid w:val="00546281"/>
    <w:rsid w:val="0054758D"/>
    <w:rsid w:val="00547865"/>
    <w:rsid w:val="005502F5"/>
    <w:rsid w:val="005504B3"/>
    <w:rsid w:val="0055080F"/>
    <w:rsid w:val="00550851"/>
    <w:rsid w:val="00551402"/>
    <w:rsid w:val="00552244"/>
    <w:rsid w:val="00552CF5"/>
    <w:rsid w:val="005545CB"/>
    <w:rsid w:val="00554F26"/>
    <w:rsid w:val="00555517"/>
    <w:rsid w:val="005555E7"/>
    <w:rsid w:val="00555781"/>
    <w:rsid w:val="00555F64"/>
    <w:rsid w:val="00557893"/>
    <w:rsid w:val="00557BC5"/>
    <w:rsid w:val="005603B9"/>
    <w:rsid w:val="0056115B"/>
    <w:rsid w:val="005639E7"/>
    <w:rsid w:val="00564157"/>
    <w:rsid w:val="00565260"/>
    <w:rsid w:val="0056549A"/>
    <w:rsid w:val="00566919"/>
    <w:rsid w:val="005678F7"/>
    <w:rsid w:val="00567CE9"/>
    <w:rsid w:val="00571042"/>
    <w:rsid w:val="0057127C"/>
    <w:rsid w:val="00571F01"/>
    <w:rsid w:val="0057220D"/>
    <w:rsid w:val="00572945"/>
    <w:rsid w:val="005731C2"/>
    <w:rsid w:val="00573657"/>
    <w:rsid w:val="00573799"/>
    <w:rsid w:val="00573A16"/>
    <w:rsid w:val="00573BB7"/>
    <w:rsid w:val="005741CF"/>
    <w:rsid w:val="00574860"/>
    <w:rsid w:val="00574A93"/>
    <w:rsid w:val="00574D4E"/>
    <w:rsid w:val="005750D1"/>
    <w:rsid w:val="00575245"/>
    <w:rsid w:val="005753AE"/>
    <w:rsid w:val="0057719B"/>
    <w:rsid w:val="00577B84"/>
    <w:rsid w:val="00580095"/>
    <w:rsid w:val="00581612"/>
    <w:rsid w:val="005817A0"/>
    <w:rsid w:val="00582087"/>
    <w:rsid w:val="00582BDF"/>
    <w:rsid w:val="00582F48"/>
    <w:rsid w:val="005838CB"/>
    <w:rsid w:val="00583DF5"/>
    <w:rsid w:val="00584585"/>
    <w:rsid w:val="005845E6"/>
    <w:rsid w:val="00584FFF"/>
    <w:rsid w:val="005850CE"/>
    <w:rsid w:val="0058524F"/>
    <w:rsid w:val="00585BDB"/>
    <w:rsid w:val="00585E49"/>
    <w:rsid w:val="00586CCC"/>
    <w:rsid w:val="00586ED6"/>
    <w:rsid w:val="00587409"/>
    <w:rsid w:val="00587D47"/>
    <w:rsid w:val="00591051"/>
    <w:rsid w:val="005912BF"/>
    <w:rsid w:val="00591752"/>
    <w:rsid w:val="005917B3"/>
    <w:rsid w:val="00591992"/>
    <w:rsid w:val="00591C9E"/>
    <w:rsid w:val="0059270D"/>
    <w:rsid w:val="00592DCE"/>
    <w:rsid w:val="00593960"/>
    <w:rsid w:val="00593DEB"/>
    <w:rsid w:val="00594177"/>
    <w:rsid w:val="00594224"/>
    <w:rsid w:val="00594462"/>
    <w:rsid w:val="00594538"/>
    <w:rsid w:val="00594914"/>
    <w:rsid w:val="00594C9A"/>
    <w:rsid w:val="005950AC"/>
    <w:rsid w:val="00595732"/>
    <w:rsid w:val="005957ED"/>
    <w:rsid w:val="00595AA0"/>
    <w:rsid w:val="0059612B"/>
    <w:rsid w:val="005962D9"/>
    <w:rsid w:val="00596596"/>
    <w:rsid w:val="00596D6B"/>
    <w:rsid w:val="00597546"/>
    <w:rsid w:val="005978FB"/>
    <w:rsid w:val="00597C1A"/>
    <w:rsid w:val="005A02DE"/>
    <w:rsid w:val="005A0659"/>
    <w:rsid w:val="005A0B8A"/>
    <w:rsid w:val="005A0BE7"/>
    <w:rsid w:val="005A0E4C"/>
    <w:rsid w:val="005A0FF3"/>
    <w:rsid w:val="005A3E24"/>
    <w:rsid w:val="005A40C1"/>
    <w:rsid w:val="005A45D4"/>
    <w:rsid w:val="005A4643"/>
    <w:rsid w:val="005A46A2"/>
    <w:rsid w:val="005A4CE5"/>
    <w:rsid w:val="005A4F99"/>
    <w:rsid w:val="005A502A"/>
    <w:rsid w:val="005A513A"/>
    <w:rsid w:val="005A5172"/>
    <w:rsid w:val="005A5708"/>
    <w:rsid w:val="005A659E"/>
    <w:rsid w:val="005A664D"/>
    <w:rsid w:val="005A6650"/>
    <w:rsid w:val="005A70F7"/>
    <w:rsid w:val="005A72D7"/>
    <w:rsid w:val="005A7434"/>
    <w:rsid w:val="005A747A"/>
    <w:rsid w:val="005A7502"/>
    <w:rsid w:val="005B0E4F"/>
    <w:rsid w:val="005B2235"/>
    <w:rsid w:val="005B245F"/>
    <w:rsid w:val="005B2566"/>
    <w:rsid w:val="005B26DE"/>
    <w:rsid w:val="005B2943"/>
    <w:rsid w:val="005B51D4"/>
    <w:rsid w:val="005B5423"/>
    <w:rsid w:val="005B5F22"/>
    <w:rsid w:val="005B63ED"/>
    <w:rsid w:val="005B69BF"/>
    <w:rsid w:val="005B6ADA"/>
    <w:rsid w:val="005B6EB7"/>
    <w:rsid w:val="005B70D4"/>
    <w:rsid w:val="005B7215"/>
    <w:rsid w:val="005C051D"/>
    <w:rsid w:val="005C1475"/>
    <w:rsid w:val="005C1805"/>
    <w:rsid w:val="005C1EBC"/>
    <w:rsid w:val="005C2A33"/>
    <w:rsid w:val="005C2B34"/>
    <w:rsid w:val="005C3AD2"/>
    <w:rsid w:val="005C3B95"/>
    <w:rsid w:val="005C42F1"/>
    <w:rsid w:val="005C65EE"/>
    <w:rsid w:val="005C7B83"/>
    <w:rsid w:val="005C7DF8"/>
    <w:rsid w:val="005D0053"/>
    <w:rsid w:val="005D0638"/>
    <w:rsid w:val="005D0CD5"/>
    <w:rsid w:val="005D17D3"/>
    <w:rsid w:val="005D17F0"/>
    <w:rsid w:val="005D1AF5"/>
    <w:rsid w:val="005D1B15"/>
    <w:rsid w:val="005D1C9B"/>
    <w:rsid w:val="005D265F"/>
    <w:rsid w:val="005D3019"/>
    <w:rsid w:val="005D3548"/>
    <w:rsid w:val="005D4631"/>
    <w:rsid w:val="005D59C3"/>
    <w:rsid w:val="005D62FE"/>
    <w:rsid w:val="005D6718"/>
    <w:rsid w:val="005D7935"/>
    <w:rsid w:val="005E1E09"/>
    <w:rsid w:val="005E364A"/>
    <w:rsid w:val="005E3B0A"/>
    <w:rsid w:val="005E3BB7"/>
    <w:rsid w:val="005E3F85"/>
    <w:rsid w:val="005E4EB7"/>
    <w:rsid w:val="005E4FE2"/>
    <w:rsid w:val="005E5D5E"/>
    <w:rsid w:val="005E6CB2"/>
    <w:rsid w:val="005F007C"/>
    <w:rsid w:val="005F0EDE"/>
    <w:rsid w:val="005F0F9B"/>
    <w:rsid w:val="005F1ADE"/>
    <w:rsid w:val="005F2EA5"/>
    <w:rsid w:val="005F385A"/>
    <w:rsid w:val="005F3A09"/>
    <w:rsid w:val="005F3F95"/>
    <w:rsid w:val="005F407C"/>
    <w:rsid w:val="005F4AE8"/>
    <w:rsid w:val="005F5321"/>
    <w:rsid w:val="005F53B4"/>
    <w:rsid w:val="005F5920"/>
    <w:rsid w:val="005F62E3"/>
    <w:rsid w:val="005F694D"/>
    <w:rsid w:val="005F71AC"/>
    <w:rsid w:val="0060043E"/>
    <w:rsid w:val="00600ED2"/>
    <w:rsid w:val="006011C6"/>
    <w:rsid w:val="006014AA"/>
    <w:rsid w:val="00602189"/>
    <w:rsid w:val="006021D8"/>
    <w:rsid w:val="00602E79"/>
    <w:rsid w:val="00603200"/>
    <w:rsid w:val="0060381E"/>
    <w:rsid w:val="00603CFD"/>
    <w:rsid w:val="00603DA4"/>
    <w:rsid w:val="00603FFC"/>
    <w:rsid w:val="00606111"/>
    <w:rsid w:val="00606AA3"/>
    <w:rsid w:val="00607CE5"/>
    <w:rsid w:val="00611794"/>
    <w:rsid w:val="00611D2A"/>
    <w:rsid w:val="0061213B"/>
    <w:rsid w:val="006122BD"/>
    <w:rsid w:val="0061291A"/>
    <w:rsid w:val="0061292B"/>
    <w:rsid w:val="006129B2"/>
    <w:rsid w:val="00612DCD"/>
    <w:rsid w:val="006131E7"/>
    <w:rsid w:val="0061379F"/>
    <w:rsid w:val="006137DB"/>
    <w:rsid w:val="0061431D"/>
    <w:rsid w:val="0061478F"/>
    <w:rsid w:val="00614E83"/>
    <w:rsid w:val="006150DF"/>
    <w:rsid w:val="00615386"/>
    <w:rsid w:val="0061559E"/>
    <w:rsid w:val="0061592F"/>
    <w:rsid w:val="00615C07"/>
    <w:rsid w:val="00615D5C"/>
    <w:rsid w:val="00615D7F"/>
    <w:rsid w:val="006160EA"/>
    <w:rsid w:val="00617394"/>
    <w:rsid w:val="0061781A"/>
    <w:rsid w:val="00617C3A"/>
    <w:rsid w:val="00620158"/>
    <w:rsid w:val="006207C5"/>
    <w:rsid w:val="00620B9D"/>
    <w:rsid w:val="00621403"/>
    <w:rsid w:val="00621567"/>
    <w:rsid w:val="006222B8"/>
    <w:rsid w:val="006225C7"/>
    <w:rsid w:val="00622AD5"/>
    <w:rsid w:val="00622C3A"/>
    <w:rsid w:val="006232F8"/>
    <w:rsid w:val="00624039"/>
    <w:rsid w:val="006243E1"/>
    <w:rsid w:val="00624755"/>
    <w:rsid w:val="00624ABA"/>
    <w:rsid w:val="00624C21"/>
    <w:rsid w:val="006253B4"/>
    <w:rsid w:val="00625C2B"/>
    <w:rsid w:val="00626F3D"/>
    <w:rsid w:val="00627471"/>
    <w:rsid w:val="00630855"/>
    <w:rsid w:val="00630AE8"/>
    <w:rsid w:val="00633113"/>
    <w:rsid w:val="006332BC"/>
    <w:rsid w:val="00633CB0"/>
    <w:rsid w:val="006368D3"/>
    <w:rsid w:val="00636A24"/>
    <w:rsid w:val="00636A76"/>
    <w:rsid w:val="00636DBC"/>
    <w:rsid w:val="00636EFE"/>
    <w:rsid w:val="0063764D"/>
    <w:rsid w:val="00637DBA"/>
    <w:rsid w:val="00637DE2"/>
    <w:rsid w:val="006402E3"/>
    <w:rsid w:val="00640938"/>
    <w:rsid w:val="00640D21"/>
    <w:rsid w:val="0064165E"/>
    <w:rsid w:val="00641DCE"/>
    <w:rsid w:val="00641F08"/>
    <w:rsid w:val="00641FCA"/>
    <w:rsid w:val="00643449"/>
    <w:rsid w:val="00643839"/>
    <w:rsid w:val="00643F1E"/>
    <w:rsid w:val="00645825"/>
    <w:rsid w:val="00645834"/>
    <w:rsid w:val="00646098"/>
    <w:rsid w:val="00646690"/>
    <w:rsid w:val="006473D4"/>
    <w:rsid w:val="00647684"/>
    <w:rsid w:val="00647840"/>
    <w:rsid w:val="00647D33"/>
    <w:rsid w:val="00647FD8"/>
    <w:rsid w:val="006504E4"/>
    <w:rsid w:val="0065103B"/>
    <w:rsid w:val="006526D7"/>
    <w:rsid w:val="00652C27"/>
    <w:rsid w:val="00652CAA"/>
    <w:rsid w:val="00652FE1"/>
    <w:rsid w:val="00653CDE"/>
    <w:rsid w:val="00653D7C"/>
    <w:rsid w:val="00654082"/>
    <w:rsid w:val="00654996"/>
    <w:rsid w:val="00654F44"/>
    <w:rsid w:val="00655614"/>
    <w:rsid w:val="00655922"/>
    <w:rsid w:val="00655C46"/>
    <w:rsid w:val="00656D63"/>
    <w:rsid w:val="006578A9"/>
    <w:rsid w:val="00657903"/>
    <w:rsid w:val="0066088A"/>
    <w:rsid w:val="00660DD3"/>
    <w:rsid w:val="00661C43"/>
    <w:rsid w:val="00662047"/>
    <w:rsid w:val="006624FC"/>
    <w:rsid w:val="006634BA"/>
    <w:rsid w:val="00664246"/>
    <w:rsid w:val="00664A51"/>
    <w:rsid w:val="00664C56"/>
    <w:rsid w:val="00664D09"/>
    <w:rsid w:val="00664DA0"/>
    <w:rsid w:val="00665664"/>
    <w:rsid w:val="00665DF4"/>
    <w:rsid w:val="006662D1"/>
    <w:rsid w:val="0066662B"/>
    <w:rsid w:val="00666A99"/>
    <w:rsid w:val="00666CE4"/>
    <w:rsid w:val="00667046"/>
    <w:rsid w:val="00667281"/>
    <w:rsid w:val="006672A5"/>
    <w:rsid w:val="00667F26"/>
    <w:rsid w:val="00670CA8"/>
    <w:rsid w:val="00670E6E"/>
    <w:rsid w:val="00671265"/>
    <w:rsid w:val="00672662"/>
    <w:rsid w:val="00672D7A"/>
    <w:rsid w:val="00673023"/>
    <w:rsid w:val="006741D4"/>
    <w:rsid w:val="00674328"/>
    <w:rsid w:val="00674497"/>
    <w:rsid w:val="00674668"/>
    <w:rsid w:val="006756E7"/>
    <w:rsid w:val="00675B48"/>
    <w:rsid w:val="00675B8D"/>
    <w:rsid w:val="00676C2C"/>
    <w:rsid w:val="00676F7B"/>
    <w:rsid w:val="0067712C"/>
    <w:rsid w:val="006776BB"/>
    <w:rsid w:val="00677F01"/>
    <w:rsid w:val="00680849"/>
    <w:rsid w:val="00680CF9"/>
    <w:rsid w:val="00681169"/>
    <w:rsid w:val="006812E1"/>
    <w:rsid w:val="006816BC"/>
    <w:rsid w:val="006817A4"/>
    <w:rsid w:val="00681986"/>
    <w:rsid w:val="00682E09"/>
    <w:rsid w:val="00683166"/>
    <w:rsid w:val="00684164"/>
    <w:rsid w:val="00684C7E"/>
    <w:rsid w:val="006853AC"/>
    <w:rsid w:val="0068659B"/>
    <w:rsid w:val="0068723A"/>
    <w:rsid w:val="00687294"/>
    <w:rsid w:val="006872C2"/>
    <w:rsid w:val="00687403"/>
    <w:rsid w:val="0068791F"/>
    <w:rsid w:val="00687BAE"/>
    <w:rsid w:val="00687F24"/>
    <w:rsid w:val="00690315"/>
    <w:rsid w:val="0069124C"/>
    <w:rsid w:val="0069148C"/>
    <w:rsid w:val="0069175F"/>
    <w:rsid w:val="00691AA8"/>
    <w:rsid w:val="00691D1F"/>
    <w:rsid w:val="006927C8"/>
    <w:rsid w:val="00692915"/>
    <w:rsid w:val="00692AF6"/>
    <w:rsid w:val="00692D4B"/>
    <w:rsid w:val="00693D1B"/>
    <w:rsid w:val="00693D8E"/>
    <w:rsid w:val="00694C83"/>
    <w:rsid w:val="00694FC2"/>
    <w:rsid w:val="006950A5"/>
    <w:rsid w:val="00695328"/>
    <w:rsid w:val="00695904"/>
    <w:rsid w:val="00696210"/>
    <w:rsid w:val="00696AA9"/>
    <w:rsid w:val="00696ADA"/>
    <w:rsid w:val="006978A3"/>
    <w:rsid w:val="006A058F"/>
    <w:rsid w:val="006A0B2B"/>
    <w:rsid w:val="006A0FC3"/>
    <w:rsid w:val="006A1040"/>
    <w:rsid w:val="006A12FC"/>
    <w:rsid w:val="006A1B14"/>
    <w:rsid w:val="006A1D07"/>
    <w:rsid w:val="006A40E8"/>
    <w:rsid w:val="006A58A4"/>
    <w:rsid w:val="006A627D"/>
    <w:rsid w:val="006B1999"/>
    <w:rsid w:val="006B1B27"/>
    <w:rsid w:val="006B2094"/>
    <w:rsid w:val="006B2B79"/>
    <w:rsid w:val="006B2D52"/>
    <w:rsid w:val="006B330F"/>
    <w:rsid w:val="006B44A4"/>
    <w:rsid w:val="006B4DDE"/>
    <w:rsid w:val="006B5922"/>
    <w:rsid w:val="006B632B"/>
    <w:rsid w:val="006B6E44"/>
    <w:rsid w:val="006B7309"/>
    <w:rsid w:val="006B75D7"/>
    <w:rsid w:val="006B7F0F"/>
    <w:rsid w:val="006C0426"/>
    <w:rsid w:val="006C1336"/>
    <w:rsid w:val="006C13D7"/>
    <w:rsid w:val="006C1A0A"/>
    <w:rsid w:val="006C20A1"/>
    <w:rsid w:val="006C2818"/>
    <w:rsid w:val="006C28B8"/>
    <w:rsid w:val="006C2CA5"/>
    <w:rsid w:val="006C317F"/>
    <w:rsid w:val="006C332E"/>
    <w:rsid w:val="006C39F1"/>
    <w:rsid w:val="006C42CF"/>
    <w:rsid w:val="006C5102"/>
    <w:rsid w:val="006C52A1"/>
    <w:rsid w:val="006C59E8"/>
    <w:rsid w:val="006C67BD"/>
    <w:rsid w:val="006C6D18"/>
    <w:rsid w:val="006C76C2"/>
    <w:rsid w:val="006C7A4D"/>
    <w:rsid w:val="006D0707"/>
    <w:rsid w:val="006D07F3"/>
    <w:rsid w:val="006D0990"/>
    <w:rsid w:val="006D1374"/>
    <w:rsid w:val="006D176E"/>
    <w:rsid w:val="006D17B5"/>
    <w:rsid w:val="006D32F4"/>
    <w:rsid w:val="006D33CE"/>
    <w:rsid w:val="006D3D83"/>
    <w:rsid w:val="006D4198"/>
    <w:rsid w:val="006D43D0"/>
    <w:rsid w:val="006D558C"/>
    <w:rsid w:val="006D6567"/>
    <w:rsid w:val="006E185A"/>
    <w:rsid w:val="006E1A5D"/>
    <w:rsid w:val="006E1CCA"/>
    <w:rsid w:val="006E2669"/>
    <w:rsid w:val="006E2BFE"/>
    <w:rsid w:val="006E309E"/>
    <w:rsid w:val="006E4ABB"/>
    <w:rsid w:val="006E5203"/>
    <w:rsid w:val="006E54DF"/>
    <w:rsid w:val="006E575C"/>
    <w:rsid w:val="006E579D"/>
    <w:rsid w:val="006E5850"/>
    <w:rsid w:val="006E665E"/>
    <w:rsid w:val="006F03B2"/>
    <w:rsid w:val="006F068E"/>
    <w:rsid w:val="006F0A66"/>
    <w:rsid w:val="006F0DC0"/>
    <w:rsid w:val="006F20AF"/>
    <w:rsid w:val="006F3F28"/>
    <w:rsid w:val="006F43F5"/>
    <w:rsid w:val="006F4B04"/>
    <w:rsid w:val="006F56E8"/>
    <w:rsid w:val="006F5A42"/>
    <w:rsid w:val="006F5B37"/>
    <w:rsid w:val="006F5F65"/>
    <w:rsid w:val="006F5F90"/>
    <w:rsid w:val="006F6359"/>
    <w:rsid w:val="006F7CB5"/>
    <w:rsid w:val="007000AD"/>
    <w:rsid w:val="00701A61"/>
    <w:rsid w:val="00701E7A"/>
    <w:rsid w:val="00702DB5"/>
    <w:rsid w:val="00702F47"/>
    <w:rsid w:val="0070443C"/>
    <w:rsid w:val="007057AB"/>
    <w:rsid w:val="00706EA1"/>
    <w:rsid w:val="007106DA"/>
    <w:rsid w:val="00711141"/>
    <w:rsid w:val="007118AF"/>
    <w:rsid w:val="00711D2F"/>
    <w:rsid w:val="007120BF"/>
    <w:rsid w:val="0071276F"/>
    <w:rsid w:val="00712C7F"/>
    <w:rsid w:val="00712DA7"/>
    <w:rsid w:val="00713142"/>
    <w:rsid w:val="0071326F"/>
    <w:rsid w:val="007146B7"/>
    <w:rsid w:val="00714710"/>
    <w:rsid w:val="00714C99"/>
    <w:rsid w:val="007163AF"/>
    <w:rsid w:val="00716947"/>
    <w:rsid w:val="00716DFF"/>
    <w:rsid w:val="007170D5"/>
    <w:rsid w:val="00717611"/>
    <w:rsid w:val="00717B25"/>
    <w:rsid w:val="00720187"/>
    <w:rsid w:val="0072022F"/>
    <w:rsid w:val="00720910"/>
    <w:rsid w:val="00720EF0"/>
    <w:rsid w:val="007212A2"/>
    <w:rsid w:val="0072196B"/>
    <w:rsid w:val="00721AB9"/>
    <w:rsid w:val="00721C87"/>
    <w:rsid w:val="0072315A"/>
    <w:rsid w:val="00723241"/>
    <w:rsid w:val="00723287"/>
    <w:rsid w:val="00723C04"/>
    <w:rsid w:val="007241D8"/>
    <w:rsid w:val="00724367"/>
    <w:rsid w:val="007252F6"/>
    <w:rsid w:val="00725305"/>
    <w:rsid w:val="0072545F"/>
    <w:rsid w:val="0072568E"/>
    <w:rsid w:val="00725715"/>
    <w:rsid w:val="00725B99"/>
    <w:rsid w:val="007265A9"/>
    <w:rsid w:val="007270B8"/>
    <w:rsid w:val="00727D2E"/>
    <w:rsid w:val="007318AF"/>
    <w:rsid w:val="00731D88"/>
    <w:rsid w:val="00731E53"/>
    <w:rsid w:val="007322AE"/>
    <w:rsid w:val="007323AC"/>
    <w:rsid w:val="007340B4"/>
    <w:rsid w:val="007344B1"/>
    <w:rsid w:val="007347FC"/>
    <w:rsid w:val="00735A4F"/>
    <w:rsid w:val="00736A06"/>
    <w:rsid w:val="00736E9A"/>
    <w:rsid w:val="00737628"/>
    <w:rsid w:val="00737793"/>
    <w:rsid w:val="00737921"/>
    <w:rsid w:val="00737C3B"/>
    <w:rsid w:val="00740577"/>
    <w:rsid w:val="007405C4"/>
    <w:rsid w:val="00740741"/>
    <w:rsid w:val="00740865"/>
    <w:rsid w:val="00741460"/>
    <w:rsid w:val="00741700"/>
    <w:rsid w:val="007418B7"/>
    <w:rsid w:val="007423F9"/>
    <w:rsid w:val="00742C64"/>
    <w:rsid w:val="00742EAE"/>
    <w:rsid w:val="007450A4"/>
    <w:rsid w:val="00745221"/>
    <w:rsid w:val="00745470"/>
    <w:rsid w:val="00745629"/>
    <w:rsid w:val="007458A1"/>
    <w:rsid w:val="007466B0"/>
    <w:rsid w:val="00746880"/>
    <w:rsid w:val="007474DB"/>
    <w:rsid w:val="00747B1F"/>
    <w:rsid w:val="007507DA"/>
    <w:rsid w:val="00750B99"/>
    <w:rsid w:val="00751905"/>
    <w:rsid w:val="0075411D"/>
    <w:rsid w:val="0075457D"/>
    <w:rsid w:val="007547BE"/>
    <w:rsid w:val="00754AB2"/>
    <w:rsid w:val="00754E88"/>
    <w:rsid w:val="00755049"/>
    <w:rsid w:val="00755D6C"/>
    <w:rsid w:val="00756597"/>
    <w:rsid w:val="00756A6D"/>
    <w:rsid w:val="00757168"/>
    <w:rsid w:val="00757374"/>
    <w:rsid w:val="00760451"/>
    <w:rsid w:val="00760A46"/>
    <w:rsid w:val="00761A82"/>
    <w:rsid w:val="00761DF1"/>
    <w:rsid w:val="00762416"/>
    <w:rsid w:val="00762586"/>
    <w:rsid w:val="00762659"/>
    <w:rsid w:val="0076275C"/>
    <w:rsid w:val="0076301B"/>
    <w:rsid w:val="007636E6"/>
    <w:rsid w:val="00763717"/>
    <w:rsid w:val="0076385B"/>
    <w:rsid w:val="00763A8E"/>
    <w:rsid w:val="00764F2F"/>
    <w:rsid w:val="0076511A"/>
    <w:rsid w:val="007654D4"/>
    <w:rsid w:val="00765727"/>
    <w:rsid w:val="00765AA3"/>
    <w:rsid w:val="00765D24"/>
    <w:rsid w:val="00765E40"/>
    <w:rsid w:val="00766191"/>
    <w:rsid w:val="0076645D"/>
    <w:rsid w:val="00766879"/>
    <w:rsid w:val="00767955"/>
    <w:rsid w:val="007701E8"/>
    <w:rsid w:val="00770E66"/>
    <w:rsid w:val="00770F58"/>
    <w:rsid w:val="0077108C"/>
    <w:rsid w:val="00771EFE"/>
    <w:rsid w:val="00772747"/>
    <w:rsid w:val="007739EB"/>
    <w:rsid w:val="00774D96"/>
    <w:rsid w:val="0077628E"/>
    <w:rsid w:val="007766F4"/>
    <w:rsid w:val="0078064A"/>
    <w:rsid w:val="007807C1"/>
    <w:rsid w:val="0078082E"/>
    <w:rsid w:val="00780A53"/>
    <w:rsid w:val="0078112C"/>
    <w:rsid w:val="0078120C"/>
    <w:rsid w:val="00781ED8"/>
    <w:rsid w:val="007821CA"/>
    <w:rsid w:val="00782830"/>
    <w:rsid w:val="00782B2C"/>
    <w:rsid w:val="00783212"/>
    <w:rsid w:val="00783D1E"/>
    <w:rsid w:val="007857BE"/>
    <w:rsid w:val="00785E33"/>
    <w:rsid w:val="007862FF"/>
    <w:rsid w:val="007865DE"/>
    <w:rsid w:val="007869CD"/>
    <w:rsid w:val="0078755A"/>
    <w:rsid w:val="00790276"/>
    <w:rsid w:val="00790278"/>
    <w:rsid w:val="007904A7"/>
    <w:rsid w:val="00790A44"/>
    <w:rsid w:val="00791137"/>
    <w:rsid w:val="00792160"/>
    <w:rsid w:val="00792A7E"/>
    <w:rsid w:val="00792C90"/>
    <w:rsid w:val="007932B5"/>
    <w:rsid w:val="007941BE"/>
    <w:rsid w:val="0079427F"/>
    <w:rsid w:val="007949CD"/>
    <w:rsid w:val="00795191"/>
    <w:rsid w:val="0079557B"/>
    <w:rsid w:val="00795F69"/>
    <w:rsid w:val="0079680B"/>
    <w:rsid w:val="00797013"/>
    <w:rsid w:val="007971D4"/>
    <w:rsid w:val="00797D94"/>
    <w:rsid w:val="007A1BD4"/>
    <w:rsid w:val="007A25A5"/>
    <w:rsid w:val="007A37D7"/>
    <w:rsid w:val="007A3960"/>
    <w:rsid w:val="007A3E42"/>
    <w:rsid w:val="007A4925"/>
    <w:rsid w:val="007A4DD7"/>
    <w:rsid w:val="007A5ACD"/>
    <w:rsid w:val="007A5F48"/>
    <w:rsid w:val="007A5FBE"/>
    <w:rsid w:val="007A625B"/>
    <w:rsid w:val="007A6363"/>
    <w:rsid w:val="007A6783"/>
    <w:rsid w:val="007A7210"/>
    <w:rsid w:val="007B01A4"/>
    <w:rsid w:val="007B0951"/>
    <w:rsid w:val="007B0AF4"/>
    <w:rsid w:val="007B1678"/>
    <w:rsid w:val="007B2A86"/>
    <w:rsid w:val="007B2EE9"/>
    <w:rsid w:val="007B32BF"/>
    <w:rsid w:val="007B36E2"/>
    <w:rsid w:val="007B38F8"/>
    <w:rsid w:val="007B4DFA"/>
    <w:rsid w:val="007B5BB7"/>
    <w:rsid w:val="007B5D54"/>
    <w:rsid w:val="007B6E77"/>
    <w:rsid w:val="007B7097"/>
    <w:rsid w:val="007C118A"/>
    <w:rsid w:val="007C141C"/>
    <w:rsid w:val="007C1790"/>
    <w:rsid w:val="007C289A"/>
    <w:rsid w:val="007C2F52"/>
    <w:rsid w:val="007C3347"/>
    <w:rsid w:val="007C37DC"/>
    <w:rsid w:val="007C5871"/>
    <w:rsid w:val="007C6043"/>
    <w:rsid w:val="007C65F5"/>
    <w:rsid w:val="007C6D44"/>
    <w:rsid w:val="007C6EBA"/>
    <w:rsid w:val="007C7943"/>
    <w:rsid w:val="007D03E4"/>
    <w:rsid w:val="007D15E0"/>
    <w:rsid w:val="007D1EA8"/>
    <w:rsid w:val="007D3134"/>
    <w:rsid w:val="007D3242"/>
    <w:rsid w:val="007D553E"/>
    <w:rsid w:val="007D59DA"/>
    <w:rsid w:val="007D5BCC"/>
    <w:rsid w:val="007D641D"/>
    <w:rsid w:val="007D6EA4"/>
    <w:rsid w:val="007D76CB"/>
    <w:rsid w:val="007E0CB5"/>
    <w:rsid w:val="007E1601"/>
    <w:rsid w:val="007E217B"/>
    <w:rsid w:val="007E24A6"/>
    <w:rsid w:val="007E2927"/>
    <w:rsid w:val="007E2BAE"/>
    <w:rsid w:val="007E3966"/>
    <w:rsid w:val="007E3B30"/>
    <w:rsid w:val="007E40AF"/>
    <w:rsid w:val="007E45C6"/>
    <w:rsid w:val="007E49BC"/>
    <w:rsid w:val="007E5399"/>
    <w:rsid w:val="007E61F6"/>
    <w:rsid w:val="007E7C0E"/>
    <w:rsid w:val="007E7D77"/>
    <w:rsid w:val="007F0568"/>
    <w:rsid w:val="007F0BEE"/>
    <w:rsid w:val="007F1331"/>
    <w:rsid w:val="007F17A0"/>
    <w:rsid w:val="007F2CCD"/>
    <w:rsid w:val="007F3DCD"/>
    <w:rsid w:val="007F5EBD"/>
    <w:rsid w:val="007F6690"/>
    <w:rsid w:val="007F74F5"/>
    <w:rsid w:val="007F76F4"/>
    <w:rsid w:val="007F7A53"/>
    <w:rsid w:val="007F7B79"/>
    <w:rsid w:val="007F7E06"/>
    <w:rsid w:val="00800294"/>
    <w:rsid w:val="008002D3"/>
    <w:rsid w:val="008009FD"/>
    <w:rsid w:val="00800ED0"/>
    <w:rsid w:val="0080184C"/>
    <w:rsid w:val="00801AC5"/>
    <w:rsid w:val="00801E4B"/>
    <w:rsid w:val="00803E3F"/>
    <w:rsid w:val="008050D5"/>
    <w:rsid w:val="008058CD"/>
    <w:rsid w:val="008059C7"/>
    <w:rsid w:val="00806590"/>
    <w:rsid w:val="00806808"/>
    <w:rsid w:val="00807429"/>
    <w:rsid w:val="00807A0A"/>
    <w:rsid w:val="00807D46"/>
    <w:rsid w:val="008103FF"/>
    <w:rsid w:val="008106F0"/>
    <w:rsid w:val="0081096D"/>
    <w:rsid w:val="00810C27"/>
    <w:rsid w:val="00812041"/>
    <w:rsid w:val="008129D7"/>
    <w:rsid w:val="00812BAD"/>
    <w:rsid w:val="00812DE8"/>
    <w:rsid w:val="0081325E"/>
    <w:rsid w:val="00813385"/>
    <w:rsid w:val="00813474"/>
    <w:rsid w:val="00814532"/>
    <w:rsid w:val="0081495A"/>
    <w:rsid w:val="00814C8C"/>
    <w:rsid w:val="00814DAB"/>
    <w:rsid w:val="00815633"/>
    <w:rsid w:val="00815759"/>
    <w:rsid w:val="00815B31"/>
    <w:rsid w:val="00815D91"/>
    <w:rsid w:val="00815F6C"/>
    <w:rsid w:val="008169B2"/>
    <w:rsid w:val="00816C6C"/>
    <w:rsid w:val="0081759D"/>
    <w:rsid w:val="00817FEA"/>
    <w:rsid w:val="008201F5"/>
    <w:rsid w:val="00820343"/>
    <w:rsid w:val="00820C23"/>
    <w:rsid w:val="0082111E"/>
    <w:rsid w:val="00821A6F"/>
    <w:rsid w:val="0082216A"/>
    <w:rsid w:val="008227DF"/>
    <w:rsid w:val="00822993"/>
    <w:rsid w:val="0082442A"/>
    <w:rsid w:val="00824AB8"/>
    <w:rsid w:val="008250CF"/>
    <w:rsid w:val="0082651A"/>
    <w:rsid w:val="00826848"/>
    <w:rsid w:val="00827409"/>
    <w:rsid w:val="008274A6"/>
    <w:rsid w:val="00827EDC"/>
    <w:rsid w:val="00830175"/>
    <w:rsid w:val="00831CBF"/>
    <w:rsid w:val="00832472"/>
    <w:rsid w:val="00832CB5"/>
    <w:rsid w:val="00832DAA"/>
    <w:rsid w:val="00834C10"/>
    <w:rsid w:val="00835D87"/>
    <w:rsid w:val="00837647"/>
    <w:rsid w:val="00837AC8"/>
    <w:rsid w:val="00837ED6"/>
    <w:rsid w:val="00840A0D"/>
    <w:rsid w:val="00840B5D"/>
    <w:rsid w:val="00841725"/>
    <w:rsid w:val="00841879"/>
    <w:rsid w:val="00841895"/>
    <w:rsid w:val="008426AB"/>
    <w:rsid w:val="00842A2F"/>
    <w:rsid w:val="00842F50"/>
    <w:rsid w:val="0084309D"/>
    <w:rsid w:val="0084366C"/>
    <w:rsid w:val="00843A8C"/>
    <w:rsid w:val="00843E34"/>
    <w:rsid w:val="00845353"/>
    <w:rsid w:val="008453AF"/>
    <w:rsid w:val="00847206"/>
    <w:rsid w:val="00850498"/>
    <w:rsid w:val="0085056F"/>
    <w:rsid w:val="008506D8"/>
    <w:rsid w:val="00851B42"/>
    <w:rsid w:val="00851FD1"/>
    <w:rsid w:val="008527DB"/>
    <w:rsid w:val="008528B4"/>
    <w:rsid w:val="00852E12"/>
    <w:rsid w:val="00853597"/>
    <w:rsid w:val="00853E86"/>
    <w:rsid w:val="0085445C"/>
    <w:rsid w:val="00854EF9"/>
    <w:rsid w:val="0085544D"/>
    <w:rsid w:val="00855D03"/>
    <w:rsid w:val="00855D5B"/>
    <w:rsid w:val="00856927"/>
    <w:rsid w:val="00856D2C"/>
    <w:rsid w:val="0086039C"/>
    <w:rsid w:val="008610E1"/>
    <w:rsid w:val="008611EE"/>
    <w:rsid w:val="008613C5"/>
    <w:rsid w:val="008615C9"/>
    <w:rsid w:val="0086177E"/>
    <w:rsid w:val="00861FAF"/>
    <w:rsid w:val="0086219E"/>
    <w:rsid w:val="00862907"/>
    <w:rsid w:val="00862C84"/>
    <w:rsid w:val="0086350B"/>
    <w:rsid w:val="00864638"/>
    <w:rsid w:val="00864CA9"/>
    <w:rsid w:val="00866186"/>
    <w:rsid w:val="00866455"/>
    <w:rsid w:val="00866A32"/>
    <w:rsid w:val="0086744F"/>
    <w:rsid w:val="00870271"/>
    <w:rsid w:val="0087070E"/>
    <w:rsid w:val="008707DF"/>
    <w:rsid w:val="008709DB"/>
    <w:rsid w:val="0087160C"/>
    <w:rsid w:val="00871E7D"/>
    <w:rsid w:val="0087220D"/>
    <w:rsid w:val="00872528"/>
    <w:rsid w:val="0087278A"/>
    <w:rsid w:val="00872881"/>
    <w:rsid w:val="00872D65"/>
    <w:rsid w:val="00874857"/>
    <w:rsid w:val="00874E54"/>
    <w:rsid w:val="00876677"/>
    <w:rsid w:val="00876B35"/>
    <w:rsid w:val="00876D9B"/>
    <w:rsid w:val="00877299"/>
    <w:rsid w:val="00877778"/>
    <w:rsid w:val="008777CD"/>
    <w:rsid w:val="00877BBA"/>
    <w:rsid w:val="0088067F"/>
    <w:rsid w:val="00880BF4"/>
    <w:rsid w:val="0088142C"/>
    <w:rsid w:val="00881D49"/>
    <w:rsid w:val="00881F9E"/>
    <w:rsid w:val="008832BD"/>
    <w:rsid w:val="008839E3"/>
    <w:rsid w:val="00884BFC"/>
    <w:rsid w:val="00884C41"/>
    <w:rsid w:val="00885162"/>
    <w:rsid w:val="00885664"/>
    <w:rsid w:val="00885B47"/>
    <w:rsid w:val="00885BA2"/>
    <w:rsid w:val="00885C40"/>
    <w:rsid w:val="00886471"/>
    <w:rsid w:val="00887745"/>
    <w:rsid w:val="00887B11"/>
    <w:rsid w:val="00890921"/>
    <w:rsid w:val="008916CF"/>
    <w:rsid w:val="00891782"/>
    <w:rsid w:val="00891FA8"/>
    <w:rsid w:val="00892CAD"/>
    <w:rsid w:val="0089305E"/>
    <w:rsid w:val="00893CC9"/>
    <w:rsid w:val="008941A9"/>
    <w:rsid w:val="00894233"/>
    <w:rsid w:val="00894E3D"/>
    <w:rsid w:val="00895498"/>
    <w:rsid w:val="0089658C"/>
    <w:rsid w:val="0089730E"/>
    <w:rsid w:val="00897913"/>
    <w:rsid w:val="008A0005"/>
    <w:rsid w:val="008A13B1"/>
    <w:rsid w:val="008A1457"/>
    <w:rsid w:val="008A1847"/>
    <w:rsid w:val="008A215E"/>
    <w:rsid w:val="008A39AB"/>
    <w:rsid w:val="008A39F7"/>
    <w:rsid w:val="008A3BC2"/>
    <w:rsid w:val="008A472C"/>
    <w:rsid w:val="008A4C2F"/>
    <w:rsid w:val="008A54F5"/>
    <w:rsid w:val="008A65CE"/>
    <w:rsid w:val="008A6775"/>
    <w:rsid w:val="008A7099"/>
    <w:rsid w:val="008A76E1"/>
    <w:rsid w:val="008A7AF2"/>
    <w:rsid w:val="008B0EE3"/>
    <w:rsid w:val="008B1AB6"/>
    <w:rsid w:val="008B1EB8"/>
    <w:rsid w:val="008B205E"/>
    <w:rsid w:val="008B265C"/>
    <w:rsid w:val="008B27A5"/>
    <w:rsid w:val="008B2EF8"/>
    <w:rsid w:val="008B3208"/>
    <w:rsid w:val="008B3884"/>
    <w:rsid w:val="008B3B25"/>
    <w:rsid w:val="008B3E87"/>
    <w:rsid w:val="008B415D"/>
    <w:rsid w:val="008B43F2"/>
    <w:rsid w:val="008B4566"/>
    <w:rsid w:val="008B4646"/>
    <w:rsid w:val="008B47D7"/>
    <w:rsid w:val="008B5946"/>
    <w:rsid w:val="008B5A11"/>
    <w:rsid w:val="008B67D7"/>
    <w:rsid w:val="008B6E80"/>
    <w:rsid w:val="008B7391"/>
    <w:rsid w:val="008B783F"/>
    <w:rsid w:val="008B7F17"/>
    <w:rsid w:val="008B7FDE"/>
    <w:rsid w:val="008C03DE"/>
    <w:rsid w:val="008C131E"/>
    <w:rsid w:val="008C1451"/>
    <w:rsid w:val="008C179A"/>
    <w:rsid w:val="008C1AA3"/>
    <w:rsid w:val="008C2914"/>
    <w:rsid w:val="008C2C5C"/>
    <w:rsid w:val="008C2E3E"/>
    <w:rsid w:val="008C39D5"/>
    <w:rsid w:val="008C3B59"/>
    <w:rsid w:val="008C3D2D"/>
    <w:rsid w:val="008C3E43"/>
    <w:rsid w:val="008C5219"/>
    <w:rsid w:val="008C54F3"/>
    <w:rsid w:val="008C54FD"/>
    <w:rsid w:val="008C5AFE"/>
    <w:rsid w:val="008C62CB"/>
    <w:rsid w:val="008C68B3"/>
    <w:rsid w:val="008C6EC8"/>
    <w:rsid w:val="008C7763"/>
    <w:rsid w:val="008C7C39"/>
    <w:rsid w:val="008D156F"/>
    <w:rsid w:val="008D165B"/>
    <w:rsid w:val="008D1740"/>
    <w:rsid w:val="008D18F6"/>
    <w:rsid w:val="008D1A7E"/>
    <w:rsid w:val="008D1D9F"/>
    <w:rsid w:val="008D2115"/>
    <w:rsid w:val="008D21E7"/>
    <w:rsid w:val="008D2514"/>
    <w:rsid w:val="008D2AB7"/>
    <w:rsid w:val="008D2BBC"/>
    <w:rsid w:val="008D3DED"/>
    <w:rsid w:val="008D4171"/>
    <w:rsid w:val="008D41D4"/>
    <w:rsid w:val="008D43FC"/>
    <w:rsid w:val="008D4E75"/>
    <w:rsid w:val="008D4EB0"/>
    <w:rsid w:val="008D55DA"/>
    <w:rsid w:val="008D5937"/>
    <w:rsid w:val="008D5B1C"/>
    <w:rsid w:val="008D64B8"/>
    <w:rsid w:val="008D77FA"/>
    <w:rsid w:val="008E01B3"/>
    <w:rsid w:val="008E0418"/>
    <w:rsid w:val="008E0630"/>
    <w:rsid w:val="008E0A9F"/>
    <w:rsid w:val="008E186B"/>
    <w:rsid w:val="008E250C"/>
    <w:rsid w:val="008E31A0"/>
    <w:rsid w:val="008E3418"/>
    <w:rsid w:val="008E4088"/>
    <w:rsid w:val="008E44A5"/>
    <w:rsid w:val="008E5A12"/>
    <w:rsid w:val="008E5BA8"/>
    <w:rsid w:val="008E6005"/>
    <w:rsid w:val="008E6A9C"/>
    <w:rsid w:val="008F1314"/>
    <w:rsid w:val="008F141D"/>
    <w:rsid w:val="008F1DB7"/>
    <w:rsid w:val="008F1EF4"/>
    <w:rsid w:val="008F1FB1"/>
    <w:rsid w:val="008F1FFD"/>
    <w:rsid w:val="008F3266"/>
    <w:rsid w:val="008F40AC"/>
    <w:rsid w:val="008F475D"/>
    <w:rsid w:val="008F5E33"/>
    <w:rsid w:val="008F5F29"/>
    <w:rsid w:val="008F649D"/>
    <w:rsid w:val="008F6840"/>
    <w:rsid w:val="008F6921"/>
    <w:rsid w:val="008F76A0"/>
    <w:rsid w:val="008F7796"/>
    <w:rsid w:val="008F7E62"/>
    <w:rsid w:val="009007CE"/>
    <w:rsid w:val="0090087E"/>
    <w:rsid w:val="00900D4F"/>
    <w:rsid w:val="00900FA4"/>
    <w:rsid w:val="00900FFC"/>
    <w:rsid w:val="00901442"/>
    <w:rsid w:val="00901CFC"/>
    <w:rsid w:val="00902341"/>
    <w:rsid w:val="0090246F"/>
    <w:rsid w:val="00903111"/>
    <w:rsid w:val="00903D61"/>
    <w:rsid w:val="009044C3"/>
    <w:rsid w:val="00904E2F"/>
    <w:rsid w:val="00905806"/>
    <w:rsid w:val="00905B49"/>
    <w:rsid w:val="00905D51"/>
    <w:rsid w:val="009063ED"/>
    <w:rsid w:val="00906B62"/>
    <w:rsid w:val="00906C12"/>
    <w:rsid w:val="00906FBA"/>
    <w:rsid w:val="00907097"/>
    <w:rsid w:val="00910A2E"/>
    <w:rsid w:val="00910A2F"/>
    <w:rsid w:val="0091131F"/>
    <w:rsid w:val="00913529"/>
    <w:rsid w:val="00914460"/>
    <w:rsid w:val="00915526"/>
    <w:rsid w:val="00915C85"/>
    <w:rsid w:val="00917395"/>
    <w:rsid w:val="009174D2"/>
    <w:rsid w:val="0092064E"/>
    <w:rsid w:val="00920D62"/>
    <w:rsid w:val="00920EEB"/>
    <w:rsid w:val="00921430"/>
    <w:rsid w:val="00922424"/>
    <w:rsid w:val="00923A4D"/>
    <w:rsid w:val="0092455D"/>
    <w:rsid w:val="00925085"/>
    <w:rsid w:val="00925093"/>
    <w:rsid w:val="00926A96"/>
    <w:rsid w:val="00926C31"/>
    <w:rsid w:val="00926E51"/>
    <w:rsid w:val="00927217"/>
    <w:rsid w:val="009272C0"/>
    <w:rsid w:val="0092777B"/>
    <w:rsid w:val="0093093A"/>
    <w:rsid w:val="00931B16"/>
    <w:rsid w:val="00931E47"/>
    <w:rsid w:val="00932318"/>
    <w:rsid w:val="00932377"/>
    <w:rsid w:val="00932440"/>
    <w:rsid w:val="0093251D"/>
    <w:rsid w:val="009327EE"/>
    <w:rsid w:val="00932832"/>
    <w:rsid w:val="00932AD4"/>
    <w:rsid w:val="00932CB1"/>
    <w:rsid w:val="00933791"/>
    <w:rsid w:val="0093389C"/>
    <w:rsid w:val="009345CC"/>
    <w:rsid w:val="00935768"/>
    <w:rsid w:val="00935B58"/>
    <w:rsid w:val="009361FA"/>
    <w:rsid w:val="00936EC8"/>
    <w:rsid w:val="00936FCC"/>
    <w:rsid w:val="00937307"/>
    <w:rsid w:val="009375A0"/>
    <w:rsid w:val="00937CF3"/>
    <w:rsid w:val="00937F55"/>
    <w:rsid w:val="00940067"/>
    <w:rsid w:val="009401F2"/>
    <w:rsid w:val="0094044A"/>
    <w:rsid w:val="00940FA7"/>
    <w:rsid w:val="0094135F"/>
    <w:rsid w:val="0094177C"/>
    <w:rsid w:val="009417F0"/>
    <w:rsid w:val="00941C2B"/>
    <w:rsid w:val="00942548"/>
    <w:rsid w:val="00942AD8"/>
    <w:rsid w:val="00942E99"/>
    <w:rsid w:val="00943013"/>
    <w:rsid w:val="00943167"/>
    <w:rsid w:val="0094369C"/>
    <w:rsid w:val="00943CF8"/>
    <w:rsid w:val="009442CE"/>
    <w:rsid w:val="009444A4"/>
    <w:rsid w:val="009446FD"/>
    <w:rsid w:val="00944CE0"/>
    <w:rsid w:val="00944DAA"/>
    <w:rsid w:val="0094536A"/>
    <w:rsid w:val="009473E1"/>
    <w:rsid w:val="009478B6"/>
    <w:rsid w:val="00947E31"/>
    <w:rsid w:val="009505FC"/>
    <w:rsid w:val="009515A0"/>
    <w:rsid w:val="00952663"/>
    <w:rsid w:val="00952F93"/>
    <w:rsid w:val="009531CA"/>
    <w:rsid w:val="0095321A"/>
    <w:rsid w:val="00953943"/>
    <w:rsid w:val="0095396A"/>
    <w:rsid w:val="00953D37"/>
    <w:rsid w:val="00954F0D"/>
    <w:rsid w:val="00955512"/>
    <w:rsid w:val="00955762"/>
    <w:rsid w:val="00960BB6"/>
    <w:rsid w:val="009610A0"/>
    <w:rsid w:val="009613E8"/>
    <w:rsid w:val="0096152F"/>
    <w:rsid w:val="00961B21"/>
    <w:rsid w:val="00961F70"/>
    <w:rsid w:val="00962DCE"/>
    <w:rsid w:val="00963643"/>
    <w:rsid w:val="00963A99"/>
    <w:rsid w:val="00963AF6"/>
    <w:rsid w:val="00963BCD"/>
    <w:rsid w:val="00964EA3"/>
    <w:rsid w:val="00965D82"/>
    <w:rsid w:val="00965F31"/>
    <w:rsid w:val="00966059"/>
    <w:rsid w:val="00966525"/>
    <w:rsid w:val="00966777"/>
    <w:rsid w:val="0096729C"/>
    <w:rsid w:val="0096755E"/>
    <w:rsid w:val="0097016B"/>
    <w:rsid w:val="00970517"/>
    <w:rsid w:val="00971BA8"/>
    <w:rsid w:val="009726D1"/>
    <w:rsid w:val="00972973"/>
    <w:rsid w:val="00972ADC"/>
    <w:rsid w:val="00972BAC"/>
    <w:rsid w:val="00972EA8"/>
    <w:rsid w:val="00972EE3"/>
    <w:rsid w:val="00973157"/>
    <w:rsid w:val="0097331B"/>
    <w:rsid w:val="00973F70"/>
    <w:rsid w:val="00974591"/>
    <w:rsid w:val="00974707"/>
    <w:rsid w:val="00976EAD"/>
    <w:rsid w:val="0097719D"/>
    <w:rsid w:val="00977C40"/>
    <w:rsid w:val="009809D8"/>
    <w:rsid w:val="0098112F"/>
    <w:rsid w:val="00981528"/>
    <w:rsid w:val="00981B5B"/>
    <w:rsid w:val="00983329"/>
    <w:rsid w:val="009838FF"/>
    <w:rsid w:val="0098481B"/>
    <w:rsid w:val="00984D82"/>
    <w:rsid w:val="009851A3"/>
    <w:rsid w:val="009854A9"/>
    <w:rsid w:val="00985674"/>
    <w:rsid w:val="00986717"/>
    <w:rsid w:val="00986F8E"/>
    <w:rsid w:val="0098773F"/>
    <w:rsid w:val="00987937"/>
    <w:rsid w:val="00987D44"/>
    <w:rsid w:val="0099057A"/>
    <w:rsid w:val="00990C2E"/>
    <w:rsid w:val="00991139"/>
    <w:rsid w:val="00991855"/>
    <w:rsid w:val="00992DFF"/>
    <w:rsid w:val="00993686"/>
    <w:rsid w:val="00993C73"/>
    <w:rsid w:val="00993D57"/>
    <w:rsid w:val="009940B0"/>
    <w:rsid w:val="009943DE"/>
    <w:rsid w:val="0099441F"/>
    <w:rsid w:val="00994C7B"/>
    <w:rsid w:val="00995287"/>
    <w:rsid w:val="00995849"/>
    <w:rsid w:val="009969F6"/>
    <w:rsid w:val="00996CE1"/>
    <w:rsid w:val="009971C1"/>
    <w:rsid w:val="00997B91"/>
    <w:rsid w:val="00997C43"/>
    <w:rsid w:val="009A1251"/>
    <w:rsid w:val="009A1986"/>
    <w:rsid w:val="009A1E82"/>
    <w:rsid w:val="009A246A"/>
    <w:rsid w:val="009A2788"/>
    <w:rsid w:val="009A3984"/>
    <w:rsid w:val="009A407F"/>
    <w:rsid w:val="009A4177"/>
    <w:rsid w:val="009A4687"/>
    <w:rsid w:val="009A4F3C"/>
    <w:rsid w:val="009A4F98"/>
    <w:rsid w:val="009A506E"/>
    <w:rsid w:val="009A64FD"/>
    <w:rsid w:val="009A678A"/>
    <w:rsid w:val="009A67FF"/>
    <w:rsid w:val="009A6CA7"/>
    <w:rsid w:val="009A79F0"/>
    <w:rsid w:val="009B086E"/>
    <w:rsid w:val="009B1372"/>
    <w:rsid w:val="009B25F6"/>
    <w:rsid w:val="009B2D80"/>
    <w:rsid w:val="009B2EF9"/>
    <w:rsid w:val="009B329E"/>
    <w:rsid w:val="009B3733"/>
    <w:rsid w:val="009B4299"/>
    <w:rsid w:val="009B42B6"/>
    <w:rsid w:val="009B48FB"/>
    <w:rsid w:val="009B4F87"/>
    <w:rsid w:val="009B5B22"/>
    <w:rsid w:val="009B6BAF"/>
    <w:rsid w:val="009B6F7E"/>
    <w:rsid w:val="009B7668"/>
    <w:rsid w:val="009B79F7"/>
    <w:rsid w:val="009C0F4B"/>
    <w:rsid w:val="009C23C2"/>
    <w:rsid w:val="009C2697"/>
    <w:rsid w:val="009C321C"/>
    <w:rsid w:val="009C34F3"/>
    <w:rsid w:val="009C3AB7"/>
    <w:rsid w:val="009C51E7"/>
    <w:rsid w:val="009C554F"/>
    <w:rsid w:val="009C6BF3"/>
    <w:rsid w:val="009C6F9B"/>
    <w:rsid w:val="009C7136"/>
    <w:rsid w:val="009C725F"/>
    <w:rsid w:val="009C7AE2"/>
    <w:rsid w:val="009C7DA3"/>
    <w:rsid w:val="009C7E37"/>
    <w:rsid w:val="009D0A8C"/>
    <w:rsid w:val="009D0AA7"/>
    <w:rsid w:val="009D0C7B"/>
    <w:rsid w:val="009D14AA"/>
    <w:rsid w:val="009D1643"/>
    <w:rsid w:val="009D1729"/>
    <w:rsid w:val="009D1922"/>
    <w:rsid w:val="009D1D23"/>
    <w:rsid w:val="009D22C2"/>
    <w:rsid w:val="009D30B0"/>
    <w:rsid w:val="009D3E08"/>
    <w:rsid w:val="009D49A1"/>
    <w:rsid w:val="009D50F0"/>
    <w:rsid w:val="009D5300"/>
    <w:rsid w:val="009D5CA9"/>
    <w:rsid w:val="009D643B"/>
    <w:rsid w:val="009D6F44"/>
    <w:rsid w:val="009D763D"/>
    <w:rsid w:val="009D79C8"/>
    <w:rsid w:val="009D7AFF"/>
    <w:rsid w:val="009D7FA2"/>
    <w:rsid w:val="009E08C4"/>
    <w:rsid w:val="009E0A21"/>
    <w:rsid w:val="009E0BD0"/>
    <w:rsid w:val="009E1EEE"/>
    <w:rsid w:val="009E221D"/>
    <w:rsid w:val="009E22E6"/>
    <w:rsid w:val="009E26E0"/>
    <w:rsid w:val="009E4236"/>
    <w:rsid w:val="009E567C"/>
    <w:rsid w:val="009E672B"/>
    <w:rsid w:val="009E7061"/>
    <w:rsid w:val="009E78C2"/>
    <w:rsid w:val="009E79D5"/>
    <w:rsid w:val="009E7BFC"/>
    <w:rsid w:val="009F08DD"/>
    <w:rsid w:val="009F13A2"/>
    <w:rsid w:val="009F32C2"/>
    <w:rsid w:val="009F338D"/>
    <w:rsid w:val="009F35B3"/>
    <w:rsid w:val="009F39D8"/>
    <w:rsid w:val="009F3E4B"/>
    <w:rsid w:val="009F4D11"/>
    <w:rsid w:val="009F4E8D"/>
    <w:rsid w:val="009F5147"/>
    <w:rsid w:val="009F5B4E"/>
    <w:rsid w:val="009F5DA9"/>
    <w:rsid w:val="009F6CC9"/>
    <w:rsid w:val="009F6D11"/>
    <w:rsid w:val="009F6E35"/>
    <w:rsid w:val="009F7427"/>
    <w:rsid w:val="009F75D0"/>
    <w:rsid w:val="00A002D9"/>
    <w:rsid w:val="00A00A77"/>
    <w:rsid w:val="00A01B6A"/>
    <w:rsid w:val="00A01BF5"/>
    <w:rsid w:val="00A01E70"/>
    <w:rsid w:val="00A01F90"/>
    <w:rsid w:val="00A02077"/>
    <w:rsid w:val="00A02457"/>
    <w:rsid w:val="00A024A2"/>
    <w:rsid w:val="00A027A3"/>
    <w:rsid w:val="00A02BBA"/>
    <w:rsid w:val="00A030DB"/>
    <w:rsid w:val="00A038C4"/>
    <w:rsid w:val="00A03B35"/>
    <w:rsid w:val="00A03F95"/>
    <w:rsid w:val="00A040F0"/>
    <w:rsid w:val="00A04A12"/>
    <w:rsid w:val="00A04CF4"/>
    <w:rsid w:val="00A05393"/>
    <w:rsid w:val="00A060BE"/>
    <w:rsid w:val="00A068F5"/>
    <w:rsid w:val="00A06E7E"/>
    <w:rsid w:val="00A073BB"/>
    <w:rsid w:val="00A0767F"/>
    <w:rsid w:val="00A07886"/>
    <w:rsid w:val="00A10054"/>
    <w:rsid w:val="00A10336"/>
    <w:rsid w:val="00A1103A"/>
    <w:rsid w:val="00A111F9"/>
    <w:rsid w:val="00A11207"/>
    <w:rsid w:val="00A11E93"/>
    <w:rsid w:val="00A12565"/>
    <w:rsid w:val="00A1289F"/>
    <w:rsid w:val="00A132A1"/>
    <w:rsid w:val="00A1346B"/>
    <w:rsid w:val="00A139C4"/>
    <w:rsid w:val="00A140F6"/>
    <w:rsid w:val="00A143F0"/>
    <w:rsid w:val="00A15187"/>
    <w:rsid w:val="00A15E50"/>
    <w:rsid w:val="00A161FA"/>
    <w:rsid w:val="00A17406"/>
    <w:rsid w:val="00A1782D"/>
    <w:rsid w:val="00A179CD"/>
    <w:rsid w:val="00A2022B"/>
    <w:rsid w:val="00A20845"/>
    <w:rsid w:val="00A20BB1"/>
    <w:rsid w:val="00A217AA"/>
    <w:rsid w:val="00A21BBB"/>
    <w:rsid w:val="00A21D72"/>
    <w:rsid w:val="00A22CB0"/>
    <w:rsid w:val="00A23224"/>
    <w:rsid w:val="00A238D9"/>
    <w:rsid w:val="00A23F36"/>
    <w:rsid w:val="00A24396"/>
    <w:rsid w:val="00A24402"/>
    <w:rsid w:val="00A2450A"/>
    <w:rsid w:val="00A25024"/>
    <w:rsid w:val="00A2542C"/>
    <w:rsid w:val="00A26830"/>
    <w:rsid w:val="00A3034A"/>
    <w:rsid w:val="00A31A14"/>
    <w:rsid w:val="00A31BA6"/>
    <w:rsid w:val="00A321B1"/>
    <w:rsid w:val="00A3250A"/>
    <w:rsid w:val="00A328C7"/>
    <w:rsid w:val="00A32D67"/>
    <w:rsid w:val="00A33279"/>
    <w:rsid w:val="00A33C07"/>
    <w:rsid w:val="00A33CBA"/>
    <w:rsid w:val="00A353DF"/>
    <w:rsid w:val="00A35C0E"/>
    <w:rsid w:val="00A3739B"/>
    <w:rsid w:val="00A37537"/>
    <w:rsid w:val="00A375AE"/>
    <w:rsid w:val="00A37CC4"/>
    <w:rsid w:val="00A40752"/>
    <w:rsid w:val="00A40A74"/>
    <w:rsid w:val="00A40DDD"/>
    <w:rsid w:val="00A42C8C"/>
    <w:rsid w:val="00A42E78"/>
    <w:rsid w:val="00A43A2F"/>
    <w:rsid w:val="00A44551"/>
    <w:rsid w:val="00A44782"/>
    <w:rsid w:val="00A44FEB"/>
    <w:rsid w:val="00A454BA"/>
    <w:rsid w:val="00A45827"/>
    <w:rsid w:val="00A45BE9"/>
    <w:rsid w:val="00A45ECE"/>
    <w:rsid w:val="00A46774"/>
    <w:rsid w:val="00A46F5F"/>
    <w:rsid w:val="00A4741D"/>
    <w:rsid w:val="00A527D6"/>
    <w:rsid w:val="00A52E55"/>
    <w:rsid w:val="00A53508"/>
    <w:rsid w:val="00A53D5D"/>
    <w:rsid w:val="00A53FB1"/>
    <w:rsid w:val="00A54011"/>
    <w:rsid w:val="00A545F2"/>
    <w:rsid w:val="00A551CB"/>
    <w:rsid w:val="00A55AAB"/>
    <w:rsid w:val="00A55FF8"/>
    <w:rsid w:val="00A56835"/>
    <w:rsid w:val="00A56AD8"/>
    <w:rsid w:val="00A56BA2"/>
    <w:rsid w:val="00A56F24"/>
    <w:rsid w:val="00A57399"/>
    <w:rsid w:val="00A5742A"/>
    <w:rsid w:val="00A57B22"/>
    <w:rsid w:val="00A57DD3"/>
    <w:rsid w:val="00A606C1"/>
    <w:rsid w:val="00A61E0E"/>
    <w:rsid w:val="00A62346"/>
    <w:rsid w:val="00A62947"/>
    <w:rsid w:val="00A62BF3"/>
    <w:rsid w:val="00A62C66"/>
    <w:rsid w:val="00A63317"/>
    <w:rsid w:val="00A63724"/>
    <w:rsid w:val="00A63828"/>
    <w:rsid w:val="00A65298"/>
    <w:rsid w:val="00A657E3"/>
    <w:rsid w:val="00A65E65"/>
    <w:rsid w:val="00A665A9"/>
    <w:rsid w:val="00A66D54"/>
    <w:rsid w:val="00A67488"/>
    <w:rsid w:val="00A678F3"/>
    <w:rsid w:val="00A7085B"/>
    <w:rsid w:val="00A70EE4"/>
    <w:rsid w:val="00A71051"/>
    <w:rsid w:val="00A71426"/>
    <w:rsid w:val="00A71880"/>
    <w:rsid w:val="00A7223A"/>
    <w:rsid w:val="00A726EE"/>
    <w:rsid w:val="00A72C10"/>
    <w:rsid w:val="00A734E8"/>
    <w:rsid w:val="00A736CD"/>
    <w:rsid w:val="00A7400B"/>
    <w:rsid w:val="00A740F2"/>
    <w:rsid w:val="00A74448"/>
    <w:rsid w:val="00A748B2"/>
    <w:rsid w:val="00A74CC8"/>
    <w:rsid w:val="00A771D6"/>
    <w:rsid w:val="00A775F9"/>
    <w:rsid w:val="00A77E2A"/>
    <w:rsid w:val="00A8063A"/>
    <w:rsid w:val="00A81391"/>
    <w:rsid w:val="00A815CF"/>
    <w:rsid w:val="00A81C05"/>
    <w:rsid w:val="00A81CE3"/>
    <w:rsid w:val="00A8246E"/>
    <w:rsid w:val="00A83B21"/>
    <w:rsid w:val="00A8428B"/>
    <w:rsid w:val="00A849FB"/>
    <w:rsid w:val="00A85471"/>
    <w:rsid w:val="00A854A1"/>
    <w:rsid w:val="00A86222"/>
    <w:rsid w:val="00A8689D"/>
    <w:rsid w:val="00A8760A"/>
    <w:rsid w:val="00A87820"/>
    <w:rsid w:val="00A90600"/>
    <w:rsid w:val="00A90DF5"/>
    <w:rsid w:val="00A92632"/>
    <w:rsid w:val="00A92AD9"/>
    <w:rsid w:val="00A93EFE"/>
    <w:rsid w:val="00A9432D"/>
    <w:rsid w:val="00A9434B"/>
    <w:rsid w:val="00A95CF3"/>
    <w:rsid w:val="00A9602C"/>
    <w:rsid w:val="00A963EF"/>
    <w:rsid w:val="00A965D6"/>
    <w:rsid w:val="00A976E5"/>
    <w:rsid w:val="00A9796C"/>
    <w:rsid w:val="00A97DEB"/>
    <w:rsid w:val="00AA0154"/>
    <w:rsid w:val="00AA0176"/>
    <w:rsid w:val="00AA12E9"/>
    <w:rsid w:val="00AA1B60"/>
    <w:rsid w:val="00AA26B1"/>
    <w:rsid w:val="00AA2CB5"/>
    <w:rsid w:val="00AA36B3"/>
    <w:rsid w:val="00AA415A"/>
    <w:rsid w:val="00AA52DD"/>
    <w:rsid w:val="00AA5A5E"/>
    <w:rsid w:val="00AA601C"/>
    <w:rsid w:val="00AA63A2"/>
    <w:rsid w:val="00AA651A"/>
    <w:rsid w:val="00AA667D"/>
    <w:rsid w:val="00AA66C0"/>
    <w:rsid w:val="00AA73CA"/>
    <w:rsid w:val="00AA7D37"/>
    <w:rsid w:val="00AB06E6"/>
    <w:rsid w:val="00AB0D17"/>
    <w:rsid w:val="00AB1EEC"/>
    <w:rsid w:val="00AB2FBE"/>
    <w:rsid w:val="00AB3226"/>
    <w:rsid w:val="00AB403A"/>
    <w:rsid w:val="00AB40E7"/>
    <w:rsid w:val="00AB4104"/>
    <w:rsid w:val="00AB4586"/>
    <w:rsid w:val="00AB4F3B"/>
    <w:rsid w:val="00AB78B3"/>
    <w:rsid w:val="00AC0680"/>
    <w:rsid w:val="00AC17E9"/>
    <w:rsid w:val="00AC1D3C"/>
    <w:rsid w:val="00AC1F7A"/>
    <w:rsid w:val="00AC22FF"/>
    <w:rsid w:val="00AC3A36"/>
    <w:rsid w:val="00AC3A9B"/>
    <w:rsid w:val="00AC4108"/>
    <w:rsid w:val="00AC418F"/>
    <w:rsid w:val="00AC41E2"/>
    <w:rsid w:val="00AC443B"/>
    <w:rsid w:val="00AC4886"/>
    <w:rsid w:val="00AC4C61"/>
    <w:rsid w:val="00AC4EFF"/>
    <w:rsid w:val="00AC546B"/>
    <w:rsid w:val="00AC607F"/>
    <w:rsid w:val="00AC70AF"/>
    <w:rsid w:val="00AC7DC7"/>
    <w:rsid w:val="00AD0598"/>
    <w:rsid w:val="00AD07E4"/>
    <w:rsid w:val="00AD16A8"/>
    <w:rsid w:val="00AD336B"/>
    <w:rsid w:val="00AD3B55"/>
    <w:rsid w:val="00AD46AC"/>
    <w:rsid w:val="00AD484A"/>
    <w:rsid w:val="00AD4D42"/>
    <w:rsid w:val="00AD4DBC"/>
    <w:rsid w:val="00AD57CD"/>
    <w:rsid w:val="00AD59A8"/>
    <w:rsid w:val="00AD6536"/>
    <w:rsid w:val="00AD656D"/>
    <w:rsid w:val="00AD675E"/>
    <w:rsid w:val="00AD679C"/>
    <w:rsid w:val="00AD6C75"/>
    <w:rsid w:val="00AD6CA6"/>
    <w:rsid w:val="00AD6D3C"/>
    <w:rsid w:val="00AD6EB4"/>
    <w:rsid w:val="00AD7B78"/>
    <w:rsid w:val="00AD7F36"/>
    <w:rsid w:val="00AD7F4E"/>
    <w:rsid w:val="00AE0538"/>
    <w:rsid w:val="00AE090F"/>
    <w:rsid w:val="00AE1869"/>
    <w:rsid w:val="00AE271D"/>
    <w:rsid w:val="00AE287D"/>
    <w:rsid w:val="00AE2C9C"/>
    <w:rsid w:val="00AE3C64"/>
    <w:rsid w:val="00AE3EC6"/>
    <w:rsid w:val="00AE4546"/>
    <w:rsid w:val="00AE4920"/>
    <w:rsid w:val="00AE4DEE"/>
    <w:rsid w:val="00AE562C"/>
    <w:rsid w:val="00AE5A90"/>
    <w:rsid w:val="00AE613B"/>
    <w:rsid w:val="00AE6E11"/>
    <w:rsid w:val="00AE7CB1"/>
    <w:rsid w:val="00AF0697"/>
    <w:rsid w:val="00AF0D49"/>
    <w:rsid w:val="00AF11B0"/>
    <w:rsid w:val="00AF184A"/>
    <w:rsid w:val="00AF18E5"/>
    <w:rsid w:val="00AF1BB2"/>
    <w:rsid w:val="00AF299E"/>
    <w:rsid w:val="00AF2D29"/>
    <w:rsid w:val="00AF2E99"/>
    <w:rsid w:val="00AF31B8"/>
    <w:rsid w:val="00AF399E"/>
    <w:rsid w:val="00AF3D15"/>
    <w:rsid w:val="00AF47DB"/>
    <w:rsid w:val="00AF4FA9"/>
    <w:rsid w:val="00AF5797"/>
    <w:rsid w:val="00AF718A"/>
    <w:rsid w:val="00AF72E8"/>
    <w:rsid w:val="00AF7BFE"/>
    <w:rsid w:val="00B000D4"/>
    <w:rsid w:val="00B00551"/>
    <w:rsid w:val="00B00D5B"/>
    <w:rsid w:val="00B00F4B"/>
    <w:rsid w:val="00B01186"/>
    <w:rsid w:val="00B014B8"/>
    <w:rsid w:val="00B017A1"/>
    <w:rsid w:val="00B0225B"/>
    <w:rsid w:val="00B02523"/>
    <w:rsid w:val="00B026E8"/>
    <w:rsid w:val="00B02C6F"/>
    <w:rsid w:val="00B03651"/>
    <w:rsid w:val="00B039DC"/>
    <w:rsid w:val="00B0474F"/>
    <w:rsid w:val="00B04BB5"/>
    <w:rsid w:val="00B04F70"/>
    <w:rsid w:val="00B0559B"/>
    <w:rsid w:val="00B05B34"/>
    <w:rsid w:val="00B068CF"/>
    <w:rsid w:val="00B06A84"/>
    <w:rsid w:val="00B072FD"/>
    <w:rsid w:val="00B07768"/>
    <w:rsid w:val="00B101E0"/>
    <w:rsid w:val="00B10A00"/>
    <w:rsid w:val="00B117EE"/>
    <w:rsid w:val="00B12258"/>
    <w:rsid w:val="00B13251"/>
    <w:rsid w:val="00B135DE"/>
    <w:rsid w:val="00B13F0A"/>
    <w:rsid w:val="00B14AF0"/>
    <w:rsid w:val="00B15286"/>
    <w:rsid w:val="00B1579C"/>
    <w:rsid w:val="00B16052"/>
    <w:rsid w:val="00B161AD"/>
    <w:rsid w:val="00B1700F"/>
    <w:rsid w:val="00B1708C"/>
    <w:rsid w:val="00B17427"/>
    <w:rsid w:val="00B20092"/>
    <w:rsid w:val="00B2056F"/>
    <w:rsid w:val="00B217E5"/>
    <w:rsid w:val="00B2201C"/>
    <w:rsid w:val="00B22265"/>
    <w:rsid w:val="00B235AB"/>
    <w:rsid w:val="00B23A17"/>
    <w:rsid w:val="00B23AB9"/>
    <w:rsid w:val="00B23D79"/>
    <w:rsid w:val="00B23E64"/>
    <w:rsid w:val="00B24B70"/>
    <w:rsid w:val="00B24D48"/>
    <w:rsid w:val="00B25CF6"/>
    <w:rsid w:val="00B267E2"/>
    <w:rsid w:val="00B26BBB"/>
    <w:rsid w:val="00B26DF0"/>
    <w:rsid w:val="00B270B9"/>
    <w:rsid w:val="00B272B0"/>
    <w:rsid w:val="00B2749D"/>
    <w:rsid w:val="00B27641"/>
    <w:rsid w:val="00B2781A"/>
    <w:rsid w:val="00B30B1E"/>
    <w:rsid w:val="00B31D98"/>
    <w:rsid w:val="00B327A2"/>
    <w:rsid w:val="00B33390"/>
    <w:rsid w:val="00B340F9"/>
    <w:rsid w:val="00B345D4"/>
    <w:rsid w:val="00B349EE"/>
    <w:rsid w:val="00B34C0A"/>
    <w:rsid w:val="00B34CC6"/>
    <w:rsid w:val="00B35B47"/>
    <w:rsid w:val="00B362FE"/>
    <w:rsid w:val="00B3630C"/>
    <w:rsid w:val="00B36C7D"/>
    <w:rsid w:val="00B371C8"/>
    <w:rsid w:val="00B376FF"/>
    <w:rsid w:val="00B40902"/>
    <w:rsid w:val="00B415CF"/>
    <w:rsid w:val="00B41A62"/>
    <w:rsid w:val="00B423D7"/>
    <w:rsid w:val="00B42BF3"/>
    <w:rsid w:val="00B42C6F"/>
    <w:rsid w:val="00B42CB3"/>
    <w:rsid w:val="00B43171"/>
    <w:rsid w:val="00B432E1"/>
    <w:rsid w:val="00B435C0"/>
    <w:rsid w:val="00B43E87"/>
    <w:rsid w:val="00B45056"/>
    <w:rsid w:val="00B451CA"/>
    <w:rsid w:val="00B45BB4"/>
    <w:rsid w:val="00B465A4"/>
    <w:rsid w:val="00B46706"/>
    <w:rsid w:val="00B468F9"/>
    <w:rsid w:val="00B46957"/>
    <w:rsid w:val="00B4727F"/>
    <w:rsid w:val="00B50D00"/>
    <w:rsid w:val="00B514C1"/>
    <w:rsid w:val="00B51572"/>
    <w:rsid w:val="00B51DB1"/>
    <w:rsid w:val="00B526B2"/>
    <w:rsid w:val="00B53A17"/>
    <w:rsid w:val="00B54A88"/>
    <w:rsid w:val="00B54E96"/>
    <w:rsid w:val="00B5508F"/>
    <w:rsid w:val="00B551DC"/>
    <w:rsid w:val="00B551ED"/>
    <w:rsid w:val="00B552FE"/>
    <w:rsid w:val="00B5605C"/>
    <w:rsid w:val="00B563BA"/>
    <w:rsid w:val="00B56577"/>
    <w:rsid w:val="00B566B6"/>
    <w:rsid w:val="00B5739A"/>
    <w:rsid w:val="00B57A32"/>
    <w:rsid w:val="00B6021B"/>
    <w:rsid w:val="00B609E4"/>
    <w:rsid w:val="00B61037"/>
    <w:rsid w:val="00B616C3"/>
    <w:rsid w:val="00B61941"/>
    <w:rsid w:val="00B623A3"/>
    <w:rsid w:val="00B63003"/>
    <w:rsid w:val="00B634DC"/>
    <w:rsid w:val="00B63520"/>
    <w:rsid w:val="00B64447"/>
    <w:rsid w:val="00B64B12"/>
    <w:rsid w:val="00B650F1"/>
    <w:rsid w:val="00B6549C"/>
    <w:rsid w:val="00B6596C"/>
    <w:rsid w:val="00B669FF"/>
    <w:rsid w:val="00B66FA2"/>
    <w:rsid w:val="00B6738C"/>
    <w:rsid w:val="00B7068C"/>
    <w:rsid w:val="00B7098E"/>
    <w:rsid w:val="00B715EB"/>
    <w:rsid w:val="00B71AEF"/>
    <w:rsid w:val="00B71CCD"/>
    <w:rsid w:val="00B71DD6"/>
    <w:rsid w:val="00B72AEB"/>
    <w:rsid w:val="00B72E86"/>
    <w:rsid w:val="00B735E3"/>
    <w:rsid w:val="00B73D49"/>
    <w:rsid w:val="00B74B35"/>
    <w:rsid w:val="00B7515C"/>
    <w:rsid w:val="00B75C70"/>
    <w:rsid w:val="00B75EF0"/>
    <w:rsid w:val="00B76710"/>
    <w:rsid w:val="00B8027B"/>
    <w:rsid w:val="00B807EE"/>
    <w:rsid w:val="00B80DFD"/>
    <w:rsid w:val="00B80EE4"/>
    <w:rsid w:val="00B821DD"/>
    <w:rsid w:val="00B8265F"/>
    <w:rsid w:val="00B83F90"/>
    <w:rsid w:val="00B841A8"/>
    <w:rsid w:val="00B854E4"/>
    <w:rsid w:val="00B863EB"/>
    <w:rsid w:val="00B87303"/>
    <w:rsid w:val="00B876E1"/>
    <w:rsid w:val="00B87988"/>
    <w:rsid w:val="00B87C17"/>
    <w:rsid w:val="00B9059E"/>
    <w:rsid w:val="00B9070F"/>
    <w:rsid w:val="00B90777"/>
    <w:rsid w:val="00B90A6E"/>
    <w:rsid w:val="00B9130B"/>
    <w:rsid w:val="00B91A45"/>
    <w:rsid w:val="00B923D8"/>
    <w:rsid w:val="00B929BC"/>
    <w:rsid w:val="00B92ACA"/>
    <w:rsid w:val="00B937C6"/>
    <w:rsid w:val="00B946AE"/>
    <w:rsid w:val="00B956A6"/>
    <w:rsid w:val="00B95ED5"/>
    <w:rsid w:val="00B96766"/>
    <w:rsid w:val="00B9699E"/>
    <w:rsid w:val="00B96E2D"/>
    <w:rsid w:val="00B97327"/>
    <w:rsid w:val="00BA0722"/>
    <w:rsid w:val="00BA1A07"/>
    <w:rsid w:val="00BA2324"/>
    <w:rsid w:val="00BA3112"/>
    <w:rsid w:val="00BA3379"/>
    <w:rsid w:val="00BA33F7"/>
    <w:rsid w:val="00BA3626"/>
    <w:rsid w:val="00BA3B87"/>
    <w:rsid w:val="00BA4C9C"/>
    <w:rsid w:val="00BA4F30"/>
    <w:rsid w:val="00BA5093"/>
    <w:rsid w:val="00BA5E0B"/>
    <w:rsid w:val="00BA61AE"/>
    <w:rsid w:val="00BA734D"/>
    <w:rsid w:val="00BA775B"/>
    <w:rsid w:val="00BB0161"/>
    <w:rsid w:val="00BB0310"/>
    <w:rsid w:val="00BB068E"/>
    <w:rsid w:val="00BB162C"/>
    <w:rsid w:val="00BB1B1B"/>
    <w:rsid w:val="00BB1C93"/>
    <w:rsid w:val="00BB1F94"/>
    <w:rsid w:val="00BB2B71"/>
    <w:rsid w:val="00BB2DEA"/>
    <w:rsid w:val="00BB33CC"/>
    <w:rsid w:val="00BB35D7"/>
    <w:rsid w:val="00BB447F"/>
    <w:rsid w:val="00BB4E10"/>
    <w:rsid w:val="00BB4FDE"/>
    <w:rsid w:val="00BB5060"/>
    <w:rsid w:val="00BB536B"/>
    <w:rsid w:val="00BB5472"/>
    <w:rsid w:val="00BB5A3B"/>
    <w:rsid w:val="00BB6010"/>
    <w:rsid w:val="00BB6BE9"/>
    <w:rsid w:val="00BB6C30"/>
    <w:rsid w:val="00BB6C76"/>
    <w:rsid w:val="00BB6DE2"/>
    <w:rsid w:val="00BB6F78"/>
    <w:rsid w:val="00BB70BE"/>
    <w:rsid w:val="00BB7835"/>
    <w:rsid w:val="00BB79B8"/>
    <w:rsid w:val="00BC0001"/>
    <w:rsid w:val="00BC0D15"/>
    <w:rsid w:val="00BC1A7B"/>
    <w:rsid w:val="00BC1AAB"/>
    <w:rsid w:val="00BC1E72"/>
    <w:rsid w:val="00BC2603"/>
    <w:rsid w:val="00BC30B7"/>
    <w:rsid w:val="00BC33ED"/>
    <w:rsid w:val="00BC3A01"/>
    <w:rsid w:val="00BC3D13"/>
    <w:rsid w:val="00BC3EEB"/>
    <w:rsid w:val="00BC4F35"/>
    <w:rsid w:val="00BC5C06"/>
    <w:rsid w:val="00BC5CD3"/>
    <w:rsid w:val="00BC6892"/>
    <w:rsid w:val="00BC7E6F"/>
    <w:rsid w:val="00BD0A64"/>
    <w:rsid w:val="00BD0C4F"/>
    <w:rsid w:val="00BD2401"/>
    <w:rsid w:val="00BD253C"/>
    <w:rsid w:val="00BD297B"/>
    <w:rsid w:val="00BD2AB0"/>
    <w:rsid w:val="00BD341C"/>
    <w:rsid w:val="00BD3E8D"/>
    <w:rsid w:val="00BD5EB8"/>
    <w:rsid w:val="00BD612B"/>
    <w:rsid w:val="00BD64FD"/>
    <w:rsid w:val="00BD6BCF"/>
    <w:rsid w:val="00BD76C3"/>
    <w:rsid w:val="00BD7B25"/>
    <w:rsid w:val="00BD7EF0"/>
    <w:rsid w:val="00BE026B"/>
    <w:rsid w:val="00BE06F7"/>
    <w:rsid w:val="00BE0C6D"/>
    <w:rsid w:val="00BE0D58"/>
    <w:rsid w:val="00BE14BA"/>
    <w:rsid w:val="00BE1B6F"/>
    <w:rsid w:val="00BE1FAA"/>
    <w:rsid w:val="00BE364D"/>
    <w:rsid w:val="00BE46A5"/>
    <w:rsid w:val="00BE5F46"/>
    <w:rsid w:val="00BE74E5"/>
    <w:rsid w:val="00BE7625"/>
    <w:rsid w:val="00BF020C"/>
    <w:rsid w:val="00BF037C"/>
    <w:rsid w:val="00BF03A4"/>
    <w:rsid w:val="00BF1066"/>
    <w:rsid w:val="00BF1116"/>
    <w:rsid w:val="00BF2641"/>
    <w:rsid w:val="00BF2E56"/>
    <w:rsid w:val="00BF3086"/>
    <w:rsid w:val="00BF31F7"/>
    <w:rsid w:val="00BF3E4D"/>
    <w:rsid w:val="00BF3FB1"/>
    <w:rsid w:val="00BF43F8"/>
    <w:rsid w:val="00BF56DB"/>
    <w:rsid w:val="00BF65CF"/>
    <w:rsid w:val="00BF7BDE"/>
    <w:rsid w:val="00BF7FBD"/>
    <w:rsid w:val="00C013CF"/>
    <w:rsid w:val="00C022EB"/>
    <w:rsid w:val="00C0276D"/>
    <w:rsid w:val="00C03255"/>
    <w:rsid w:val="00C034AE"/>
    <w:rsid w:val="00C03ECA"/>
    <w:rsid w:val="00C042BB"/>
    <w:rsid w:val="00C047B7"/>
    <w:rsid w:val="00C04D39"/>
    <w:rsid w:val="00C05AD7"/>
    <w:rsid w:val="00C05F2A"/>
    <w:rsid w:val="00C0656F"/>
    <w:rsid w:val="00C069D2"/>
    <w:rsid w:val="00C06A6D"/>
    <w:rsid w:val="00C0759D"/>
    <w:rsid w:val="00C12A22"/>
    <w:rsid w:val="00C1415B"/>
    <w:rsid w:val="00C1533C"/>
    <w:rsid w:val="00C15F5D"/>
    <w:rsid w:val="00C16013"/>
    <w:rsid w:val="00C16977"/>
    <w:rsid w:val="00C17864"/>
    <w:rsid w:val="00C17AA4"/>
    <w:rsid w:val="00C17D92"/>
    <w:rsid w:val="00C2038B"/>
    <w:rsid w:val="00C2047B"/>
    <w:rsid w:val="00C2071D"/>
    <w:rsid w:val="00C20E7B"/>
    <w:rsid w:val="00C213E7"/>
    <w:rsid w:val="00C218E7"/>
    <w:rsid w:val="00C226D7"/>
    <w:rsid w:val="00C228DB"/>
    <w:rsid w:val="00C22C96"/>
    <w:rsid w:val="00C23882"/>
    <w:rsid w:val="00C23A9D"/>
    <w:rsid w:val="00C251DB"/>
    <w:rsid w:val="00C25361"/>
    <w:rsid w:val="00C25E9C"/>
    <w:rsid w:val="00C26410"/>
    <w:rsid w:val="00C265EF"/>
    <w:rsid w:val="00C2680B"/>
    <w:rsid w:val="00C26849"/>
    <w:rsid w:val="00C26B06"/>
    <w:rsid w:val="00C26D60"/>
    <w:rsid w:val="00C26F48"/>
    <w:rsid w:val="00C305B2"/>
    <w:rsid w:val="00C31944"/>
    <w:rsid w:val="00C31981"/>
    <w:rsid w:val="00C31A62"/>
    <w:rsid w:val="00C31CFF"/>
    <w:rsid w:val="00C31DE1"/>
    <w:rsid w:val="00C32007"/>
    <w:rsid w:val="00C3288A"/>
    <w:rsid w:val="00C3352C"/>
    <w:rsid w:val="00C3357A"/>
    <w:rsid w:val="00C3375F"/>
    <w:rsid w:val="00C33AF3"/>
    <w:rsid w:val="00C33E93"/>
    <w:rsid w:val="00C35389"/>
    <w:rsid w:val="00C3583D"/>
    <w:rsid w:val="00C360E9"/>
    <w:rsid w:val="00C36FC9"/>
    <w:rsid w:val="00C403F7"/>
    <w:rsid w:val="00C40454"/>
    <w:rsid w:val="00C40606"/>
    <w:rsid w:val="00C40AB2"/>
    <w:rsid w:val="00C412D0"/>
    <w:rsid w:val="00C414D7"/>
    <w:rsid w:val="00C4168B"/>
    <w:rsid w:val="00C42F8E"/>
    <w:rsid w:val="00C4395C"/>
    <w:rsid w:val="00C44BCB"/>
    <w:rsid w:val="00C45252"/>
    <w:rsid w:val="00C4655E"/>
    <w:rsid w:val="00C46A56"/>
    <w:rsid w:val="00C47008"/>
    <w:rsid w:val="00C471DF"/>
    <w:rsid w:val="00C47722"/>
    <w:rsid w:val="00C47FDE"/>
    <w:rsid w:val="00C5149C"/>
    <w:rsid w:val="00C51913"/>
    <w:rsid w:val="00C51C98"/>
    <w:rsid w:val="00C51F8A"/>
    <w:rsid w:val="00C52260"/>
    <w:rsid w:val="00C528A9"/>
    <w:rsid w:val="00C52E48"/>
    <w:rsid w:val="00C53A20"/>
    <w:rsid w:val="00C53C19"/>
    <w:rsid w:val="00C544DE"/>
    <w:rsid w:val="00C54599"/>
    <w:rsid w:val="00C54D36"/>
    <w:rsid w:val="00C55481"/>
    <w:rsid w:val="00C554CA"/>
    <w:rsid w:val="00C60032"/>
    <w:rsid w:val="00C60BD3"/>
    <w:rsid w:val="00C61334"/>
    <w:rsid w:val="00C613E2"/>
    <w:rsid w:val="00C61ECA"/>
    <w:rsid w:val="00C62222"/>
    <w:rsid w:val="00C6267A"/>
    <w:rsid w:val="00C62AEF"/>
    <w:rsid w:val="00C64152"/>
    <w:rsid w:val="00C6480F"/>
    <w:rsid w:val="00C648D1"/>
    <w:rsid w:val="00C64F48"/>
    <w:rsid w:val="00C65086"/>
    <w:rsid w:val="00C65502"/>
    <w:rsid w:val="00C65794"/>
    <w:rsid w:val="00C6590F"/>
    <w:rsid w:val="00C66249"/>
    <w:rsid w:val="00C66305"/>
    <w:rsid w:val="00C66B16"/>
    <w:rsid w:val="00C66CDA"/>
    <w:rsid w:val="00C672FA"/>
    <w:rsid w:val="00C70075"/>
    <w:rsid w:val="00C70366"/>
    <w:rsid w:val="00C7037C"/>
    <w:rsid w:val="00C707D3"/>
    <w:rsid w:val="00C70F7E"/>
    <w:rsid w:val="00C719B5"/>
    <w:rsid w:val="00C73255"/>
    <w:rsid w:val="00C73274"/>
    <w:rsid w:val="00C73B2B"/>
    <w:rsid w:val="00C74172"/>
    <w:rsid w:val="00C74311"/>
    <w:rsid w:val="00C7494B"/>
    <w:rsid w:val="00C75F3D"/>
    <w:rsid w:val="00C7609F"/>
    <w:rsid w:val="00C7661E"/>
    <w:rsid w:val="00C76CBC"/>
    <w:rsid w:val="00C7704F"/>
    <w:rsid w:val="00C77301"/>
    <w:rsid w:val="00C77CCD"/>
    <w:rsid w:val="00C77CD8"/>
    <w:rsid w:val="00C80DFA"/>
    <w:rsid w:val="00C81167"/>
    <w:rsid w:val="00C812B7"/>
    <w:rsid w:val="00C812F8"/>
    <w:rsid w:val="00C8197F"/>
    <w:rsid w:val="00C8363B"/>
    <w:rsid w:val="00C83C22"/>
    <w:rsid w:val="00C84378"/>
    <w:rsid w:val="00C84577"/>
    <w:rsid w:val="00C8534D"/>
    <w:rsid w:val="00C85665"/>
    <w:rsid w:val="00C86D8D"/>
    <w:rsid w:val="00C87E20"/>
    <w:rsid w:val="00C87F92"/>
    <w:rsid w:val="00C9097F"/>
    <w:rsid w:val="00C9164B"/>
    <w:rsid w:val="00C91F33"/>
    <w:rsid w:val="00C9253A"/>
    <w:rsid w:val="00C9268A"/>
    <w:rsid w:val="00C92CEB"/>
    <w:rsid w:val="00C93C4F"/>
    <w:rsid w:val="00C94BF8"/>
    <w:rsid w:val="00C95266"/>
    <w:rsid w:val="00C955F3"/>
    <w:rsid w:val="00C95916"/>
    <w:rsid w:val="00C95F8A"/>
    <w:rsid w:val="00C9630A"/>
    <w:rsid w:val="00C9689F"/>
    <w:rsid w:val="00C97462"/>
    <w:rsid w:val="00C974D4"/>
    <w:rsid w:val="00C9756C"/>
    <w:rsid w:val="00C97FEE"/>
    <w:rsid w:val="00CA02FF"/>
    <w:rsid w:val="00CA0AE8"/>
    <w:rsid w:val="00CA11AF"/>
    <w:rsid w:val="00CA1576"/>
    <w:rsid w:val="00CA1899"/>
    <w:rsid w:val="00CA1F67"/>
    <w:rsid w:val="00CA3210"/>
    <w:rsid w:val="00CA327D"/>
    <w:rsid w:val="00CA329F"/>
    <w:rsid w:val="00CA37BC"/>
    <w:rsid w:val="00CA4172"/>
    <w:rsid w:val="00CA4173"/>
    <w:rsid w:val="00CA4ADE"/>
    <w:rsid w:val="00CA5BD4"/>
    <w:rsid w:val="00CA68C4"/>
    <w:rsid w:val="00CA6F97"/>
    <w:rsid w:val="00CA704B"/>
    <w:rsid w:val="00CB0036"/>
    <w:rsid w:val="00CB0924"/>
    <w:rsid w:val="00CB0DE0"/>
    <w:rsid w:val="00CB12BB"/>
    <w:rsid w:val="00CB1E0E"/>
    <w:rsid w:val="00CB1E73"/>
    <w:rsid w:val="00CB1F49"/>
    <w:rsid w:val="00CB25BC"/>
    <w:rsid w:val="00CB2618"/>
    <w:rsid w:val="00CB2C7A"/>
    <w:rsid w:val="00CB2E5A"/>
    <w:rsid w:val="00CB2F2B"/>
    <w:rsid w:val="00CB419A"/>
    <w:rsid w:val="00CB41B2"/>
    <w:rsid w:val="00CB4454"/>
    <w:rsid w:val="00CB5040"/>
    <w:rsid w:val="00CB55F2"/>
    <w:rsid w:val="00CB570A"/>
    <w:rsid w:val="00CB57AC"/>
    <w:rsid w:val="00CB5B01"/>
    <w:rsid w:val="00CB61B4"/>
    <w:rsid w:val="00CB6460"/>
    <w:rsid w:val="00CB64E6"/>
    <w:rsid w:val="00CB79B0"/>
    <w:rsid w:val="00CB7CBA"/>
    <w:rsid w:val="00CB7D2E"/>
    <w:rsid w:val="00CC13D1"/>
    <w:rsid w:val="00CC1E4D"/>
    <w:rsid w:val="00CC2111"/>
    <w:rsid w:val="00CC2495"/>
    <w:rsid w:val="00CC25D7"/>
    <w:rsid w:val="00CC26F0"/>
    <w:rsid w:val="00CC2EFE"/>
    <w:rsid w:val="00CC3228"/>
    <w:rsid w:val="00CC35DF"/>
    <w:rsid w:val="00CC3B00"/>
    <w:rsid w:val="00CC5898"/>
    <w:rsid w:val="00CC6507"/>
    <w:rsid w:val="00CC6776"/>
    <w:rsid w:val="00CC6D1D"/>
    <w:rsid w:val="00CC6D38"/>
    <w:rsid w:val="00CC70D5"/>
    <w:rsid w:val="00CC7115"/>
    <w:rsid w:val="00CC765E"/>
    <w:rsid w:val="00CC7EBA"/>
    <w:rsid w:val="00CD04AB"/>
    <w:rsid w:val="00CD067F"/>
    <w:rsid w:val="00CD06DD"/>
    <w:rsid w:val="00CD0916"/>
    <w:rsid w:val="00CD1C8F"/>
    <w:rsid w:val="00CD2A94"/>
    <w:rsid w:val="00CD2CED"/>
    <w:rsid w:val="00CD36FB"/>
    <w:rsid w:val="00CD3D0B"/>
    <w:rsid w:val="00CD4095"/>
    <w:rsid w:val="00CD453A"/>
    <w:rsid w:val="00CD4747"/>
    <w:rsid w:val="00CD527B"/>
    <w:rsid w:val="00CD5B1A"/>
    <w:rsid w:val="00CD5D41"/>
    <w:rsid w:val="00CD6D35"/>
    <w:rsid w:val="00CD76AC"/>
    <w:rsid w:val="00CD78CE"/>
    <w:rsid w:val="00CD7F40"/>
    <w:rsid w:val="00CE008D"/>
    <w:rsid w:val="00CE00C4"/>
    <w:rsid w:val="00CE0485"/>
    <w:rsid w:val="00CE05D3"/>
    <w:rsid w:val="00CE18F6"/>
    <w:rsid w:val="00CE311B"/>
    <w:rsid w:val="00CE36B3"/>
    <w:rsid w:val="00CE4EB6"/>
    <w:rsid w:val="00CE50EF"/>
    <w:rsid w:val="00CE5F72"/>
    <w:rsid w:val="00CE6037"/>
    <w:rsid w:val="00CE66C2"/>
    <w:rsid w:val="00CF0113"/>
    <w:rsid w:val="00CF033F"/>
    <w:rsid w:val="00CF0610"/>
    <w:rsid w:val="00CF1A4A"/>
    <w:rsid w:val="00CF1BDE"/>
    <w:rsid w:val="00CF2313"/>
    <w:rsid w:val="00CF2F12"/>
    <w:rsid w:val="00CF2FF9"/>
    <w:rsid w:val="00CF418F"/>
    <w:rsid w:val="00CF4732"/>
    <w:rsid w:val="00CF48AE"/>
    <w:rsid w:val="00CF6391"/>
    <w:rsid w:val="00CF657D"/>
    <w:rsid w:val="00D003A7"/>
    <w:rsid w:val="00D003B1"/>
    <w:rsid w:val="00D011C2"/>
    <w:rsid w:val="00D016D0"/>
    <w:rsid w:val="00D017C7"/>
    <w:rsid w:val="00D01802"/>
    <w:rsid w:val="00D01CBD"/>
    <w:rsid w:val="00D01D5B"/>
    <w:rsid w:val="00D023AA"/>
    <w:rsid w:val="00D02C07"/>
    <w:rsid w:val="00D02E75"/>
    <w:rsid w:val="00D03446"/>
    <w:rsid w:val="00D04390"/>
    <w:rsid w:val="00D069AA"/>
    <w:rsid w:val="00D06C56"/>
    <w:rsid w:val="00D06F8F"/>
    <w:rsid w:val="00D073AC"/>
    <w:rsid w:val="00D073D0"/>
    <w:rsid w:val="00D07FB2"/>
    <w:rsid w:val="00D112DD"/>
    <w:rsid w:val="00D11F11"/>
    <w:rsid w:val="00D12DF7"/>
    <w:rsid w:val="00D12E27"/>
    <w:rsid w:val="00D13BBC"/>
    <w:rsid w:val="00D13E52"/>
    <w:rsid w:val="00D13ED9"/>
    <w:rsid w:val="00D142DE"/>
    <w:rsid w:val="00D14662"/>
    <w:rsid w:val="00D14C9D"/>
    <w:rsid w:val="00D16B76"/>
    <w:rsid w:val="00D171EE"/>
    <w:rsid w:val="00D17478"/>
    <w:rsid w:val="00D17717"/>
    <w:rsid w:val="00D17D78"/>
    <w:rsid w:val="00D203D6"/>
    <w:rsid w:val="00D20EC5"/>
    <w:rsid w:val="00D22B98"/>
    <w:rsid w:val="00D22BA7"/>
    <w:rsid w:val="00D234C4"/>
    <w:rsid w:val="00D23563"/>
    <w:rsid w:val="00D23A73"/>
    <w:rsid w:val="00D24CCD"/>
    <w:rsid w:val="00D25A1F"/>
    <w:rsid w:val="00D26031"/>
    <w:rsid w:val="00D266A9"/>
    <w:rsid w:val="00D26B74"/>
    <w:rsid w:val="00D30025"/>
    <w:rsid w:val="00D30A43"/>
    <w:rsid w:val="00D30E57"/>
    <w:rsid w:val="00D31757"/>
    <w:rsid w:val="00D32055"/>
    <w:rsid w:val="00D32711"/>
    <w:rsid w:val="00D33797"/>
    <w:rsid w:val="00D338F8"/>
    <w:rsid w:val="00D33932"/>
    <w:rsid w:val="00D34065"/>
    <w:rsid w:val="00D34FDE"/>
    <w:rsid w:val="00D352E0"/>
    <w:rsid w:val="00D3557F"/>
    <w:rsid w:val="00D36656"/>
    <w:rsid w:val="00D36661"/>
    <w:rsid w:val="00D36684"/>
    <w:rsid w:val="00D36A9A"/>
    <w:rsid w:val="00D404BD"/>
    <w:rsid w:val="00D40B82"/>
    <w:rsid w:val="00D4107F"/>
    <w:rsid w:val="00D410EA"/>
    <w:rsid w:val="00D41375"/>
    <w:rsid w:val="00D41D14"/>
    <w:rsid w:val="00D42279"/>
    <w:rsid w:val="00D42C77"/>
    <w:rsid w:val="00D42DCB"/>
    <w:rsid w:val="00D42F94"/>
    <w:rsid w:val="00D434DA"/>
    <w:rsid w:val="00D4575A"/>
    <w:rsid w:val="00D45A58"/>
    <w:rsid w:val="00D46181"/>
    <w:rsid w:val="00D467E7"/>
    <w:rsid w:val="00D46D89"/>
    <w:rsid w:val="00D47AE2"/>
    <w:rsid w:val="00D50669"/>
    <w:rsid w:val="00D507F2"/>
    <w:rsid w:val="00D50859"/>
    <w:rsid w:val="00D508C7"/>
    <w:rsid w:val="00D51813"/>
    <w:rsid w:val="00D51A06"/>
    <w:rsid w:val="00D51B6D"/>
    <w:rsid w:val="00D51E99"/>
    <w:rsid w:val="00D51F5F"/>
    <w:rsid w:val="00D5232A"/>
    <w:rsid w:val="00D5238C"/>
    <w:rsid w:val="00D52B61"/>
    <w:rsid w:val="00D534D5"/>
    <w:rsid w:val="00D53D21"/>
    <w:rsid w:val="00D54547"/>
    <w:rsid w:val="00D54B88"/>
    <w:rsid w:val="00D54D5A"/>
    <w:rsid w:val="00D558C0"/>
    <w:rsid w:val="00D55FD6"/>
    <w:rsid w:val="00D56A6E"/>
    <w:rsid w:val="00D57E96"/>
    <w:rsid w:val="00D57FED"/>
    <w:rsid w:val="00D60FC8"/>
    <w:rsid w:val="00D62329"/>
    <w:rsid w:val="00D62DF7"/>
    <w:rsid w:val="00D630DF"/>
    <w:rsid w:val="00D63399"/>
    <w:rsid w:val="00D64079"/>
    <w:rsid w:val="00D643EA"/>
    <w:rsid w:val="00D647F1"/>
    <w:rsid w:val="00D6484F"/>
    <w:rsid w:val="00D65114"/>
    <w:rsid w:val="00D658D3"/>
    <w:rsid w:val="00D6631D"/>
    <w:rsid w:val="00D6672A"/>
    <w:rsid w:val="00D66C37"/>
    <w:rsid w:val="00D707A7"/>
    <w:rsid w:val="00D70811"/>
    <w:rsid w:val="00D71C2D"/>
    <w:rsid w:val="00D72B3A"/>
    <w:rsid w:val="00D7304A"/>
    <w:rsid w:val="00D7312D"/>
    <w:rsid w:val="00D734DA"/>
    <w:rsid w:val="00D738A5"/>
    <w:rsid w:val="00D73BAD"/>
    <w:rsid w:val="00D742C8"/>
    <w:rsid w:val="00D74969"/>
    <w:rsid w:val="00D74A80"/>
    <w:rsid w:val="00D755D4"/>
    <w:rsid w:val="00D7613D"/>
    <w:rsid w:val="00D768E7"/>
    <w:rsid w:val="00D777F9"/>
    <w:rsid w:val="00D77EC4"/>
    <w:rsid w:val="00D80BEE"/>
    <w:rsid w:val="00D81628"/>
    <w:rsid w:val="00D81AF9"/>
    <w:rsid w:val="00D81C4D"/>
    <w:rsid w:val="00D83E8F"/>
    <w:rsid w:val="00D84600"/>
    <w:rsid w:val="00D84730"/>
    <w:rsid w:val="00D848CE"/>
    <w:rsid w:val="00D84B04"/>
    <w:rsid w:val="00D84BCC"/>
    <w:rsid w:val="00D84DB3"/>
    <w:rsid w:val="00D86126"/>
    <w:rsid w:val="00D86589"/>
    <w:rsid w:val="00D87543"/>
    <w:rsid w:val="00D87572"/>
    <w:rsid w:val="00D87929"/>
    <w:rsid w:val="00D87EB9"/>
    <w:rsid w:val="00D87ECA"/>
    <w:rsid w:val="00D90013"/>
    <w:rsid w:val="00D906F8"/>
    <w:rsid w:val="00D90E32"/>
    <w:rsid w:val="00D923C2"/>
    <w:rsid w:val="00D9253A"/>
    <w:rsid w:val="00D9281F"/>
    <w:rsid w:val="00D92A11"/>
    <w:rsid w:val="00D93238"/>
    <w:rsid w:val="00D9433B"/>
    <w:rsid w:val="00D94B3C"/>
    <w:rsid w:val="00D94DF1"/>
    <w:rsid w:val="00D95029"/>
    <w:rsid w:val="00D95D3F"/>
    <w:rsid w:val="00D96295"/>
    <w:rsid w:val="00D967EF"/>
    <w:rsid w:val="00D9680B"/>
    <w:rsid w:val="00D96CFF"/>
    <w:rsid w:val="00DA0A2B"/>
    <w:rsid w:val="00DA16C7"/>
    <w:rsid w:val="00DA2101"/>
    <w:rsid w:val="00DA2310"/>
    <w:rsid w:val="00DA2554"/>
    <w:rsid w:val="00DA26E3"/>
    <w:rsid w:val="00DA2B30"/>
    <w:rsid w:val="00DA3601"/>
    <w:rsid w:val="00DA3D48"/>
    <w:rsid w:val="00DA419F"/>
    <w:rsid w:val="00DA4C12"/>
    <w:rsid w:val="00DA4C76"/>
    <w:rsid w:val="00DA51DB"/>
    <w:rsid w:val="00DA660C"/>
    <w:rsid w:val="00DA665D"/>
    <w:rsid w:val="00DA66F5"/>
    <w:rsid w:val="00DA6EF6"/>
    <w:rsid w:val="00DA7B81"/>
    <w:rsid w:val="00DA7E20"/>
    <w:rsid w:val="00DB216A"/>
    <w:rsid w:val="00DB24AA"/>
    <w:rsid w:val="00DB254D"/>
    <w:rsid w:val="00DB25D9"/>
    <w:rsid w:val="00DB2800"/>
    <w:rsid w:val="00DB3E95"/>
    <w:rsid w:val="00DB4DF3"/>
    <w:rsid w:val="00DB4E73"/>
    <w:rsid w:val="00DB50A7"/>
    <w:rsid w:val="00DB5C58"/>
    <w:rsid w:val="00DB613D"/>
    <w:rsid w:val="00DB669C"/>
    <w:rsid w:val="00DB6B01"/>
    <w:rsid w:val="00DB6DA0"/>
    <w:rsid w:val="00DB70EA"/>
    <w:rsid w:val="00DB7C22"/>
    <w:rsid w:val="00DC016C"/>
    <w:rsid w:val="00DC079B"/>
    <w:rsid w:val="00DC1605"/>
    <w:rsid w:val="00DC18AD"/>
    <w:rsid w:val="00DC1D07"/>
    <w:rsid w:val="00DC1FA3"/>
    <w:rsid w:val="00DC2039"/>
    <w:rsid w:val="00DC269C"/>
    <w:rsid w:val="00DC3EC8"/>
    <w:rsid w:val="00DC5B84"/>
    <w:rsid w:val="00DC5BA8"/>
    <w:rsid w:val="00DC5C33"/>
    <w:rsid w:val="00DC5D49"/>
    <w:rsid w:val="00DC5FC1"/>
    <w:rsid w:val="00DC6C7B"/>
    <w:rsid w:val="00DC6C8C"/>
    <w:rsid w:val="00DC7ABB"/>
    <w:rsid w:val="00DC7F7E"/>
    <w:rsid w:val="00DD0C48"/>
    <w:rsid w:val="00DD106E"/>
    <w:rsid w:val="00DD1918"/>
    <w:rsid w:val="00DD211E"/>
    <w:rsid w:val="00DD346B"/>
    <w:rsid w:val="00DD34C1"/>
    <w:rsid w:val="00DD3751"/>
    <w:rsid w:val="00DD3A28"/>
    <w:rsid w:val="00DD443D"/>
    <w:rsid w:val="00DD45BA"/>
    <w:rsid w:val="00DD4BE3"/>
    <w:rsid w:val="00DD4EC6"/>
    <w:rsid w:val="00DD5F1D"/>
    <w:rsid w:val="00DD6004"/>
    <w:rsid w:val="00DD6A0F"/>
    <w:rsid w:val="00DD6BD5"/>
    <w:rsid w:val="00DD714A"/>
    <w:rsid w:val="00DD7C59"/>
    <w:rsid w:val="00DE1BA6"/>
    <w:rsid w:val="00DE416B"/>
    <w:rsid w:val="00DE4EEC"/>
    <w:rsid w:val="00DE5D66"/>
    <w:rsid w:val="00DE6166"/>
    <w:rsid w:val="00DE73B5"/>
    <w:rsid w:val="00DE7B42"/>
    <w:rsid w:val="00DE7FEA"/>
    <w:rsid w:val="00DF0867"/>
    <w:rsid w:val="00DF098D"/>
    <w:rsid w:val="00DF0D12"/>
    <w:rsid w:val="00DF1315"/>
    <w:rsid w:val="00DF159D"/>
    <w:rsid w:val="00DF1DB6"/>
    <w:rsid w:val="00DF1FE0"/>
    <w:rsid w:val="00DF29FD"/>
    <w:rsid w:val="00DF3741"/>
    <w:rsid w:val="00DF37DE"/>
    <w:rsid w:val="00DF4634"/>
    <w:rsid w:val="00DF4894"/>
    <w:rsid w:val="00DF4FC9"/>
    <w:rsid w:val="00DF5677"/>
    <w:rsid w:val="00DF5D3C"/>
    <w:rsid w:val="00DF5E8F"/>
    <w:rsid w:val="00DF61D8"/>
    <w:rsid w:val="00DF7208"/>
    <w:rsid w:val="00DF79F7"/>
    <w:rsid w:val="00DF7D2C"/>
    <w:rsid w:val="00E011B8"/>
    <w:rsid w:val="00E01A73"/>
    <w:rsid w:val="00E01A7C"/>
    <w:rsid w:val="00E01DEA"/>
    <w:rsid w:val="00E020F2"/>
    <w:rsid w:val="00E0236A"/>
    <w:rsid w:val="00E02A89"/>
    <w:rsid w:val="00E03195"/>
    <w:rsid w:val="00E03D72"/>
    <w:rsid w:val="00E03F3C"/>
    <w:rsid w:val="00E04259"/>
    <w:rsid w:val="00E04842"/>
    <w:rsid w:val="00E050AE"/>
    <w:rsid w:val="00E066FE"/>
    <w:rsid w:val="00E06A15"/>
    <w:rsid w:val="00E06C48"/>
    <w:rsid w:val="00E07825"/>
    <w:rsid w:val="00E07D83"/>
    <w:rsid w:val="00E07E7C"/>
    <w:rsid w:val="00E10F83"/>
    <w:rsid w:val="00E11070"/>
    <w:rsid w:val="00E116CA"/>
    <w:rsid w:val="00E11799"/>
    <w:rsid w:val="00E11A1A"/>
    <w:rsid w:val="00E11D98"/>
    <w:rsid w:val="00E11F8F"/>
    <w:rsid w:val="00E11F9D"/>
    <w:rsid w:val="00E12830"/>
    <w:rsid w:val="00E12D2E"/>
    <w:rsid w:val="00E12EC9"/>
    <w:rsid w:val="00E133D9"/>
    <w:rsid w:val="00E135EC"/>
    <w:rsid w:val="00E140FB"/>
    <w:rsid w:val="00E14998"/>
    <w:rsid w:val="00E15300"/>
    <w:rsid w:val="00E15DBF"/>
    <w:rsid w:val="00E16844"/>
    <w:rsid w:val="00E16D21"/>
    <w:rsid w:val="00E16FDC"/>
    <w:rsid w:val="00E174E2"/>
    <w:rsid w:val="00E17525"/>
    <w:rsid w:val="00E2035B"/>
    <w:rsid w:val="00E2179A"/>
    <w:rsid w:val="00E2333C"/>
    <w:rsid w:val="00E252E2"/>
    <w:rsid w:val="00E257FD"/>
    <w:rsid w:val="00E260A8"/>
    <w:rsid w:val="00E26C5E"/>
    <w:rsid w:val="00E274D2"/>
    <w:rsid w:val="00E278B9"/>
    <w:rsid w:val="00E27C3B"/>
    <w:rsid w:val="00E27FCF"/>
    <w:rsid w:val="00E302FE"/>
    <w:rsid w:val="00E3055F"/>
    <w:rsid w:val="00E309F4"/>
    <w:rsid w:val="00E30B22"/>
    <w:rsid w:val="00E30D82"/>
    <w:rsid w:val="00E3107B"/>
    <w:rsid w:val="00E313DF"/>
    <w:rsid w:val="00E33653"/>
    <w:rsid w:val="00E34FF4"/>
    <w:rsid w:val="00E35340"/>
    <w:rsid w:val="00E35600"/>
    <w:rsid w:val="00E35D02"/>
    <w:rsid w:val="00E36021"/>
    <w:rsid w:val="00E3621B"/>
    <w:rsid w:val="00E37A91"/>
    <w:rsid w:val="00E40D20"/>
    <w:rsid w:val="00E40FA6"/>
    <w:rsid w:val="00E413B6"/>
    <w:rsid w:val="00E418DD"/>
    <w:rsid w:val="00E41C93"/>
    <w:rsid w:val="00E41D60"/>
    <w:rsid w:val="00E41E6B"/>
    <w:rsid w:val="00E42185"/>
    <w:rsid w:val="00E42506"/>
    <w:rsid w:val="00E425CE"/>
    <w:rsid w:val="00E42FB5"/>
    <w:rsid w:val="00E44B32"/>
    <w:rsid w:val="00E455FF"/>
    <w:rsid w:val="00E45FE9"/>
    <w:rsid w:val="00E463EB"/>
    <w:rsid w:val="00E464F9"/>
    <w:rsid w:val="00E466CF"/>
    <w:rsid w:val="00E4691F"/>
    <w:rsid w:val="00E46DED"/>
    <w:rsid w:val="00E46F50"/>
    <w:rsid w:val="00E47C86"/>
    <w:rsid w:val="00E47D0D"/>
    <w:rsid w:val="00E47D4B"/>
    <w:rsid w:val="00E50305"/>
    <w:rsid w:val="00E50F97"/>
    <w:rsid w:val="00E52227"/>
    <w:rsid w:val="00E52366"/>
    <w:rsid w:val="00E5242A"/>
    <w:rsid w:val="00E528DB"/>
    <w:rsid w:val="00E5389C"/>
    <w:rsid w:val="00E541F9"/>
    <w:rsid w:val="00E546B6"/>
    <w:rsid w:val="00E54AE1"/>
    <w:rsid w:val="00E5523A"/>
    <w:rsid w:val="00E5526D"/>
    <w:rsid w:val="00E552B4"/>
    <w:rsid w:val="00E55BDC"/>
    <w:rsid w:val="00E55DD2"/>
    <w:rsid w:val="00E565CB"/>
    <w:rsid w:val="00E56A4A"/>
    <w:rsid w:val="00E56ABD"/>
    <w:rsid w:val="00E56E37"/>
    <w:rsid w:val="00E57FD9"/>
    <w:rsid w:val="00E60130"/>
    <w:rsid w:val="00E6047C"/>
    <w:rsid w:val="00E60BE0"/>
    <w:rsid w:val="00E629D0"/>
    <w:rsid w:val="00E632AA"/>
    <w:rsid w:val="00E63353"/>
    <w:rsid w:val="00E63568"/>
    <w:rsid w:val="00E6399B"/>
    <w:rsid w:val="00E63D4C"/>
    <w:rsid w:val="00E645B3"/>
    <w:rsid w:val="00E6573B"/>
    <w:rsid w:val="00E65A56"/>
    <w:rsid w:val="00E66D2C"/>
    <w:rsid w:val="00E67C79"/>
    <w:rsid w:val="00E7059B"/>
    <w:rsid w:val="00E706D9"/>
    <w:rsid w:val="00E707E6"/>
    <w:rsid w:val="00E70CBD"/>
    <w:rsid w:val="00E716C9"/>
    <w:rsid w:val="00E71FF2"/>
    <w:rsid w:val="00E7242F"/>
    <w:rsid w:val="00E7327C"/>
    <w:rsid w:val="00E73347"/>
    <w:rsid w:val="00E738FA"/>
    <w:rsid w:val="00E75423"/>
    <w:rsid w:val="00E759B8"/>
    <w:rsid w:val="00E75A32"/>
    <w:rsid w:val="00E7639C"/>
    <w:rsid w:val="00E76C8D"/>
    <w:rsid w:val="00E77159"/>
    <w:rsid w:val="00E7762B"/>
    <w:rsid w:val="00E8020F"/>
    <w:rsid w:val="00E805F1"/>
    <w:rsid w:val="00E8085A"/>
    <w:rsid w:val="00E812BB"/>
    <w:rsid w:val="00E818BC"/>
    <w:rsid w:val="00E81AED"/>
    <w:rsid w:val="00E828FE"/>
    <w:rsid w:val="00E82A1F"/>
    <w:rsid w:val="00E82DE6"/>
    <w:rsid w:val="00E83DAC"/>
    <w:rsid w:val="00E84080"/>
    <w:rsid w:val="00E84DE8"/>
    <w:rsid w:val="00E85653"/>
    <w:rsid w:val="00E859C2"/>
    <w:rsid w:val="00E86105"/>
    <w:rsid w:val="00E86339"/>
    <w:rsid w:val="00E86782"/>
    <w:rsid w:val="00E86986"/>
    <w:rsid w:val="00E86E73"/>
    <w:rsid w:val="00E87AFF"/>
    <w:rsid w:val="00E906BE"/>
    <w:rsid w:val="00E90B0E"/>
    <w:rsid w:val="00E9225B"/>
    <w:rsid w:val="00E92773"/>
    <w:rsid w:val="00E93119"/>
    <w:rsid w:val="00E93B80"/>
    <w:rsid w:val="00E93FAD"/>
    <w:rsid w:val="00E946A0"/>
    <w:rsid w:val="00E946A1"/>
    <w:rsid w:val="00E95FDB"/>
    <w:rsid w:val="00E961F3"/>
    <w:rsid w:val="00E96394"/>
    <w:rsid w:val="00EA1291"/>
    <w:rsid w:val="00EA1468"/>
    <w:rsid w:val="00EA1E1E"/>
    <w:rsid w:val="00EA20AB"/>
    <w:rsid w:val="00EA277B"/>
    <w:rsid w:val="00EA2A0D"/>
    <w:rsid w:val="00EA2AFA"/>
    <w:rsid w:val="00EA373E"/>
    <w:rsid w:val="00EA41D3"/>
    <w:rsid w:val="00EA5C2F"/>
    <w:rsid w:val="00EA6870"/>
    <w:rsid w:val="00EA6D2F"/>
    <w:rsid w:val="00EA6E0A"/>
    <w:rsid w:val="00EA703A"/>
    <w:rsid w:val="00EA7C87"/>
    <w:rsid w:val="00EB1354"/>
    <w:rsid w:val="00EB29A4"/>
    <w:rsid w:val="00EB4FDA"/>
    <w:rsid w:val="00EB549D"/>
    <w:rsid w:val="00EB6659"/>
    <w:rsid w:val="00EB684B"/>
    <w:rsid w:val="00EB6B90"/>
    <w:rsid w:val="00EB6C79"/>
    <w:rsid w:val="00EB7257"/>
    <w:rsid w:val="00EC0710"/>
    <w:rsid w:val="00EC0779"/>
    <w:rsid w:val="00EC08C6"/>
    <w:rsid w:val="00EC12AC"/>
    <w:rsid w:val="00EC17D7"/>
    <w:rsid w:val="00EC1853"/>
    <w:rsid w:val="00EC1A17"/>
    <w:rsid w:val="00EC1F30"/>
    <w:rsid w:val="00EC211B"/>
    <w:rsid w:val="00EC2258"/>
    <w:rsid w:val="00EC26FA"/>
    <w:rsid w:val="00EC2837"/>
    <w:rsid w:val="00EC2CDD"/>
    <w:rsid w:val="00EC31DF"/>
    <w:rsid w:val="00EC3DA6"/>
    <w:rsid w:val="00EC4129"/>
    <w:rsid w:val="00EC4810"/>
    <w:rsid w:val="00EC4ACD"/>
    <w:rsid w:val="00EC4F55"/>
    <w:rsid w:val="00EC52E9"/>
    <w:rsid w:val="00EC56F3"/>
    <w:rsid w:val="00EC5C23"/>
    <w:rsid w:val="00EC5D49"/>
    <w:rsid w:val="00EC5D86"/>
    <w:rsid w:val="00EC6FF6"/>
    <w:rsid w:val="00EC75A3"/>
    <w:rsid w:val="00EC7608"/>
    <w:rsid w:val="00ED0B28"/>
    <w:rsid w:val="00ED0E10"/>
    <w:rsid w:val="00ED0F3D"/>
    <w:rsid w:val="00ED16E3"/>
    <w:rsid w:val="00ED1845"/>
    <w:rsid w:val="00ED26B0"/>
    <w:rsid w:val="00ED28A7"/>
    <w:rsid w:val="00ED31C0"/>
    <w:rsid w:val="00ED3290"/>
    <w:rsid w:val="00ED32A5"/>
    <w:rsid w:val="00ED33CE"/>
    <w:rsid w:val="00ED3C75"/>
    <w:rsid w:val="00ED49D2"/>
    <w:rsid w:val="00ED50BE"/>
    <w:rsid w:val="00ED5792"/>
    <w:rsid w:val="00ED57DE"/>
    <w:rsid w:val="00ED62BF"/>
    <w:rsid w:val="00ED661D"/>
    <w:rsid w:val="00ED6CB2"/>
    <w:rsid w:val="00ED6CF0"/>
    <w:rsid w:val="00ED7895"/>
    <w:rsid w:val="00ED7D92"/>
    <w:rsid w:val="00EE0013"/>
    <w:rsid w:val="00EE04D1"/>
    <w:rsid w:val="00EE0837"/>
    <w:rsid w:val="00EE1C71"/>
    <w:rsid w:val="00EE221C"/>
    <w:rsid w:val="00EE300A"/>
    <w:rsid w:val="00EE36F0"/>
    <w:rsid w:val="00EE39CD"/>
    <w:rsid w:val="00EE434D"/>
    <w:rsid w:val="00EE4A1D"/>
    <w:rsid w:val="00EE4A33"/>
    <w:rsid w:val="00EE4CC8"/>
    <w:rsid w:val="00EE4F8D"/>
    <w:rsid w:val="00EE58C7"/>
    <w:rsid w:val="00EE6C24"/>
    <w:rsid w:val="00EE7516"/>
    <w:rsid w:val="00EE7BE2"/>
    <w:rsid w:val="00EF0D3C"/>
    <w:rsid w:val="00EF155A"/>
    <w:rsid w:val="00EF1848"/>
    <w:rsid w:val="00EF1AAD"/>
    <w:rsid w:val="00EF1AEF"/>
    <w:rsid w:val="00EF203D"/>
    <w:rsid w:val="00EF2218"/>
    <w:rsid w:val="00EF2E09"/>
    <w:rsid w:val="00EF2FA5"/>
    <w:rsid w:val="00EF38DC"/>
    <w:rsid w:val="00EF3D14"/>
    <w:rsid w:val="00EF40EE"/>
    <w:rsid w:val="00EF4AAA"/>
    <w:rsid w:val="00EF4C0D"/>
    <w:rsid w:val="00EF4FAA"/>
    <w:rsid w:val="00EF5368"/>
    <w:rsid w:val="00EF5726"/>
    <w:rsid w:val="00EF58B1"/>
    <w:rsid w:val="00EF5D00"/>
    <w:rsid w:val="00EF610E"/>
    <w:rsid w:val="00EF6115"/>
    <w:rsid w:val="00EF61ED"/>
    <w:rsid w:val="00EF6CCC"/>
    <w:rsid w:val="00EF70D0"/>
    <w:rsid w:val="00EF7AA4"/>
    <w:rsid w:val="00EF7AD8"/>
    <w:rsid w:val="00EF7C29"/>
    <w:rsid w:val="00F002E6"/>
    <w:rsid w:val="00F00B85"/>
    <w:rsid w:val="00F00E7B"/>
    <w:rsid w:val="00F0132B"/>
    <w:rsid w:val="00F02686"/>
    <w:rsid w:val="00F029B1"/>
    <w:rsid w:val="00F02AD4"/>
    <w:rsid w:val="00F0306D"/>
    <w:rsid w:val="00F03266"/>
    <w:rsid w:val="00F032E3"/>
    <w:rsid w:val="00F03375"/>
    <w:rsid w:val="00F0377E"/>
    <w:rsid w:val="00F03A6D"/>
    <w:rsid w:val="00F03EED"/>
    <w:rsid w:val="00F03F5D"/>
    <w:rsid w:val="00F041F4"/>
    <w:rsid w:val="00F045AD"/>
    <w:rsid w:val="00F045B3"/>
    <w:rsid w:val="00F04D67"/>
    <w:rsid w:val="00F0573F"/>
    <w:rsid w:val="00F05E47"/>
    <w:rsid w:val="00F06216"/>
    <w:rsid w:val="00F0635E"/>
    <w:rsid w:val="00F0751F"/>
    <w:rsid w:val="00F10393"/>
    <w:rsid w:val="00F106BA"/>
    <w:rsid w:val="00F119F7"/>
    <w:rsid w:val="00F11B3A"/>
    <w:rsid w:val="00F1201B"/>
    <w:rsid w:val="00F12BAC"/>
    <w:rsid w:val="00F13DD5"/>
    <w:rsid w:val="00F1466C"/>
    <w:rsid w:val="00F14D24"/>
    <w:rsid w:val="00F15176"/>
    <w:rsid w:val="00F161C3"/>
    <w:rsid w:val="00F16C6D"/>
    <w:rsid w:val="00F17073"/>
    <w:rsid w:val="00F1707B"/>
    <w:rsid w:val="00F170E6"/>
    <w:rsid w:val="00F1713E"/>
    <w:rsid w:val="00F174AD"/>
    <w:rsid w:val="00F176BC"/>
    <w:rsid w:val="00F176C9"/>
    <w:rsid w:val="00F1771D"/>
    <w:rsid w:val="00F177BC"/>
    <w:rsid w:val="00F17A2B"/>
    <w:rsid w:val="00F206B4"/>
    <w:rsid w:val="00F2177B"/>
    <w:rsid w:val="00F21855"/>
    <w:rsid w:val="00F21FFC"/>
    <w:rsid w:val="00F22473"/>
    <w:rsid w:val="00F22811"/>
    <w:rsid w:val="00F2305B"/>
    <w:rsid w:val="00F230AC"/>
    <w:rsid w:val="00F23407"/>
    <w:rsid w:val="00F23594"/>
    <w:rsid w:val="00F23C43"/>
    <w:rsid w:val="00F242DB"/>
    <w:rsid w:val="00F24AA9"/>
    <w:rsid w:val="00F24D62"/>
    <w:rsid w:val="00F255AA"/>
    <w:rsid w:val="00F26050"/>
    <w:rsid w:val="00F26E50"/>
    <w:rsid w:val="00F276DB"/>
    <w:rsid w:val="00F27938"/>
    <w:rsid w:val="00F27B19"/>
    <w:rsid w:val="00F27B49"/>
    <w:rsid w:val="00F27EA8"/>
    <w:rsid w:val="00F30108"/>
    <w:rsid w:val="00F30526"/>
    <w:rsid w:val="00F30E79"/>
    <w:rsid w:val="00F31DF4"/>
    <w:rsid w:val="00F32487"/>
    <w:rsid w:val="00F32820"/>
    <w:rsid w:val="00F32E12"/>
    <w:rsid w:val="00F33810"/>
    <w:rsid w:val="00F33A2F"/>
    <w:rsid w:val="00F34EF9"/>
    <w:rsid w:val="00F350CD"/>
    <w:rsid w:val="00F35254"/>
    <w:rsid w:val="00F35480"/>
    <w:rsid w:val="00F35F87"/>
    <w:rsid w:val="00F37153"/>
    <w:rsid w:val="00F408F0"/>
    <w:rsid w:val="00F4159D"/>
    <w:rsid w:val="00F42CF9"/>
    <w:rsid w:val="00F42EE2"/>
    <w:rsid w:val="00F437CB"/>
    <w:rsid w:val="00F43915"/>
    <w:rsid w:val="00F43C45"/>
    <w:rsid w:val="00F44ED7"/>
    <w:rsid w:val="00F4531C"/>
    <w:rsid w:val="00F4557A"/>
    <w:rsid w:val="00F45649"/>
    <w:rsid w:val="00F45901"/>
    <w:rsid w:val="00F46588"/>
    <w:rsid w:val="00F46B75"/>
    <w:rsid w:val="00F47439"/>
    <w:rsid w:val="00F4749D"/>
    <w:rsid w:val="00F47E53"/>
    <w:rsid w:val="00F50C05"/>
    <w:rsid w:val="00F50C19"/>
    <w:rsid w:val="00F50DAB"/>
    <w:rsid w:val="00F51797"/>
    <w:rsid w:val="00F5192D"/>
    <w:rsid w:val="00F54393"/>
    <w:rsid w:val="00F54A7F"/>
    <w:rsid w:val="00F54DC1"/>
    <w:rsid w:val="00F54E1F"/>
    <w:rsid w:val="00F54E3D"/>
    <w:rsid w:val="00F55201"/>
    <w:rsid w:val="00F553B0"/>
    <w:rsid w:val="00F55FD2"/>
    <w:rsid w:val="00F5665F"/>
    <w:rsid w:val="00F56E80"/>
    <w:rsid w:val="00F57361"/>
    <w:rsid w:val="00F57CE8"/>
    <w:rsid w:val="00F60C61"/>
    <w:rsid w:val="00F61287"/>
    <w:rsid w:val="00F61778"/>
    <w:rsid w:val="00F61B23"/>
    <w:rsid w:val="00F6244D"/>
    <w:rsid w:val="00F62856"/>
    <w:rsid w:val="00F633E3"/>
    <w:rsid w:val="00F6377A"/>
    <w:rsid w:val="00F63B56"/>
    <w:rsid w:val="00F64CFC"/>
    <w:rsid w:val="00F65147"/>
    <w:rsid w:val="00F65636"/>
    <w:rsid w:val="00F66B47"/>
    <w:rsid w:val="00F66C07"/>
    <w:rsid w:val="00F676E1"/>
    <w:rsid w:val="00F700BC"/>
    <w:rsid w:val="00F70192"/>
    <w:rsid w:val="00F704F8"/>
    <w:rsid w:val="00F70834"/>
    <w:rsid w:val="00F70BFD"/>
    <w:rsid w:val="00F7152D"/>
    <w:rsid w:val="00F723FD"/>
    <w:rsid w:val="00F729C7"/>
    <w:rsid w:val="00F73055"/>
    <w:rsid w:val="00F73492"/>
    <w:rsid w:val="00F73958"/>
    <w:rsid w:val="00F746A3"/>
    <w:rsid w:val="00F748BA"/>
    <w:rsid w:val="00F75E8E"/>
    <w:rsid w:val="00F76961"/>
    <w:rsid w:val="00F76D1A"/>
    <w:rsid w:val="00F774CB"/>
    <w:rsid w:val="00F77604"/>
    <w:rsid w:val="00F77E2C"/>
    <w:rsid w:val="00F801EA"/>
    <w:rsid w:val="00F80FB7"/>
    <w:rsid w:val="00F831C2"/>
    <w:rsid w:val="00F83CAB"/>
    <w:rsid w:val="00F83DAE"/>
    <w:rsid w:val="00F83F45"/>
    <w:rsid w:val="00F866CB"/>
    <w:rsid w:val="00F86E28"/>
    <w:rsid w:val="00F874D6"/>
    <w:rsid w:val="00F878C8"/>
    <w:rsid w:val="00F90455"/>
    <w:rsid w:val="00F90674"/>
    <w:rsid w:val="00F90757"/>
    <w:rsid w:val="00F90F75"/>
    <w:rsid w:val="00F9154B"/>
    <w:rsid w:val="00F91F3B"/>
    <w:rsid w:val="00F9209E"/>
    <w:rsid w:val="00F94189"/>
    <w:rsid w:val="00F94C71"/>
    <w:rsid w:val="00F96815"/>
    <w:rsid w:val="00F96935"/>
    <w:rsid w:val="00FA013D"/>
    <w:rsid w:val="00FA0520"/>
    <w:rsid w:val="00FA09EF"/>
    <w:rsid w:val="00FA0CDC"/>
    <w:rsid w:val="00FA17DE"/>
    <w:rsid w:val="00FA28F2"/>
    <w:rsid w:val="00FA294B"/>
    <w:rsid w:val="00FA524C"/>
    <w:rsid w:val="00FA54E9"/>
    <w:rsid w:val="00FA574E"/>
    <w:rsid w:val="00FA6D71"/>
    <w:rsid w:val="00FA7359"/>
    <w:rsid w:val="00FA7417"/>
    <w:rsid w:val="00FB05EE"/>
    <w:rsid w:val="00FB0664"/>
    <w:rsid w:val="00FB1052"/>
    <w:rsid w:val="00FB1B13"/>
    <w:rsid w:val="00FB1BA5"/>
    <w:rsid w:val="00FB206B"/>
    <w:rsid w:val="00FB24F6"/>
    <w:rsid w:val="00FB24FD"/>
    <w:rsid w:val="00FB2A98"/>
    <w:rsid w:val="00FB2F8D"/>
    <w:rsid w:val="00FB31CA"/>
    <w:rsid w:val="00FB3206"/>
    <w:rsid w:val="00FB3222"/>
    <w:rsid w:val="00FB3C62"/>
    <w:rsid w:val="00FB3E9F"/>
    <w:rsid w:val="00FB67D7"/>
    <w:rsid w:val="00FB6958"/>
    <w:rsid w:val="00FB6FC7"/>
    <w:rsid w:val="00FC118E"/>
    <w:rsid w:val="00FC1A82"/>
    <w:rsid w:val="00FC215F"/>
    <w:rsid w:val="00FC2178"/>
    <w:rsid w:val="00FC2898"/>
    <w:rsid w:val="00FC32F8"/>
    <w:rsid w:val="00FC335B"/>
    <w:rsid w:val="00FC3895"/>
    <w:rsid w:val="00FC39BC"/>
    <w:rsid w:val="00FC46A3"/>
    <w:rsid w:val="00FC4D8C"/>
    <w:rsid w:val="00FC4EAB"/>
    <w:rsid w:val="00FC5443"/>
    <w:rsid w:val="00FC5F1F"/>
    <w:rsid w:val="00FC6620"/>
    <w:rsid w:val="00FC6D7E"/>
    <w:rsid w:val="00FC735B"/>
    <w:rsid w:val="00FC75D4"/>
    <w:rsid w:val="00FC7D6D"/>
    <w:rsid w:val="00FD008B"/>
    <w:rsid w:val="00FD0A8F"/>
    <w:rsid w:val="00FD0E01"/>
    <w:rsid w:val="00FD1368"/>
    <w:rsid w:val="00FD2004"/>
    <w:rsid w:val="00FD20AC"/>
    <w:rsid w:val="00FD216E"/>
    <w:rsid w:val="00FD2821"/>
    <w:rsid w:val="00FD2FB1"/>
    <w:rsid w:val="00FD30C0"/>
    <w:rsid w:val="00FD323A"/>
    <w:rsid w:val="00FD4489"/>
    <w:rsid w:val="00FD48BC"/>
    <w:rsid w:val="00FD5094"/>
    <w:rsid w:val="00FD574E"/>
    <w:rsid w:val="00FD62E7"/>
    <w:rsid w:val="00FD682D"/>
    <w:rsid w:val="00FD73CA"/>
    <w:rsid w:val="00FE09AD"/>
    <w:rsid w:val="00FE0B60"/>
    <w:rsid w:val="00FE1054"/>
    <w:rsid w:val="00FE151D"/>
    <w:rsid w:val="00FE157A"/>
    <w:rsid w:val="00FE1AEF"/>
    <w:rsid w:val="00FE1CDE"/>
    <w:rsid w:val="00FE1D5B"/>
    <w:rsid w:val="00FE20CC"/>
    <w:rsid w:val="00FE2D22"/>
    <w:rsid w:val="00FE317E"/>
    <w:rsid w:val="00FE410F"/>
    <w:rsid w:val="00FE435B"/>
    <w:rsid w:val="00FE43D8"/>
    <w:rsid w:val="00FE4FD1"/>
    <w:rsid w:val="00FE5BC0"/>
    <w:rsid w:val="00FE60CB"/>
    <w:rsid w:val="00FE64A8"/>
    <w:rsid w:val="00FE6AE7"/>
    <w:rsid w:val="00FE7110"/>
    <w:rsid w:val="00FF09DE"/>
    <w:rsid w:val="00FF1E41"/>
    <w:rsid w:val="00FF2F81"/>
    <w:rsid w:val="00FF35CF"/>
    <w:rsid w:val="00FF3D14"/>
    <w:rsid w:val="00FF4350"/>
    <w:rsid w:val="00FF4949"/>
    <w:rsid w:val="00FF49FC"/>
    <w:rsid w:val="00FF4B7C"/>
    <w:rsid w:val="00FF5727"/>
    <w:rsid w:val="00FF59C7"/>
    <w:rsid w:val="00FF5BCF"/>
    <w:rsid w:val="00FF68F5"/>
    <w:rsid w:val="00FF7112"/>
    <w:rsid w:val="00FF7626"/>
  </w:rsids>
  <m:mathPr>
    <m:mathFont m:val="Cambria Math"/>
    <m:brkBin m:val="before"/>
    <m:brkBinSub m:val="--"/>
    <m:smallFrac m:val="0"/>
    <m:dispDef/>
    <m:lMargin m:val="0"/>
    <m:rMargin m:val="0"/>
    <m:defJc m:val="centerGroup"/>
    <m:wrapIndent m:val="1440"/>
    <m:intLim m:val="subSup"/>
    <m:naryLim m:val="undOvr"/>
  </m:mathPr>
  <w:themeFontLang w:val="cs-CZ"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E7CAC58"/>
  <w15:docId w15:val="{C170A8F3-15A7-4938-B15C-C45F146340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5D1AF5"/>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Textbubliny">
    <w:name w:val="Balloon Text"/>
    <w:basedOn w:val="Normln"/>
    <w:link w:val="TextbublinyChar"/>
    <w:unhideWhenUsed/>
    <w:rsid w:val="0081495A"/>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rsid w:val="0081495A"/>
    <w:rPr>
      <w:rFonts w:ascii="Tahoma" w:hAnsi="Tahoma" w:cs="Tahoma"/>
      <w:sz w:val="16"/>
      <w:szCs w:val="16"/>
    </w:rPr>
  </w:style>
  <w:style w:type="paragraph" w:styleId="Odstavecseseznamem">
    <w:name w:val="List Paragraph"/>
    <w:basedOn w:val="Normln"/>
    <w:uiPriority w:val="34"/>
    <w:qFormat/>
    <w:rsid w:val="0081495A"/>
    <w:pPr>
      <w:ind w:left="720"/>
      <w:contextualSpacing/>
    </w:pPr>
  </w:style>
  <w:style w:type="paragraph" w:styleId="Zhlav">
    <w:name w:val="header"/>
    <w:basedOn w:val="Normln"/>
    <w:link w:val="ZhlavChar"/>
    <w:uiPriority w:val="99"/>
    <w:unhideWhenUsed/>
    <w:rsid w:val="00A976E5"/>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A976E5"/>
  </w:style>
  <w:style w:type="paragraph" w:styleId="Zpat">
    <w:name w:val="footer"/>
    <w:basedOn w:val="Normln"/>
    <w:link w:val="ZpatChar"/>
    <w:uiPriority w:val="99"/>
    <w:unhideWhenUsed/>
    <w:rsid w:val="00A976E5"/>
    <w:pPr>
      <w:tabs>
        <w:tab w:val="center" w:pos="4536"/>
        <w:tab w:val="right" w:pos="9072"/>
      </w:tabs>
      <w:spacing w:after="0" w:line="240" w:lineRule="auto"/>
    </w:pPr>
  </w:style>
  <w:style w:type="character" w:customStyle="1" w:styleId="ZpatChar">
    <w:name w:val="Zápatí Char"/>
    <w:basedOn w:val="Standardnpsmoodstavce"/>
    <w:link w:val="Zpat"/>
    <w:uiPriority w:val="99"/>
    <w:rsid w:val="00A976E5"/>
  </w:style>
  <w:style w:type="table" w:styleId="Mkatabulky">
    <w:name w:val="Table Grid"/>
    <w:basedOn w:val="Normlntabulka"/>
    <w:uiPriority w:val="59"/>
    <w:rsid w:val="00066C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Odkaznakoment">
    <w:name w:val="annotation reference"/>
    <w:basedOn w:val="Standardnpsmoodstavce"/>
    <w:uiPriority w:val="99"/>
    <w:semiHidden/>
    <w:unhideWhenUsed/>
    <w:rsid w:val="005B0E4F"/>
    <w:rPr>
      <w:sz w:val="16"/>
      <w:szCs w:val="16"/>
    </w:rPr>
  </w:style>
  <w:style w:type="paragraph" w:styleId="Textkomente">
    <w:name w:val="annotation text"/>
    <w:basedOn w:val="Normln"/>
    <w:link w:val="TextkomenteChar"/>
    <w:unhideWhenUsed/>
    <w:rsid w:val="004E192D"/>
    <w:pPr>
      <w:spacing w:line="240" w:lineRule="auto"/>
    </w:pPr>
    <w:rPr>
      <w:sz w:val="20"/>
      <w:szCs w:val="20"/>
      <w:lang w:val="en-GB"/>
    </w:rPr>
  </w:style>
  <w:style w:type="character" w:customStyle="1" w:styleId="TextkomenteChar">
    <w:name w:val="Text komentáře Char"/>
    <w:basedOn w:val="Standardnpsmoodstavce"/>
    <w:link w:val="Textkomente"/>
    <w:rsid w:val="004E192D"/>
    <w:rPr>
      <w:sz w:val="20"/>
      <w:szCs w:val="20"/>
      <w:lang w:val="en-GB"/>
    </w:rPr>
  </w:style>
  <w:style w:type="paragraph" w:styleId="Pedmtkomente">
    <w:name w:val="annotation subject"/>
    <w:basedOn w:val="Textkomente"/>
    <w:next w:val="Textkomente"/>
    <w:link w:val="PedmtkomenteChar"/>
    <w:uiPriority w:val="99"/>
    <w:semiHidden/>
    <w:unhideWhenUsed/>
    <w:rsid w:val="005B0E4F"/>
    <w:rPr>
      <w:b/>
      <w:bCs/>
    </w:rPr>
  </w:style>
  <w:style w:type="character" w:customStyle="1" w:styleId="PedmtkomenteChar">
    <w:name w:val="Předmět komentáře Char"/>
    <w:basedOn w:val="TextkomenteChar"/>
    <w:link w:val="Pedmtkomente"/>
    <w:rsid w:val="005B0E4F"/>
    <w:rPr>
      <w:b/>
      <w:bCs/>
      <w:sz w:val="20"/>
      <w:szCs w:val="20"/>
      <w:lang w:val="en-GB"/>
    </w:rPr>
  </w:style>
  <w:style w:type="character" w:customStyle="1" w:styleId="hps">
    <w:name w:val="hps"/>
    <w:basedOn w:val="Standardnpsmoodstavce"/>
    <w:rsid w:val="006014AA"/>
  </w:style>
  <w:style w:type="paragraph" w:styleId="Bezmezer">
    <w:name w:val="No Spacing"/>
    <w:link w:val="BezmezerChar"/>
    <w:uiPriority w:val="1"/>
    <w:qFormat/>
    <w:rsid w:val="007057AB"/>
    <w:pPr>
      <w:spacing w:after="0" w:line="240" w:lineRule="auto"/>
    </w:pPr>
    <w:rPr>
      <w:rFonts w:eastAsiaTheme="minorEastAsia"/>
      <w:lang w:eastAsia="cs-CZ"/>
    </w:rPr>
  </w:style>
  <w:style w:type="character" w:customStyle="1" w:styleId="BezmezerChar">
    <w:name w:val="Bez mezer Char"/>
    <w:basedOn w:val="Standardnpsmoodstavce"/>
    <w:link w:val="Bezmezer"/>
    <w:uiPriority w:val="1"/>
    <w:rsid w:val="007057AB"/>
    <w:rPr>
      <w:rFonts w:eastAsiaTheme="minorEastAsia"/>
      <w:lang w:eastAsia="cs-CZ"/>
    </w:rPr>
  </w:style>
  <w:style w:type="paragraph" w:styleId="Nzev">
    <w:name w:val="Title"/>
    <w:basedOn w:val="Normln"/>
    <w:next w:val="Normln"/>
    <w:link w:val="NzevChar"/>
    <w:uiPriority w:val="10"/>
    <w:qFormat/>
    <w:rsid w:val="007057AB"/>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eastAsia="cs-CZ"/>
    </w:rPr>
  </w:style>
  <w:style w:type="character" w:customStyle="1" w:styleId="NzevChar">
    <w:name w:val="Název Char"/>
    <w:basedOn w:val="Standardnpsmoodstavce"/>
    <w:link w:val="Nzev"/>
    <w:uiPriority w:val="10"/>
    <w:rsid w:val="007057AB"/>
    <w:rPr>
      <w:rFonts w:asciiTheme="majorHAnsi" w:eastAsiaTheme="majorEastAsia" w:hAnsiTheme="majorHAnsi" w:cstheme="majorBidi"/>
      <w:color w:val="17365D" w:themeColor="text2" w:themeShade="BF"/>
      <w:spacing w:val="5"/>
      <w:kern w:val="28"/>
      <w:sz w:val="52"/>
      <w:szCs w:val="52"/>
      <w:lang w:eastAsia="cs-CZ"/>
    </w:rPr>
  </w:style>
  <w:style w:type="paragraph" w:styleId="Podnadpis">
    <w:name w:val="Subtitle"/>
    <w:basedOn w:val="Normln"/>
    <w:next w:val="Normln"/>
    <w:link w:val="PodnadpisChar"/>
    <w:uiPriority w:val="11"/>
    <w:qFormat/>
    <w:rsid w:val="007057AB"/>
    <w:pPr>
      <w:numPr>
        <w:ilvl w:val="1"/>
      </w:numPr>
    </w:pPr>
    <w:rPr>
      <w:rFonts w:asciiTheme="majorHAnsi" w:eastAsiaTheme="majorEastAsia" w:hAnsiTheme="majorHAnsi" w:cstheme="majorBidi"/>
      <w:i/>
      <w:iCs/>
      <w:color w:val="4F81BD" w:themeColor="accent1"/>
      <w:spacing w:val="15"/>
      <w:sz w:val="24"/>
      <w:szCs w:val="24"/>
      <w:lang w:eastAsia="cs-CZ"/>
    </w:rPr>
  </w:style>
  <w:style w:type="character" w:customStyle="1" w:styleId="PodnadpisChar">
    <w:name w:val="Podnadpis Char"/>
    <w:basedOn w:val="Standardnpsmoodstavce"/>
    <w:link w:val="Podnadpis"/>
    <w:uiPriority w:val="11"/>
    <w:rsid w:val="007057AB"/>
    <w:rPr>
      <w:rFonts w:asciiTheme="majorHAnsi" w:eastAsiaTheme="majorEastAsia" w:hAnsiTheme="majorHAnsi" w:cstheme="majorBidi"/>
      <w:i/>
      <w:iCs/>
      <w:color w:val="4F81BD" w:themeColor="accent1"/>
      <w:spacing w:val="15"/>
      <w:sz w:val="24"/>
      <w:szCs w:val="24"/>
      <w:lang w:eastAsia="cs-CZ"/>
    </w:rPr>
  </w:style>
  <w:style w:type="table" w:customStyle="1" w:styleId="Mkatabulky1">
    <w:name w:val="Mřížka tabulky1"/>
    <w:basedOn w:val="Normlntabulka"/>
    <w:next w:val="Mkatabulky"/>
    <w:uiPriority w:val="59"/>
    <w:rsid w:val="003A37C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katabulky2">
    <w:name w:val="Mřížka tabulky2"/>
    <w:basedOn w:val="Normlntabulka"/>
    <w:next w:val="Mkatabulky"/>
    <w:uiPriority w:val="59"/>
    <w:rsid w:val="00783D1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katabulky3">
    <w:name w:val="Mřížka tabulky3"/>
    <w:basedOn w:val="Normlntabulka"/>
    <w:next w:val="Mkatabulky"/>
    <w:uiPriority w:val="59"/>
    <w:rsid w:val="00971BA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lnweb">
    <w:name w:val="Normal (Web)"/>
    <w:basedOn w:val="Normln"/>
    <w:uiPriority w:val="99"/>
    <w:semiHidden/>
    <w:unhideWhenUsed/>
    <w:rsid w:val="008B3884"/>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TextkomenteChar1">
    <w:name w:val="Text komentáře Char1"/>
    <w:basedOn w:val="Standardnpsmoodstavce"/>
    <w:rsid w:val="008B3884"/>
    <w:rPr>
      <w:sz w:val="20"/>
      <w:szCs w:val="20"/>
    </w:rPr>
  </w:style>
  <w:style w:type="paragraph" w:styleId="Revize">
    <w:name w:val="Revision"/>
    <w:hidden/>
    <w:uiPriority w:val="99"/>
    <w:semiHidden/>
    <w:rsid w:val="008B3884"/>
    <w:pPr>
      <w:spacing w:after="0" w:line="240" w:lineRule="auto"/>
    </w:pPr>
    <w:rPr>
      <w:rFonts w:ascii="Calibri" w:eastAsia="Calibri" w:hAnsi="Calibri"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103523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svg"/><Relationship Id="rId18" Type="http://schemas.openxmlformats.org/officeDocument/2006/relationships/image" Target="media/image5.png"/><Relationship Id="rId26" Type="http://schemas.openxmlformats.org/officeDocument/2006/relationships/header" Target="header7.xml"/><Relationship Id="rId39" Type="http://schemas.openxmlformats.org/officeDocument/2006/relationships/image" Target="media/image19.png"/><Relationship Id="rId21" Type="http://schemas.openxmlformats.org/officeDocument/2006/relationships/image" Target="media/image7.png"/><Relationship Id="rId34" Type="http://schemas.openxmlformats.org/officeDocument/2006/relationships/image" Target="media/image16.svg"/><Relationship Id="rId42" Type="http://schemas.openxmlformats.org/officeDocument/2006/relationships/image" Target="media/image21.pn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4.svg"/><Relationship Id="rId29" Type="http://schemas.openxmlformats.org/officeDocument/2006/relationships/header" Target="header8.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image" Target="media/image9.png"/><Relationship Id="rId32" Type="http://schemas.openxmlformats.org/officeDocument/2006/relationships/header" Target="header9.xml"/><Relationship Id="rId37" Type="http://schemas.openxmlformats.org/officeDocument/2006/relationships/image" Target="media/image18.svg"/><Relationship Id="rId40" Type="http://schemas.openxmlformats.org/officeDocument/2006/relationships/image" Target="media/image20.svg"/><Relationship Id="rId45"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3.png"/><Relationship Id="rId23" Type="http://schemas.openxmlformats.org/officeDocument/2006/relationships/header" Target="header6.xml"/><Relationship Id="rId28" Type="http://schemas.openxmlformats.org/officeDocument/2006/relationships/image" Target="media/image12.svg"/><Relationship Id="rId36" Type="http://schemas.openxmlformats.org/officeDocument/2006/relationships/image" Target="media/image17.png"/><Relationship Id="rId10" Type="http://schemas.openxmlformats.org/officeDocument/2006/relationships/footer" Target="footer1.xml"/><Relationship Id="rId19" Type="http://schemas.openxmlformats.org/officeDocument/2006/relationships/image" Target="media/image6.svg"/><Relationship Id="rId31" Type="http://schemas.openxmlformats.org/officeDocument/2006/relationships/image" Target="media/image14.svg"/><Relationship Id="rId44" Type="http://schemas.openxmlformats.org/officeDocument/2006/relationships/header" Target="header13.xml"/><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header" Target="header3.xml"/><Relationship Id="rId22" Type="http://schemas.openxmlformats.org/officeDocument/2006/relationships/image" Target="media/image8.svg"/><Relationship Id="rId27" Type="http://schemas.openxmlformats.org/officeDocument/2006/relationships/image" Target="media/image11.png"/><Relationship Id="rId30" Type="http://schemas.openxmlformats.org/officeDocument/2006/relationships/image" Target="media/image13.png"/><Relationship Id="rId35" Type="http://schemas.openxmlformats.org/officeDocument/2006/relationships/header" Target="header10.xml"/><Relationship Id="rId43" Type="http://schemas.openxmlformats.org/officeDocument/2006/relationships/image" Target="media/image22.svg"/><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image" Target="media/image1.png"/><Relationship Id="rId17" Type="http://schemas.openxmlformats.org/officeDocument/2006/relationships/header" Target="header4.xml"/><Relationship Id="rId25" Type="http://schemas.openxmlformats.org/officeDocument/2006/relationships/image" Target="media/image10.svg"/><Relationship Id="rId33" Type="http://schemas.openxmlformats.org/officeDocument/2006/relationships/image" Target="media/image15.png"/><Relationship Id="rId38" Type="http://schemas.openxmlformats.org/officeDocument/2006/relationships/header" Target="header11.xml"/><Relationship Id="rId46" Type="http://schemas.openxmlformats.org/officeDocument/2006/relationships/theme" Target="theme/theme1.xml"/><Relationship Id="rId20" Type="http://schemas.openxmlformats.org/officeDocument/2006/relationships/header" Target="header5.xml"/><Relationship Id="rId41" Type="http://schemas.openxmlformats.org/officeDocument/2006/relationships/header" Target="header12.xml"/></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2015-02-07T00:00:00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241341E-B50E-4F27-8060-4033201E95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24</Pages>
  <Words>8957</Words>
  <Characters>51058</Characters>
  <Application>Microsoft Office Word</Application>
  <DocSecurity>4</DocSecurity>
  <Lines>425</Lines>
  <Paragraphs>119</Paragraphs>
  <ScaleCrop>false</ScaleCrop>
  <HeadingPairs>
    <vt:vector size="4" baseType="variant">
      <vt:variant>
        <vt:lpstr>Název</vt:lpstr>
      </vt:variant>
      <vt:variant>
        <vt:i4>1</vt:i4>
      </vt:variant>
      <vt:variant>
        <vt:lpstr>Title</vt:lpstr>
      </vt:variant>
      <vt:variant>
        <vt:i4>1</vt:i4>
      </vt:variant>
    </vt:vector>
  </HeadingPairs>
  <TitlesOfParts>
    <vt:vector size="2" baseType="lpstr">
      <vt:lpstr>Hedging with futures</vt:lpstr>
      <vt:lpstr/>
    </vt:vector>
  </TitlesOfParts>
  <Company>Institute of Economic Studies</Company>
  <LinksUpToDate>false</LinksUpToDate>
  <CharactersWithSpaces>59896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Hedging with futures</dc:title>
  <dc:subject>FI - TALKING SLIDES</dc:subject>
  <dc:creator>Dědek Oldřich</dc:creator>
  <cp:keywords>docxFI_TSL15</cp:keywords>
  <dc:description>Financial markets instruments</dc:description>
  <cp:lastModifiedBy>Oldrich DEDEK</cp:lastModifiedBy>
  <cp:revision>2</cp:revision>
  <cp:lastPrinted>2015-03-13T10:04:00Z</cp:lastPrinted>
  <dcterms:created xsi:type="dcterms:W3CDTF">2024-11-15T13:26:00Z</dcterms:created>
  <dcterms:modified xsi:type="dcterms:W3CDTF">2024-11-15T13:26:00Z</dcterms:modified>
  <cp:category>O.D. Lecturing Legacy</cp:category>
  <cp:contentStatus>OD Web</cp:contentStatus>
</cp:coreProperties>
</file>