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horzAnchor="margin" w:tblpXSpec="center" w:tblpY="1702"/>
        <w:tblW w:w="3176" w:type="pct"/>
        <w:tblBorders>
          <w:top w:val="thinThickSmallGap" w:sz="36" w:space="0" w:color="7030A0"/>
          <w:left w:val="thinThickSmallGap" w:sz="36" w:space="0" w:color="7030A0"/>
          <w:bottom w:val="thickThinSmallGap" w:sz="36" w:space="0" w:color="7030A0"/>
          <w:right w:val="thickThinSmallGap" w:sz="36" w:space="0" w:color="7030A0"/>
          <w:insideH w:val="single" w:sz="6" w:space="0" w:color="7030A0"/>
          <w:insideV w:val="single" w:sz="6" w:space="0" w:color="7030A0"/>
        </w:tblBorders>
        <w:shd w:val="clear" w:color="auto" w:fill="FFFFFF" w:themeFill="background1"/>
        <w:tblLook w:val="04A0" w:firstRow="1" w:lastRow="0" w:firstColumn="1" w:lastColumn="0" w:noHBand="0" w:noVBand="1"/>
      </w:tblPr>
      <w:tblGrid>
        <w:gridCol w:w="6407"/>
      </w:tblGrid>
      <w:tr w:rsidR="00286340" w14:paraId="62B3BEEC" w14:textId="77777777" w:rsidTr="0047301A">
        <w:trPr>
          <w:trHeight w:val="3770"/>
        </w:trPr>
        <w:tc>
          <w:tcPr>
            <w:tcW w:w="5000" w:type="pct"/>
            <w:shd w:val="clear" w:color="auto" w:fill="FFFFFF" w:themeFill="background1"/>
            <w:vAlign w:val="center"/>
          </w:tcPr>
          <w:p w14:paraId="2ACC300A" w14:textId="5C5F28B3" w:rsidR="00286340" w:rsidRPr="007057AB" w:rsidRDefault="00286340" w:rsidP="00213A04">
            <w:pPr>
              <w:pStyle w:val="NoSpacing"/>
              <w:jc w:val="center"/>
              <w:rPr>
                <w:rFonts w:asciiTheme="majorHAnsi" w:eastAsiaTheme="majorEastAsia" w:hAnsiTheme="majorHAnsi" w:cstheme="majorBidi"/>
                <w:sz w:val="40"/>
                <w:szCs w:val="40"/>
                <w:lang w:val="en-GB"/>
              </w:rPr>
            </w:pPr>
            <w:r>
              <w:rPr>
                <w:b/>
                <w:color w:val="C00000"/>
                <w:sz w:val="32"/>
                <w:szCs w:val="32"/>
                <w:lang w:val="en-GB"/>
              </w:rPr>
              <w:br w:type="page"/>
            </w:r>
            <w:r w:rsidR="008A0C59">
              <w:rPr>
                <w:rFonts w:asciiTheme="majorHAnsi" w:eastAsiaTheme="majorEastAsia" w:hAnsiTheme="majorHAnsi" w:cstheme="majorBidi"/>
                <w:sz w:val="40"/>
                <w:szCs w:val="40"/>
                <w:lang w:val="en-GB"/>
              </w:rPr>
              <w:t>Video</w:t>
            </w:r>
            <w:r w:rsidR="001C34F2">
              <w:rPr>
                <w:rFonts w:asciiTheme="majorHAnsi" w:eastAsiaTheme="majorEastAsia" w:hAnsiTheme="majorHAnsi" w:cstheme="majorBidi"/>
                <w:sz w:val="40"/>
                <w:szCs w:val="40"/>
                <w:lang w:val="en-GB"/>
              </w:rPr>
              <w:t xml:space="preserve"> Boutique</w:t>
            </w:r>
          </w:p>
          <w:p w14:paraId="765BBC35" w14:textId="77777777" w:rsidR="00286340" w:rsidRDefault="00286340" w:rsidP="00213A04">
            <w:pPr>
              <w:pStyle w:val="NoSpacing"/>
              <w:jc w:val="center"/>
            </w:pPr>
          </w:p>
          <w:p w14:paraId="38502F85" w14:textId="4529B1C1" w:rsidR="00286340" w:rsidRPr="007057AB" w:rsidRDefault="00286340" w:rsidP="00213A04">
            <w:pPr>
              <w:pStyle w:val="NoSpacing"/>
              <w:jc w:val="center"/>
              <w:rPr>
                <w:rFonts w:asciiTheme="majorHAnsi" w:eastAsiaTheme="majorEastAsia" w:hAnsiTheme="majorHAnsi" w:cstheme="majorBidi"/>
                <w:sz w:val="32"/>
                <w:szCs w:val="32"/>
                <w:lang w:val="en-GB"/>
              </w:rPr>
            </w:pPr>
            <w:r w:rsidRPr="007057AB">
              <w:rPr>
                <w:rFonts w:asciiTheme="majorHAnsi" w:eastAsiaTheme="majorEastAsia" w:hAnsiTheme="majorHAnsi" w:cstheme="majorBidi"/>
                <w:sz w:val="32"/>
                <w:szCs w:val="32"/>
                <w:lang w:val="en-GB"/>
              </w:rPr>
              <w:t xml:space="preserve">Czech narrations </w:t>
            </w:r>
            <w:r w:rsidR="00596C39">
              <w:rPr>
                <w:rFonts w:asciiTheme="majorHAnsi" w:eastAsiaTheme="majorEastAsia" w:hAnsiTheme="majorHAnsi" w:cstheme="majorBidi"/>
                <w:sz w:val="32"/>
                <w:szCs w:val="32"/>
                <w:lang w:val="en-GB"/>
              </w:rPr>
              <w:t>with</w:t>
            </w:r>
            <w:r w:rsidRPr="007057AB">
              <w:rPr>
                <w:rFonts w:asciiTheme="majorHAnsi" w:eastAsiaTheme="majorEastAsia" w:hAnsiTheme="majorHAnsi" w:cstheme="majorBidi"/>
                <w:sz w:val="32"/>
                <w:szCs w:val="32"/>
                <w:lang w:val="en-GB"/>
              </w:rPr>
              <w:t xml:space="preserve"> English subtitles</w:t>
            </w:r>
          </w:p>
          <w:p w14:paraId="773BDB4D" w14:textId="77777777" w:rsidR="00286340" w:rsidRDefault="00286340" w:rsidP="00213A04">
            <w:pPr>
              <w:pStyle w:val="NoSpacing"/>
              <w:jc w:val="center"/>
            </w:pPr>
          </w:p>
          <w:p w14:paraId="4E591EF2" w14:textId="77777777" w:rsidR="00286340" w:rsidRDefault="00286340" w:rsidP="00213A04">
            <w:pPr>
              <w:pStyle w:val="NoSpacing"/>
              <w:jc w:val="center"/>
            </w:pPr>
          </w:p>
          <w:p w14:paraId="4C04FB10" w14:textId="77777777" w:rsidR="00286340" w:rsidRDefault="00286340" w:rsidP="00213A04">
            <w:pPr>
              <w:pStyle w:val="NoSpacing"/>
              <w:jc w:val="center"/>
            </w:pPr>
          </w:p>
          <w:p w14:paraId="762063C9" w14:textId="77777777" w:rsidR="00286340" w:rsidRPr="001C34F2" w:rsidRDefault="00286340" w:rsidP="00213A04">
            <w:pPr>
              <w:pStyle w:val="NoSpacing"/>
              <w:jc w:val="center"/>
              <w:rPr>
                <w:spacing w:val="20"/>
                <w:lang w:val="en-GB"/>
              </w:rPr>
            </w:pPr>
            <w:r w:rsidRPr="001C34F2">
              <w:rPr>
                <w:rFonts w:ascii="Algerian" w:hAnsi="Algerian"/>
                <w:spacing w:val="20"/>
                <w:sz w:val="28"/>
                <w:szCs w:val="28"/>
                <w:lang w:val="en-GB"/>
              </w:rPr>
              <w:t>O.D. Lecturing Legacy</w:t>
            </w:r>
          </w:p>
          <w:p w14:paraId="53A10117" w14:textId="77777777" w:rsidR="00286340" w:rsidRDefault="00286340" w:rsidP="00213A04">
            <w:pPr>
              <w:pStyle w:val="NoSpacing"/>
              <w:jc w:val="center"/>
            </w:pPr>
          </w:p>
        </w:tc>
      </w:tr>
    </w:tbl>
    <w:p w14:paraId="24B04F55" w14:textId="77777777" w:rsidR="00F22473" w:rsidRPr="00213A04" w:rsidRDefault="00F22473" w:rsidP="00F22473">
      <w:pPr>
        <w:spacing w:after="100" w:afterAutospacing="1" w:line="240" w:lineRule="auto"/>
        <w:rPr>
          <w:b/>
          <w:color w:val="C00000"/>
          <w:sz w:val="28"/>
          <w:szCs w:val="28"/>
          <w:lang w:val="en-GB"/>
        </w:rPr>
      </w:pPr>
    </w:p>
    <w:p w14:paraId="1AE0436D" w14:textId="77777777" w:rsidR="00F22473" w:rsidRPr="00213A04" w:rsidRDefault="00F22473">
      <w:pPr>
        <w:rPr>
          <w:b/>
          <w:color w:val="C00000"/>
          <w:sz w:val="28"/>
          <w:szCs w:val="28"/>
          <w:lang w:val="en-GB"/>
        </w:rPr>
      </w:pPr>
      <w:r w:rsidRPr="00213A04">
        <w:rPr>
          <w:b/>
          <w:color w:val="C00000"/>
          <w:sz w:val="28"/>
          <w:szCs w:val="28"/>
          <w:lang w:val="en-GB"/>
        </w:rPr>
        <w:br w:type="page"/>
      </w:r>
    </w:p>
    <w:p w14:paraId="28877461" w14:textId="77777777" w:rsidR="000B6273" w:rsidRPr="00213A04" w:rsidRDefault="000B6273" w:rsidP="000B6273">
      <w:pPr>
        <w:spacing w:after="100" w:afterAutospacing="1" w:line="240" w:lineRule="auto"/>
        <w:rPr>
          <w:b/>
          <w:color w:val="C00000"/>
          <w:sz w:val="28"/>
          <w:szCs w:val="28"/>
          <w:lang w:val="en-GB"/>
        </w:rPr>
        <w:sectPr w:rsidR="000B6273" w:rsidRPr="00213A04" w:rsidSect="0021752C">
          <w:headerReference w:type="default" r:id="rId9"/>
          <w:footerReference w:type="default" r:id="rId10"/>
          <w:headerReference w:type="first" r:id="rId11"/>
          <w:pgSz w:w="11906" w:h="16838"/>
          <w:pgMar w:top="1417" w:right="849" w:bottom="1417" w:left="851" w:header="57" w:footer="624" w:gutter="0"/>
          <w:cols w:space="708"/>
          <w:docGrid w:linePitch="360"/>
        </w:sectPr>
      </w:pPr>
    </w:p>
    <w:p w14:paraId="6F888786" w14:textId="6DE1835D" w:rsidR="00242E8F" w:rsidRPr="0042090D" w:rsidRDefault="00242E8F" w:rsidP="008F4F1B">
      <w:pPr>
        <w:spacing w:after="100" w:afterAutospacing="1" w:line="240" w:lineRule="auto"/>
        <w:rPr>
          <w:sz w:val="32"/>
          <w:szCs w:val="32"/>
          <w:lang w:val="en-GB"/>
        </w:rPr>
      </w:pPr>
    </w:p>
    <w:p w14:paraId="63C41B29" w14:textId="1F1DAE2C" w:rsidR="008F4F1B" w:rsidRPr="008B1A07" w:rsidRDefault="007A0A0C" w:rsidP="007A0A0C">
      <w:pPr>
        <w:spacing w:after="120" w:line="240" w:lineRule="auto"/>
        <w:ind w:left="567"/>
        <w:jc w:val="center"/>
        <w:rPr>
          <w:sz w:val="44"/>
          <w:szCs w:val="44"/>
          <w:lang w:val="en-GB"/>
        </w:rPr>
      </w:pPr>
      <w:r w:rsidRPr="008B1A07">
        <w:rPr>
          <w:b/>
          <w:color w:val="0070C0"/>
          <w:sz w:val="44"/>
          <w:szCs w:val="44"/>
          <w:lang w:val="en-GB"/>
        </w:rPr>
        <w:t>CONTENTS</w:t>
      </w:r>
    </w:p>
    <w:p w14:paraId="50AFA2CD" w14:textId="537B6CCD" w:rsidR="007A0A0C" w:rsidRDefault="007A0A0C" w:rsidP="007A0A0C">
      <w:pPr>
        <w:spacing w:after="120" w:line="240" w:lineRule="auto"/>
        <w:ind w:left="567"/>
        <w:jc w:val="center"/>
        <w:rPr>
          <w:sz w:val="32"/>
          <w:szCs w:val="32"/>
          <w:lang w:val="en-GB"/>
        </w:rPr>
      </w:pPr>
    </w:p>
    <w:p w14:paraId="4109E743" w14:textId="77777777" w:rsidR="008B1A07" w:rsidRPr="0042090D" w:rsidRDefault="008B1A07" w:rsidP="007A0A0C">
      <w:pPr>
        <w:spacing w:after="120" w:line="240" w:lineRule="auto"/>
        <w:ind w:left="567"/>
        <w:jc w:val="center"/>
        <w:rPr>
          <w:sz w:val="32"/>
          <w:szCs w:val="32"/>
          <w:lang w:val="en-GB"/>
        </w:rPr>
      </w:pPr>
    </w:p>
    <w:p w14:paraId="7552DAEB" w14:textId="53DEF1FA" w:rsidR="008F4F1B" w:rsidRPr="00E203C2" w:rsidRDefault="00B80FB8" w:rsidP="00B80FB8">
      <w:pPr>
        <w:spacing w:after="0" w:line="240" w:lineRule="auto"/>
        <w:ind w:left="567"/>
        <w:rPr>
          <w:noProof/>
          <w:sz w:val="28"/>
          <w:szCs w:val="28"/>
          <w:lang w:val="en-GB"/>
        </w:rPr>
      </w:pPr>
      <w:r w:rsidRPr="00065273">
        <w:rPr>
          <w:sz w:val="28"/>
          <w:szCs w:val="28"/>
          <w:lang w:val="en-GB"/>
        </w:rPr>
        <w:tab/>
      </w:r>
      <w:r w:rsidRPr="00065273">
        <w:rPr>
          <w:sz w:val="28"/>
          <w:szCs w:val="28"/>
          <w:lang w:val="en-GB"/>
        </w:rPr>
        <w:tab/>
      </w:r>
      <w:r w:rsidR="005B2732" w:rsidRPr="001C34F2">
        <w:rPr>
          <w:color w:val="7030A0"/>
          <w:sz w:val="28"/>
          <w:szCs w:val="28"/>
          <w:lang w:val="en-GB"/>
        </w:rPr>
        <w:t>V</w:t>
      </w:r>
      <w:r w:rsidR="007A0A0C">
        <w:rPr>
          <w:color w:val="7030A0"/>
          <w:sz w:val="28"/>
          <w:szCs w:val="28"/>
          <w:lang w:val="en-GB"/>
        </w:rPr>
        <w:t>B-01</w:t>
      </w:r>
      <w:r w:rsidR="00640263">
        <w:rPr>
          <w:color w:val="7030A0"/>
          <w:sz w:val="28"/>
          <w:szCs w:val="28"/>
          <w:lang w:val="en-GB"/>
        </w:rPr>
        <w:tab/>
      </w:r>
      <w:r w:rsidR="00D40DBF" w:rsidRPr="00065273">
        <w:rPr>
          <w:sz w:val="28"/>
          <w:szCs w:val="28"/>
          <w:lang w:val="en-GB"/>
        </w:rPr>
        <w:tab/>
      </w:r>
      <w:r w:rsidR="008F4F1B" w:rsidRPr="00E203C2">
        <w:rPr>
          <w:sz w:val="28"/>
          <w:szCs w:val="28"/>
          <w:lang w:val="en-GB"/>
        </w:rPr>
        <w:t>Variants of bond price</w:t>
      </w:r>
      <w:r w:rsidR="00D40DBF">
        <w:rPr>
          <w:sz w:val="28"/>
          <w:szCs w:val="28"/>
          <w:lang w:val="en-GB"/>
        </w:rPr>
        <w:t xml:space="preserve"> </w:t>
      </w:r>
      <w:bookmarkStart w:id="0" w:name="_Hlk4872448"/>
      <w:r w:rsidR="00D40DBF">
        <w:rPr>
          <w:sz w:val="28"/>
          <w:szCs w:val="28"/>
          <w:lang w:val="en-GB"/>
        </w:rPr>
        <w:t>(</w:t>
      </w:r>
      <w:r w:rsidR="00D40DBF" w:rsidRPr="00165E23">
        <w:rPr>
          <w:color w:val="C00000"/>
          <w:sz w:val="28"/>
          <w:szCs w:val="28"/>
          <w:lang w:val="en-GB"/>
        </w:rPr>
        <w:t>REMAKE</w:t>
      </w:r>
      <w:r w:rsidR="00D40DBF">
        <w:rPr>
          <w:sz w:val="28"/>
          <w:szCs w:val="28"/>
          <w:lang w:val="en-GB"/>
        </w:rPr>
        <w:t>)</w:t>
      </w:r>
      <w:bookmarkEnd w:id="0"/>
      <w:r w:rsidR="008F4F1B" w:rsidRPr="00065273">
        <w:rPr>
          <w:sz w:val="28"/>
          <w:szCs w:val="28"/>
          <w:lang w:val="en-GB"/>
        </w:rPr>
        <w:tab/>
      </w:r>
      <w:r w:rsidR="008F4F1B" w:rsidRPr="00065273">
        <w:rPr>
          <w:sz w:val="28"/>
          <w:szCs w:val="28"/>
          <w:lang w:val="en-GB"/>
        </w:rPr>
        <w:tab/>
      </w:r>
      <w:r w:rsidR="008F4F1B" w:rsidRPr="00065273">
        <w:rPr>
          <w:sz w:val="28"/>
          <w:szCs w:val="28"/>
          <w:lang w:val="en-GB"/>
        </w:rPr>
        <w:tab/>
      </w:r>
      <w:r w:rsidR="008F4F1B" w:rsidRPr="0042090D">
        <w:rPr>
          <w:sz w:val="28"/>
          <w:szCs w:val="28"/>
          <w:lang w:val="en-GB"/>
        </w:rPr>
        <w:t xml:space="preserve">  </w:t>
      </w:r>
      <w:r w:rsidR="008A08C0">
        <w:rPr>
          <w:noProof/>
          <w:sz w:val="28"/>
          <w:szCs w:val="28"/>
          <w:lang w:val="en-GB"/>
        </w:rPr>
        <w:fldChar w:fldCharType="begin"/>
      </w:r>
      <w:r w:rsidR="008A08C0">
        <w:rPr>
          <w:sz w:val="28"/>
          <w:szCs w:val="28"/>
          <w:lang w:val="en-GB"/>
        </w:rPr>
        <w:instrText xml:space="preserve"> PAGEREF VB_01 \h </w:instrText>
      </w:r>
      <w:r w:rsidR="008A08C0">
        <w:rPr>
          <w:noProof/>
          <w:sz w:val="28"/>
          <w:szCs w:val="28"/>
          <w:lang w:val="en-GB"/>
        </w:rPr>
      </w:r>
      <w:r w:rsidR="008A08C0">
        <w:rPr>
          <w:noProof/>
          <w:sz w:val="28"/>
          <w:szCs w:val="28"/>
          <w:lang w:val="en-GB"/>
        </w:rPr>
        <w:fldChar w:fldCharType="separate"/>
      </w:r>
      <w:r w:rsidR="008A08C0">
        <w:rPr>
          <w:noProof/>
          <w:sz w:val="28"/>
          <w:szCs w:val="28"/>
          <w:lang w:val="en-GB"/>
        </w:rPr>
        <w:t>3</w:t>
      </w:r>
      <w:r w:rsidR="008A08C0">
        <w:rPr>
          <w:noProof/>
          <w:sz w:val="28"/>
          <w:szCs w:val="28"/>
          <w:lang w:val="en-GB"/>
        </w:rPr>
        <w:fldChar w:fldCharType="end"/>
      </w:r>
    </w:p>
    <w:p w14:paraId="06A56036" w14:textId="328BFBAB" w:rsidR="008F4F1B" w:rsidRPr="00E203C2" w:rsidRDefault="008F4F1B" w:rsidP="00640263">
      <w:pPr>
        <w:spacing w:after="0" w:line="240" w:lineRule="auto"/>
        <w:ind w:left="567"/>
        <w:rPr>
          <w:noProof/>
          <w:sz w:val="28"/>
          <w:szCs w:val="28"/>
          <w:lang w:val="en-GB"/>
        </w:rPr>
      </w:pPr>
      <w:r w:rsidRPr="00E203C2">
        <w:rPr>
          <w:color w:val="7030A0"/>
          <w:sz w:val="28"/>
          <w:szCs w:val="28"/>
          <w:lang w:val="en-GB"/>
        </w:rPr>
        <w:tab/>
      </w:r>
      <w:r w:rsidRPr="00E203C2">
        <w:rPr>
          <w:color w:val="7030A0"/>
          <w:sz w:val="28"/>
          <w:szCs w:val="28"/>
          <w:lang w:val="en-GB"/>
        </w:rPr>
        <w:tab/>
      </w:r>
      <w:r w:rsidR="005B2732" w:rsidRPr="001C34F2">
        <w:rPr>
          <w:color w:val="7030A0"/>
          <w:sz w:val="28"/>
          <w:szCs w:val="28"/>
          <w:lang w:val="en-GB"/>
        </w:rPr>
        <w:t>V</w:t>
      </w:r>
      <w:r w:rsidR="007A0A0C">
        <w:rPr>
          <w:color w:val="7030A0"/>
          <w:sz w:val="28"/>
          <w:szCs w:val="28"/>
          <w:lang w:val="en-GB"/>
        </w:rPr>
        <w:t>B-FI</w:t>
      </w:r>
      <w:r w:rsidR="006A181F">
        <w:rPr>
          <w:color w:val="7030A0"/>
          <w:sz w:val="28"/>
          <w:szCs w:val="28"/>
          <w:lang w:val="en-GB"/>
        </w:rPr>
        <w:t>-</w:t>
      </w:r>
      <w:r w:rsidR="00242E8F" w:rsidRPr="001C34F2">
        <w:rPr>
          <w:color w:val="7030A0"/>
          <w:sz w:val="28"/>
          <w:szCs w:val="28"/>
          <w:lang w:val="en-GB"/>
        </w:rPr>
        <w:t>02</w:t>
      </w:r>
      <w:r w:rsidR="00640263">
        <w:rPr>
          <w:color w:val="7030A0"/>
          <w:sz w:val="28"/>
          <w:szCs w:val="28"/>
          <w:lang w:val="en-GB"/>
        </w:rPr>
        <w:tab/>
      </w:r>
      <w:r w:rsidRPr="00E203C2">
        <w:rPr>
          <w:sz w:val="28"/>
          <w:szCs w:val="28"/>
          <w:lang w:val="en-GB"/>
        </w:rPr>
        <w:t>Clean and full price</w:t>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Pr="0042090D">
        <w:rPr>
          <w:sz w:val="28"/>
          <w:szCs w:val="28"/>
          <w:lang w:val="en-GB"/>
        </w:rPr>
        <w:t xml:space="preserve">  </w:t>
      </w:r>
      <w:r w:rsidR="005B2732" w:rsidRPr="00E203C2">
        <w:rPr>
          <w:noProof/>
          <w:sz w:val="28"/>
          <w:szCs w:val="28"/>
          <w:lang w:val="en-GB"/>
        </w:rPr>
        <w:fldChar w:fldCharType="begin"/>
      </w:r>
      <w:r w:rsidR="005B2732" w:rsidRPr="00E203C2">
        <w:rPr>
          <w:noProof/>
          <w:sz w:val="28"/>
          <w:szCs w:val="28"/>
          <w:lang w:val="en-GB"/>
        </w:rPr>
        <w:instrText xml:space="preserve"> PAGEREF V02L01 \h </w:instrText>
      </w:r>
      <w:r w:rsidR="005B2732" w:rsidRPr="00E203C2">
        <w:rPr>
          <w:noProof/>
          <w:sz w:val="28"/>
          <w:szCs w:val="28"/>
          <w:lang w:val="en-GB"/>
        </w:rPr>
      </w:r>
      <w:r w:rsidR="005B2732" w:rsidRPr="00E203C2">
        <w:rPr>
          <w:noProof/>
          <w:sz w:val="28"/>
          <w:szCs w:val="28"/>
          <w:lang w:val="en-GB"/>
        </w:rPr>
        <w:fldChar w:fldCharType="separate"/>
      </w:r>
      <w:r w:rsidR="001426C9">
        <w:rPr>
          <w:noProof/>
          <w:sz w:val="28"/>
          <w:szCs w:val="28"/>
          <w:lang w:val="en-GB"/>
        </w:rPr>
        <w:t>7</w:t>
      </w:r>
      <w:r w:rsidR="005B2732" w:rsidRPr="00E203C2">
        <w:rPr>
          <w:noProof/>
          <w:sz w:val="28"/>
          <w:szCs w:val="28"/>
          <w:lang w:val="en-GB"/>
        </w:rPr>
        <w:fldChar w:fldCharType="end"/>
      </w:r>
    </w:p>
    <w:p w14:paraId="1168AE65" w14:textId="7944EEF6" w:rsidR="008F4F1B" w:rsidRDefault="008F4F1B" w:rsidP="008F4F1B">
      <w:pPr>
        <w:spacing w:after="0" w:line="240" w:lineRule="auto"/>
        <w:ind w:left="567"/>
        <w:rPr>
          <w:noProof/>
          <w:sz w:val="28"/>
          <w:szCs w:val="28"/>
          <w:lang w:val="en-GB"/>
        </w:rPr>
      </w:pPr>
      <w:r w:rsidRPr="00E203C2">
        <w:rPr>
          <w:color w:val="7030A0"/>
          <w:sz w:val="28"/>
          <w:szCs w:val="28"/>
          <w:lang w:val="en-GB"/>
        </w:rPr>
        <w:tab/>
      </w:r>
      <w:r w:rsidRPr="00E203C2">
        <w:rPr>
          <w:color w:val="7030A0"/>
          <w:sz w:val="28"/>
          <w:szCs w:val="28"/>
          <w:lang w:val="en-GB"/>
        </w:rPr>
        <w:tab/>
      </w:r>
      <w:r w:rsidR="005B2732" w:rsidRPr="001C34F2">
        <w:rPr>
          <w:color w:val="7030A0"/>
          <w:sz w:val="28"/>
          <w:szCs w:val="28"/>
          <w:lang w:val="en-GB"/>
        </w:rPr>
        <w:t>V</w:t>
      </w:r>
      <w:r w:rsidR="007A0A0C">
        <w:rPr>
          <w:color w:val="7030A0"/>
          <w:sz w:val="28"/>
          <w:szCs w:val="28"/>
          <w:lang w:val="en-GB"/>
        </w:rPr>
        <w:t>B-FI-</w:t>
      </w:r>
      <w:r w:rsidR="00242E8F" w:rsidRPr="001C34F2">
        <w:rPr>
          <w:color w:val="7030A0"/>
          <w:sz w:val="28"/>
          <w:szCs w:val="28"/>
          <w:lang w:val="en-GB"/>
        </w:rPr>
        <w:t>03</w:t>
      </w:r>
      <w:r w:rsidR="00640263">
        <w:rPr>
          <w:color w:val="7030A0"/>
          <w:sz w:val="28"/>
          <w:szCs w:val="28"/>
          <w:lang w:val="en-GB"/>
        </w:rPr>
        <w:tab/>
      </w:r>
      <w:r w:rsidRPr="00E203C2">
        <w:rPr>
          <w:sz w:val="28"/>
          <w:szCs w:val="28"/>
          <w:lang w:val="en-GB"/>
        </w:rPr>
        <w:t>Solving YTM in Excel</w:t>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Pr="00E203C2">
        <w:rPr>
          <w:color w:val="00B0F0"/>
          <w:sz w:val="28"/>
          <w:szCs w:val="28"/>
          <w:lang w:val="en-GB"/>
        </w:rPr>
        <w:tab/>
      </w:r>
      <w:r w:rsidR="005B2732" w:rsidRPr="00E203C2">
        <w:rPr>
          <w:noProof/>
          <w:sz w:val="28"/>
          <w:szCs w:val="28"/>
          <w:lang w:val="en-GB"/>
        </w:rPr>
        <w:fldChar w:fldCharType="begin"/>
      </w:r>
      <w:r w:rsidR="005B2732" w:rsidRPr="00E203C2">
        <w:rPr>
          <w:noProof/>
          <w:sz w:val="28"/>
          <w:szCs w:val="28"/>
          <w:lang w:val="en-GB"/>
        </w:rPr>
        <w:instrText xml:space="preserve"> PAGEREF V03L01 \h </w:instrText>
      </w:r>
      <w:r w:rsidR="005B2732" w:rsidRPr="00E203C2">
        <w:rPr>
          <w:noProof/>
          <w:sz w:val="28"/>
          <w:szCs w:val="28"/>
          <w:lang w:val="en-GB"/>
        </w:rPr>
      </w:r>
      <w:r w:rsidR="005B2732" w:rsidRPr="00E203C2">
        <w:rPr>
          <w:noProof/>
          <w:sz w:val="28"/>
          <w:szCs w:val="28"/>
          <w:lang w:val="en-GB"/>
        </w:rPr>
        <w:fldChar w:fldCharType="separate"/>
      </w:r>
      <w:r w:rsidR="001426C9">
        <w:rPr>
          <w:noProof/>
          <w:sz w:val="28"/>
          <w:szCs w:val="28"/>
          <w:lang w:val="en-GB"/>
        </w:rPr>
        <w:t>10</w:t>
      </w:r>
      <w:r w:rsidR="005B2732" w:rsidRPr="00E203C2">
        <w:rPr>
          <w:noProof/>
          <w:sz w:val="28"/>
          <w:szCs w:val="28"/>
          <w:lang w:val="en-GB"/>
        </w:rPr>
        <w:fldChar w:fldCharType="end"/>
      </w:r>
    </w:p>
    <w:p w14:paraId="5A55CDE8" w14:textId="00768D36" w:rsidR="008F4F1B" w:rsidRPr="0042090D" w:rsidRDefault="00B80FB8" w:rsidP="00B80FB8">
      <w:pPr>
        <w:spacing w:after="0" w:line="240" w:lineRule="auto"/>
        <w:ind w:left="567"/>
        <w:jc w:val="both"/>
        <w:rPr>
          <w:sz w:val="28"/>
          <w:szCs w:val="28"/>
          <w:lang w:val="en-GB"/>
        </w:rPr>
      </w:pPr>
      <w:r w:rsidRPr="00065273">
        <w:rPr>
          <w:sz w:val="28"/>
          <w:szCs w:val="28"/>
          <w:lang w:val="en-GB"/>
        </w:rPr>
        <w:tab/>
      </w:r>
      <w:r w:rsidRPr="00065273">
        <w:rPr>
          <w:sz w:val="28"/>
          <w:szCs w:val="28"/>
          <w:lang w:val="en-GB"/>
        </w:rPr>
        <w:tab/>
      </w:r>
      <w:r w:rsidR="009630B6" w:rsidRPr="001C34F2">
        <w:rPr>
          <w:color w:val="7030A0"/>
          <w:sz w:val="28"/>
          <w:szCs w:val="28"/>
          <w:lang w:val="en-GB"/>
        </w:rPr>
        <w:t>V</w:t>
      </w:r>
      <w:r w:rsidR="007A0A0C">
        <w:rPr>
          <w:color w:val="7030A0"/>
          <w:sz w:val="28"/>
          <w:szCs w:val="28"/>
          <w:lang w:val="en-GB"/>
        </w:rPr>
        <w:t>B-</w:t>
      </w:r>
      <w:r w:rsidR="00242E8F" w:rsidRPr="001C34F2">
        <w:rPr>
          <w:color w:val="7030A0"/>
          <w:sz w:val="28"/>
          <w:szCs w:val="28"/>
          <w:lang w:val="en-GB"/>
        </w:rPr>
        <w:t>0</w:t>
      </w:r>
      <w:r w:rsidR="007A0A0C">
        <w:rPr>
          <w:color w:val="7030A0"/>
          <w:sz w:val="28"/>
          <w:szCs w:val="28"/>
          <w:lang w:val="en-GB"/>
        </w:rPr>
        <w:t>4</w:t>
      </w:r>
      <w:r w:rsidR="00242E8F" w:rsidRPr="00E203C2">
        <w:rPr>
          <w:color w:val="00B050"/>
          <w:sz w:val="28"/>
          <w:szCs w:val="28"/>
          <w:lang w:val="en-GB"/>
        </w:rPr>
        <w:tab/>
      </w:r>
      <w:r w:rsidR="008B1A07" w:rsidRPr="00065273">
        <w:rPr>
          <w:sz w:val="28"/>
          <w:szCs w:val="28"/>
          <w:lang w:val="en-GB"/>
        </w:rPr>
        <w:tab/>
      </w:r>
      <w:r w:rsidR="008F4F1B" w:rsidRPr="00E203C2">
        <w:rPr>
          <w:sz w:val="28"/>
          <w:szCs w:val="28"/>
          <w:lang w:val="en-GB"/>
        </w:rPr>
        <w:t>Bootstrapping</w:t>
      </w:r>
      <w:r w:rsidR="008B1A07">
        <w:rPr>
          <w:sz w:val="28"/>
          <w:szCs w:val="28"/>
          <w:lang w:val="en-GB"/>
        </w:rPr>
        <w:t xml:space="preserve"> (</w:t>
      </w:r>
      <w:r w:rsidR="008B1A07" w:rsidRPr="00165E23">
        <w:rPr>
          <w:color w:val="C00000"/>
          <w:sz w:val="28"/>
          <w:szCs w:val="28"/>
          <w:lang w:val="en-GB"/>
        </w:rPr>
        <w:t>REMAKE</w:t>
      </w:r>
      <w:r w:rsidR="008B1A07">
        <w:rPr>
          <w:sz w:val="28"/>
          <w:szCs w:val="28"/>
          <w:lang w:val="en-GB"/>
        </w:rPr>
        <w:t>)</w:t>
      </w:r>
      <w:r w:rsidR="00146328" w:rsidRPr="00E203C2">
        <w:rPr>
          <w:color w:val="00B050"/>
          <w:sz w:val="28"/>
          <w:szCs w:val="28"/>
          <w:lang w:val="en-GB"/>
        </w:rPr>
        <w:tab/>
      </w:r>
      <w:r w:rsidR="00146328" w:rsidRPr="00065273">
        <w:rPr>
          <w:sz w:val="28"/>
          <w:szCs w:val="28"/>
          <w:lang w:val="en-GB"/>
        </w:rPr>
        <w:tab/>
      </w:r>
      <w:r w:rsidR="00146328" w:rsidRPr="00065273">
        <w:rPr>
          <w:sz w:val="28"/>
          <w:szCs w:val="28"/>
          <w:lang w:val="en-GB"/>
        </w:rPr>
        <w:tab/>
      </w:r>
      <w:r w:rsidR="00146328" w:rsidRPr="00065273">
        <w:rPr>
          <w:sz w:val="28"/>
          <w:szCs w:val="28"/>
          <w:lang w:val="en-GB"/>
        </w:rPr>
        <w:tab/>
      </w:r>
      <w:r w:rsidR="00146328" w:rsidRPr="00065273">
        <w:rPr>
          <w:sz w:val="28"/>
          <w:szCs w:val="28"/>
          <w:lang w:val="en-GB"/>
        </w:rPr>
        <w:tab/>
      </w:r>
      <w:r w:rsidR="008B1A07">
        <w:rPr>
          <w:noProof/>
          <w:sz w:val="28"/>
          <w:szCs w:val="28"/>
          <w:lang w:val="en-GB"/>
        </w:rPr>
        <w:fldChar w:fldCharType="begin"/>
      </w:r>
      <w:r w:rsidR="008B1A07" w:rsidRPr="008B1A07">
        <w:rPr>
          <w:noProof/>
          <w:sz w:val="28"/>
          <w:szCs w:val="28"/>
          <w:lang w:val="en-GB"/>
        </w:rPr>
        <w:instrText xml:space="preserve"> PAGEREF VB_04 \h </w:instrText>
      </w:r>
      <w:r w:rsidR="008B1A07">
        <w:rPr>
          <w:noProof/>
          <w:sz w:val="28"/>
          <w:szCs w:val="28"/>
          <w:lang w:val="en-GB"/>
        </w:rPr>
      </w:r>
      <w:r w:rsidR="008B1A07">
        <w:rPr>
          <w:noProof/>
          <w:sz w:val="28"/>
          <w:szCs w:val="28"/>
          <w:lang w:val="en-GB"/>
        </w:rPr>
        <w:fldChar w:fldCharType="separate"/>
      </w:r>
      <w:r w:rsidR="008B1A07" w:rsidRPr="008B1A07">
        <w:rPr>
          <w:noProof/>
          <w:sz w:val="28"/>
          <w:szCs w:val="28"/>
          <w:lang w:val="en-GB"/>
        </w:rPr>
        <w:t>11</w:t>
      </w:r>
      <w:r w:rsidR="008B1A07">
        <w:rPr>
          <w:noProof/>
          <w:sz w:val="28"/>
          <w:szCs w:val="28"/>
          <w:lang w:val="en-GB"/>
        </w:rPr>
        <w:fldChar w:fldCharType="end"/>
      </w:r>
    </w:p>
    <w:p w14:paraId="2D393D9D" w14:textId="257C757A" w:rsidR="00B80FB8" w:rsidRPr="0042090D" w:rsidRDefault="008F4F1B" w:rsidP="00B80FB8">
      <w:pPr>
        <w:spacing w:after="0" w:line="240" w:lineRule="auto"/>
        <w:ind w:left="567"/>
        <w:rPr>
          <w:noProof/>
          <w:sz w:val="28"/>
          <w:szCs w:val="28"/>
          <w:lang w:val="en-GB"/>
        </w:rPr>
      </w:pPr>
      <w:r w:rsidRPr="00065273">
        <w:rPr>
          <w:sz w:val="28"/>
          <w:szCs w:val="28"/>
          <w:lang w:val="en-GB"/>
        </w:rPr>
        <w:tab/>
      </w:r>
      <w:r w:rsidRPr="00065273">
        <w:rPr>
          <w:sz w:val="28"/>
          <w:szCs w:val="28"/>
          <w:lang w:val="en-GB"/>
        </w:rPr>
        <w:tab/>
      </w:r>
      <w:r w:rsidR="00884432" w:rsidRPr="001C34F2">
        <w:rPr>
          <w:color w:val="7030A0"/>
          <w:sz w:val="28"/>
          <w:szCs w:val="28"/>
          <w:lang w:val="en-GB"/>
        </w:rPr>
        <w:t>V</w:t>
      </w:r>
      <w:r w:rsidR="007A0A0C">
        <w:rPr>
          <w:color w:val="7030A0"/>
          <w:sz w:val="28"/>
          <w:szCs w:val="28"/>
          <w:lang w:val="en-GB"/>
        </w:rPr>
        <w:t>B-05</w:t>
      </w:r>
      <w:r w:rsidR="00065273">
        <w:rPr>
          <w:color w:val="7030A0"/>
          <w:sz w:val="28"/>
          <w:szCs w:val="28"/>
          <w:lang w:val="en-GB"/>
        </w:rPr>
        <w:tab/>
      </w:r>
      <w:r w:rsidRPr="00065273">
        <w:rPr>
          <w:sz w:val="28"/>
          <w:szCs w:val="28"/>
          <w:lang w:val="en-GB"/>
        </w:rPr>
        <w:tab/>
      </w:r>
      <w:r w:rsidRPr="00E203C2">
        <w:rPr>
          <w:sz w:val="28"/>
          <w:szCs w:val="28"/>
          <w:lang w:val="en-GB"/>
        </w:rPr>
        <w:t>Synthe</w:t>
      </w:r>
      <w:r w:rsidR="001255EE">
        <w:rPr>
          <w:sz w:val="28"/>
          <w:szCs w:val="28"/>
          <w:lang w:val="en-GB"/>
        </w:rPr>
        <w:t>t</w:t>
      </w:r>
      <w:r w:rsidRPr="00E203C2">
        <w:rPr>
          <w:sz w:val="28"/>
          <w:szCs w:val="28"/>
          <w:lang w:val="en-GB"/>
        </w:rPr>
        <w:t>ization</w:t>
      </w:r>
      <w:r w:rsidR="00065273">
        <w:rPr>
          <w:sz w:val="28"/>
          <w:szCs w:val="28"/>
          <w:lang w:val="en-GB"/>
        </w:rPr>
        <w:t xml:space="preserve"> (</w:t>
      </w:r>
      <w:r w:rsidR="00065273" w:rsidRPr="00165E23">
        <w:rPr>
          <w:color w:val="C00000"/>
          <w:sz w:val="28"/>
          <w:szCs w:val="28"/>
          <w:lang w:val="en-GB"/>
        </w:rPr>
        <w:t>REMAKE</w:t>
      </w:r>
      <w:r w:rsidR="00065273">
        <w:rPr>
          <w:sz w:val="28"/>
          <w:szCs w:val="28"/>
          <w:lang w:val="en-GB"/>
        </w:rPr>
        <w:t>)</w:t>
      </w:r>
      <w:r w:rsidR="00C45247" w:rsidRPr="00065273">
        <w:rPr>
          <w:sz w:val="28"/>
          <w:szCs w:val="28"/>
          <w:lang w:val="en-GB"/>
        </w:rPr>
        <w:tab/>
      </w:r>
      <w:r w:rsidR="00C45247" w:rsidRPr="00065273">
        <w:rPr>
          <w:sz w:val="28"/>
          <w:szCs w:val="28"/>
          <w:lang w:val="en-GB"/>
        </w:rPr>
        <w:tab/>
      </w:r>
      <w:r w:rsidR="00C45247" w:rsidRPr="00065273">
        <w:rPr>
          <w:sz w:val="28"/>
          <w:szCs w:val="28"/>
          <w:lang w:val="en-GB"/>
        </w:rPr>
        <w:tab/>
      </w:r>
      <w:r w:rsidR="00C45247" w:rsidRPr="00065273">
        <w:rPr>
          <w:sz w:val="28"/>
          <w:szCs w:val="28"/>
          <w:lang w:val="en-GB"/>
        </w:rPr>
        <w:tab/>
      </w:r>
      <w:r w:rsidR="0018493F">
        <w:rPr>
          <w:noProof/>
          <w:sz w:val="28"/>
          <w:szCs w:val="28"/>
          <w:lang w:val="en-GB"/>
        </w:rPr>
        <w:fldChar w:fldCharType="begin"/>
      </w:r>
      <w:r w:rsidR="0018493F">
        <w:rPr>
          <w:sz w:val="28"/>
          <w:szCs w:val="28"/>
          <w:lang w:val="en-GB"/>
        </w:rPr>
        <w:instrText xml:space="preserve"> PAGEREF VB_05 \h </w:instrText>
      </w:r>
      <w:r w:rsidR="0018493F">
        <w:rPr>
          <w:noProof/>
          <w:sz w:val="28"/>
          <w:szCs w:val="28"/>
          <w:lang w:val="en-GB"/>
        </w:rPr>
      </w:r>
      <w:r w:rsidR="0018493F">
        <w:rPr>
          <w:noProof/>
          <w:sz w:val="28"/>
          <w:szCs w:val="28"/>
          <w:lang w:val="en-GB"/>
        </w:rPr>
        <w:fldChar w:fldCharType="separate"/>
      </w:r>
      <w:r w:rsidR="0018493F">
        <w:rPr>
          <w:noProof/>
          <w:sz w:val="28"/>
          <w:szCs w:val="28"/>
          <w:lang w:val="en-GB"/>
        </w:rPr>
        <w:t>1</w:t>
      </w:r>
      <w:r w:rsidR="0018493F">
        <w:rPr>
          <w:noProof/>
          <w:sz w:val="28"/>
          <w:szCs w:val="28"/>
          <w:lang w:val="en-GB"/>
        </w:rPr>
        <w:t>5</w:t>
      </w:r>
      <w:r w:rsidR="0018493F">
        <w:rPr>
          <w:noProof/>
          <w:sz w:val="28"/>
          <w:szCs w:val="28"/>
          <w:lang w:val="en-GB"/>
        </w:rPr>
        <w:fldChar w:fldCharType="end"/>
      </w:r>
    </w:p>
    <w:p w14:paraId="46468966" w14:textId="3F3ADCAF" w:rsidR="00F22473" w:rsidRPr="0042090D" w:rsidRDefault="00884432" w:rsidP="00C45247">
      <w:pPr>
        <w:spacing w:after="0" w:line="240" w:lineRule="auto"/>
        <w:ind w:left="567"/>
        <w:rPr>
          <w:sz w:val="28"/>
          <w:szCs w:val="28"/>
          <w:lang w:val="en-GB"/>
        </w:rPr>
      </w:pPr>
      <w:r w:rsidRPr="00E203C2">
        <w:rPr>
          <w:b/>
          <w:color w:val="C00000"/>
          <w:sz w:val="32"/>
          <w:szCs w:val="32"/>
          <w:lang w:val="en-GB"/>
        </w:rPr>
        <w:tab/>
      </w:r>
      <w:r w:rsidRPr="00E203C2">
        <w:rPr>
          <w:b/>
          <w:color w:val="C00000"/>
          <w:sz w:val="32"/>
          <w:szCs w:val="32"/>
          <w:lang w:val="en-GB"/>
        </w:rPr>
        <w:tab/>
      </w:r>
      <w:r w:rsidRPr="001C34F2">
        <w:rPr>
          <w:color w:val="7030A0"/>
          <w:sz w:val="28"/>
          <w:szCs w:val="28"/>
          <w:lang w:val="en-GB"/>
        </w:rPr>
        <w:t>V</w:t>
      </w:r>
      <w:r w:rsidR="007A0A0C">
        <w:rPr>
          <w:color w:val="7030A0"/>
          <w:sz w:val="28"/>
          <w:szCs w:val="28"/>
          <w:lang w:val="en-GB"/>
        </w:rPr>
        <w:t>B-FI-06</w:t>
      </w:r>
      <w:r w:rsidRPr="00E203C2">
        <w:rPr>
          <w:color w:val="00B050"/>
          <w:sz w:val="28"/>
          <w:szCs w:val="28"/>
          <w:lang w:val="en-GB"/>
        </w:rPr>
        <w:t xml:space="preserve"> </w:t>
      </w:r>
      <w:r w:rsidRPr="00E203C2">
        <w:rPr>
          <w:color w:val="00B050"/>
          <w:sz w:val="28"/>
          <w:szCs w:val="28"/>
          <w:lang w:val="en-GB"/>
        </w:rPr>
        <w:tab/>
      </w:r>
      <w:r w:rsidRPr="00E203C2">
        <w:rPr>
          <w:sz w:val="28"/>
          <w:szCs w:val="28"/>
          <w:lang w:val="en-GB"/>
        </w:rPr>
        <w:t>Forward yield curves</w:t>
      </w:r>
      <w:r w:rsidR="00F73D28" w:rsidRPr="00E203C2">
        <w:rPr>
          <w:color w:val="00B050"/>
          <w:sz w:val="28"/>
          <w:szCs w:val="28"/>
          <w:lang w:val="en-GB"/>
        </w:rPr>
        <w:tab/>
      </w:r>
      <w:r w:rsidR="00F73D28" w:rsidRPr="00E203C2">
        <w:rPr>
          <w:color w:val="00B050"/>
          <w:sz w:val="28"/>
          <w:szCs w:val="28"/>
          <w:lang w:val="en-GB"/>
        </w:rPr>
        <w:tab/>
      </w:r>
      <w:r w:rsidR="00F73D28" w:rsidRPr="00E203C2">
        <w:rPr>
          <w:color w:val="00B050"/>
          <w:sz w:val="28"/>
          <w:szCs w:val="28"/>
          <w:lang w:val="en-GB"/>
        </w:rPr>
        <w:tab/>
      </w:r>
      <w:r w:rsidR="00F73D28" w:rsidRPr="00E203C2">
        <w:rPr>
          <w:color w:val="00B050"/>
          <w:sz w:val="28"/>
          <w:szCs w:val="28"/>
          <w:lang w:val="en-GB"/>
        </w:rPr>
        <w:tab/>
      </w:r>
      <w:r w:rsidR="00F73D28" w:rsidRPr="00E203C2">
        <w:rPr>
          <w:color w:val="00B050"/>
          <w:sz w:val="28"/>
          <w:szCs w:val="28"/>
          <w:lang w:val="en-GB"/>
        </w:rPr>
        <w:tab/>
      </w:r>
      <w:r w:rsidR="00F73D28" w:rsidRPr="00165E23">
        <w:rPr>
          <w:noProof/>
          <w:sz w:val="28"/>
          <w:szCs w:val="28"/>
          <w:lang w:val="en-GB"/>
        </w:rPr>
        <w:fldChar w:fldCharType="begin"/>
      </w:r>
      <w:r w:rsidR="00F73D28" w:rsidRPr="00165E23">
        <w:rPr>
          <w:noProof/>
          <w:sz w:val="28"/>
          <w:szCs w:val="28"/>
          <w:lang w:val="en-GB"/>
        </w:rPr>
        <w:instrText xml:space="preserve"> PAGEREF V06L02 \h </w:instrText>
      </w:r>
      <w:r w:rsidR="00F73D28" w:rsidRPr="00165E23">
        <w:rPr>
          <w:noProof/>
          <w:sz w:val="28"/>
          <w:szCs w:val="28"/>
          <w:lang w:val="en-GB"/>
        </w:rPr>
      </w:r>
      <w:r w:rsidR="00F73D28" w:rsidRPr="00165E23">
        <w:rPr>
          <w:noProof/>
          <w:sz w:val="28"/>
          <w:szCs w:val="28"/>
          <w:lang w:val="en-GB"/>
        </w:rPr>
        <w:fldChar w:fldCharType="separate"/>
      </w:r>
      <w:r w:rsidR="001426C9" w:rsidRPr="00165E23">
        <w:rPr>
          <w:noProof/>
          <w:sz w:val="28"/>
          <w:szCs w:val="28"/>
          <w:lang w:val="en-GB"/>
        </w:rPr>
        <w:t>18</w:t>
      </w:r>
      <w:r w:rsidR="00F73D28" w:rsidRPr="00165E23">
        <w:rPr>
          <w:noProof/>
          <w:sz w:val="28"/>
          <w:szCs w:val="28"/>
          <w:lang w:val="en-GB"/>
        </w:rPr>
        <w:fldChar w:fldCharType="end"/>
      </w:r>
    </w:p>
    <w:p w14:paraId="2011A830" w14:textId="2F2FCB36" w:rsidR="00457DE6" w:rsidRDefault="00A20A32" w:rsidP="00457DE6">
      <w:pPr>
        <w:spacing w:after="0" w:line="240" w:lineRule="auto"/>
        <w:ind w:left="567"/>
        <w:rPr>
          <w:noProof/>
          <w:sz w:val="28"/>
          <w:szCs w:val="28"/>
          <w:lang w:val="en-GB"/>
        </w:rPr>
      </w:pPr>
      <w:r w:rsidRPr="00065273">
        <w:rPr>
          <w:sz w:val="28"/>
          <w:szCs w:val="28"/>
          <w:lang w:val="en-GB"/>
        </w:rPr>
        <w:tab/>
      </w:r>
      <w:r w:rsidRPr="00065273">
        <w:rPr>
          <w:sz w:val="28"/>
          <w:szCs w:val="28"/>
          <w:lang w:val="en-GB"/>
        </w:rPr>
        <w:tab/>
      </w:r>
      <w:r w:rsidRPr="001C34F2">
        <w:rPr>
          <w:color w:val="7030A0"/>
          <w:sz w:val="28"/>
          <w:szCs w:val="28"/>
          <w:lang w:val="en-GB"/>
        </w:rPr>
        <w:t>V</w:t>
      </w:r>
      <w:r w:rsidR="007A0A0C">
        <w:rPr>
          <w:color w:val="7030A0"/>
          <w:sz w:val="28"/>
          <w:szCs w:val="28"/>
          <w:lang w:val="en-GB"/>
        </w:rPr>
        <w:t>B-07</w:t>
      </w:r>
      <w:r w:rsidR="002D0911">
        <w:rPr>
          <w:color w:val="7030A0"/>
          <w:sz w:val="28"/>
          <w:szCs w:val="28"/>
          <w:lang w:val="en-GB"/>
        </w:rPr>
        <w:tab/>
      </w:r>
      <w:r w:rsidRPr="00065273">
        <w:rPr>
          <w:sz w:val="28"/>
          <w:szCs w:val="28"/>
          <w:lang w:val="en-GB"/>
        </w:rPr>
        <w:tab/>
      </w:r>
      <w:r w:rsidRPr="00E203C2">
        <w:rPr>
          <w:sz w:val="28"/>
          <w:szCs w:val="28"/>
          <w:lang w:val="en-GB"/>
        </w:rPr>
        <w:t>Inflation-linked bond</w:t>
      </w:r>
      <w:r w:rsidR="003B09DE">
        <w:rPr>
          <w:sz w:val="28"/>
          <w:szCs w:val="28"/>
          <w:lang w:val="en-GB"/>
        </w:rPr>
        <w:t xml:space="preserve"> </w:t>
      </w:r>
      <w:bookmarkStart w:id="1" w:name="_Hlk1890104"/>
      <w:r w:rsidR="003B09DE">
        <w:rPr>
          <w:sz w:val="28"/>
          <w:szCs w:val="28"/>
          <w:lang w:val="en-GB"/>
        </w:rPr>
        <w:t>(</w:t>
      </w:r>
      <w:r w:rsidR="003B09DE" w:rsidRPr="00165E23">
        <w:rPr>
          <w:color w:val="C00000"/>
          <w:sz w:val="28"/>
          <w:szCs w:val="28"/>
          <w:lang w:val="en-GB"/>
        </w:rPr>
        <w:t>REMAKE</w:t>
      </w:r>
      <w:r w:rsidR="003B09DE">
        <w:rPr>
          <w:sz w:val="28"/>
          <w:szCs w:val="28"/>
          <w:lang w:val="en-GB"/>
        </w:rPr>
        <w:t>)</w:t>
      </w:r>
      <w:bookmarkEnd w:id="1"/>
      <w:r w:rsidR="002D0911" w:rsidRPr="00065273">
        <w:rPr>
          <w:sz w:val="28"/>
          <w:szCs w:val="28"/>
          <w:lang w:val="en-GB"/>
        </w:rPr>
        <w:tab/>
      </w:r>
      <w:r w:rsidR="00F73D28" w:rsidRPr="00065273">
        <w:rPr>
          <w:sz w:val="28"/>
          <w:szCs w:val="28"/>
          <w:lang w:val="en-GB"/>
        </w:rPr>
        <w:tab/>
      </w:r>
      <w:r w:rsidR="00F73D28" w:rsidRPr="00065273">
        <w:rPr>
          <w:sz w:val="28"/>
          <w:szCs w:val="28"/>
          <w:lang w:val="en-GB"/>
        </w:rPr>
        <w:tab/>
      </w:r>
      <w:r w:rsidR="00165E23" w:rsidRPr="00165E23">
        <w:rPr>
          <w:noProof/>
          <w:sz w:val="28"/>
          <w:szCs w:val="28"/>
          <w:lang w:val="en-GB"/>
        </w:rPr>
        <w:fldChar w:fldCharType="begin"/>
      </w:r>
      <w:r w:rsidR="00165E23" w:rsidRPr="00165E23">
        <w:rPr>
          <w:sz w:val="28"/>
          <w:szCs w:val="28"/>
          <w:lang w:val="en-GB"/>
        </w:rPr>
        <w:instrText xml:space="preserve"> PAGEREF VB_07 \h </w:instrText>
      </w:r>
      <w:r w:rsidR="00165E23" w:rsidRPr="00165E23">
        <w:rPr>
          <w:noProof/>
          <w:sz w:val="28"/>
          <w:szCs w:val="28"/>
          <w:lang w:val="en-GB"/>
        </w:rPr>
      </w:r>
      <w:r w:rsidR="00165E23" w:rsidRPr="00165E23">
        <w:rPr>
          <w:noProof/>
          <w:sz w:val="28"/>
          <w:szCs w:val="28"/>
          <w:lang w:val="en-GB"/>
        </w:rPr>
        <w:fldChar w:fldCharType="separate"/>
      </w:r>
      <w:r w:rsidR="00165E23" w:rsidRPr="00165E23">
        <w:rPr>
          <w:noProof/>
          <w:sz w:val="28"/>
          <w:szCs w:val="28"/>
          <w:lang w:val="en-GB"/>
        </w:rPr>
        <w:t>21</w:t>
      </w:r>
      <w:r w:rsidR="00165E23" w:rsidRPr="00165E23">
        <w:rPr>
          <w:noProof/>
          <w:sz w:val="28"/>
          <w:szCs w:val="28"/>
          <w:lang w:val="en-GB"/>
        </w:rPr>
        <w:fldChar w:fldCharType="end"/>
      </w:r>
    </w:p>
    <w:p w14:paraId="65A52E5C" w14:textId="0585108A" w:rsidR="000359ED" w:rsidRPr="00832DAC" w:rsidRDefault="000359ED" w:rsidP="000359ED">
      <w:pPr>
        <w:spacing w:after="0" w:line="240" w:lineRule="auto"/>
        <w:ind w:left="567"/>
        <w:rPr>
          <w:sz w:val="28"/>
          <w:szCs w:val="28"/>
          <w:lang w:val="en-GB"/>
        </w:rPr>
      </w:pPr>
      <w:r w:rsidRPr="00832DAC">
        <w:rPr>
          <w:b/>
          <w:bCs/>
          <w:sz w:val="28"/>
          <w:szCs w:val="28"/>
          <w:lang w:val="en-GB"/>
        </w:rPr>
        <w:tab/>
      </w:r>
      <w:r w:rsidRPr="00832DAC">
        <w:rPr>
          <w:b/>
          <w:bCs/>
          <w:sz w:val="28"/>
          <w:szCs w:val="28"/>
          <w:lang w:val="en-GB"/>
        </w:rPr>
        <w:tab/>
      </w:r>
      <w:r w:rsidRPr="0018493F">
        <w:rPr>
          <w:color w:val="7030A0"/>
          <w:sz w:val="28"/>
          <w:szCs w:val="28"/>
          <w:lang w:val="fr-FR"/>
        </w:rPr>
        <w:t>V</w:t>
      </w:r>
      <w:r w:rsidR="007A0A0C" w:rsidRPr="0018493F">
        <w:rPr>
          <w:color w:val="7030A0"/>
          <w:sz w:val="28"/>
          <w:szCs w:val="28"/>
          <w:lang w:val="fr-FR"/>
        </w:rPr>
        <w:t>B-08</w:t>
      </w:r>
      <w:r w:rsidR="00B955A2" w:rsidRPr="0018493F">
        <w:rPr>
          <w:color w:val="7030A0"/>
          <w:sz w:val="28"/>
          <w:szCs w:val="28"/>
          <w:lang w:val="fr-FR"/>
        </w:rPr>
        <w:tab/>
      </w:r>
      <w:r w:rsidRPr="00832DAC">
        <w:rPr>
          <w:b/>
          <w:bCs/>
          <w:sz w:val="28"/>
          <w:szCs w:val="28"/>
          <w:lang w:val="fr-FR"/>
        </w:rPr>
        <w:tab/>
      </w:r>
      <w:r w:rsidRPr="00832DAC">
        <w:rPr>
          <w:sz w:val="28"/>
          <w:szCs w:val="28"/>
          <w:lang w:val="en-GB"/>
        </w:rPr>
        <w:t>Duration</w:t>
      </w:r>
      <w:r w:rsidR="00B955A2" w:rsidRPr="00832DAC">
        <w:rPr>
          <w:sz w:val="28"/>
          <w:szCs w:val="28"/>
          <w:lang w:val="en-GB"/>
        </w:rPr>
        <w:t xml:space="preserve"> </w:t>
      </w:r>
      <w:bookmarkStart w:id="2" w:name="_Hlk31810910"/>
      <w:r w:rsidR="00B955A2" w:rsidRPr="00832DAC">
        <w:rPr>
          <w:sz w:val="28"/>
          <w:szCs w:val="28"/>
          <w:lang w:val="en-GB"/>
        </w:rPr>
        <w:t>(</w:t>
      </w:r>
      <w:r w:rsidR="00B955A2" w:rsidRPr="00832DAC">
        <w:rPr>
          <w:color w:val="C00000"/>
          <w:sz w:val="28"/>
          <w:szCs w:val="28"/>
          <w:lang w:val="en-GB"/>
        </w:rPr>
        <w:t>REMAKE</w:t>
      </w:r>
      <w:r w:rsidR="00B955A2" w:rsidRPr="00832DAC">
        <w:rPr>
          <w:sz w:val="28"/>
          <w:szCs w:val="28"/>
          <w:lang w:val="en-GB"/>
        </w:rPr>
        <w:t>)</w:t>
      </w:r>
      <w:bookmarkEnd w:id="2"/>
      <w:r w:rsidR="00E203C2" w:rsidRPr="00832DAC">
        <w:rPr>
          <w:sz w:val="28"/>
          <w:szCs w:val="28"/>
          <w:lang w:val="en-GB"/>
        </w:rPr>
        <w:tab/>
      </w:r>
      <w:r w:rsidR="00E203C2" w:rsidRPr="00832DAC">
        <w:rPr>
          <w:sz w:val="28"/>
          <w:szCs w:val="28"/>
          <w:lang w:val="en-GB"/>
        </w:rPr>
        <w:tab/>
      </w:r>
      <w:r w:rsidR="00E203C2" w:rsidRPr="00832DAC">
        <w:rPr>
          <w:sz w:val="28"/>
          <w:szCs w:val="28"/>
          <w:lang w:val="en-GB"/>
        </w:rPr>
        <w:tab/>
      </w:r>
      <w:r w:rsidR="00E203C2" w:rsidRPr="00832DAC">
        <w:rPr>
          <w:sz w:val="28"/>
          <w:szCs w:val="28"/>
          <w:lang w:val="en-GB"/>
        </w:rPr>
        <w:tab/>
      </w:r>
      <w:r w:rsidR="00E203C2" w:rsidRPr="00832DAC">
        <w:rPr>
          <w:sz w:val="28"/>
          <w:szCs w:val="28"/>
          <w:lang w:val="en-GB"/>
        </w:rPr>
        <w:tab/>
      </w:r>
      <w:r w:rsidR="00B955A2" w:rsidRPr="00832DAC">
        <w:rPr>
          <w:sz w:val="28"/>
          <w:szCs w:val="28"/>
          <w:lang w:val="en-GB"/>
        </w:rPr>
        <w:fldChar w:fldCharType="begin"/>
      </w:r>
      <w:r w:rsidR="00B955A2" w:rsidRPr="00832DAC">
        <w:rPr>
          <w:sz w:val="28"/>
          <w:szCs w:val="28"/>
          <w:lang w:val="en-GB"/>
        </w:rPr>
        <w:instrText xml:space="preserve"> PAGEREF VB_08 \h </w:instrText>
      </w:r>
      <w:r w:rsidR="00B955A2" w:rsidRPr="00832DAC">
        <w:rPr>
          <w:sz w:val="28"/>
          <w:szCs w:val="28"/>
          <w:lang w:val="en-GB"/>
        </w:rPr>
      </w:r>
      <w:r w:rsidR="00B955A2" w:rsidRPr="00832DAC">
        <w:rPr>
          <w:sz w:val="28"/>
          <w:szCs w:val="28"/>
          <w:lang w:val="en-GB"/>
        </w:rPr>
        <w:fldChar w:fldCharType="separate"/>
      </w:r>
      <w:r w:rsidR="00B955A2" w:rsidRPr="00832DAC">
        <w:rPr>
          <w:noProof/>
          <w:sz w:val="28"/>
          <w:szCs w:val="28"/>
          <w:lang w:val="en-GB"/>
        </w:rPr>
        <w:t>23</w:t>
      </w:r>
      <w:r w:rsidR="00B955A2" w:rsidRPr="00832DAC">
        <w:rPr>
          <w:sz w:val="28"/>
          <w:szCs w:val="28"/>
          <w:lang w:val="en-GB"/>
        </w:rPr>
        <w:fldChar w:fldCharType="end"/>
      </w:r>
    </w:p>
    <w:p w14:paraId="0CF06088" w14:textId="7953C66D" w:rsidR="000359ED" w:rsidRPr="00B657C0" w:rsidRDefault="000359ED" w:rsidP="000359ED">
      <w:pPr>
        <w:spacing w:after="0" w:line="240" w:lineRule="auto"/>
        <w:ind w:left="567"/>
        <w:rPr>
          <w:sz w:val="28"/>
          <w:szCs w:val="28"/>
          <w:lang w:val="en-GB"/>
        </w:rPr>
      </w:pPr>
      <w:r w:rsidRPr="00B657C0">
        <w:rPr>
          <w:sz w:val="28"/>
          <w:szCs w:val="28"/>
          <w:lang w:val="en-GB"/>
        </w:rPr>
        <w:tab/>
      </w:r>
      <w:r w:rsidRPr="00B657C0">
        <w:rPr>
          <w:sz w:val="28"/>
          <w:szCs w:val="28"/>
          <w:lang w:val="en-GB"/>
        </w:rPr>
        <w:tab/>
      </w:r>
      <w:r w:rsidRPr="001C34F2">
        <w:rPr>
          <w:color w:val="7030A0"/>
          <w:sz w:val="28"/>
          <w:szCs w:val="28"/>
          <w:lang w:val="en-GB"/>
        </w:rPr>
        <w:t>V</w:t>
      </w:r>
      <w:r w:rsidR="004A3084">
        <w:rPr>
          <w:color w:val="7030A0"/>
          <w:sz w:val="28"/>
          <w:szCs w:val="28"/>
          <w:lang w:val="en-GB"/>
        </w:rPr>
        <w:t>B-09</w:t>
      </w:r>
      <w:r w:rsidRPr="00B657C0">
        <w:rPr>
          <w:color w:val="00B050"/>
          <w:sz w:val="28"/>
          <w:szCs w:val="28"/>
          <w:lang w:val="en-GB"/>
        </w:rPr>
        <w:tab/>
      </w:r>
      <w:r w:rsidR="00A519C2" w:rsidRPr="00832DAC">
        <w:rPr>
          <w:sz w:val="28"/>
          <w:szCs w:val="28"/>
          <w:lang w:val="en-GB"/>
        </w:rPr>
        <w:tab/>
      </w:r>
      <w:r w:rsidRPr="00B657C0">
        <w:rPr>
          <w:sz w:val="28"/>
          <w:szCs w:val="28"/>
          <w:lang w:val="en-GB"/>
        </w:rPr>
        <w:t>Convexity</w:t>
      </w:r>
      <w:r w:rsidR="00A519C2">
        <w:rPr>
          <w:sz w:val="28"/>
          <w:szCs w:val="28"/>
          <w:lang w:val="en-GB"/>
        </w:rPr>
        <w:t xml:space="preserve"> (</w:t>
      </w:r>
      <w:r w:rsidR="00A519C2" w:rsidRPr="00B955A2">
        <w:rPr>
          <w:color w:val="C00000"/>
          <w:sz w:val="28"/>
          <w:szCs w:val="28"/>
          <w:lang w:val="en-GB"/>
        </w:rPr>
        <w:t>REMAKE</w:t>
      </w:r>
      <w:r w:rsidR="00A519C2">
        <w:rPr>
          <w:sz w:val="28"/>
          <w:szCs w:val="28"/>
          <w:lang w:val="en-GB"/>
        </w:rPr>
        <w:t>)</w:t>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tab/>
      </w:r>
      <w:r w:rsidR="00A519C2">
        <w:rPr>
          <w:sz w:val="28"/>
          <w:szCs w:val="28"/>
          <w:lang w:val="en-GB"/>
        </w:rPr>
        <w:fldChar w:fldCharType="begin"/>
      </w:r>
      <w:r w:rsidR="00A519C2">
        <w:rPr>
          <w:sz w:val="28"/>
          <w:szCs w:val="28"/>
          <w:lang w:val="en-GB"/>
        </w:rPr>
        <w:instrText xml:space="preserve"> PAGEREF VB_09 \h </w:instrText>
      </w:r>
      <w:r w:rsidR="00A519C2">
        <w:rPr>
          <w:sz w:val="28"/>
          <w:szCs w:val="28"/>
          <w:lang w:val="en-GB"/>
        </w:rPr>
      </w:r>
      <w:r w:rsidR="00A519C2">
        <w:rPr>
          <w:sz w:val="28"/>
          <w:szCs w:val="28"/>
          <w:lang w:val="en-GB"/>
        </w:rPr>
        <w:fldChar w:fldCharType="separate"/>
      </w:r>
      <w:r w:rsidR="00A519C2">
        <w:rPr>
          <w:noProof/>
          <w:sz w:val="28"/>
          <w:szCs w:val="28"/>
          <w:lang w:val="en-GB"/>
        </w:rPr>
        <w:t>27</w:t>
      </w:r>
      <w:r w:rsidR="00A519C2">
        <w:rPr>
          <w:sz w:val="28"/>
          <w:szCs w:val="28"/>
          <w:lang w:val="en-GB"/>
        </w:rPr>
        <w:fldChar w:fldCharType="end"/>
      </w:r>
    </w:p>
    <w:p w14:paraId="7CB40477" w14:textId="136FFDB6" w:rsidR="000359ED" w:rsidRDefault="000359ED" w:rsidP="000359ED">
      <w:pPr>
        <w:spacing w:after="0" w:line="240" w:lineRule="auto"/>
        <w:ind w:left="567"/>
        <w:rPr>
          <w:sz w:val="28"/>
          <w:szCs w:val="28"/>
          <w:lang w:val="en-GB"/>
        </w:rPr>
      </w:pPr>
      <w:r w:rsidRPr="00B657C0">
        <w:rPr>
          <w:color w:val="683104"/>
          <w:sz w:val="28"/>
          <w:szCs w:val="28"/>
          <w:lang w:val="en-GB"/>
        </w:rPr>
        <w:tab/>
      </w:r>
      <w:r w:rsidRPr="00B657C0">
        <w:rPr>
          <w:color w:val="683104"/>
          <w:sz w:val="28"/>
          <w:szCs w:val="28"/>
          <w:lang w:val="en-GB"/>
        </w:rPr>
        <w:tab/>
      </w:r>
      <w:r w:rsidRPr="001C34F2">
        <w:rPr>
          <w:color w:val="7030A0"/>
          <w:sz w:val="28"/>
          <w:szCs w:val="28"/>
          <w:lang w:val="en-GB"/>
        </w:rPr>
        <w:t>V</w:t>
      </w:r>
      <w:r w:rsidR="004A3084">
        <w:rPr>
          <w:color w:val="7030A0"/>
          <w:sz w:val="28"/>
          <w:szCs w:val="28"/>
          <w:lang w:val="en-GB"/>
        </w:rPr>
        <w:t>B-FI-10</w:t>
      </w:r>
      <w:r w:rsidR="004A3084">
        <w:rPr>
          <w:color w:val="7030A0"/>
          <w:sz w:val="28"/>
          <w:szCs w:val="28"/>
          <w:lang w:val="en-GB"/>
        </w:rPr>
        <w:tab/>
        <w:t>I</w:t>
      </w:r>
      <w:r w:rsidRPr="00B657C0">
        <w:rPr>
          <w:sz w:val="28"/>
          <w:szCs w:val="28"/>
          <w:lang w:val="en-GB"/>
        </w:rPr>
        <w:t>mmuni</w:t>
      </w:r>
      <w:r w:rsidR="00B657C0">
        <w:rPr>
          <w:sz w:val="28"/>
          <w:szCs w:val="28"/>
          <w:lang w:val="en-GB"/>
        </w:rPr>
        <w:t>z</w:t>
      </w:r>
      <w:r w:rsidRPr="00B657C0">
        <w:rPr>
          <w:sz w:val="28"/>
          <w:szCs w:val="28"/>
          <w:lang w:val="en-GB"/>
        </w:rPr>
        <w:t>ation</w:t>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tab/>
      </w:r>
      <w:r w:rsidR="00B657C0">
        <w:rPr>
          <w:sz w:val="28"/>
          <w:szCs w:val="28"/>
          <w:lang w:val="en-GB"/>
        </w:rPr>
        <w:fldChar w:fldCharType="begin"/>
      </w:r>
      <w:r w:rsidR="00B657C0">
        <w:rPr>
          <w:sz w:val="28"/>
          <w:szCs w:val="28"/>
          <w:lang w:val="en-GB"/>
        </w:rPr>
        <w:instrText xml:space="preserve"> PAGEREF V10L03 \h </w:instrText>
      </w:r>
      <w:r w:rsidR="00B657C0">
        <w:rPr>
          <w:sz w:val="28"/>
          <w:szCs w:val="28"/>
          <w:lang w:val="en-GB"/>
        </w:rPr>
      </w:r>
      <w:r w:rsidR="00B657C0">
        <w:rPr>
          <w:sz w:val="28"/>
          <w:szCs w:val="28"/>
          <w:lang w:val="en-GB"/>
        </w:rPr>
        <w:fldChar w:fldCharType="separate"/>
      </w:r>
      <w:r w:rsidR="001426C9">
        <w:rPr>
          <w:noProof/>
          <w:sz w:val="28"/>
          <w:szCs w:val="28"/>
          <w:lang w:val="en-GB"/>
        </w:rPr>
        <w:t>30</w:t>
      </w:r>
      <w:r w:rsidR="00B657C0">
        <w:rPr>
          <w:sz w:val="28"/>
          <w:szCs w:val="28"/>
          <w:lang w:val="en-GB"/>
        </w:rPr>
        <w:fldChar w:fldCharType="end"/>
      </w:r>
    </w:p>
    <w:p w14:paraId="52BEB5BA" w14:textId="1A8C7BF2" w:rsidR="00640263" w:rsidRDefault="00457DE6" w:rsidP="005D4739">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5D4739" w:rsidRPr="001C34F2">
        <w:rPr>
          <w:color w:val="7030A0"/>
          <w:sz w:val="28"/>
          <w:szCs w:val="28"/>
          <w:lang w:val="fr-FR"/>
        </w:rPr>
        <w:t>V</w:t>
      </w:r>
      <w:r w:rsidR="004A3084">
        <w:rPr>
          <w:color w:val="7030A0"/>
          <w:sz w:val="28"/>
          <w:szCs w:val="28"/>
          <w:lang w:val="fr-FR"/>
        </w:rPr>
        <w:t>B-FI-11</w:t>
      </w:r>
      <w:r w:rsidR="005D4739" w:rsidRPr="00AB50BB">
        <w:rPr>
          <w:color w:val="00B050"/>
          <w:sz w:val="28"/>
          <w:szCs w:val="28"/>
          <w:lang w:val="fr-FR"/>
        </w:rPr>
        <w:tab/>
      </w:r>
      <w:r w:rsidR="005D4739" w:rsidRPr="005D4739">
        <w:rPr>
          <w:sz w:val="28"/>
          <w:szCs w:val="28"/>
          <w:lang w:val="en-US"/>
        </w:rPr>
        <w:t>Traditional mortgage</w:t>
      </w:r>
      <w:r w:rsidR="005D4739" w:rsidRPr="00B657C0">
        <w:rPr>
          <w:sz w:val="28"/>
          <w:szCs w:val="28"/>
          <w:lang w:val="en-GB"/>
        </w:rPr>
        <w:tab/>
      </w:r>
      <w:r w:rsidR="00640263">
        <w:rPr>
          <w:sz w:val="28"/>
          <w:szCs w:val="28"/>
          <w:lang w:val="en-GB"/>
        </w:rPr>
        <w:tab/>
      </w:r>
      <w:r w:rsidR="00640263">
        <w:rPr>
          <w:sz w:val="28"/>
          <w:szCs w:val="28"/>
          <w:lang w:val="en-GB"/>
        </w:rPr>
        <w:tab/>
      </w:r>
      <w:r w:rsidR="00640263">
        <w:rPr>
          <w:sz w:val="28"/>
          <w:szCs w:val="28"/>
          <w:lang w:val="en-GB"/>
        </w:rPr>
        <w:tab/>
      </w:r>
      <w:r w:rsidR="00640263">
        <w:rPr>
          <w:sz w:val="28"/>
          <w:szCs w:val="28"/>
          <w:lang w:val="en-GB"/>
        </w:rPr>
        <w:tab/>
      </w:r>
      <w:r w:rsidR="00640263">
        <w:rPr>
          <w:sz w:val="28"/>
          <w:szCs w:val="28"/>
          <w:lang w:val="en-GB"/>
        </w:rPr>
        <w:fldChar w:fldCharType="begin"/>
      </w:r>
      <w:r w:rsidR="00640263">
        <w:rPr>
          <w:sz w:val="28"/>
          <w:szCs w:val="28"/>
          <w:lang w:val="en-GB"/>
        </w:rPr>
        <w:instrText xml:space="preserve"> PAGEREF V11L04 \h </w:instrText>
      </w:r>
      <w:r w:rsidR="00640263">
        <w:rPr>
          <w:sz w:val="28"/>
          <w:szCs w:val="28"/>
          <w:lang w:val="en-GB"/>
        </w:rPr>
      </w:r>
      <w:r w:rsidR="00640263">
        <w:rPr>
          <w:sz w:val="28"/>
          <w:szCs w:val="28"/>
          <w:lang w:val="en-GB"/>
        </w:rPr>
        <w:fldChar w:fldCharType="separate"/>
      </w:r>
      <w:r w:rsidR="001426C9">
        <w:rPr>
          <w:noProof/>
          <w:sz w:val="28"/>
          <w:szCs w:val="28"/>
          <w:lang w:val="en-GB"/>
        </w:rPr>
        <w:t>35</w:t>
      </w:r>
      <w:r w:rsidR="00640263">
        <w:rPr>
          <w:sz w:val="28"/>
          <w:szCs w:val="28"/>
          <w:lang w:val="en-GB"/>
        </w:rPr>
        <w:fldChar w:fldCharType="end"/>
      </w:r>
    </w:p>
    <w:p w14:paraId="794E7DEE" w14:textId="17967A61" w:rsidR="00640263" w:rsidRDefault="005D4739" w:rsidP="005D4739">
      <w:pPr>
        <w:spacing w:after="0" w:line="240" w:lineRule="auto"/>
        <w:ind w:left="567"/>
        <w:rPr>
          <w:sz w:val="28"/>
          <w:szCs w:val="28"/>
          <w:lang w:val="en-US"/>
        </w:rPr>
      </w:pPr>
      <w:r w:rsidRPr="00B657C0">
        <w:rPr>
          <w:sz w:val="28"/>
          <w:szCs w:val="28"/>
          <w:lang w:val="en-GB"/>
        </w:rPr>
        <w:tab/>
      </w:r>
      <w:r w:rsidRPr="00B657C0">
        <w:rPr>
          <w:sz w:val="28"/>
          <w:szCs w:val="28"/>
          <w:lang w:val="en-GB"/>
        </w:rPr>
        <w:tab/>
      </w:r>
      <w:r w:rsidRPr="001C34F2">
        <w:rPr>
          <w:color w:val="7030A0"/>
          <w:sz w:val="28"/>
          <w:szCs w:val="28"/>
          <w:lang w:val="en-GB"/>
        </w:rPr>
        <w:t>V</w:t>
      </w:r>
      <w:r w:rsidR="004A3084">
        <w:rPr>
          <w:color w:val="7030A0"/>
          <w:sz w:val="28"/>
          <w:szCs w:val="28"/>
          <w:lang w:val="en-GB"/>
        </w:rPr>
        <w:t>B-FI-12</w:t>
      </w:r>
      <w:r w:rsidRPr="00B657C0">
        <w:rPr>
          <w:color w:val="00B050"/>
          <w:sz w:val="28"/>
          <w:szCs w:val="28"/>
          <w:lang w:val="en-GB"/>
        </w:rPr>
        <w:tab/>
      </w:r>
      <w:r w:rsidRPr="005D4739">
        <w:rPr>
          <w:sz w:val="28"/>
          <w:szCs w:val="28"/>
          <w:lang w:val="en-US"/>
        </w:rPr>
        <w:t>Graduated mortgage</w:t>
      </w:r>
      <w:r w:rsidR="00640263">
        <w:rPr>
          <w:sz w:val="28"/>
          <w:szCs w:val="28"/>
          <w:lang w:val="en-US"/>
        </w:rPr>
        <w:tab/>
      </w:r>
      <w:r w:rsidR="00640263">
        <w:rPr>
          <w:sz w:val="28"/>
          <w:szCs w:val="28"/>
          <w:lang w:val="en-US"/>
        </w:rPr>
        <w:tab/>
      </w:r>
      <w:r w:rsidR="00640263">
        <w:rPr>
          <w:sz w:val="28"/>
          <w:szCs w:val="28"/>
          <w:lang w:val="en-US"/>
        </w:rPr>
        <w:tab/>
      </w:r>
      <w:r w:rsidR="00640263">
        <w:rPr>
          <w:sz w:val="28"/>
          <w:szCs w:val="28"/>
          <w:lang w:val="en-US"/>
        </w:rPr>
        <w:tab/>
      </w:r>
      <w:r w:rsidR="00640263">
        <w:rPr>
          <w:sz w:val="28"/>
          <w:szCs w:val="28"/>
          <w:lang w:val="en-US"/>
        </w:rPr>
        <w:tab/>
      </w:r>
      <w:r w:rsidR="00640263">
        <w:rPr>
          <w:sz w:val="28"/>
          <w:szCs w:val="28"/>
          <w:lang w:val="en-US"/>
        </w:rPr>
        <w:fldChar w:fldCharType="begin"/>
      </w:r>
      <w:r w:rsidR="00640263">
        <w:rPr>
          <w:sz w:val="28"/>
          <w:szCs w:val="28"/>
          <w:lang w:val="en-US"/>
        </w:rPr>
        <w:instrText xml:space="preserve"> PAGEREF V12L04 \h </w:instrText>
      </w:r>
      <w:r w:rsidR="00640263">
        <w:rPr>
          <w:sz w:val="28"/>
          <w:szCs w:val="28"/>
          <w:lang w:val="en-US"/>
        </w:rPr>
      </w:r>
      <w:r w:rsidR="00640263">
        <w:rPr>
          <w:sz w:val="28"/>
          <w:szCs w:val="28"/>
          <w:lang w:val="en-US"/>
        </w:rPr>
        <w:fldChar w:fldCharType="separate"/>
      </w:r>
      <w:r w:rsidR="001426C9">
        <w:rPr>
          <w:noProof/>
          <w:sz w:val="28"/>
          <w:szCs w:val="28"/>
          <w:lang w:val="en-US"/>
        </w:rPr>
        <w:t>38</w:t>
      </w:r>
      <w:r w:rsidR="00640263">
        <w:rPr>
          <w:sz w:val="28"/>
          <w:szCs w:val="28"/>
          <w:lang w:val="en-US"/>
        </w:rPr>
        <w:fldChar w:fldCharType="end"/>
      </w:r>
    </w:p>
    <w:p w14:paraId="2BFED6F8" w14:textId="22831046" w:rsidR="00C257F1" w:rsidRPr="00C257F1" w:rsidRDefault="00457DE6" w:rsidP="00C257F1">
      <w:pPr>
        <w:spacing w:after="0" w:line="240" w:lineRule="auto"/>
        <w:ind w:left="567"/>
        <w:rPr>
          <w:sz w:val="28"/>
          <w:szCs w:val="28"/>
          <w:lang w:val="en-GB"/>
        </w:rPr>
      </w:pPr>
      <w:r>
        <w:rPr>
          <w:color w:val="683104"/>
          <w:sz w:val="28"/>
          <w:szCs w:val="28"/>
          <w:lang w:val="en-GB"/>
        </w:rPr>
        <w:tab/>
      </w:r>
      <w:r>
        <w:rPr>
          <w:color w:val="683104"/>
          <w:sz w:val="28"/>
          <w:szCs w:val="28"/>
          <w:lang w:val="en-GB"/>
        </w:rPr>
        <w:tab/>
      </w:r>
      <w:r w:rsidR="00C257F1" w:rsidRPr="001C34F2">
        <w:rPr>
          <w:color w:val="7030A0"/>
          <w:sz w:val="28"/>
          <w:szCs w:val="28"/>
          <w:lang w:val="fr-FR"/>
        </w:rPr>
        <w:t>V</w:t>
      </w:r>
      <w:r w:rsidR="004A3084">
        <w:rPr>
          <w:color w:val="7030A0"/>
          <w:sz w:val="28"/>
          <w:szCs w:val="28"/>
          <w:lang w:val="fr-FR"/>
        </w:rPr>
        <w:t>B-FI-13</w:t>
      </w:r>
      <w:r w:rsidR="00C257F1" w:rsidRPr="00AB50BB">
        <w:rPr>
          <w:color w:val="00B050"/>
          <w:sz w:val="28"/>
          <w:szCs w:val="28"/>
          <w:lang w:val="fr-FR"/>
        </w:rPr>
        <w:tab/>
      </w:r>
      <w:r w:rsidR="00C257F1" w:rsidRPr="00C257F1">
        <w:rPr>
          <w:sz w:val="28"/>
          <w:szCs w:val="28"/>
          <w:lang w:val="en-GB"/>
        </w:rPr>
        <w:t>Short-term yield curve</w:t>
      </w:r>
      <w:r w:rsidR="00C257F1" w:rsidRPr="00C257F1">
        <w:rPr>
          <w:sz w:val="28"/>
          <w:szCs w:val="28"/>
          <w:lang w:val="en-GB"/>
        </w:rPr>
        <w:tab/>
      </w:r>
      <w:r w:rsidR="00C257F1" w:rsidRPr="00C257F1">
        <w:rPr>
          <w:sz w:val="28"/>
          <w:szCs w:val="28"/>
          <w:lang w:val="en-GB"/>
        </w:rPr>
        <w:tab/>
      </w:r>
      <w:r w:rsidR="00C257F1" w:rsidRPr="00C257F1">
        <w:rPr>
          <w:sz w:val="28"/>
          <w:szCs w:val="28"/>
          <w:lang w:val="en-GB"/>
        </w:rPr>
        <w:tab/>
      </w:r>
      <w:r w:rsidR="00C257F1" w:rsidRPr="00C257F1">
        <w:rPr>
          <w:sz w:val="28"/>
          <w:szCs w:val="28"/>
          <w:lang w:val="en-GB"/>
        </w:rPr>
        <w:tab/>
      </w:r>
      <w:r w:rsidR="00C257F1" w:rsidRPr="00C257F1">
        <w:rPr>
          <w:sz w:val="28"/>
          <w:szCs w:val="28"/>
          <w:lang w:val="en-GB"/>
        </w:rPr>
        <w:tab/>
      </w:r>
      <w:r w:rsidR="00C257F1">
        <w:rPr>
          <w:sz w:val="28"/>
          <w:szCs w:val="28"/>
          <w:lang w:val="en-GB"/>
        </w:rPr>
        <w:fldChar w:fldCharType="begin"/>
      </w:r>
      <w:r w:rsidR="00C257F1">
        <w:rPr>
          <w:sz w:val="28"/>
          <w:szCs w:val="28"/>
          <w:lang w:val="en-GB"/>
        </w:rPr>
        <w:instrText xml:space="preserve"> PAGEREF V13L05 \h </w:instrText>
      </w:r>
      <w:r w:rsidR="00C257F1">
        <w:rPr>
          <w:sz w:val="28"/>
          <w:szCs w:val="28"/>
          <w:lang w:val="en-GB"/>
        </w:rPr>
      </w:r>
      <w:r w:rsidR="00C257F1">
        <w:rPr>
          <w:sz w:val="28"/>
          <w:szCs w:val="28"/>
          <w:lang w:val="en-GB"/>
        </w:rPr>
        <w:fldChar w:fldCharType="separate"/>
      </w:r>
      <w:r w:rsidR="001426C9">
        <w:rPr>
          <w:noProof/>
          <w:sz w:val="28"/>
          <w:szCs w:val="28"/>
          <w:lang w:val="en-GB"/>
        </w:rPr>
        <w:t>42</w:t>
      </w:r>
      <w:r w:rsidR="00C257F1">
        <w:rPr>
          <w:sz w:val="28"/>
          <w:szCs w:val="28"/>
          <w:lang w:val="en-GB"/>
        </w:rPr>
        <w:fldChar w:fldCharType="end"/>
      </w:r>
    </w:p>
    <w:p w14:paraId="36209162" w14:textId="20237E79" w:rsidR="00B3474B" w:rsidRDefault="00B80FB8" w:rsidP="00B80FB8">
      <w:pPr>
        <w:spacing w:after="0" w:line="240" w:lineRule="auto"/>
        <w:ind w:left="567"/>
        <w:jc w:val="both"/>
        <w:rPr>
          <w:sz w:val="28"/>
          <w:szCs w:val="28"/>
          <w:lang w:val="en-GB"/>
        </w:rPr>
      </w:pPr>
      <w:r>
        <w:rPr>
          <w:color w:val="0070C0"/>
          <w:sz w:val="28"/>
          <w:szCs w:val="28"/>
          <w:lang w:val="en-GB"/>
        </w:rPr>
        <w:tab/>
      </w:r>
      <w:r>
        <w:rPr>
          <w:color w:val="0070C0"/>
          <w:sz w:val="28"/>
          <w:szCs w:val="28"/>
          <w:lang w:val="en-GB"/>
        </w:rPr>
        <w:tab/>
      </w:r>
      <w:r w:rsidR="00B3474B" w:rsidRPr="001C34F2">
        <w:rPr>
          <w:color w:val="7030A0"/>
          <w:sz w:val="28"/>
          <w:szCs w:val="28"/>
          <w:lang w:val="fr-FR"/>
        </w:rPr>
        <w:t>V</w:t>
      </w:r>
      <w:r w:rsidR="00B3474B">
        <w:rPr>
          <w:color w:val="7030A0"/>
          <w:sz w:val="28"/>
          <w:szCs w:val="28"/>
          <w:lang w:val="fr-FR"/>
        </w:rPr>
        <w:t>B-FI-14</w:t>
      </w:r>
      <w:r w:rsidR="00B3474B" w:rsidRPr="00AB50BB">
        <w:rPr>
          <w:color w:val="00B050"/>
          <w:sz w:val="28"/>
          <w:szCs w:val="28"/>
          <w:lang w:val="fr-FR"/>
        </w:rPr>
        <w:tab/>
      </w:r>
      <w:r w:rsidR="00B3474B" w:rsidRPr="00B3474B">
        <w:rPr>
          <w:sz w:val="28"/>
          <w:szCs w:val="28"/>
          <w:lang w:val="en-GB"/>
        </w:rPr>
        <w:t>New-issues arbitrage</w:t>
      </w:r>
      <w:r w:rsidR="003A053D">
        <w:rPr>
          <w:sz w:val="28"/>
          <w:szCs w:val="28"/>
          <w:lang w:val="en-GB"/>
        </w:rPr>
        <w:tab/>
      </w:r>
      <w:r w:rsidR="003A053D">
        <w:rPr>
          <w:sz w:val="28"/>
          <w:szCs w:val="28"/>
          <w:lang w:val="en-GB"/>
        </w:rPr>
        <w:tab/>
      </w:r>
      <w:r w:rsidR="003A053D">
        <w:rPr>
          <w:sz w:val="28"/>
          <w:szCs w:val="28"/>
          <w:lang w:val="en-GB"/>
        </w:rPr>
        <w:tab/>
      </w:r>
      <w:r w:rsidR="003A053D">
        <w:rPr>
          <w:sz w:val="28"/>
          <w:szCs w:val="28"/>
          <w:lang w:val="en-GB"/>
        </w:rPr>
        <w:tab/>
      </w:r>
      <w:r w:rsidR="003A053D">
        <w:rPr>
          <w:sz w:val="28"/>
          <w:szCs w:val="28"/>
          <w:lang w:val="en-GB"/>
        </w:rPr>
        <w:tab/>
      </w:r>
      <w:r w:rsidR="003A053D">
        <w:rPr>
          <w:sz w:val="28"/>
          <w:szCs w:val="28"/>
          <w:lang w:val="en-GB"/>
        </w:rPr>
        <w:fldChar w:fldCharType="begin"/>
      </w:r>
      <w:r w:rsidR="003A053D">
        <w:rPr>
          <w:sz w:val="28"/>
          <w:szCs w:val="28"/>
          <w:lang w:val="en-GB"/>
        </w:rPr>
        <w:instrText xml:space="preserve"> PAGEREF V14L06 \h </w:instrText>
      </w:r>
      <w:r w:rsidR="003A053D">
        <w:rPr>
          <w:sz w:val="28"/>
          <w:szCs w:val="28"/>
          <w:lang w:val="en-GB"/>
        </w:rPr>
      </w:r>
      <w:r w:rsidR="003A053D">
        <w:rPr>
          <w:sz w:val="28"/>
          <w:szCs w:val="28"/>
          <w:lang w:val="en-GB"/>
        </w:rPr>
        <w:fldChar w:fldCharType="separate"/>
      </w:r>
      <w:r w:rsidR="001426C9">
        <w:rPr>
          <w:noProof/>
          <w:sz w:val="28"/>
          <w:szCs w:val="28"/>
          <w:lang w:val="en-GB"/>
        </w:rPr>
        <w:t>45</w:t>
      </w:r>
      <w:r w:rsidR="003A053D">
        <w:rPr>
          <w:sz w:val="28"/>
          <w:szCs w:val="28"/>
          <w:lang w:val="en-GB"/>
        </w:rPr>
        <w:fldChar w:fldCharType="end"/>
      </w:r>
    </w:p>
    <w:p w14:paraId="5CEC833F" w14:textId="0ED57B37" w:rsidR="00882009" w:rsidRDefault="00B80FB8" w:rsidP="00B80FB8">
      <w:pPr>
        <w:spacing w:after="0" w:line="240" w:lineRule="auto"/>
        <w:ind w:left="567"/>
        <w:jc w:val="both"/>
        <w:rPr>
          <w:noProof/>
          <w:sz w:val="28"/>
          <w:szCs w:val="28"/>
          <w:lang w:val="en-GB"/>
        </w:rPr>
      </w:pPr>
      <w:r>
        <w:rPr>
          <w:sz w:val="28"/>
          <w:szCs w:val="28"/>
          <w:lang w:val="en-GB"/>
        </w:rPr>
        <w:tab/>
      </w:r>
      <w:r>
        <w:rPr>
          <w:sz w:val="28"/>
          <w:szCs w:val="28"/>
          <w:lang w:val="en-GB"/>
        </w:rPr>
        <w:tab/>
      </w:r>
      <w:r w:rsidR="00B3474B" w:rsidRPr="00B3474B">
        <w:rPr>
          <w:color w:val="7030A0"/>
          <w:sz w:val="28"/>
          <w:szCs w:val="28"/>
          <w:lang w:val="en-GB"/>
        </w:rPr>
        <w:t>VB-FI-15</w:t>
      </w:r>
      <w:r w:rsidR="00B3474B" w:rsidRPr="00B3474B">
        <w:rPr>
          <w:color w:val="00B050"/>
          <w:sz w:val="28"/>
          <w:szCs w:val="28"/>
          <w:lang w:val="en-GB"/>
        </w:rPr>
        <w:tab/>
      </w:r>
      <w:r w:rsidR="00B3474B" w:rsidRPr="00B3474B">
        <w:rPr>
          <w:sz w:val="28"/>
          <w:szCs w:val="28"/>
          <w:lang w:val="en-GB"/>
        </w:rPr>
        <w:t>Warehousing</w:t>
      </w:r>
      <w:r w:rsidR="00B657C0" w:rsidRPr="00C257F1">
        <w:rPr>
          <w:b/>
          <w:color w:val="C00000"/>
          <w:sz w:val="32"/>
          <w:szCs w:val="32"/>
          <w:lang w:val="en-GB"/>
        </w:rPr>
        <w:tab/>
      </w:r>
      <w:r w:rsidR="003A053D">
        <w:rPr>
          <w:b/>
          <w:color w:val="C00000"/>
          <w:sz w:val="32"/>
          <w:szCs w:val="32"/>
          <w:lang w:val="en-GB"/>
        </w:rPr>
        <w:tab/>
      </w:r>
      <w:r w:rsidR="003A053D">
        <w:rPr>
          <w:b/>
          <w:color w:val="C00000"/>
          <w:sz w:val="32"/>
          <w:szCs w:val="32"/>
          <w:lang w:val="en-GB"/>
        </w:rPr>
        <w:tab/>
      </w:r>
      <w:r w:rsidR="003A053D">
        <w:rPr>
          <w:b/>
          <w:color w:val="C00000"/>
          <w:sz w:val="32"/>
          <w:szCs w:val="32"/>
          <w:lang w:val="en-GB"/>
        </w:rPr>
        <w:tab/>
      </w:r>
      <w:r w:rsidR="003A053D">
        <w:rPr>
          <w:b/>
          <w:color w:val="C00000"/>
          <w:sz w:val="32"/>
          <w:szCs w:val="32"/>
          <w:lang w:val="en-GB"/>
        </w:rPr>
        <w:tab/>
      </w:r>
      <w:r w:rsidR="003A053D">
        <w:rPr>
          <w:b/>
          <w:color w:val="C00000"/>
          <w:sz w:val="32"/>
          <w:szCs w:val="32"/>
          <w:lang w:val="en-GB"/>
        </w:rPr>
        <w:tab/>
      </w:r>
      <w:r w:rsidR="003A053D" w:rsidRPr="003A053D">
        <w:rPr>
          <w:noProof/>
          <w:sz w:val="28"/>
          <w:szCs w:val="28"/>
          <w:lang w:val="en-GB"/>
        </w:rPr>
        <w:fldChar w:fldCharType="begin"/>
      </w:r>
      <w:r w:rsidR="003A053D" w:rsidRPr="003A053D">
        <w:rPr>
          <w:noProof/>
          <w:sz w:val="28"/>
          <w:szCs w:val="28"/>
          <w:lang w:val="en-GB"/>
        </w:rPr>
        <w:instrText xml:space="preserve"> PAGEREF V15L06 \h </w:instrText>
      </w:r>
      <w:r w:rsidR="003A053D" w:rsidRPr="003A053D">
        <w:rPr>
          <w:noProof/>
          <w:sz w:val="28"/>
          <w:szCs w:val="28"/>
          <w:lang w:val="en-GB"/>
        </w:rPr>
      </w:r>
      <w:r w:rsidR="003A053D" w:rsidRPr="003A053D">
        <w:rPr>
          <w:noProof/>
          <w:sz w:val="28"/>
          <w:szCs w:val="28"/>
          <w:lang w:val="en-GB"/>
        </w:rPr>
        <w:fldChar w:fldCharType="separate"/>
      </w:r>
      <w:r w:rsidR="001426C9">
        <w:rPr>
          <w:noProof/>
          <w:sz w:val="28"/>
          <w:szCs w:val="28"/>
          <w:lang w:val="en-GB"/>
        </w:rPr>
        <w:t>49</w:t>
      </w:r>
      <w:r w:rsidR="003A053D" w:rsidRPr="003A053D">
        <w:rPr>
          <w:noProof/>
          <w:sz w:val="28"/>
          <w:szCs w:val="28"/>
          <w:lang w:val="en-GB"/>
        </w:rPr>
        <w:fldChar w:fldCharType="end"/>
      </w:r>
    </w:p>
    <w:p w14:paraId="1633ACB3" w14:textId="5F60CAC9" w:rsidR="00882009" w:rsidRDefault="00B80FB8" w:rsidP="00B80FB8">
      <w:pPr>
        <w:spacing w:after="0" w:line="240" w:lineRule="auto"/>
        <w:ind w:left="567"/>
        <w:jc w:val="both"/>
        <w:rPr>
          <w:noProof/>
          <w:sz w:val="28"/>
          <w:szCs w:val="28"/>
          <w:lang w:val="en-GB"/>
        </w:rPr>
      </w:pPr>
      <w:r>
        <w:rPr>
          <w:color w:val="0070C0"/>
          <w:sz w:val="28"/>
          <w:szCs w:val="28"/>
          <w:lang w:val="en-GB"/>
        </w:rPr>
        <w:tab/>
      </w:r>
      <w:r>
        <w:rPr>
          <w:color w:val="0070C0"/>
          <w:sz w:val="28"/>
          <w:szCs w:val="28"/>
          <w:lang w:val="en-GB"/>
        </w:rPr>
        <w:tab/>
      </w:r>
      <w:r w:rsidR="00882009" w:rsidRPr="00B3474B">
        <w:rPr>
          <w:color w:val="7030A0"/>
          <w:sz w:val="28"/>
          <w:szCs w:val="28"/>
          <w:lang w:val="en-GB"/>
        </w:rPr>
        <w:t>VB-FI-1</w:t>
      </w:r>
      <w:r w:rsidR="00882009">
        <w:rPr>
          <w:color w:val="7030A0"/>
          <w:sz w:val="28"/>
          <w:szCs w:val="28"/>
          <w:lang w:val="en-GB"/>
        </w:rPr>
        <w:t>6</w:t>
      </w:r>
      <w:r w:rsidR="00882009" w:rsidRPr="00B3474B">
        <w:rPr>
          <w:color w:val="00B050"/>
          <w:sz w:val="28"/>
          <w:szCs w:val="28"/>
          <w:lang w:val="en-GB"/>
        </w:rPr>
        <w:tab/>
      </w:r>
      <w:r w:rsidR="008B1A07">
        <w:rPr>
          <w:sz w:val="28"/>
          <w:szCs w:val="28"/>
          <w:lang w:val="en-GB"/>
        </w:rPr>
        <w:t>FR</w:t>
      </w:r>
      <w:r w:rsidR="00882009" w:rsidRPr="00882009">
        <w:rPr>
          <w:sz w:val="28"/>
          <w:szCs w:val="28"/>
          <w:lang w:val="en-GB"/>
        </w:rPr>
        <w:t>A strip</w:t>
      </w:r>
      <w:r w:rsidR="00882009" w:rsidRPr="00C257F1">
        <w:rPr>
          <w:b/>
          <w:color w:val="C00000"/>
          <w:sz w:val="32"/>
          <w:szCs w:val="32"/>
          <w:lang w:val="en-GB"/>
        </w:rPr>
        <w:tab/>
      </w:r>
      <w:r w:rsidR="00882009">
        <w:rPr>
          <w:b/>
          <w:color w:val="C00000"/>
          <w:sz w:val="32"/>
          <w:szCs w:val="32"/>
          <w:lang w:val="en-GB"/>
        </w:rPr>
        <w:tab/>
      </w:r>
      <w:r w:rsidR="00882009">
        <w:rPr>
          <w:b/>
          <w:color w:val="C00000"/>
          <w:sz w:val="32"/>
          <w:szCs w:val="32"/>
          <w:lang w:val="en-GB"/>
        </w:rPr>
        <w:tab/>
      </w:r>
      <w:r w:rsidR="00882009">
        <w:rPr>
          <w:b/>
          <w:color w:val="C00000"/>
          <w:sz w:val="32"/>
          <w:szCs w:val="32"/>
          <w:lang w:val="en-GB"/>
        </w:rPr>
        <w:tab/>
      </w:r>
      <w:r w:rsidR="00882009">
        <w:rPr>
          <w:b/>
          <w:color w:val="C00000"/>
          <w:sz w:val="32"/>
          <w:szCs w:val="32"/>
          <w:lang w:val="en-GB"/>
        </w:rPr>
        <w:tab/>
      </w:r>
      <w:r w:rsidR="00882009">
        <w:rPr>
          <w:b/>
          <w:color w:val="C00000"/>
          <w:sz w:val="32"/>
          <w:szCs w:val="32"/>
          <w:lang w:val="en-GB"/>
        </w:rPr>
        <w:tab/>
      </w:r>
      <w:r w:rsidR="00882009">
        <w:rPr>
          <w:b/>
          <w:color w:val="C00000"/>
          <w:sz w:val="32"/>
          <w:szCs w:val="32"/>
          <w:lang w:val="en-GB"/>
        </w:rPr>
        <w:tab/>
      </w:r>
      <w:r w:rsidR="00F75F98">
        <w:rPr>
          <w:noProof/>
          <w:sz w:val="28"/>
          <w:szCs w:val="28"/>
          <w:lang w:val="en-GB"/>
        </w:rPr>
        <w:fldChar w:fldCharType="begin"/>
      </w:r>
      <w:r w:rsidR="00F75F98" w:rsidRPr="00F75F98">
        <w:rPr>
          <w:noProof/>
          <w:sz w:val="28"/>
          <w:szCs w:val="28"/>
          <w:lang w:val="en-GB"/>
        </w:rPr>
        <w:instrText xml:space="preserve"> PAGEREF V16L06 \h </w:instrText>
      </w:r>
      <w:r w:rsidR="00F75F98">
        <w:rPr>
          <w:noProof/>
          <w:sz w:val="28"/>
          <w:szCs w:val="28"/>
          <w:lang w:val="en-GB"/>
        </w:rPr>
      </w:r>
      <w:r w:rsidR="00F75F98">
        <w:rPr>
          <w:noProof/>
          <w:sz w:val="28"/>
          <w:szCs w:val="28"/>
          <w:lang w:val="en-GB"/>
        </w:rPr>
        <w:fldChar w:fldCharType="separate"/>
      </w:r>
      <w:r w:rsidR="001426C9">
        <w:rPr>
          <w:noProof/>
          <w:sz w:val="28"/>
          <w:szCs w:val="28"/>
          <w:lang w:val="en-GB"/>
        </w:rPr>
        <w:t>53</w:t>
      </w:r>
      <w:r w:rsidR="00F75F98">
        <w:rPr>
          <w:noProof/>
          <w:sz w:val="28"/>
          <w:szCs w:val="28"/>
          <w:lang w:val="en-GB"/>
        </w:rPr>
        <w:fldChar w:fldCharType="end"/>
      </w:r>
    </w:p>
    <w:p w14:paraId="7318950F" w14:textId="13076A25" w:rsidR="000445FA" w:rsidRDefault="000445FA" w:rsidP="00882009">
      <w:pPr>
        <w:spacing w:after="0" w:line="240" w:lineRule="auto"/>
        <w:ind w:left="851" w:firstLine="565"/>
        <w:jc w:val="both"/>
        <w:rPr>
          <w:noProof/>
          <w:sz w:val="28"/>
          <w:szCs w:val="28"/>
          <w:lang w:val="en-GB"/>
        </w:rPr>
      </w:pPr>
    </w:p>
    <w:p w14:paraId="1E7FC14B" w14:textId="26272866" w:rsidR="00B80FB8" w:rsidRDefault="00B80FB8" w:rsidP="00882009">
      <w:pPr>
        <w:spacing w:after="0" w:line="240" w:lineRule="auto"/>
        <w:ind w:left="851" w:firstLine="565"/>
        <w:jc w:val="both"/>
        <w:rPr>
          <w:noProof/>
          <w:sz w:val="28"/>
          <w:szCs w:val="28"/>
          <w:lang w:val="en-GB"/>
        </w:rPr>
      </w:pPr>
    </w:p>
    <w:p w14:paraId="474595D7" w14:textId="77777777" w:rsidR="00B80FB8" w:rsidRDefault="00B80FB8" w:rsidP="00882009">
      <w:pPr>
        <w:spacing w:after="0" w:line="240" w:lineRule="auto"/>
        <w:ind w:left="851" w:firstLine="565"/>
        <w:jc w:val="both"/>
        <w:rPr>
          <w:noProof/>
          <w:sz w:val="28"/>
          <w:szCs w:val="28"/>
          <w:lang w:val="en-GB"/>
        </w:rPr>
      </w:pPr>
    </w:p>
    <w:p w14:paraId="161446B7" w14:textId="77777777" w:rsidR="00882009" w:rsidRPr="00B80FB8" w:rsidRDefault="00882009" w:rsidP="00B3474B">
      <w:pPr>
        <w:spacing w:after="0" w:line="240" w:lineRule="auto"/>
        <w:ind w:left="851" w:firstLine="565"/>
        <w:jc w:val="both"/>
        <w:rPr>
          <w:sz w:val="28"/>
          <w:szCs w:val="28"/>
          <w:lang w:val="fr-FR"/>
        </w:rPr>
      </w:pPr>
    </w:p>
    <w:p w14:paraId="2051D8A9" w14:textId="552C0DA5" w:rsidR="000445FA" w:rsidRPr="000445FA" w:rsidRDefault="000445FA" w:rsidP="000445FA">
      <w:pPr>
        <w:spacing w:after="0" w:line="240" w:lineRule="auto"/>
        <w:ind w:left="851" w:firstLine="565"/>
        <w:rPr>
          <w:color w:val="C00000"/>
          <w:sz w:val="32"/>
          <w:szCs w:val="32"/>
          <w:lang w:val="fr-FR"/>
        </w:rPr>
        <w:sectPr w:rsidR="000445FA" w:rsidRPr="000445FA" w:rsidSect="000B6273">
          <w:headerReference w:type="default" r:id="rId12"/>
          <w:type w:val="continuous"/>
          <w:pgSz w:w="11906" w:h="16838"/>
          <w:pgMar w:top="1417" w:right="849" w:bottom="1417" w:left="851" w:header="57" w:footer="624" w:gutter="0"/>
          <w:cols w:space="708"/>
          <w:docGrid w:linePitch="360"/>
        </w:sectPr>
      </w:pPr>
    </w:p>
    <w:p w14:paraId="6FE8410D" w14:textId="74FB6A63" w:rsidR="00242E8F" w:rsidRPr="00286B3A" w:rsidRDefault="005B2732" w:rsidP="00D40DBF">
      <w:pPr>
        <w:spacing w:before="100" w:beforeAutospacing="1" w:after="100" w:afterAutospacing="1" w:line="240" w:lineRule="auto"/>
        <w:ind w:left="284"/>
        <w:rPr>
          <w:color w:val="7030A0"/>
          <w:sz w:val="28"/>
          <w:szCs w:val="28"/>
        </w:rPr>
      </w:pPr>
      <w:bookmarkStart w:id="3" w:name="V01L01"/>
      <w:bookmarkStart w:id="4" w:name="VB_01"/>
      <w:bookmarkEnd w:id="3"/>
      <w:bookmarkEnd w:id="4"/>
      <w:r w:rsidRPr="00286B3A">
        <w:rPr>
          <w:color w:val="7030A0"/>
          <w:sz w:val="28"/>
          <w:szCs w:val="28"/>
        </w:rPr>
        <w:lastRenderedPageBreak/>
        <w:t>V</w:t>
      </w:r>
      <w:r w:rsidR="00FC7F4B">
        <w:rPr>
          <w:color w:val="7030A0"/>
          <w:sz w:val="28"/>
          <w:szCs w:val="28"/>
        </w:rPr>
        <w:t>B-</w:t>
      </w:r>
      <w:r w:rsidR="00242E8F" w:rsidRPr="00286B3A">
        <w:rPr>
          <w:color w:val="7030A0"/>
          <w:sz w:val="28"/>
          <w:szCs w:val="28"/>
        </w:rPr>
        <w:t>01</w:t>
      </w:r>
    </w:p>
    <w:p w14:paraId="3C1471A8" w14:textId="3A6BC48A" w:rsidR="00242E8F" w:rsidRPr="00F1707B" w:rsidRDefault="00986725" w:rsidP="00242E8F">
      <w:pPr>
        <w:spacing w:before="100" w:beforeAutospacing="1" w:after="100" w:afterAutospacing="1" w:line="240" w:lineRule="auto"/>
        <w:jc w:val="center"/>
      </w:pPr>
      <w:r>
        <w:rPr>
          <w:noProof/>
          <w:lang w:eastAsia="cs-CZ"/>
        </w:rPr>
        <w:drawing>
          <wp:inline distT="0" distB="0" distL="0" distR="0" wp14:anchorId="535FB514" wp14:editId="27F08E0A">
            <wp:extent cx="3841200" cy="216000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nwVB_01(VariantsOfBondPrice)L.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7758FD17" w14:textId="77777777" w:rsidR="00242E8F" w:rsidRDefault="00242E8F" w:rsidP="00242E8F">
      <w:pPr>
        <w:spacing w:before="100" w:beforeAutospacing="1" w:after="100" w:afterAutospacing="1" w:line="240" w:lineRule="auto"/>
        <w:jc w:val="center"/>
        <w:rPr>
          <w:lang w:val="en-GB"/>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819"/>
        <w:gridCol w:w="4819"/>
      </w:tblGrid>
      <w:tr w:rsidR="00242E8F" w14:paraId="74AE6BE1" w14:textId="77777777" w:rsidTr="00D40DBF">
        <w:trPr>
          <w:jc w:val="center"/>
        </w:trPr>
        <w:tc>
          <w:tcPr>
            <w:tcW w:w="4819" w:type="dxa"/>
          </w:tcPr>
          <w:p w14:paraId="257DB171" w14:textId="380475ED" w:rsidR="00D40DBF" w:rsidRPr="00532348" w:rsidRDefault="00D40DBF" w:rsidP="00D40DBF">
            <w:pPr>
              <w:rPr>
                <w:lang w:val="en-GB"/>
              </w:rPr>
            </w:pPr>
            <w:r w:rsidRPr="00532348">
              <w:rPr>
                <w:lang w:val="en-GB"/>
              </w:rPr>
              <w:t xml:space="preserve">Welcome to the Financial </w:t>
            </w:r>
            <w:r>
              <w:rPr>
                <w:lang w:val="en-GB"/>
              </w:rPr>
              <w:t>V</w:t>
            </w:r>
            <w:r w:rsidRPr="00532348">
              <w:rPr>
                <w:lang w:val="en-GB"/>
              </w:rPr>
              <w:t>ideo</w:t>
            </w:r>
            <w:r>
              <w:rPr>
                <w:lang w:val="en-GB"/>
              </w:rPr>
              <w:t>-B</w:t>
            </w:r>
            <w:r w:rsidRPr="00532348">
              <w:rPr>
                <w:lang w:val="en-GB"/>
              </w:rPr>
              <w:t xml:space="preserve">outique. </w:t>
            </w:r>
            <w:r>
              <w:rPr>
                <w:lang w:val="en-GB"/>
              </w:rPr>
              <w:t>I</w:t>
            </w:r>
            <w:r w:rsidRPr="00532348">
              <w:rPr>
                <w:lang w:val="en-GB"/>
              </w:rPr>
              <w:t xml:space="preserve">n this recording </w:t>
            </w:r>
            <w:r>
              <w:rPr>
                <w:lang w:val="en-GB"/>
              </w:rPr>
              <w:t xml:space="preserve">we </w:t>
            </w:r>
            <w:r w:rsidRPr="00532348">
              <w:rPr>
                <w:lang w:val="en-GB"/>
              </w:rPr>
              <w:t xml:space="preserve">will </w:t>
            </w:r>
            <w:r>
              <w:rPr>
                <w:lang w:val="en-GB"/>
              </w:rPr>
              <w:t xml:space="preserve">be practicing </w:t>
            </w:r>
            <w:r w:rsidRPr="00532348">
              <w:rPr>
                <w:lang w:val="en-GB"/>
              </w:rPr>
              <w:t xml:space="preserve">pricing bonds, </w:t>
            </w:r>
            <w:r>
              <w:rPr>
                <w:lang w:val="en-GB"/>
              </w:rPr>
              <w:t xml:space="preserve">based </w:t>
            </w:r>
            <w:r w:rsidRPr="00532348">
              <w:rPr>
                <w:lang w:val="en-GB"/>
              </w:rPr>
              <w:t xml:space="preserve">on the </w:t>
            </w:r>
            <w:r>
              <w:rPr>
                <w:lang w:val="en-GB"/>
              </w:rPr>
              <w:t xml:space="preserve">selected </w:t>
            </w:r>
            <w:r w:rsidRPr="00532348">
              <w:rPr>
                <w:lang w:val="en-GB"/>
              </w:rPr>
              <w:t>discounting</w:t>
            </w:r>
            <w:r>
              <w:rPr>
                <w:lang w:val="en-GB"/>
              </w:rPr>
              <w:t xml:space="preserve"> convention. </w:t>
            </w:r>
            <w:r w:rsidRPr="00532348">
              <w:rPr>
                <w:lang w:val="en-GB"/>
              </w:rPr>
              <w:t xml:space="preserve">We will </w:t>
            </w:r>
            <w:r>
              <w:rPr>
                <w:lang w:val="en-GB"/>
              </w:rPr>
              <w:t xml:space="preserve">produce </w:t>
            </w:r>
            <w:r w:rsidRPr="00532348">
              <w:rPr>
                <w:lang w:val="en-GB"/>
              </w:rPr>
              <w:t>a simple calculator</w:t>
            </w:r>
            <w:r>
              <w:rPr>
                <w:lang w:val="en-GB"/>
              </w:rPr>
              <w:t xml:space="preserve"> which will be able to adjust the bond price </w:t>
            </w:r>
            <w:r w:rsidRPr="00532348">
              <w:rPr>
                <w:lang w:val="en-GB"/>
              </w:rPr>
              <w:t xml:space="preserve">immediately </w:t>
            </w:r>
            <w:r>
              <w:rPr>
                <w:lang w:val="en-GB"/>
              </w:rPr>
              <w:t xml:space="preserve">if any of the underlying </w:t>
            </w:r>
            <w:r w:rsidRPr="00532348">
              <w:rPr>
                <w:lang w:val="en-GB"/>
              </w:rPr>
              <w:t>assumptions</w:t>
            </w:r>
            <w:r>
              <w:rPr>
                <w:lang w:val="en-GB"/>
              </w:rPr>
              <w:t xml:space="preserve"> are changed</w:t>
            </w:r>
            <w:r w:rsidRPr="00532348">
              <w:rPr>
                <w:lang w:val="en-GB"/>
              </w:rPr>
              <w:t>.</w:t>
            </w:r>
          </w:p>
          <w:p w14:paraId="620D00C2" w14:textId="77777777" w:rsidR="00D40DBF" w:rsidRPr="008F7E62" w:rsidRDefault="00D40DBF" w:rsidP="00D40DBF">
            <w:pPr>
              <w:rPr>
                <w:lang w:val="en-GB"/>
              </w:rPr>
            </w:pPr>
          </w:p>
          <w:p w14:paraId="27E301F9" w14:textId="373F0FF0" w:rsidR="00D40DBF" w:rsidRDefault="00D40DBF" w:rsidP="00D40DBF">
            <w:pPr>
              <w:rPr>
                <w:lang w:val="en-GB"/>
              </w:rPr>
            </w:pPr>
            <w:r w:rsidRPr="00F03266">
              <w:rPr>
                <w:lang w:val="en-GB"/>
              </w:rPr>
              <w:t xml:space="preserve">To be more specific, our goal is to calculate the </w:t>
            </w:r>
            <w:r>
              <w:rPr>
                <w:lang w:val="en-GB"/>
              </w:rPr>
              <w:t xml:space="preserve">bond </w:t>
            </w:r>
            <w:r w:rsidRPr="00F03266">
              <w:rPr>
                <w:lang w:val="en-GB"/>
              </w:rPr>
              <w:t xml:space="preserve">price </w:t>
            </w:r>
            <w:r>
              <w:rPr>
                <w:lang w:val="en-GB"/>
              </w:rPr>
              <w:t xml:space="preserve">using </w:t>
            </w:r>
            <w:r w:rsidRPr="00F03266">
              <w:rPr>
                <w:lang w:val="en-GB"/>
              </w:rPr>
              <w:t>four different assumptions about the frequency of coupon payment</w:t>
            </w:r>
            <w:r w:rsidR="000E455F">
              <w:rPr>
                <w:lang w:val="en-GB"/>
              </w:rPr>
              <w:t>s</w:t>
            </w:r>
            <w:r w:rsidRPr="00F03266">
              <w:rPr>
                <w:lang w:val="en-GB"/>
              </w:rPr>
              <w:t xml:space="preserve"> and the </w:t>
            </w:r>
            <w:r>
              <w:rPr>
                <w:lang w:val="en-GB"/>
              </w:rPr>
              <w:t xml:space="preserve">frequency </w:t>
            </w:r>
            <w:r w:rsidRPr="00F03266">
              <w:rPr>
                <w:lang w:val="en-GB"/>
              </w:rPr>
              <w:t>of discounting</w:t>
            </w:r>
            <w:r>
              <w:rPr>
                <w:lang w:val="en-GB"/>
              </w:rPr>
              <w:t xml:space="preserve"> summarized in </w:t>
            </w:r>
            <w:r w:rsidRPr="00F03266">
              <w:rPr>
                <w:lang w:val="en-GB"/>
              </w:rPr>
              <w:t xml:space="preserve">the accompanying </w:t>
            </w:r>
            <w:r>
              <w:rPr>
                <w:lang w:val="en-GB"/>
              </w:rPr>
              <w:t xml:space="preserve">table. </w:t>
            </w:r>
            <w:r w:rsidRPr="00F03266">
              <w:rPr>
                <w:lang w:val="en-GB"/>
              </w:rPr>
              <w:t xml:space="preserve">We </w:t>
            </w:r>
            <w:r>
              <w:rPr>
                <w:lang w:val="en-GB"/>
              </w:rPr>
              <w:t>will</w:t>
            </w:r>
            <w:r w:rsidRPr="00F03266">
              <w:rPr>
                <w:lang w:val="en-GB"/>
              </w:rPr>
              <w:t xml:space="preserve"> compare the impact of these assumptions on the bond price.</w:t>
            </w:r>
          </w:p>
          <w:p w14:paraId="4ACF6BB9" w14:textId="546CE22B" w:rsidR="00D40DBF" w:rsidRDefault="00D40DBF" w:rsidP="00D40DBF">
            <w:pPr>
              <w:rPr>
                <w:lang w:val="en-GB"/>
              </w:rPr>
            </w:pPr>
          </w:p>
          <w:p w14:paraId="12646FE0" w14:textId="72670178" w:rsidR="00D40DBF" w:rsidRDefault="00D40DBF" w:rsidP="00D40DBF">
            <w:pPr>
              <w:rPr>
                <w:lang w:val="en-GB"/>
              </w:rPr>
            </w:pPr>
            <w:r w:rsidRPr="00262828">
              <w:rPr>
                <w:lang w:val="en-GB"/>
              </w:rPr>
              <w:t xml:space="preserve">What </w:t>
            </w:r>
            <w:r>
              <w:rPr>
                <w:lang w:val="en-GB"/>
              </w:rPr>
              <w:t xml:space="preserve">all do we </w:t>
            </w:r>
            <w:r w:rsidRPr="00262828">
              <w:rPr>
                <w:lang w:val="en-GB"/>
              </w:rPr>
              <w:t xml:space="preserve">need to know in order to </w:t>
            </w:r>
            <w:r>
              <w:rPr>
                <w:lang w:val="en-GB"/>
              </w:rPr>
              <w:t>achieve</w:t>
            </w:r>
            <w:r w:rsidRPr="00262828">
              <w:rPr>
                <w:lang w:val="en-GB"/>
              </w:rPr>
              <w:t xml:space="preserve"> concrete results? The necessary input</w:t>
            </w:r>
            <w:r>
              <w:rPr>
                <w:lang w:val="en-GB"/>
              </w:rPr>
              <w:t>s</w:t>
            </w:r>
            <w:r w:rsidRPr="00262828">
              <w:rPr>
                <w:lang w:val="en-GB"/>
              </w:rPr>
              <w:t xml:space="preserve"> can be found in the next table. </w:t>
            </w:r>
            <w:r>
              <w:rPr>
                <w:lang w:val="en-GB"/>
              </w:rPr>
              <w:t xml:space="preserve">Let’s select </w:t>
            </w:r>
            <w:r w:rsidRPr="00262828">
              <w:rPr>
                <w:lang w:val="en-GB"/>
              </w:rPr>
              <w:t xml:space="preserve">some </w:t>
            </w:r>
            <w:r>
              <w:rPr>
                <w:lang w:val="en-GB"/>
              </w:rPr>
              <w:t xml:space="preserve">initial </w:t>
            </w:r>
            <w:r w:rsidRPr="00262828">
              <w:rPr>
                <w:lang w:val="en-GB"/>
              </w:rPr>
              <w:t xml:space="preserve">values. For the </w:t>
            </w:r>
            <w:r w:rsidR="008A08C0">
              <w:rPr>
                <w:i/>
                <w:lang w:val="en-GB"/>
              </w:rPr>
              <w:t>N</w:t>
            </w:r>
            <w:r w:rsidRPr="00D51F5F">
              <w:rPr>
                <w:i/>
                <w:lang w:val="en-GB"/>
              </w:rPr>
              <w:t>ominal value</w:t>
            </w:r>
            <w:r w:rsidRPr="00262828">
              <w:rPr>
                <w:lang w:val="en-GB"/>
              </w:rPr>
              <w:t xml:space="preserve"> of the bond we choose the usual standardized </w:t>
            </w:r>
            <w:r>
              <w:rPr>
                <w:lang w:val="en-GB"/>
              </w:rPr>
              <w:t xml:space="preserve">value </w:t>
            </w:r>
            <w:r w:rsidRPr="00262828">
              <w:rPr>
                <w:lang w:val="en-GB"/>
              </w:rPr>
              <w:t>100</w:t>
            </w:r>
            <w:r>
              <w:rPr>
                <w:lang w:val="en-GB"/>
              </w:rPr>
              <w:t>.</w:t>
            </w:r>
            <w:r w:rsidRPr="00262828">
              <w:rPr>
                <w:lang w:val="en-GB"/>
              </w:rPr>
              <w:t xml:space="preserve"> </w:t>
            </w:r>
            <w:r>
              <w:rPr>
                <w:lang w:val="en-GB"/>
              </w:rPr>
              <w:t xml:space="preserve">The </w:t>
            </w:r>
            <w:r w:rsidR="008A08C0">
              <w:rPr>
                <w:i/>
                <w:lang w:val="en-GB"/>
              </w:rPr>
              <w:t>A</w:t>
            </w:r>
            <w:r w:rsidRPr="00D51F5F">
              <w:rPr>
                <w:i/>
                <w:lang w:val="en-GB"/>
              </w:rPr>
              <w:t>nnual coupon rate</w:t>
            </w:r>
            <w:r>
              <w:rPr>
                <w:lang w:val="en-GB"/>
              </w:rPr>
              <w:t xml:space="preserve"> is </w:t>
            </w:r>
            <w:r w:rsidRPr="00262828">
              <w:rPr>
                <w:lang w:val="en-GB"/>
              </w:rPr>
              <w:t>10%</w:t>
            </w:r>
            <w:r>
              <w:rPr>
                <w:lang w:val="en-GB"/>
              </w:rPr>
              <w:t xml:space="preserve">. </w:t>
            </w:r>
            <w:r w:rsidRPr="00262828">
              <w:rPr>
                <w:lang w:val="en-GB"/>
              </w:rPr>
              <w:t xml:space="preserve">The </w:t>
            </w:r>
            <w:r w:rsidR="008A08C0">
              <w:rPr>
                <w:i/>
                <w:lang w:val="en-GB"/>
              </w:rPr>
              <w:t>A</w:t>
            </w:r>
            <w:r w:rsidRPr="00D51F5F">
              <w:rPr>
                <w:i/>
                <w:lang w:val="en-GB"/>
              </w:rPr>
              <w:t>nnual discount rate</w:t>
            </w:r>
            <w:r w:rsidRPr="00262828">
              <w:rPr>
                <w:lang w:val="en-GB"/>
              </w:rPr>
              <w:t xml:space="preserve"> </w:t>
            </w:r>
            <w:r>
              <w:rPr>
                <w:lang w:val="en-GB"/>
              </w:rPr>
              <w:t xml:space="preserve">is </w:t>
            </w:r>
            <w:r w:rsidRPr="00262828">
              <w:rPr>
                <w:lang w:val="en-GB"/>
              </w:rPr>
              <w:t>suppose</w:t>
            </w:r>
            <w:r>
              <w:rPr>
                <w:lang w:val="en-GB"/>
              </w:rPr>
              <w:t xml:space="preserve">d to be </w:t>
            </w:r>
            <w:r w:rsidRPr="00262828">
              <w:rPr>
                <w:lang w:val="en-GB"/>
              </w:rPr>
              <w:t xml:space="preserve">8%. </w:t>
            </w:r>
            <w:r w:rsidRPr="00D51F5F">
              <w:rPr>
                <w:i/>
                <w:lang w:val="en-GB"/>
              </w:rPr>
              <w:t>Time to maturity</w:t>
            </w:r>
            <w:r w:rsidRPr="00262828">
              <w:rPr>
                <w:lang w:val="en-GB"/>
              </w:rPr>
              <w:t xml:space="preserve"> </w:t>
            </w:r>
            <w:r>
              <w:rPr>
                <w:lang w:val="en-GB"/>
              </w:rPr>
              <w:t>w</w:t>
            </w:r>
            <w:r w:rsidRPr="00262828">
              <w:rPr>
                <w:lang w:val="en-GB"/>
              </w:rPr>
              <w:t>ould be 20 years.</w:t>
            </w:r>
          </w:p>
          <w:p w14:paraId="3224ABC8" w14:textId="77777777" w:rsidR="00D40DBF" w:rsidRDefault="00D40DBF" w:rsidP="00D40DBF">
            <w:pPr>
              <w:rPr>
                <w:lang w:val="en-GB"/>
              </w:rPr>
            </w:pPr>
          </w:p>
          <w:p w14:paraId="43DEF577" w14:textId="6DB05F3D" w:rsidR="00D40DBF" w:rsidRPr="00E56ABD" w:rsidRDefault="00D40DBF" w:rsidP="00D40DBF">
            <w:pPr>
              <w:rPr>
                <w:lang w:val="en-GB"/>
              </w:rPr>
            </w:pPr>
            <w:r w:rsidRPr="00E56ABD">
              <w:rPr>
                <w:lang w:val="en-GB"/>
              </w:rPr>
              <w:t xml:space="preserve">Next we need to determine the </w:t>
            </w:r>
            <w:r w:rsidR="008A08C0">
              <w:rPr>
                <w:i/>
                <w:lang w:val="en-GB"/>
              </w:rPr>
              <w:t>C</w:t>
            </w:r>
            <w:r w:rsidRPr="00D51F5F">
              <w:rPr>
                <w:i/>
                <w:lang w:val="en-GB"/>
              </w:rPr>
              <w:t>oupon frequency</w:t>
            </w:r>
            <w:r>
              <w:rPr>
                <w:lang w:val="en-GB"/>
              </w:rPr>
              <w:t xml:space="preserve"> and the </w:t>
            </w:r>
            <w:r w:rsidR="008A08C0">
              <w:rPr>
                <w:i/>
                <w:lang w:val="en-GB"/>
              </w:rPr>
              <w:t>D</w:t>
            </w:r>
            <w:r w:rsidRPr="00D51F5F">
              <w:rPr>
                <w:i/>
                <w:lang w:val="en-GB"/>
              </w:rPr>
              <w:t>iscounting frequency</w:t>
            </w:r>
            <w:r w:rsidRPr="00E56ABD">
              <w:rPr>
                <w:lang w:val="en-GB"/>
              </w:rPr>
              <w:t xml:space="preserve">. Let's start with the first assumption </w:t>
            </w:r>
            <w:r>
              <w:rPr>
                <w:lang w:val="en-GB"/>
              </w:rPr>
              <w:t xml:space="preserve">of </w:t>
            </w:r>
            <w:r w:rsidRPr="00E56ABD">
              <w:rPr>
                <w:lang w:val="en-GB"/>
              </w:rPr>
              <w:t>annual discounting</w:t>
            </w:r>
            <w:r>
              <w:rPr>
                <w:lang w:val="en-GB"/>
              </w:rPr>
              <w:t xml:space="preserve"> of annually paid </w:t>
            </w:r>
            <w:r w:rsidRPr="00E56ABD">
              <w:rPr>
                <w:lang w:val="en-GB"/>
              </w:rPr>
              <w:t>coupon</w:t>
            </w:r>
            <w:r>
              <w:rPr>
                <w:lang w:val="en-GB"/>
              </w:rPr>
              <w:t xml:space="preserve">s. </w:t>
            </w:r>
            <w:r w:rsidR="008A08C0">
              <w:rPr>
                <w:lang w:val="en-GB"/>
              </w:rPr>
              <w:t>Therefore, we can e</w:t>
            </w:r>
            <w:r>
              <w:rPr>
                <w:lang w:val="en-GB"/>
              </w:rPr>
              <w:t>nter “1” in the respective cells.</w:t>
            </w:r>
          </w:p>
          <w:p w14:paraId="076E225D" w14:textId="224293A9" w:rsidR="00D40DBF" w:rsidRPr="00E56ABD" w:rsidRDefault="00D40DBF" w:rsidP="00D40DBF">
            <w:pPr>
              <w:rPr>
                <w:lang w:val="en-GB"/>
              </w:rPr>
            </w:pPr>
            <w:r w:rsidRPr="00E56ABD">
              <w:rPr>
                <w:lang w:val="en-GB"/>
              </w:rPr>
              <w:t xml:space="preserve"> </w:t>
            </w:r>
          </w:p>
          <w:p w14:paraId="357FD8CB" w14:textId="56C3C6BB" w:rsidR="00D40DBF" w:rsidRDefault="00D40DBF" w:rsidP="00D40DBF">
            <w:pPr>
              <w:rPr>
                <w:lang w:val="en-GB"/>
              </w:rPr>
            </w:pPr>
            <w:r>
              <w:rPr>
                <w:lang w:val="en-GB"/>
              </w:rPr>
              <w:t>Working with labelled</w:t>
            </w:r>
            <w:r w:rsidRPr="00B22265">
              <w:rPr>
                <w:lang w:val="en-GB"/>
              </w:rPr>
              <w:t xml:space="preserve"> cells </w:t>
            </w:r>
            <w:r>
              <w:rPr>
                <w:lang w:val="en-GB"/>
              </w:rPr>
              <w:t xml:space="preserve">increases the clarity of the entered </w:t>
            </w:r>
            <w:r w:rsidRPr="00B22265">
              <w:rPr>
                <w:lang w:val="en-GB"/>
              </w:rPr>
              <w:t>formulas</w:t>
            </w:r>
            <w:r>
              <w:rPr>
                <w:lang w:val="en-GB"/>
              </w:rPr>
              <w:t xml:space="preserve">. </w:t>
            </w:r>
            <w:r w:rsidRPr="00B22265">
              <w:rPr>
                <w:lang w:val="en-GB"/>
              </w:rPr>
              <w:t xml:space="preserve">One such </w:t>
            </w:r>
            <w:r>
              <w:rPr>
                <w:lang w:val="en-GB"/>
              </w:rPr>
              <w:t xml:space="preserve">label is shown </w:t>
            </w:r>
            <w:r w:rsidRPr="00B22265">
              <w:rPr>
                <w:lang w:val="en-GB"/>
              </w:rPr>
              <w:t xml:space="preserve">for the cell containing the annual discount rate. Follow </w:t>
            </w:r>
            <w:r w:rsidRPr="00B22265">
              <w:rPr>
                <w:lang w:val="en-GB"/>
              </w:rPr>
              <w:lastRenderedPageBreak/>
              <w:t xml:space="preserve">the procedure at the end of </w:t>
            </w:r>
            <w:r>
              <w:rPr>
                <w:lang w:val="en-GB"/>
              </w:rPr>
              <w:t xml:space="preserve">which </w:t>
            </w:r>
            <w:r w:rsidRPr="00B22265">
              <w:rPr>
                <w:lang w:val="en-GB"/>
              </w:rPr>
              <w:t xml:space="preserve">the </w:t>
            </w:r>
            <w:r>
              <w:rPr>
                <w:lang w:val="en-GB"/>
              </w:rPr>
              <w:t xml:space="preserve">given </w:t>
            </w:r>
            <w:r w:rsidRPr="00B22265">
              <w:rPr>
                <w:lang w:val="en-GB"/>
              </w:rPr>
              <w:t>cell</w:t>
            </w:r>
            <w:r>
              <w:rPr>
                <w:lang w:val="en-GB"/>
              </w:rPr>
              <w:t xml:space="preserve"> has been labelled </w:t>
            </w:r>
            <w:r w:rsidRPr="00B22265">
              <w:rPr>
                <w:lang w:val="en-GB"/>
              </w:rPr>
              <w:t>A</w:t>
            </w:r>
            <w:r w:rsidR="00187625">
              <w:rPr>
                <w:lang w:val="en-GB"/>
              </w:rPr>
              <w:t>D</w:t>
            </w:r>
            <w:r w:rsidRPr="00B22265">
              <w:rPr>
                <w:lang w:val="en-GB"/>
              </w:rPr>
              <w:t xml:space="preserve">R. </w:t>
            </w:r>
            <w:r>
              <w:rPr>
                <w:lang w:val="en-GB"/>
              </w:rPr>
              <w:t>O</w:t>
            </w:r>
            <w:r w:rsidRPr="00FD2821">
              <w:rPr>
                <w:lang w:val="en-GB"/>
              </w:rPr>
              <w:t xml:space="preserve">ther cells with input parameters </w:t>
            </w:r>
            <w:r>
              <w:rPr>
                <w:lang w:val="en-GB"/>
              </w:rPr>
              <w:t>a</w:t>
            </w:r>
            <w:r w:rsidRPr="00FD2821">
              <w:rPr>
                <w:lang w:val="en-GB"/>
              </w:rPr>
              <w:t xml:space="preserve">re </w:t>
            </w:r>
            <w:r>
              <w:rPr>
                <w:lang w:val="en-GB"/>
              </w:rPr>
              <w:t>labelled in a similar manner.</w:t>
            </w:r>
            <w:r w:rsidRPr="00FD2821">
              <w:rPr>
                <w:lang w:val="en-GB"/>
              </w:rPr>
              <w:t xml:space="preserve"> </w:t>
            </w:r>
            <w:r>
              <w:rPr>
                <w:lang w:val="en-GB"/>
              </w:rPr>
              <w:t xml:space="preserve">It can be checked in the </w:t>
            </w:r>
            <w:r>
              <w:rPr>
                <w:i/>
                <w:lang w:val="en-GB"/>
              </w:rPr>
              <w:t>Name Box</w:t>
            </w:r>
            <w:r>
              <w:rPr>
                <w:lang w:val="en-GB"/>
              </w:rPr>
              <w:t>.</w:t>
            </w:r>
          </w:p>
          <w:p w14:paraId="04ACC5D5" w14:textId="4028951A" w:rsidR="00D40DBF" w:rsidRDefault="00D40DBF" w:rsidP="00D40DBF">
            <w:pPr>
              <w:rPr>
                <w:lang w:val="en-GB"/>
              </w:rPr>
            </w:pPr>
          </w:p>
          <w:p w14:paraId="6FECDFAF" w14:textId="77777777" w:rsidR="00F77F77" w:rsidRDefault="00F77F77" w:rsidP="00D40DBF">
            <w:pPr>
              <w:rPr>
                <w:lang w:val="en-GB"/>
              </w:rPr>
            </w:pPr>
          </w:p>
          <w:p w14:paraId="732E26EF" w14:textId="5E28B150" w:rsidR="00D40DBF" w:rsidRDefault="00D40DBF" w:rsidP="00D40DBF">
            <w:pPr>
              <w:rPr>
                <w:lang w:val="en-GB"/>
              </w:rPr>
            </w:pPr>
            <w:r>
              <w:rPr>
                <w:lang w:val="en-GB"/>
              </w:rPr>
              <w:t xml:space="preserve">From the values that have already been given, </w:t>
            </w:r>
            <w:r w:rsidRPr="00065C52">
              <w:rPr>
                <w:lang w:val="en-GB"/>
              </w:rPr>
              <w:t xml:space="preserve">two other necessary </w:t>
            </w:r>
            <w:r>
              <w:rPr>
                <w:lang w:val="en-GB"/>
              </w:rPr>
              <w:t xml:space="preserve">variables can be deduced. </w:t>
            </w:r>
            <w:r w:rsidRPr="00065C52">
              <w:rPr>
                <w:lang w:val="en-GB"/>
              </w:rPr>
              <w:t>First</w:t>
            </w:r>
            <w:r>
              <w:rPr>
                <w:lang w:val="en-GB"/>
              </w:rPr>
              <w:t>,</w:t>
            </w:r>
            <w:r w:rsidRPr="00065C52">
              <w:rPr>
                <w:lang w:val="en-GB"/>
              </w:rPr>
              <w:t xml:space="preserve"> the </w:t>
            </w:r>
            <w:r w:rsidR="00B07013">
              <w:rPr>
                <w:i/>
                <w:lang w:val="en-GB"/>
              </w:rPr>
              <w:t>N</w:t>
            </w:r>
            <w:r w:rsidRPr="00D51F5F">
              <w:rPr>
                <w:i/>
                <w:lang w:val="en-GB"/>
              </w:rPr>
              <w:t>umber of coupon periods</w:t>
            </w:r>
            <w:r>
              <w:rPr>
                <w:lang w:val="en-GB"/>
              </w:rPr>
              <w:t xml:space="preserve"> can be determined simply by dividing the </w:t>
            </w:r>
            <w:r w:rsidRPr="00065C52">
              <w:rPr>
                <w:lang w:val="en-GB"/>
              </w:rPr>
              <w:t>time to maturity by the frequency of coupon payment</w:t>
            </w:r>
            <w:r>
              <w:rPr>
                <w:lang w:val="en-GB"/>
              </w:rPr>
              <w:t>s</w:t>
            </w:r>
            <w:r w:rsidRPr="00065C52">
              <w:rPr>
                <w:lang w:val="en-GB"/>
              </w:rPr>
              <w:t>.</w:t>
            </w:r>
          </w:p>
          <w:p w14:paraId="4C98A59F" w14:textId="77777777" w:rsidR="00D40DBF" w:rsidRDefault="00D40DBF" w:rsidP="00D40DBF">
            <w:pPr>
              <w:rPr>
                <w:lang w:val="en-GB"/>
              </w:rPr>
            </w:pPr>
          </w:p>
          <w:p w14:paraId="171695E9" w14:textId="7C190EB7" w:rsidR="00D40DBF" w:rsidRDefault="00B07013" w:rsidP="00D40DBF">
            <w:pPr>
              <w:rPr>
                <w:lang w:val="en-GB"/>
              </w:rPr>
            </w:pPr>
            <w:r>
              <w:rPr>
                <w:lang w:val="en-GB"/>
              </w:rPr>
              <w:t>Finally, w</w:t>
            </w:r>
            <w:r w:rsidR="00D40DBF" w:rsidRPr="00EA6870">
              <w:rPr>
                <w:lang w:val="en-GB"/>
              </w:rPr>
              <w:t xml:space="preserve">e have </w:t>
            </w:r>
            <w:r w:rsidR="00D40DBF">
              <w:rPr>
                <w:lang w:val="en-GB"/>
              </w:rPr>
              <w:t xml:space="preserve">also here the </w:t>
            </w:r>
            <w:r w:rsidR="00D40DBF" w:rsidRPr="00EA6870">
              <w:rPr>
                <w:lang w:val="en-GB"/>
              </w:rPr>
              <w:t>variable</w:t>
            </w:r>
            <w:r w:rsidR="00D40DBF">
              <w:rPr>
                <w:lang w:val="en-GB"/>
              </w:rPr>
              <w:t xml:space="preserve"> called </w:t>
            </w:r>
            <w:r>
              <w:rPr>
                <w:i/>
                <w:lang w:val="en-GB"/>
              </w:rPr>
              <w:t>E</w:t>
            </w:r>
            <w:r w:rsidR="00D40DBF" w:rsidRPr="00D51F5F">
              <w:rPr>
                <w:i/>
                <w:lang w:val="en-GB"/>
              </w:rPr>
              <w:t xml:space="preserve">xponent </w:t>
            </w:r>
            <w:r w:rsidR="00A12BC8">
              <w:rPr>
                <w:i/>
                <w:lang w:val="en-GB"/>
              </w:rPr>
              <w:t>adjustment</w:t>
            </w:r>
            <w:r w:rsidR="00D40DBF">
              <w:rPr>
                <w:lang w:val="en-GB"/>
              </w:rPr>
              <w:t xml:space="preserve">. By which we mean a coefficient which </w:t>
            </w:r>
            <w:r w:rsidR="00D40DBF" w:rsidRPr="00EA6870">
              <w:rPr>
                <w:lang w:val="en-GB"/>
              </w:rPr>
              <w:t>transform</w:t>
            </w:r>
            <w:r w:rsidR="00D40DBF">
              <w:rPr>
                <w:lang w:val="en-GB"/>
              </w:rPr>
              <w:t>s</w:t>
            </w:r>
            <w:r w:rsidR="00D40DBF" w:rsidRPr="00EA6870">
              <w:rPr>
                <w:lang w:val="en-GB"/>
              </w:rPr>
              <w:t xml:space="preserve"> the </w:t>
            </w:r>
            <w:r w:rsidR="00D40DBF">
              <w:rPr>
                <w:lang w:val="en-GB"/>
              </w:rPr>
              <w:t xml:space="preserve">serial numbers </w:t>
            </w:r>
            <w:r w:rsidR="00D40DBF" w:rsidRPr="00EA6870">
              <w:rPr>
                <w:lang w:val="en-GB"/>
              </w:rPr>
              <w:t xml:space="preserve">of coupon payments </w:t>
            </w:r>
            <w:r w:rsidR="00D40DBF">
              <w:rPr>
                <w:lang w:val="en-GB"/>
              </w:rPr>
              <w:t xml:space="preserve">to the sequence of exponents used in the discounting of paid </w:t>
            </w:r>
            <w:r w:rsidR="00D40DBF" w:rsidRPr="00EA6870">
              <w:rPr>
                <w:lang w:val="en-GB"/>
              </w:rPr>
              <w:t>coupon</w:t>
            </w:r>
            <w:r w:rsidR="00D40DBF">
              <w:rPr>
                <w:lang w:val="en-GB"/>
              </w:rPr>
              <w:t xml:space="preserve">s. </w:t>
            </w:r>
            <w:r w:rsidR="00D40DBF" w:rsidRPr="00EA6870">
              <w:rPr>
                <w:lang w:val="en-GB"/>
              </w:rPr>
              <w:t xml:space="preserve">This correction factor can be found </w:t>
            </w:r>
            <w:r w:rsidR="00D40DBF">
              <w:rPr>
                <w:lang w:val="en-GB"/>
              </w:rPr>
              <w:t xml:space="preserve">if we divide </w:t>
            </w:r>
            <w:r w:rsidR="00D40DBF" w:rsidRPr="00EA6870">
              <w:rPr>
                <w:lang w:val="en-GB"/>
              </w:rPr>
              <w:t xml:space="preserve">the </w:t>
            </w:r>
            <w:r w:rsidR="00D40DBF">
              <w:rPr>
                <w:lang w:val="en-GB"/>
              </w:rPr>
              <w:t xml:space="preserve">coupon </w:t>
            </w:r>
            <w:r w:rsidR="00D40DBF" w:rsidRPr="00EA6870">
              <w:rPr>
                <w:lang w:val="en-GB"/>
              </w:rPr>
              <w:t xml:space="preserve">frequency </w:t>
            </w:r>
            <w:r w:rsidR="00D40DBF">
              <w:rPr>
                <w:lang w:val="en-GB"/>
              </w:rPr>
              <w:t xml:space="preserve">by the </w:t>
            </w:r>
            <w:r w:rsidR="00D40DBF" w:rsidRPr="00EA6870">
              <w:rPr>
                <w:lang w:val="en-GB"/>
              </w:rPr>
              <w:t>discounting</w:t>
            </w:r>
            <w:r w:rsidR="00D40DBF">
              <w:rPr>
                <w:lang w:val="en-GB"/>
              </w:rPr>
              <w:t xml:space="preserve"> frequency</w:t>
            </w:r>
            <w:r w:rsidR="00D40DBF" w:rsidRPr="00EA6870">
              <w:rPr>
                <w:lang w:val="en-GB"/>
              </w:rPr>
              <w:t xml:space="preserve">. </w:t>
            </w:r>
            <w:r w:rsidR="00D40DBF">
              <w:rPr>
                <w:lang w:val="en-GB"/>
              </w:rPr>
              <w:t>We can verify t</w:t>
            </w:r>
            <w:r w:rsidR="00D40DBF" w:rsidRPr="00E60BE0">
              <w:rPr>
                <w:lang w:val="en-GB"/>
              </w:rPr>
              <w:t xml:space="preserve">he </w:t>
            </w:r>
            <w:r w:rsidR="00D40DBF">
              <w:rPr>
                <w:lang w:val="en-GB"/>
              </w:rPr>
              <w:t xml:space="preserve">validity of </w:t>
            </w:r>
            <w:r w:rsidR="00D40DBF" w:rsidRPr="00E60BE0">
              <w:rPr>
                <w:lang w:val="en-GB"/>
              </w:rPr>
              <w:t>this method</w:t>
            </w:r>
            <w:r w:rsidR="00D40DBF">
              <w:rPr>
                <w:lang w:val="en-GB"/>
              </w:rPr>
              <w:t xml:space="preserve"> for formulas which can be seen on the current slide.</w:t>
            </w:r>
          </w:p>
          <w:p w14:paraId="5881DA9E" w14:textId="77777777" w:rsidR="00D40DBF" w:rsidRDefault="00D40DBF" w:rsidP="00D40DBF">
            <w:pPr>
              <w:rPr>
                <w:lang w:val="en-GB"/>
              </w:rPr>
            </w:pPr>
          </w:p>
          <w:p w14:paraId="08ACCA7A" w14:textId="77777777" w:rsidR="00D40DBF" w:rsidRDefault="00D40DBF" w:rsidP="00D40DBF">
            <w:pPr>
              <w:rPr>
                <w:lang w:val="en-GB"/>
              </w:rPr>
            </w:pPr>
            <w:r w:rsidRPr="00ED5792">
              <w:rPr>
                <w:lang w:val="en-GB"/>
              </w:rPr>
              <w:t xml:space="preserve">Now </w:t>
            </w:r>
            <w:r>
              <w:rPr>
                <w:lang w:val="en-GB"/>
              </w:rPr>
              <w:t xml:space="preserve">we are equipped with </w:t>
            </w:r>
            <w:r w:rsidRPr="00ED5792">
              <w:rPr>
                <w:lang w:val="en-GB"/>
              </w:rPr>
              <w:t xml:space="preserve">a data base for </w:t>
            </w:r>
            <w:r>
              <w:rPr>
                <w:lang w:val="en-GB"/>
              </w:rPr>
              <w:t xml:space="preserve">the </w:t>
            </w:r>
            <w:r w:rsidRPr="00ED5792">
              <w:rPr>
                <w:lang w:val="en-GB"/>
              </w:rPr>
              <w:t xml:space="preserve">automated calculation of the </w:t>
            </w:r>
            <w:r>
              <w:rPr>
                <w:lang w:val="en-GB"/>
              </w:rPr>
              <w:t xml:space="preserve">bond </w:t>
            </w:r>
            <w:r w:rsidRPr="00ED5792">
              <w:rPr>
                <w:lang w:val="en-GB"/>
              </w:rPr>
              <w:t>price</w:t>
            </w:r>
            <w:r>
              <w:rPr>
                <w:lang w:val="en-GB"/>
              </w:rPr>
              <w:t>. T</w:t>
            </w:r>
            <w:r w:rsidRPr="00ED5792">
              <w:rPr>
                <w:lang w:val="en-GB"/>
              </w:rPr>
              <w:t>his table will help us record the discounted value</w:t>
            </w:r>
            <w:r>
              <w:rPr>
                <w:lang w:val="en-GB"/>
              </w:rPr>
              <w:t>s</w:t>
            </w:r>
            <w:r w:rsidRPr="00ED5792">
              <w:rPr>
                <w:lang w:val="en-GB"/>
              </w:rPr>
              <w:t xml:space="preserve"> of the coupon payments and the principal. </w:t>
            </w:r>
            <w:r w:rsidRPr="00151F6C">
              <w:rPr>
                <w:lang w:val="en-GB"/>
              </w:rPr>
              <w:t xml:space="preserve">We </w:t>
            </w:r>
            <w:r>
              <w:rPr>
                <w:lang w:val="en-GB"/>
              </w:rPr>
              <w:t xml:space="preserve">are </w:t>
            </w:r>
            <w:r w:rsidRPr="00151F6C">
              <w:rPr>
                <w:lang w:val="en-GB"/>
              </w:rPr>
              <w:t xml:space="preserve">limited </w:t>
            </w:r>
            <w:r>
              <w:rPr>
                <w:lang w:val="en-GB"/>
              </w:rPr>
              <w:t xml:space="preserve">by </w:t>
            </w:r>
            <w:r w:rsidRPr="00151F6C">
              <w:rPr>
                <w:lang w:val="en-GB"/>
              </w:rPr>
              <w:t xml:space="preserve">the maximum number of coupon periods </w:t>
            </w:r>
            <w:r>
              <w:rPr>
                <w:lang w:val="en-GB"/>
              </w:rPr>
              <w:t>which is</w:t>
            </w:r>
            <w:r w:rsidRPr="00151F6C">
              <w:rPr>
                <w:lang w:val="en-GB"/>
              </w:rPr>
              <w:t xml:space="preserve"> 40</w:t>
            </w:r>
            <w:r>
              <w:rPr>
                <w:lang w:val="en-GB"/>
              </w:rPr>
              <w:t>. This</w:t>
            </w:r>
            <w:r w:rsidRPr="00151F6C">
              <w:rPr>
                <w:lang w:val="en-GB"/>
              </w:rPr>
              <w:t xml:space="preserve"> is fully sufficient for our purposes</w:t>
            </w:r>
            <w:r>
              <w:rPr>
                <w:lang w:val="en-GB"/>
              </w:rPr>
              <w:t>.</w:t>
            </w:r>
          </w:p>
          <w:p w14:paraId="67E04D16" w14:textId="77777777" w:rsidR="00D40DBF" w:rsidRDefault="00D40DBF" w:rsidP="00D40DBF">
            <w:pPr>
              <w:rPr>
                <w:lang w:val="en-GB"/>
              </w:rPr>
            </w:pPr>
          </w:p>
          <w:p w14:paraId="22FA299F" w14:textId="7EB7F8A3" w:rsidR="00D40DBF" w:rsidRDefault="00D40DBF" w:rsidP="00D40DBF">
            <w:pPr>
              <w:rPr>
                <w:lang w:val="en-GB"/>
              </w:rPr>
            </w:pPr>
            <w:r>
              <w:rPr>
                <w:lang w:val="en-GB"/>
              </w:rPr>
              <w:t>L</w:t>
            </w:r>
            <w:r w:rsidRPr="003A0B74">
              <w:rPr>
                <w:lang w:val="en-GB"/>
              </w:rPr>
              <w:t xml:space="preserve">et's start by entering the formula for the discounted value of the first coupon. </w:t>
            </w:r>
            <w:r>
              <w:rPr>
                <w:lang w:val="en-GB"/>
              </w:rPr>
              <w:t xml:space="preserve">The paid coupon </w:t>
            </w:r>
            <w:r w:rsidRPr="003A0B74">
              <w:rPr>
                <w:lang w:val="en-GB"/>
              </w:rPr>
              <w:t xml:space="preserve">in the numerator is the product of the nominal value of the bond, the </w:t>
            </w:r>
            <w:r>
              <w:rPr>
                <w:lang w:val="en-GB"/>
              </w:rPr>
              <w:t xml:space="preserve">annual </w:t>
            </w:r>
            <w:r w:rsidRPr="003A0B74">
              <w:rPr>
                <w:lang w:val="en-GB"/>
              </w:rPr>
              <w:t xml:space="preserve">coupon rate and </w:t>
            </w:r>
            <w:r>
              <w:rPr>
                <w:lang w:val="en-GB"/>
              </w:rPr>
              <w:t xml:space="preserve">the </w:t>
            </w:r>
            <w:r w:rsidRPr="003A0B74">
              <w:rPr>
                <w:lang w:val="en-GB"/>
              </w:rPr>
              <w:t xml:space="preserve">frequency of </w:t>
            </w:r>
            <w:r>
              <w:rPr>
                <w:lang w:val="en-GB"/>
              </w:rPr>
              <w:t xml:space="preserve">coupon </w:t>
            </w:r>
            <w:r w:rsidRPr="003A0B74">
              <w:rPr>
                <w:lang w:val="en-GB"/>
              </w:rPr>
              <w:t>payment</w:t>
            </w:r>
            <w:r>
              <w:rPr>
                <w:lang w:val="en-GB"/>
              </w:rPr>
              <w:t xml:space="preserve">s. The </w:t>
            </w:r>
            <w:r w:rsidRPr="003A0B74">
              <w:rPr>
                <w:lang w:val="en-GB"/>
              </w:rPr>
              <w:t>discount rate</w:t>
            </w:r>
            <w:r>
              <w:rPr>
                <w:lang w:val="en-GB"/>
              </w:rPr>
              <w:t xml:space="preserve"> in the denominator </w:t>
            </w:r>
            <w:r w:rsidRPr="003A0B74">
              <w:rPr>
                <w:lang w:val="en-GB"/>
              </w:rPr>
              <w:t xml:space="preserve">is the product of the annual discount rate and the </w:t>
            </w:r>
            <w:r>
              <w:rPr>
                <w:lang w:val="en-GB"/>
              </w:rPr>
              <w:t xml:space="preserve">frequency </w:t>
            </w:r>
            <w:r w:rsidRPr="003A0B74">
              <w:rPr>
                <w:lang w:val="en-GB"/>
              </w:rPr>
              <w:t xml:space="preserve">of discounting. </w:t>
            </w:r>
            <w:r>
              <w:rPr>
                <w:lang w:val="en-GB"/>
              </w:rPr>
              <w:t>The e</w:t>
            </w:r>
            <w:r w:rsidRPr="00B74B35">
              <w:rPr>
                <w:lang w:val="en-GB"/>
              </w:rPr>
              <w:t>xponent</w:t>
            </w:r>
            <w:r>
              <w:rPr>
                <w:lang w:val="en-GB"/>
              </w:rPr>
              <w:t xml:space="preserve"> </w:t>
            </w:r>
            <w:r w:rsidRPr="00B74B35">
              <w:rPr>
                <w:lang w:val="en-GB"/>
              </w:rPr>
              <w:t xml:space="preserve">is equal to the product </w:t>
            </w:r>
            <w:r>
              <w:rPr>
                <w:lang w:val="en-GB"/>
              </w:rPr>
              <w:t xml:space="preserve">of the </w:t>
            </w:r>
            <w:r w:rsidRPr="00B74B35">
              <w:rPr>
                <w:lang w:val="en-GB"/>
              </w:rPr>
              <w:t>serial</w:t>
            </w:r>
            <w:r>
              <w:rPr>
                <w:lang w:val="en-GB"/>
              </w:rPr>
              <w:t xml:space="preserve"> coupon n</w:t>
            </w:r>
            <w:r w:rsidRPr="00B74B35">
              <w:rPr>
                <w:lang w:val="en-GB"/>
              </w:rPr>
              <w:t xml:space="preserve">umber </w:t>
            </w:r>
            <w:r>
              <w:rPr>
                <w:lang w:val="en-GB"/>
              </w:rPr>
              <w:t xml:space="preserve">and the </w:t>
            </w:r>
            <w:r w:rsidR="00187625">
              <w:rPr>
                <w:lang w:val="en-GB"/>
              </w:rPr>
              <w:t>exponent correction</w:t>
            </w:r>
            <w:r w:rsidRPr="00B74B35">
              <w:rPr>
                <w:lang w:val="en-GB"/>
              </w:rPr>
              <w:t>.</w:t>
            </w:r>
          </w:p>
          <w:p w14:paraId="721B906D" w14:textId="77777777" w:rsidR="00D40DBF" w:rsidRDefault="00D40DBF" w:rsidP="00D40DBF">
            <w:pPr>
              <w:rPr>
                <w:lang w:val="en-GB"/>
              </w:rPr>
            </w:pPr>
          </w:p>
          <w:p w14:paraId="2680935F" w14:textId="77777777" w:rsidR="00D40DBF" w:rsidRDefault="00D40DBF" w:rsidP="00D40DBF">
            <w:pPr>
              <w:rPr>
                <w:lang w:val="en-GB"/>
              </w:rPr>
            </w:pPr>
            <w:r>
              <w:rPr>
                <w:lang w:val="en-GB"/>
              </w:rPr>
              <w:t xml:space="preserve">Before we copy </w:t>
            </w:r>
            <w:r w:rsidRPr="004E55AA">
              <w:rPr>
                <w:lang w:val="en-GB"/>
              </w:rPr>
              <w:t xml:space="preserve">the formula </w:t>
            </w:r>
            <w:r>
              <w:rPr>
                <w:lang w:val="en-GB"/>
              </w:rPr>
              <w:t xml:space="preserve">we have just created </w:t>
            </w:r>
            <w:r w:rsidRPr="004E55AA">
              <w:rPr>
                <w:lang w:val="en-GB"/>
              </w:rPr>
              <w:t xml:space="preserve">to </w:t>
            </w:r>
            <w:r>
              <w:rPr>
                <w:lang w:val="en-GB"/>
              </w:rPr>
              <w:t>all</w:t>
            </w:r>
            <w:r w:rsidRPr="004E55AA">
              <w:rPr>
                <w:lang w:val="en-GB"/>
              </w:rPr>
              <w:t xml:space="preserve"> other cells, we </w:t>
            </w:r>
            <w:r>
              <w:rPr>
                <w:lang w:val="en-GB"/>
              </w:rPr>
              <w:t xml:space="preserve">should improve it by adding </w:t>
            </w:r>
            <w:r w:rsidRPr="004E55AA">
              <w:rPr>
                <w:lang w:val="en-GB"/>
              </w:rPr>
              <w:t xml:space="preserve">the </w:t>
            </w:r>
            <w:r>
              <w:rPr>
                <w:lang w:val="en-GB"/>
              </w:rPr>
              <w:t xml:space="preserve">requirement </w:t>
            </w:r>
            <w:r w:rsidRPr="004E55AA">
              <w:rPr>
                <w:lang w:val="en-GB"/>
              </w:rPr>
              <w:t xml:space="preserve">that </w:t>
            </w:r>
            <w:r>
              <w:rPr>
                <w:lang w:val="en-GB"/>
              </w:rPr>
              <w:t xml:space="preserve">only those </w:t>
            </w:r>
            <w:r w:rsidRPr="004E55AA">
              <w:rPr>
                <w:lang w:val="en-GB"/>
              </w:rPr>
              <w:t>discounted value</w:t>
            </w:r>
            <w:r>
              <w:rPr>
                <w:lang w:val="en-GB"/>
              </w:rPr>
              <w:t>s</w:t>
            </w:r>
            <w:r w:rsidRPr="004E55AA">
              <w:rPr>
                <w:lang w:val="en-GB"/>
              </w:rPr>
              <w:t xml:space="preserve"> will be taken into account </w:t>
            </w:r>
            <w:r>
              <w:rPr>
                <w:lang w:val="en-GB"/>
              </w:rPr>
              <w:t xml:space="preserve">whose serial number is not greater </w:t>
            </w:r>
            <w:r w:rsidRPr="004E55AA">
              <w:rPr>
                <w:lang w:val="en-GB"/>
              </w:rPr>
              <w:t>than the number of coupon period</w:t>
            </w:r>
            <w:r>
              <w:rPr>
                <w:lang w:val="en-GB"/>
              </w:rPr>
              <w:t>s</w:t>
            </w:r>
            <w:r w:rsidRPr="004E55AA">
              <w:rPr>
                <w:lang w:val="en-GB"/>
              </w:rPr>
              <w:t>.</w:t>
            </w:r>
            <w:r>
              <w:rPr>
                <w:lang w:val="en-GB"/>
              </w:rPr>
              <w:t xml:space="preserve"> </w:t>
            </w:r>
            <w:r w:rsidRPr="00DE6166">
              <w:rPr>
                <w:lang w:val="en-GB"/>
              </w:rPr>
              <w:t>For this we can use the IF function</w:t>
            </w:r>
            <w:r>
              <w:rPr>
                <w:lang w:val="en-GB"/>
              </w:rPr>
              <w:t xml:space="preserve"> that can be found on the L</w:t>
            </w:r>
            <w:r w:rsidRPr="00DE6166">
              <w:rPr>
                <w:lang w:val="en-GB"/>
              </w:rPr>
              <w:t>ogic</w:t>
            </w:r>
            <w:r>
              <w:rPr>
                <w:lang w:val="en-GB"/>
              </w:rPr>
              <w:t>al</w:t>
            </w:r>
            <w:r w:rsidRPr="00DE6166">
              <w:rPr>
                <w:lang w:val="en-GB"/>
              </w:rPr>
              <w:t xml:space="preserve"> </w:t>
            </w:r>
            <w:r>
              <w:rPr>
                <w:lang w:val="en-GB"/>
              </w:rPr>
              <w:t xml:space="preserve">formulas pull-down menu. </w:t>
            </w:r>
            <w:r w:rsidRPr="00DE6166">
              <w:rPr>
                <w:lang w:val="en-GB"/>
              </w:rPr>
              <w:t xml:space="preserve">Fill </w:t>
            </w:r>
            <w:r>
              <w:rPr>
                <w:lang w:val="en-GB"/>
              </w:rPr>
              <w:t xml:space="preserve">in its </w:t>
            </w:r>
            <w:r w:rsidRPr="00DE6166">
              <w:rPr>
                <w:lang w:val="en-GB"/>
              </w:rPr>
              <w:t>arguments.</w:t>
            </w:r>
          </w:p>
          <w:p w14:paraId="2DA25B09" w14:textId="77777777" w:rsidR="00D40DBF" w:rsidRDefault="00D40DBF" w:rsidP="00D40DBF">
            <w:pPr>
              <w:rPr>
                <w:lang w:val="en-GB"/>
              </w:rPr>
            </w:pPr>
          </w:p>
          <w:p w14:paraId="488B3299" w14:textId="1A8B91FC" w:rsidR="00D40DBF" w:rsidRDefault="00D40DBF" w:rsidP="00D40DBF">
            <w:pPr>
              <w:rPr>
                <w:lang w:val="en-GB"/>
              </w:rPr>
            </w:pPr>
            <w:r w:rsidRPr="00DE6166">
              <w:rPr>
                <w:lang w:val="en-GB"/>
              </w:rPr>
              <w:t>First</w:t>
            </w:r>
            <w:r>
              <w:rPr>
                <w:lang w:val="en-GB"/>
              </w:rPr>
              <w:t xml:space="preserve">, the required </w:t>
            </w:r>
            <w:r w:rsidRPr="00DE6166">
              <w:rPr>
                <w:lang w:val="en-GB"/>
              </w:rPr>
              <w:t>condition</w:t>
            </w:r>
            <w:r>
              <w:rPr>
                <w:lang w:val="en-GB"/>
              </w:rPr>
              <w:t xml:space="preserve"> is that the serial number of the coupon </w:t>
            </w:r>
            <w:r w:rsidRPr="00036EE5">
              <w:rPr>
                <w:lang w:val="en-GB"/>
              </w:rPr>
              <w:t xml:space="preserve">payment is not higher than </w:t>
            </w:r>
            <w:r w:rsidRPr="00036EE5">
              <w:rPr>
                <w:lang w:val="en-GB"/>
              </w:rPr>
              <w:lastRenderedPageBreak/>
              <w:t>the number of coupon periods. When this condition is met, the action of calculating the discounted value can be performed.</w:t>
            </w:r>
            <w:r w:rsidRPr="00F1201B">
              <w:rPr>
                <w:lang w:val="en-GB"/>
              </w:rPr>
              <w:t xml:space="preserve"> </w:t>
            </w:r>
            <w:r>
              <w:rPr>
                <w:lang w:val="en-GB"/>
              </w:rPr>
              <w:t>When the condition i</w:t>
            </w:r>
            <w:r w:rsidR="003B56A4">
              <w:rPr>
                <w:lang w:val="en-GB"/>
              </w:rPr>
              <w:t>s</w:t>
            </w:r>
            <w:r>
              <w:rPr>
                <w:lang w:val="en-GB"/>
              </w:rPr>
              <w:t xml:space="preserve"> not met, the cell is left empty. </w:t>
            </w:r>
          </w:p>
          <w:p w14:paraId="4EEE817E" w14:textId="77777777" w:rsidR="00D40DBF" w:rsidRDefault="00D40DBF" w:rsidP="00D40DBF">
            <w:pPr>
              <w:rPr>
                <w:lang w:val="en-GB"/>
              </w:rPr>
            </w:pPr>
          </w:p>
          <w:p w14:paraId="2EEA8C2D" w14:textId="77777777" w:rsidR="00D40DBF" w:rsidRDefault="00D40DBF" w:rsidP="00D40DBF">
            <w:pPr>
              <w:rPr>
                <w:lang w:val="en-GB"/>
              </w:rPr>
            </w:pPr>
            <w:r w:rsidRPr="00DE6166">
              <w:rPr>
                <w:lang w:val="en-GB"/>
              </w:rPr>
              <w:t xml:space="preserve">This formula </w:t>
            </w:r>
            <w:r>
              <w:rPr>
                <w:lang w:val="en-GB"/>
              </w:rPr>
              <w:t xml:space="preserve">can be </w:t>
            </w:r>
            <w:r w:rsidRPr="00DE6166">
              <w:rPr>
                <w:lang w:val="en-GB"/>
              </w:rPr>
              <w:t>copied into the rest of the table.</w:t>
            </w:r>
            <w:r>
              <w:t xml:space="preserve"> </w:t>
            </w:r>
            <w:r w:rsidRPr="008201F5">
              <w:rPr>
                <w:lang w:val="en-GB"/>
              </w:rPr>
              <w:t>Re</w:t>
            </w:r>
            <w:r>
              <w:rPr>
                <w:lang w:val="en-GB"/>
              </w:rPr>
              <w:t xml:space="preserve">member that by holding down </w:t>
            </w:r>
            <w:r w:rsidRPr="008201F5">
              <w:rPr>
                <w:lang w:val="en-GB"/>
              </w:rPr>
              <w:t xml:space="preserve">the CTRL key </w:t>
            </w:r>
            <w:r>
              <w:rPr>
                <w:lang w:val="en-GB"/>
              </w:rPr>
              <w:t xml:space="preserve">we can </w:t>
            </w:r>
            <w:r w:rsidRPr="008201F5">
              <w:rPr>
                <w:lang w:val="en-GB"/>
              </w:rPr>
              <w:t xml:space="preserve">select </w:t>
            </w:r>
            <w:r>
              <w:rPr>
                <w:lang w:val="en-GB"/>
              </w:rPr>
              <w:t xml:space="preserve">non-adjacent areas </w:t>
            </w:r>
            <w:r w:rsidRPr="008201F5">
              <w:rPr>
                <w:lang w:val="en-GB"/>
              </w:rPr>
              <w:t>of cells.</w:t>
            </w:r>
          </w:p>
          <w:p w14:paraId="7710662C" w14:textId="6FFC4C2F" w:rsidR="00D40DBF" w:rsidRDefault="00D40DBF" w:rsidP="00D40DBF">
            <w:pPr>
              <w:rPr>
                <w:lang w:val="en-GB"/>
              </w:rPr>
            </w:pPr>
          </w:p>
          <w:p w14:paraId="3D03AD6C" w14:textId="77777777" w:rsidR="005A0A71" w:rsidRDefault="005A0A71" w:rsidP="00D40DBF">
            <w:pPr>
              <w:rPr>
                <w:lang w:val="en-GB"/>
              </w:rPr>
            </w:pPr>
          </w:p>
          <w:p w14:paraId="4B2C9F4B" w14:textId="1079FDB7" w:rsidR="00D40DBF" w:rsidRDefault="00D40DBF" w:rsidP="00D40DBF">
            <w:pPr>
              <w:rPr>
                <w:lang w:val="en-GB"/>
              </w:rPr>
            </w:pPr>
            <w:r w:rsidRPr="004D2A90">
              <w:rPr>
                <w:lang w:val="en-GB"/>
              </w:rPr>
              <w:t>As we well know, the price</w:t>
            </w:r>
            <w:r>
              <w:rPr>
                <w:lang w:val="en-GB"/>
              </w:rPr>
              <w:t xml:space="preserve"> of a bond</w:t>
            </w:r>
            <w:r w:rsidRPr="004D2A90">
              <w:rPr>
                <w:lang w:val="en-GB"/>
              </w:rPr>
              <w:t xml:space="preserve"> is equal to the discounted value of its cash flow.</w:t>
            </w:r>
            <w:r>
              <w:rPr>
                <w:lang w:val="en-GB"/>
              </w:rPr>
              <w:t xml:space="preserve"> Let’s therefore place </w:t>
            </w:r>
            <w:r w:rsidRPr="005545CB">
              <w:rPr>
                <w:lang w:val="en-GB"/>
              </w:rPr>
              <w:t>the sum of</w:t>
            </w:r>
            <w:r>
              <w:rPr>
                <w:lang w:val="en-GB"/>
              </w:rPr>
              <w:t xml:space="preserve"> all </w:t>
            </w:r>
            <w:r w:rsidRPr="005545CB">
              <w:rPr>
                <w:lang w:val="en-GB"/>
              </w:rPr>
              <w:t>discounted coupon payments</w:t>
            </w:r>
            <w:r>
              <w:rPr>
                <w:lang w:val="en-GB"/>
              </w:rPr>
              <w:t xml:space="preserve"> into the </w:t>
            </w:r>
            <w:r w:rsidRPr="005545CB">
              <w:rPr>
                <w:lang w:val="en-GB"/>
              </w:rPr>
              <w:t>cell</w:t>
            </w:r>
            <w:r>
              <w:rPr>
                <w:lang w:val="en-GB"/>
              </w:rPr>
              <w:t xml:space="preserve"> </w:t>
            </w:r>
            <w:r w:rsidRPr="005545CB">
              <w:rPr>
                <w:lang w:val="en-GB"/>
              </w:rPr>
              <w:t xml:space="preserve">with the </w:t>
            </w:r>
            <w:r>
              <w:rPr>
                <w:lang w:val="en-GB"/>
              </w:rPr>
              <w:t xml:space="preserve">bond </w:t>
            </w:r>
            <w:r w:rsidRPr="005545CB">
              <w:rPr>
                <w:lang w:val="en-GB"/>
              </w:rPr>
              <w:t>price</w:t>
            </w:r>
            <w:r>
              <w:rPr>
                <w:lang w:val="en-GB"/>
              </w:rPr>
              <w:t>.</w:t>
            </w:r>
          </w:p>
          <w:p w14:paraId="09E7DD16" w14:textId="77777777" w:rsidR="00D40DBF" w:rsidRDefault="00D40DBF" w:rsidP="00D40DBF">
            <w:pPr>
              <w:rPr>
                <w:lang w:val="en-GB"/>
              </w:rPr>
            </w:pPr>
          </w:p>
          <w:p w14:paraId="76243623" w14:textId="66527942" w:rsidR="00D40DBF" w:rsidRDefault="00D40DBF" w:rsidP="00D40DBF">
            <w:pPr>
              <w:rPr>
                <w:lang w:val="en-GB"/>
              </w:rPr>
            </w:pPr>
            <w:r>
              <w:rPr>
                <w:lang w:val="en-GB"/>
              </w:rPr>
              <w:t>What</w:t>
            </w:r>
            <w:r w:rsidRPr="004D2A90">
              <w:rPr>
                <w:lang w:val="en-GB"/>
              </w:rPr>
              <w:t xml:space="preserve"> remains </w:t>
            </w:r>
            <w:r>
              <w:rPr>
                <w:lang w:val="en-GB"/>
              </w:rPr>
              <w:t xml:space="preserve">is </w:t>
            </w:r>
            <w:r w:rsidRPr="004D2A90">
              <w:rPr>
                <w:lang w:val="en-GB"/>
              </w:rPr>
              <w:t>to add the discounted value of the principal</w:t>
            </w:r>
            <w:r w:rsidR="005A0A71">
              <w:rPr>
                <w:lang w:val="en-GB"/>
              </w:rPr>
              <w:t>. W</w:t>
            </w:r>
            <w:r>
              <w:rPr>
                <w:lang w:val="en-GB"/>
              </w:rPr>
              <w:t xml:space="preserve">e </w:t>
            </w:r>
            <w:r w:rsidRPr="005E3F85">
              <w:rPr>
                <w:lang w:val="en-GB"/>
              </w:rPr>
              <w:t xml:space="preserve">know </w:t>
            </w:r>
            <w:r w:rsidR="005A0A71">
              <w:rPr>
                <w:lang w:val="en-GB"/>
              </w:rPr>
              <w:t xml:space="preserve">that it </w:t>
            </w:r>
            <w:r>
              <w:rPr>
                <w:lang w:val="en-GB"/>
              </w:rPr>
              <w:t xml:space="preserve">is </w:t>
            </w:r>
            <w:r w:rsidRPr="005E3F85">
              <w:rPr>
                <w:lang w:val="en-GB"/>
              </w:rPr>
              <w:t>paid</w:t>
            </w:r>
            <w:r>
              <w:rPr>
                <w:lang w:val="en-GB"/>
              </w:rPr>
              <w:t xml:space="preserve"> together </w:t>
            </w:r>
            <w:r w:rsidRPr="005E3F85">
              <w:rPr>
                <w:lang w:val="en-GB"/>
              </w:rPr>
              <w:t>with the last coupon.</w:t>
            </w:r>
            <w:r w:rsidR="00082212">
              <w:rPr>
                <w:lang w:val="en-GB"/>
              </w:rPr>
              <w:t xml:space="preserve"> </w:t>
            </w:r>
            <w:r w:rsidRPr="004D2A90">
              <w:rPr>
                <w:lang w:val="en-GB"/>
              </w:rPr>
              <w:t xml:space="preserve">The </w:t>
            </w:r>
            <w:r>
              <w:rPr>
                <w:lang w:val="en-GB"/>
              </w:rPr>
              <w:t xml:space="preserve">formula itself can be conveniently obtained by modifying </w:t>
            </w:r>
            <w:r w:rsidRPr="004D2A90">
              <w:rPr>
                <w:lang w:val="en-GB"/>
              </w:rPr>
              <w:t xml:space="preserve">the formula for the discounted value of the coupon. </w:t>
            </w:r>
            <w:r>
              <w:rPr>
                <w:lang w:val="en-GB"/>
              </w:rPr>
              <w:t xml:space="preserve">The coupon quantity will be </w:t>
            </w:r>
            <w:r w:rsidRPr="00ED0E10">
              <w:rPr>
                <w:lang w:val="en-GB"/>
              </w:rPr>
              <w:t>replace</w:t>
            </w:r>
            <w:r>
              <w:rPr>
                <w:lang w:val="en-GB"/>
              </w:rPr>
              <w:t xml:space="preserve">d by the </w:t>
            </w:r>
            <w:r w:rsidRPr="00ED0E10">
              <w:rPr>
                <w:lang w:val="en-GB"/>
              </w:rPr>
              <w:t xml:space="preserve">nominal value and </w:t>
            </w:r>
            <w:r>
              <w:rPr>
                <w:lang w:val="en-GB"/>
              </w:rPr>
              <w:t xml:space="preserve">the </w:t>
            </w:r>
            <w:r w:rsidRPr="00ED0E10">
              <w:rPr>
                <w:lang w:val="en-GB"/>
              </w:rPr>
              <w:t xml:space="preserve">exponent </w:t>
            </w:r>
            <w:r>
              <w:rPr>
                <w:lang w:val="en-GB"/>
              </w:rPr>
              <w:t xml:space="preserve">uses the </w:t>
            </w:r>
            <w:r w:rsidRPr="00ED0E10">
              <w:rPr>
                <w:lang w:val="en-GB"/>
              </w:rPr>
              <w:t>number of coupon period</w:t>
            </w:r>
            <w:r>
              <w:rPr>
                <w:lang w:val="en-GB"/>
              </w:rPr>
              <w:t>s</w:t>
            </w:r>
            <w:r w:rsidRPr="00ED0E10">
              <w:rPr>
                <w:lang w:val="en-GB"/>
              </w:rPr>
              <w:t>.</w:t>
            </w:r>
            <w:r>
              <w:rPr>
                <w:lang w:val="en-GB"/>
              </w:rPr>
              <w:t xml:space="preserve"> The resulting number will be added </w:t>
            </w:r>
            <w:r w:rsidRPr="004D2A90">
              <w:rPr>
                <w:lang w:val="en-GB"/>
              </w:rPr>
              <w:t xml:space="preserve">to the cell with the </w:t>
            </w:r>
            <w:r>
              <w:rPr>
                <w:lang w:val="en-GB"/>
              </w:rPr>
              <w:t xml:space="preserve">bond </w:t>
            </w:r>
            <w:r w:rsidRPr="004D2A90">
              <w:rPr>
                <w:lang w:val="en-GB"/>
              </w:rPr>
              <w:t>price.</w:t>
            </w:r>
          </w:p>
          <w:p w14:paraId="663DDB6B" w14:textId="77777777" w:rsidR="00D40DBF" w:rsidRDefault="00D40DBF" w:rsidP="00D40DBF">
            <w:pPr>
              <w:rPr>
                <w:lang w:val="en-GB"/>
              </w:rPr>
            </w:pPr>
          </w:p>
          <w:p w14:paraId="6E1777B4" w14:textId="77777777" w:rsidR="00D40DBF" w:rsidRDefault="00D40DBF" w:rsidP="00D40DBF">
            <w:pPr>
              <w:rPr>
                <w:lang w:val="en-GB"/>
              </w:rPr>
            </w:pPr>
            <w:r>
              <w:rPr>
                <w:lang w:val="en-GB"/>
              </w:rPr>
              <w:t>W</w:t>
            </w:r>
            <w:r w:rsidRPr="007B0AF4">
              <w:rPr>
                <w:lang w:val="en-GB"/>
              </w:rPr>
              <w:t xml:space="preserve">e </w:t>
            </w:r>
            <w:r>
              <w:rPr>
                <w:lang w:val="en-GB"/>
              </w:rPr>
              <w:t>have now</w:t>
            </w:r>
            <w:r w:rsidRPr="007B0AF4">
              <w:rPr>
                <w:lang w:val="en-GB"/>
              </w:rPr>
              <w:t xml:space="preserve"> calculated the</w:t>
            </w:r>
            <w:r>
              <w:rPr>
                <w:lang w:val="en-GB"/>
              </w:rPr>
              <w:t xml:space="preserve"> bond </w:t>
            </w:r>
            <w:r w:rsidRPr="007B0AF4">
              <w:rPr>
                <w:lang w:val="en-GB"/>
              </w:rPr>
              <w:t xml:space="preserve">price for the first </w:t>
            </w:r>
            <w:r>
              <w:rPr>
                <w:lang w:val="en-GB"/>
              </w:rPr>
              <w:t xml:space="preserve">case of annual </w:t>
            </w:r>
            <w:r w:rsidRPr="007B0AF4">
              <w:rPr>
                <w:lang w:val="en-GB"/>
              </w:rPr>
              <w:t>discounting</w:t>
            </w:r>
            <w:r>
              <w:rPr>
                <w:lang w:val="en-GB"/>
              </w:rPr>
              <w:t xml:space="preserve"> of </w:t>
            </w:r>
            <w:r w:rsidRPr="007B0AF4">
              <w:rPr>
                <w:lang w:val="en-GB"/>
              </w:rPr>
              <w:t xml:space="preserve">annual coupon payments. </w:t>
            </w:r>
            <w:r>
              <w:rPr>
                <w:lang w:val="en-GB"/>
              </w:rPr>
              <w:t>Write down t</w:t>
            </w:r>
            <w:r w:rsidRPr="007B0AF4">
              <w:rPr>
                <w:lang w:val="en-GB"/>
              </w:rPr>
              <w:t>his</w:t>
            </w:r>
            <w:r>
              <w:rPr>
                <w:lang w:val="en-GB"/>
              </w:rPr>
              <w:t xml:space="preserve"> result </w:t>
            </w:r>
            <w:r w:rsidRPr="007B0AF4">
              <w:rPr>
                <w:lang w:val="en-GB"/>
              </w:rPr>
              <w:t xml:space="preserve">in the </w:t>
            </w:r>
            <w:r>
              <w:rPr>
                <w:lang w:val="en-GB"/>
              </w:rPr>
              <w:t xml:space="preserve">summary </w:t>
            </w:r>
            <w:r w:rsidRPr="007B0AF4">
              <w:rPr>
                <w:lang w:val="en-GB"/>
              </w:rPr>
              <w:t>table.</w:t>
            </w:r>
          </w:p>
          <w:p w14:paraId="15581A72" w14:textId="77777777" w:rsidR="00D40DBF" w:rsidRDefault="00D40DBF" w:rsidP="00D40DBF">
            <w:pPr>
              <w:rPr>
                <w:lang w:val="en-GB"/>
              </w:rPr>
            </w:pPr>
          </w:p>
          <w:p w14:paraId="6FFB4A2C" w14:textId="77777777" w:rsidR="00D40DBF" w:rsidRDefault="00D40DBF" w:rsidP="00D40DBF">
            <w:pPr>
              <w:rPr>
                <w:lang w:val="en-GB"/>
              </w:rPr>
            </w:pPr>
            <w:r>
              <w:rPr>
                <w:lang w:val="en-GB"/>
              </w:rPr>
              <w:t>We can now move faster through the other cases</w:t>
            </w:r>
            <w:r w:rsidRPr="007B0AF4">
              <w:rPr>
                <w:lang w:val="en-GB"/>
              </w:rPr>
              <w:t xml:space="preserve">. If we enter </w:t>
            </w:r>
            <w:r>
              <w:rPr>
                <w:lang w:val="en-GB"/>
              </w:rPr>
              <w:t>“</w:t>
            </w:r>
            <w:r w:rsidRPr="007B0AF4">
              <w:rPr>
                <w:lang w:val="en-GB"/>
              </w:rPr>
              <w:t>0.5</w:t>
            </w:r>
            <w:r>
              <w:rPr>
                <w:lang w:val="en-GB"/>
              </w:rPr>
              <w:t xml:space="preserve">” </w:t>
            </w:r>
            <w:r w:rsidRPr="007B0AF4">
              <w:rPr>
                <w:lang w:val="en-GB"/>
              </w:rPr>
              <w:t>into the fields with frequenc</w:t>
            </w:r>
            <w:r>
              <w:rPr>
                <w:lang w:val="en-GB"/>
              </w:rPr>
              <w:t xml:space="preserve">ies </w:t>
            </w:r>
            <w:r w:rsidRPr="007B0AF4">
              <w:rPr>
                <w:lang w:val="en-GB"/>
              </w:rPr>
              <w:t xml:space="preserve">of coupon payments and discounting, we get the </w:t>
            </w:r>
            <w:r>
              <w:rPr>
                <w:lang w:val="en-GB"/>
              </w:rPr>
              <w:t xml:space="preserve">bond </w:t>
            </w:r>
            <w:r w:rsidRPr="007B0AF4">
              <w:rPr>
                <w:lang w:val="en-GB"/>
              </w:rPr>
              <w:t xml:space="preserve">price </w:t>
            </w:r>
            <w:r>
              <w:rPr>
                <w:lang w:val="en-GB"/>
              </w:rPr>
              <w:t xml:space="preserve">based on </w:t>
            </w:r>
            <w:r w:rsidRPr="007B0AF4">
              <w:rPr>
                <w:lang w:val="en-GB"/>
              </w:rPr>
              <w:t xml:space="preserve">semi-annual discounting </w:t>
            </w:r>
            <w:r>
              <w:rPr>
                <w:lang w:val="en-GB"/>
              </w:rPr>
              <w:t xml:space="preserve">of </w:t>
            </w:r>
            <w:r w:rsidRPr="007B0AF4">
              <w:rPr>
                <w:lang w:val="en-GB"/>
              </w:rPr>
              <w:t xml:space="preserve">semi-annually </w:t>
            </w:r>
            <w:r>
              <w:rPr>
                <w:lang w:val="en-GB"/>
              </w:rPr>
              <w:t xml:space="preserve">paid </w:t>
            </w:r>
            <w:r w:rsidRPr="007B0AF4">
              <w:rPr>
                <w:lang w:val="en-GB"/>
              </w:rPr>
              <w:t>coupons.</w:t>
            </w:r>
          </w:p>
          <w:p w14:paraId="1659741F" w14:textId="77777777" w:rsidR="00D40DBF" w:rsidRDefault="00D40DBF" w:rsidP="00D40DBF">
            <w:pPr>
              <w:rPr>
                <w:lang w:val="en-GB"/>
              </w:rPr>
            </w:pPr>
          </w:p>
          <w:p w14:paraId="00C87FBD" w14:textId="77777777" w:rsidR="00D40DBF" w:rsidRDefault="00D40DBF" w:rsidP="00D40DBF">
            <w:pPr>
              <w:rPr>
                <w:lang w:val="en-GB"/>
              </w:rPr>
            </w:pPr>
            <w:r>
              <w:rPr>
                <w:lang w:val="en-GB"/>
              </w:rPr>
              <w:t>By s</w:t>
            </w:r>
            <w:r w:rsidRPr="00A92AD9">
              <w:rPr>
                <w:lang w:val="en-GB"/>
              </w:rPr>
              <w:t xml:space="preserve">ubstituting </w:t>
            </w:r>
            <w:r>
              <w:rPr>
                <w:lang w:val="en-GB"/>
              </w:rPr>
              <w:t xml:space="preserve">“1” for the </w:t>
            </w:r>
            <w:r w:rsidRPr="00A92AD9">
              <w:rPr>
                <w:lang w:val="en-GB"/>
              </w:rPr>
              <w:t xml:space="preserve">discounting </w:t>
            </w:r>
            <w:r>
              <w:rPr>
                <w:lang w:val="en-GB"/>
              </w:rPr>
              <w:t>f</w:t>
            </w:r>
            <w:r w:rsidRPr="00A92AD9">
              <w:rPr>
                <w:lang w:val="en-GB"/>
              </w:rPr>
              <w:t xml:space="preserve">requency </w:t>
            </w:r>
            <w:r>
              <w:rPr>
                <w:lang w:val="en-GB"/>
              </w:rPr>
              <w:t xml:space="preserve">and leaving “0.5” for the coupon frequency, we </w:t>
            </w:r>
            <w:r w:rsidRPr="00A92AD9">
              <w:rPr>
                <w:lang w:val="en-GB"/>
              </w:rPr>
              <w:t xml:space="preserve">immediately </w:t>
            </w:r>
            <w:r>
              <w:rPr>
                <w:lang w:val="en-GB"/>
              </w:rPr>
              <w:t>get t</w:t>
            </w:r>
            <w:r w:rsidRPr="00A92AD9">
              <w:rPr>
                <w:lang w:val="en-GB"/>
              </w:rPr>
              <w:t xml:space="preserve">he </w:t>
            </w:r>
            <w:r>
              <w:rPr>
                <w:lang w:val="en-GB"/>
              </w:rPr>
              <w:t xml:space="preserve">bond </w:t>
            </w:r>
            <w:r w:rsidRPr="00A92AD9">
              <w:rPr>
                <w:lang w:val="en-GB"/>
              </w:rPr>
              <w:t xml:space="preserve">price </w:t>
            </w:r>
            <w:r>
              <w:rPr>
                <w:lang w:val="en-GB"/>
              </w:rPr>
              <w:t xml:space="preserve">based on </w:t>
            </w:r>
            <w:r w:rsidRPr="00A92AD9">
              <w:rPr>
                <w:lang w:val="en-GB"/>
              </w:rPr>
              <w:t xml:space="preserve">annual discounting </w:t>
            </w:r>
            <w:r>
              <w:rPr>
                <w:lang w:val="en-GB"/>
              </w:rPr>
              <w:t xml:space="preserve">of </w:t>
            </w:r>
            <w:r w:rsidRPr="00A92AD9">
              <w:rPr>
                <w:lang w:val="en-GB"/>
              </w:rPr>
              <w:t>semi-annual coupon</w:t>
            </w:r>
            <w:r>
              <w:rPr>
                <w:lang w:val="en-GB"/>
              </w:rPr>
              <w:t>s</w:t>
            </w:r>
            <w:r w:rsidRPr="00A92AD9">
              <w:rPr>
                <w:lang w:val="en-GB"/>
              </w:rPr>
              <w:t>.</w:t>
            </w:r>
          </w:p>
          <w:p w14:paraId="26D92B29" w14:textId="77777777" w:rsidR="00D40DBF" w:rsidRDefault="00D40DBF" w:rsidP="00D40DBF">
            <w:pPr>
              <w:rPr>
                <w:lang w:val="en-GB"/>
              </w:rPr>
            </w:pPr>
          </w:p>
          <w:p w14:paraId="745991E5" w14:textId="77777777" w:rsidR="00D40DBF" w:rsidRDefault="00D40DBF" w:rsidP="00D40DBF">
            <w:pPr>
              <w:rPr>
                <w:lang w:val="en-GB"/>
              </w:rPr>
            </w:pPr>
            <w:r>
              <w:rPr>
                <w:lang w:val="en-GB"/>
              </w:rPr>
              <w:t xml:space="preserve">By swapping these values we obtain </w:t>
            </w:r>
            <w:r w:rsidRPr="00A92AD9">
              <w:rPr>
                <w:lang w:val="en-GB"/>
              </w:rPr>
              <w:t xml:space="preserve">the </w:t>
            </w:r>
            <w:r>
              <w:rPr>
                <w:lang w:val="en-GB"/>
              </w:rPr>
              <w:t xml:space="preserve">bond </w:t>
            </w:r>
            <w:r w:rsidRPr="00A92AD9">
              <w:rPr>
                <w:lang w:val="en-GB"/>
              </w:rPr>
              <w:t xml:space="preserve">price </w:t>
            </w:r>
            <w:r>
              <w:rPr>
                <w:lang w:val="en-GB"/>
              </w:rPr>
              <w:t xml:space="preserve">based on the assumptions of </w:t>
            </w:r>
            <w:r w:rsidRPr="00A92AD9">
              <w:rPr>
                <w:lang w:val="en-GB"/>
              </w:rPr>
              <w:t>semi-annual</w:t>
            </w:r>
            <w:r>
              <w:rPr>
                <w:lang w:val="en-GB"/>
              </w:rPr>
              <w:t xml:space="preserve"> discounting of annual coupons.</w:t>
            </w:r>
          </w:p>
          <w:p w14:paraId="2B3EE6E8" w14:textId="77777777" w:rsidR="00D40DBF" w:rsidRPr="007E07C0" w:rsidRDefault="00D40DBF" w:rsidP="00D40DBF">
            <w:pPr>
              <w:rPr>
                <w:lang w:val="en-GB"/>
              </w:rPr>
            </w:pPr>
          </w:p>
          <w:p w14:paraId="6CF43053" w14:textId="459FBCD9" w:rsidR="00242E8F" w:rsidRPr="00DA4C12" w:rsidRDefault="00D40DBF" w:rsidP="00242E8F">
            <w:r w:rsidRPr="007E07C0">
              <w:rPr>
                <w:lang w:val="en-GB"/>
              </w:rPr>
              <w:t>That’s all for now and see you again sometime in our Financial Video</w:t>
            </w:r>
            <w:r>
              <w:rPr>
                <w:lang w:val="en-GB"/>
              </w:rPr>
              <w:t>-</w:t>
            </w:r>
            <w:r w:rsidRPr="007E07C0">
              <w:rPr>
                <w:lang w:val="en-GB"/>
              </w:rPr>
              <w:t>Boutique</w:t>
            </w:r>
            <w:r w:rsidR="00360359">
              <w:rPr>
                <w:lang w:val="en-GB"/>
              </w:rPr>
              <w:t>.</w:t>
            </w:r>
          </w:p>
        </w:tc>
        <w:tc>
          <w:tcPr>
            <w:tcW w:w="4819" w:type="dxa"/>
          </w:tcPr>
          <w:p w14:paraId="4E0FC8F2" w14:textId="6B0826B2" w:rsidR="00D40DBF" w:rsidRDefault="00D40DBF" w:rsidP="00D40DBF">
            <w:r>
              <w:lastRenderedPageBreak/>
              <w:t xml:space="preserve">Vítejte ve Finančním </w:t>
            </w:r>
            <w:proofErr w:type="spellStart"/>
            <w:r>
              <w:t>videobutiku</w:t>
            </w:r>
            <w:proofErr w:type="spellEnd"/>
            <w:r>
              <w:t>. Na této nahrávce si procvičíme oceňování obligací, a to v závislosti na zvolené konvenci diskontování. Vyrobíme si jednoduchý kalkulátor, který bude umět aktualizovat cenu obligace bezprostředně po změně jakéhokoli výchozího předpokladu.</w:t>
            </w:r>
          </w:p>
          <w:p w14:paraId="4E9CCF7E" w14:textId="77777777" w:rsidR="00D40DBF" w:rsidRDefault="00D40DBF" w:rsidP="00D40DBF"/>
          <w:p w14:paraId="70D0FDF8" w14:textId="428C3909" w:rsidR="00D40DBF" w:rsidRDefault="00D40DBF" w:rsidP="00D40DBF">
            <w:r>
              <w:t>Abychom byli konkrétnější, naším cílem bude spočítat cenu obligace pro čtyři různé předpoklady o frekvenci vyplácení kupónu a frekvenci diskontování, jak je zachycuje přiložená tabulka. Porovn</w:t>
            </w:r>
            <w:r w:rsidR="008A08C0">
              <w:t xml:space="preserve">áme si </w:t>
            </w:r>
            <w:r>
              <w:t>dopad těchto předpokladů na cenu obligace.</w:t>
            </w:r>
          </w:p>
          <w:p w14:paraId="1CAC1433" w14:textId="77777777" w:rsidR="00D40DBF" w:rsidRDefault="00D40DBF" w:rsidP="00D40DBF"/>
          <w:p w14:paraId="108F9ACF" w14:textId="016B1523" w:rsidR="00D40DBF" w:rsidRDefault="00D40DBF" w:rsidP="00D40DBF">
            <w:r>
              <w:t xml:space="preserve">Co vše potřebujeme znát, abychom mohli dopět ke konkrétním výsledkům? Potřebné vstupní informace nalezneme v další tabulce. </w:t>
            </w:r>
            <w:r w:rsidR="008A08C0">
              <w:t xml:space="preserve">Vyberme </w:t>
            </w:r>
            <w:r>
              <w:t>nějaké výchozí hodnoty. Pro nominální hodnotu obligace zvolme obvyklou standardizovanou velikost 100. Roční kupónová sazba činí 10 %. Roční diskontní sazbu předpokládejme ve výši 8 %. Doba do splatnosti by mohla být 20 let.</w:t>
            </w:r>
          </w:p>
          <w:p w14:paraId="7032A61A" w14:textId="77777777" w:rsidR="00D40DBF" w:rsidRDefault="00D40DBF" w:rsidP="00D40DBF"/>
          <w:p w14:paraId="621B2868" w14:textId="5CF1AB71" w:rsidR="00D40DBF" w:rsidRDefault="00D40DBF" w:rsidP="00D40DBF">
            <w:r>
              <w:t>Dále potřebujeme stanovit frekvenc</w:t>
            </w:r>
            <w:r w:rsidR="008A08C0">
              <w:t xml:space="preserve">i </w:t>
            </w:r>
            <w:r>
              <w:t xml:space="preserve">vyplácení kupónu a </w:t>
            </w:r>
            <w:r w:rsidR="008A08C0">
              <w:t xml:space="preserve">frekvenci </w:t>
            </w:r>
            <w:r>
              <w:t>diskontování. Začněme s prvním předpokladem ročního diskontování ročně vyplácených kupónů. Do příslušných buněk proto můžeme za</w:t>
            </w:r>
            <w:r w:rsidR="00360359">
              <w:t>dat „1“.</w:t>
            </w:r>
          </w:p>
          <w:p w14:paraId="46EA0C73" w14:textId="77777777" w:rsidR="00D40DBF" w:rsidRDefault="00D40DBF" w:rsidP="00D40DBF"/>
          <w:p w14:paraId="1BEC7C7C" w14:textId="77777777" w:rsidR="00D40DBF" w:rsidRDefault="00D40DBF" w:rsidP="00D40DBF">
            <w:r>
              <w:t xml:space="preserve">Práce s pojmenovanými buňkami zvyšuje přehlednost zadávaných vzorců. Jedno takové pojmenování si ukážeme pro buňku obsahující </w:t>
            </w:r>
            <w:r>
              <w:lastRenderedPageBreak/>
              <w:t>roční diskontní sazbu. Sledujte příslušný postup, na jehož konci je daná buňka označena názvem ACR. Obdobným způsobem byly pojmenovány ostatní buňky se vstupními parametry. Přesvědčit se o tom můžeme v poli názvů.</w:t>
            </w:r>
          </w:p>
          <w:p w14:paraId="231F6214" w14:textId="77777777" w:rsidR="00D40DBF" w:rsidRDefault="00D40DBF" w:rsidP="00D40DBF"/>
          <w:p w14:paraId="06025117" w14:textId="41C62BCE" w:rsidR="00D40DBF" w:rsidRDefault="00D40DBF" w:rsidP="00D40DBF">
            <w:r>
              <w:t>Z</w:t>
            </w:r>
            <w:r w:rsidR="00F77F77">
              <w:t> </w:t>
            </w:r>
            <w:r>
              <w:t>hodnot</w:t>
            </w:r>
            <w:r w:rsidR="00F77F77">
              <w:t xml:space="preserve">, které již byly </w:t>
            </w:r>
            <w:r w:rsidR="00B07013">
              <w:t>zadány</w:t>
            </w:r>
            <w:r w:rsidR="00F77F77">
              <w:t xml:space="preserve">, </w:t>
            </w:r>
            <w:r>
              <w:t xml:space="preserve">vyplývají dvě další potřebné veličiny. Předně </w:t>
            </w:r>
            <w:r w:rsidR="00B07013">
              <w:t>p</w:t>
            </w:r>
            <w:r>
              <w:t>očet kupónových období</w:t>
            </w:r>
            <w:r w:rsidR="00B07013">
              <w:t xml:space="preserve"> </w:t>
            </w:r>
            <w:r>
              <w:t xml:space="preserve">zjistíme jednoduše tak, že dobu do splatnosti vydělíme frekvencí kupónových plateb. </w:t>
            </w:r>
          </w:p>
          <w:p w14:paraId="21ED9F32" w14:textId="6A8B4D55" w:rsidR="00D40DBF" w:rsidRDefault="00D40DBF" w:rsidP="00D40DBF"/>
          <w:p w14:paraId="7D22AB5D" w14:textId="77777777" w:rsidR="00B07013" w:rsidRDefault="00B07013" w:rsidP="00D40DBF"/>
          <w:p w14:paraId="340111B7" w14:textId="58A2C9A3" w:rsidR="00D40DBF" w:rsidRDefault="00D40DBF" w:rsidP="00D40DBF">
            <w:r>
              <w:t xml:space="preserve">A konečně zde ještě máme veličinu </w:t>
            </w:r>
            <w:r w:rsidR="00B07013">
              <w:t xml:space="preserve">nazývanou </w:t>
            </w:r>
            <w:r w:rsidR="00187625">
              <w:t xml:space="preserve">korekce </w:t>
            </w:r>
            <w:r>
              <w:t>exponentu. Rozumíme tím koeficient, který transformuje pořad</w:t>
            </w:r>
            <w:r w:rsidR="00B07013">
              <w:t xml:space="preserve">ová čísla </w:t>
            </w:r>
            <w:r>
              <w:t xml:space="preserve">kupónových plateb na </w:t>
            </w:r>
            <w:r w:rsidR="009F1FD9">
              <w:t xml:space="preserve">posloupnost </w:t>
            </w:r>
            <w:r>
              <w:t>exponentů, jimiž diskontujeme vyplácené kupóny. Tento korekční faktor nalezneme tak, že frekvenci vyplácených kupónů vydělíme frekvencí diskontování. Správnost tohoto postupu si můžeme ověřit na vzorcích, které jsou k vidění na aktuálním snímku.</w:t>
            </w:r>
          </w:p>
          <w:p w14:paraId="28115713" w14:textId="77777777" w:rsidR="00D40DBF" w:rsidRDefault="00D40DBF" w:rsidP="00D40DBF"/>
          <w:p w14:paraId="3C463338" w14:textId="3D102994" w:rsidR="00D40DBF" w:rsidRDefault="00D40DBF" w:rsidP="00D40DBF">
            <w:r>
              <w:t>Nyní jsme již vybaveni datovou základnou pro automatizovaný výpočet ceny obligace. Tato tabulka nám pomůže zaznamenávat diskontované hodnoty vyplácených kupónů a jistiny. Omezeni jsme maximálním počtem kupónových období ve výši 40</w:t>
            </w:r>
            <w:r w:rsidR="009F1FD9">
              <w:t xml:space="preserve">. To ale </w:t>
            </w:r>
            <w:r>
              <w:t>naš</w:t>
            </w:r>
            <w:r w:rsidR="009F1FD9">
              <w:t xml:space="preserve">im </w:t>
            </w:r>
            <w:r>
              <w:t>potřeb</w:t>
            </w:r>
            <w:r w:rsidR="009F1FD9">
              <w:t xml:space="preserve">ám </w:t>
            </w:r>
            <w:r>
              <w:t>plně postačuje.</w:t>
            </w:r>
          </w:p>
          <w:p w14:paraId="6C27B179" w14:textId="77777777" w:rsidR="00D40DBF" w:rsidRDefault="00D40DBF" w:rsidP="00D40DBF"/>
          <w:p w14:paraId="49D06FC2" w14:textId="4794807D" w:rsidR="00D40DBF" w:rsidRDefault="00D40DBF" w:rsidP="00D40DBF">
            <w:r>
              <w:t>Začněme zadáním vzorce pro diskontovanou hodnotu prvního kupónu. Placený kupón, který se nachází v čitateli, je součinem nominální hodnoty obligace, roční kupónové sazby a frekvence kupón</w:t>
            </w:r>
            <w:r w:rsidR="009F1FD9">
              <w:t xml:space="preserve">ových plateb. </w:t>
            </w:r>
            <w:r>
              <w:t xml:space="preserve">Diskontní sazba </w:t>
            </w:r>
            <w:r w:rsidRPr="0048223A">
              <w:t xml:space="preserve">ve jmenovateli </w:t>
            </w:r>
            <w:r>
              <w:t xml:space="preserve">je součinem roční diskontní sazby a frekvence diskontování. </w:t>
            </w:r>
            <w:r w:rsidRPr="00B74B35">
              <w:t>Exponent</w:t>
            </w:r>
            <w:r>
              <w:t xml:space="preserve"> </w:t>
            </w:r>
            <w:r w:rsidRPr="00B74B35">
              <w:t xml:space="preserve">se rovná součinu pořadového čísla kupónu a </w:t>
            </w:r>
            <w:r w:rsidR="00187625">
              <w:t>korekce exponentu.</w:t>
            </w:r>
          </w:p>
          <w:p w14:paraId="5C5C489B" w14:textId="77777777" w:rsidR="00D40DBF" w:rsidRDefault="00D40DBF" w:rsidP="00D40DBF"/>
          <w:p w14:paraId="5B5A480F" w14:textId="669F3280" w:rsidR="00D40DBF" w:rsidRDefault="00D40DBF" w:rsidP="00D40DBF"/>
          <w:p w14:paraId="04614E97" w14:textId="77777777" w:rsidR="009F1FD9" w:rsidRDefault="009F1FD9" w:rsidP="00D40DBF"/>
          <w:p w14:paraId="318B5AEA" w14:textId="6AFDCE9F" w:rsidR="00D40DBF" w:rsidRDefault="00D40DBF" w:rsidP="00D40DBF">
            <w:r>
              <w:t>Dříve než právě vytvořený vzoreček zkopírujeme do všech ostatních buněk, měli bychom jej vylepšit o logický požadavek, že v úvahu budou brány jen diskontované hodnoty</w:t>
            </w:r>
            <w:r w:rsidR="009F1FD9">
              <w:t xml:space="preserve">, jejichž </w:t>
            </w:r>
            <w:r>
              <w:t>pořadov</w:t>
            </w:r>
            <w:r w:rsidR="009F1FD9">
              <w:t xml:space="preserve">é </w:t>
            </w:r>
            <w:r>
              <w:t>čísl</w:t>
            </w:r>
            <w:r w:rsidR="009F1FD9">
              <w:t xml:space="preserve">o není větší </w:t>
            </w:r>
            <w:r w:rsidR="005A0A71">
              <w:t>n</w:t>
            </w:r>
            <w:r>
              <w:t xml:space="preserve">ež počet kupónových období. K tomu </w:t>
            </w:r>
            <w:r w:rsidR="005A0A71">
              <w:t xml:space="preserve">lze použít </w:t>
            </w:r>
            <w:r>
              <w:t>funkc</w:t>
            </w:r>
            <w:r w:rsidR="005A0A71">
              <w:t>i</w:t>
            </w:r>
            <w:r>
              <w:t xml:space="preserve"> KDYŽ, kterou nalezneme </w:t>
            </w:r>
            <w:r w:rsidR="005A0A71">
              <w:t xml:space="preserve">v rozbalovacím menu </w:t>
            </w:r>
            <w:r>
              <w:t>logický</w:t>
            </w:r>
            <w:r w:rsidR="005A0A71">
              <w:t xml:space="preserve">ch </w:t>
            </w:r>
            <w:r>
              <w:t>funkc</w:t>
            </w:r>
            <w:r w:rsidR="005A0A71">
              <w:t>í</w:t>
            </w:r>
            <w:r>
              <w:t>. Vyplňme její argumenty.</w:t>
            </w:r>
          </w:p>
          <w:p w14:paraId="4A2B9953" w14:textId="77777777" w:rsidR="00D40DBF" w:rsidRDefault="00D40DBF" w:rsidP="00D40DBF"/>
          <w:p w14:paraId="05A5E896" w14:textId="7339158A" w:rsidR="00D40DBF" w:rsidRDefault="00D40DBF" w:rsidP="00D40DBF">
            <w:r>
              <w:t>Nejprve je to požadovaná podmínka, že pořadové číslo kupón</w:t>
            </w:r>
            <w:r w:rsidR="005A0A71">
              <w:t xml:space="preserve">ové platby </w:t>
            </w:r>
            <w:r>
              <w:t xml:space="preserve">není větší než počet </w:t>
            </w:r>
            <w:r>
              <w:lastRenderedPageBreak/>
              <w:t xml:space="preserve">kupónových období. </w:t>
            </w:r>
            <w:r w:rsidR="005A0A71">
              <w:t>Je-li tato podmínka splněna, akce výpočtu diskontované hodnoty bude provedena. Není-li podmínka splněna, buňka zůstane prázdná.</w:t>
            </w:r>
          </w:p>
          <w:p w14:paraId="48D87764" w14:textId="77777777" w:rsidR="00D40DBF" w:rsidRDefault="00D40DBF" w:rsidP="00D40DBF"/>
          <w:p w14:paraId="33691A4F" w14:textId="77777777" w:rsidR="00D40DBF" w:rsidRDefault="00D40DBF" w:rsidP="00D40DBF">
            <w:r>
              <w:t xml:space="preserve">Tento vzorec již můžeme kopírovat do zbytku tabulky. </w:t>
            </w:r>
            <w:r w:rsidRPr="00130A4E">
              <w:t>Připomeňme si, že se stisknutou klávesou Ctrl můžeme vybírat vzájemně nesousedící oblasti buněk.</w:t>
            </w:r>
          </w:p>
          <w:p w14:paraId="62232083" w14:textId="77777777" w:rsidR="00D40DBF" w:rsidRDefault="00D40DBF" w:rsidP="00D40DBF"/>
          <w:p w14:paraId="78A33D4B" w14:textId="4873D96D" w:rsidR="00D40DBF" w:rsidRDefault="00D40DBF" w:rsidP="00D40DBF">
            <w:r>
              <w:t>Jak dobře víme, cena obligace se rovná diskontované hodnotě jejího hotovostního toku</w:t>
            </w:r>
            <w:r w:rsidRPr="00687294">
              <w:rPr>
                <w:i/>
              </w:rPr>
              <w:t xml:space="preserve">. </w:t>
            </w:r>
            <w:r w:rsidRPr="001743FD">
              <w:t xml:space="preserve">Do buňky s cenou obligace proto </w:t>
            </w:r>
            <w:r w:rsidR="003B56A4">
              <w:t>u</w:t>
            </w:r>
            <w:r w:rsidRPr="001743FD">
              <w:t>míst</w:t>
            </w:r>
            <w:r w:rsidR="003B56A4">
              <w:t xml:space="preserve">ěme </w:t>
            </w:r>
            <w:r w:rsidRPr="001743FD">
              <w:t>součet všech diskontovaných kupónových plateb</w:t>
            </w:r>
            <w:r>
              <w:t>.</w:t>
            </w:r>
          </w:p>
          <w:p w14:paraId="2973622E" w14:textId="77777777" w:rsidR="00D40DBF" w:rsidRDefault="00D40DBF" w:rsidP="00D40DBF"/>
          <w:p w14:paraId="42D00C12" w14:textId="47D5433B" w:rsidR="00D40DBF" w:rsidRDefault="00D40DBF" w:rsidP="00D40DBF">
            <w:r>
              <w:t xml:space="preserve">Zbývá ještě přidat diskontovanou hodnotu jistiny. </w:t>
            </w:r>
            <w:r w:rsidR="007D577D">
              <w:t>V</w:t>
            </w:r>
            <w:r>
              <w:t xml:space="preserve">íme, že vyplacena </w:t>
            </w:r>
            <w:r w:rsidR="007D577D">
              <w:t xml:space="preserve">je </w:t>
            </w:r>
            <w:r>
              <w:t>současně s posledním kupónem.</w:t>
            </w:r>
            <w:r w:rsidR="00EA60AA">
              <w:t xml:space="preserve"> </w:t>
            </w:r>
            <w:r>
              <w:t xml:space="preserve">Samotný vzoreček získáme nejlépe úpravou vzorce pro diskontovanou hodnotu kupónu. Velikost kupónu nahradíme nominální hodnotou a </w:t>
            </w:r>
            <w:r w:rsidR="007D577D">
              <w:t xml:space="preserve">jako </w:t>
            </w:r>
            <w:r>
              <w:t>exponent použijeme počet kupónových období. Výsled</w:t>
            </w:r>
            <w:r w:rsidR="007D577D">
              <w:t xml:space="preserve">né číslo </w:t>
            </w:r>
            <w:r>
              <w:t>přičteme do buňky s cenou obligace.</w:t>
            </w:r>
          </w:p>
          <w:p w14:paraId="426BE3F5" w14:textId="77777777" w:rsidR="00D40DBF" w:rsidRDefault="00D40DBF" w:rsidP="00D40DBF"/>
          <w:p w14:paraId="40150A8A" w14:textId="77777777" w:rsidR="00D40DBF" w:rsidRDefault="00D40DBF" w:rsidP="00D40DBF"/>
          <w:p w14:paraId="0242367D" w14:textId="37859209" w:rsidR="00D40DBF" w:rsidRDefault="007D577D" w:rsidP="00D40DBF">
            <w:r>
              <w:t xml:space="preserve">Právě </w:t>
            </w:r>
            <w:r w:rsidR="00D40DBF">
              <w:t xml:space="preserve">jsme spočítali cenu obligace pro první případ ročního diskontování ročních kupónových plateb. Opišme tento </w:t>
            </w:r>
            <w:r>
              <w:t xml:space="preserve">výsledek </w:t>
            </w:r>
            <w:r w:rsidR="00D40DBF">
              <w:t xml:space="preserve">do </w:t>
            </w:r>
            <w:r>
              <w:t xml:space="preserve">souhrnné </w:t>
            </w:r>
            <w:r w:rsidR="00D40DBF">
              <w:t>tabulky.</w:t>
            </w:r>
          </w:p>
          <w:p w14:paraId="41311188" w14:textId="1A403565" w:rsidR="00D40DBF" w:rsidRDefault="00D40DBF" w:rsidP="00D40DBF"/>
          <w:p w14:paraId="2C4D1A2A" w14:textId="77777777" w:rsidR="007D577D" w:rsidRDefault="007D577D" w:rsidP="00D40DBF"/>
          <w:p w14:paraId="127A6A20" w14:textId="5BBAEF2B" w:rsidR="00D40DBF" w:rsidRDefault="00D40DBF" w:rsidP="00D40DBF">
            <w:r>
              <w:t>Další případy již půjdou rychle</w:t>
            </w:r>
            <w:r w:rsidR="007D577D">
              <w:t>ji</w:t>
            </w:r>
            <w:r>
              <w:t xml:space="preserve">. Zadáme-li do polí s frekvencí kupónových plateb a diskontování </w:t>
            </w:r>
            <w:r w:rsidR="007D577D">
              <w:t>„</w:t>
            </w:r>
            <w:r>
              <w:t>0,5</w:t>
            </w:r>
            <w:r w:rsidR="007D577D">
              <w:t>“</w:t>
            </w:r>
            <w:r>
              <w:t>, dostáváme cenu obligace pro případ pololetního diskontování pololetně vyplácených kupónů.</w:t>
            </w:r>
          </w:p>
          <w:p w14:paraId="7D45FE53" w14:textId="77777777" w:rsidR="00D40DBF" w:rsidRDefault="00D40DBF" w:rsidP="00D40DBF"/>
          <w:p w14:paraId="013AB8E8" w14:textId="2DF1A2A8" w:rsidR="00D40DBF" w:rsidRDefault="007D577D" w:rsidP="00D40DBF">
            <w:r>
              <w:t xml:space="preserve">Zvolením „1“ pro </w:t>
            </w:r>
            <w:r w:rsidR="00D40DBF">
              <w:t>frekvenc</w:t>
            </w:r>
            <w:r>
              <w:t>i</w:t>
            </w:r>
            <w:r w:rsidR="00D40DBF">
              <w:t xml:space="preserve"> diskontování a ponecháním </w:t>
            </w:r>
            <w:r>
              <w:t>„</w:t>
            </w:r>
            <w:r w:rsidR="00D40DBF">
              <w:t>0,5</w:t>
            </w:r>
            <w:r>
              <w:t>“</w:t>
            </w:r>
            <w:r w:rsidR="00D40DBF">
              <w:t xml:space="preserve"> pro </w:t>
            </w:r>
            <w:r>
              <w:t xml:space="preserve">kupónovou </w:t>
            </w:r>
            <w:r w:rsidR="00D40DBF">
              <w:t>frekvenci dostáváme okamžitě cenu obligace při ročním diskontování pololetn</w:t>
            </w:r>
            <w:r>
              <w:t xml:space="preserve">ích </w:t>
            </w:r>
            <w:r w:rsidR="00D40DBF">
              <w:t>kupónů.</w:t>
            </w:r>
          </w:p>
          <w:p w14:paraId="1FD0D97B" w14:textId="77777777" w:rsidR="00D40DBF" w:rsidRDefault="00D40DBF" w:rsidP="00D40DBF"/>
          <w:p w14:paraId="2A33FFA1" w14:textId="7D2BD991" w:rsidR="00D40DBF" w:rsidRDefault="00D40DBF" w:rsidP="00D40DBF">
            <w:r>
              <w:t xml:space="preserve">Prohodíme-li tyto hodnoty, </w:t>
            </w:r>
            <w:r w:rsidR="007D577D">
              <w:t xml:space="preserve">dostáváme </w:t>
            </w:r>
            <w:r>
              <w:t xml:space="preserve">cenu obligace </w:t>
            </w:r>
            <w:r w:rsidR="007D577D">
              <w:t xml:space="preserve">za předpokladu </w:t>
            </w:r>
            <w:r>
              <w:t>pololetní</w:t>
            </w:r>
            <w:r w:rsidR="007D577D">
              <w:t xml:space="preserve">ho </w:t>
            </w:r>
            <w:r>
              <w:t>diskontování ročn</w:t>
            </w:r>
            <w:r w:rsidR="007D577D">
              <w:t xml:space="preserve">ích </w:t>
            </w:r>
            <w:r>
              <w:t xml:space="preserve">kupónů. </w:t>
            </w:r>
          </w:p>
          <w:p w14:paraId="27E282F4" w14:textId="77777777" w:rsidR="00D40DBF" w:rsidRDefault="00D40DBF" w:rsidP="00D40DBF"/>
          <w:p w14:paraId="1359BCD8" w14:textId="24BEF8F8" w:rsidR="00242E8F" w:rsidRDefault="00D40DBF" w:rsidP="00242E8F">
            <w:pPr>
              <w:rPr>
                <w:lang w:val="en-GB"/>
              </w:rPr>
            </w:pPr>
            <w:r>
              <w:t xml:space="preserve">To je </w:t>
            </w:r>
            <w:r w:rsidR="00360359">
              <w:t xml:space="preserve">pro tuto chvíli </w:t>
            </w:r>
            <w:r>
              <w:t xml:space="preserve">vše a opět někdy na shledanou v našem Finančním </w:t>
            </w:r>
            <w:proofErr w:type="spellStart"/>
            <w:r>
              <w:t>videobutiku</w:t>
            </w:r>
            <w:proofErr w:type="spellEnd"/>
            <w:r>
              <w:t>.</w:t>
            </w:r>
          </w:p>
        </w:tc>
      </w:tr>
    </w:tbl>
    <w:p w14:paraId="152428A1" w14:textId="129EDB18" w:rsidR="00740239" w:rsidRDefault="00740239" w:rsidP="00E203C2">
      <w:pPr>
        <w:spacing w:before="100" w:beforeAutospacing="1" w:after="100" w:afterAutospacing="1" w:line="240" w:lineRule="auto"/>
        <w:ind w:left="567"/>
        <w:rPr>
          <w:b/>
          <w:color w:val="0070C0"/>
          <w:sz w:val="24"/>
          <w:szCs w:val="24"/>
          <w:lang w:val="en-GB"/>
        </w:rPr>
      </w:pPr>
      <w:r>
        <w:rPr>
          <w:b/>
          <w:color w:val="0070C0"/>
          <w:sz w:val="24"/>
          <w:szCs w:val="24"/>
          <w:lang w:val="en-GB"/>
        </w:rPr>
        <w:lastRenderedPageBreak/>
        <w:br w:type="page"/>
      </w:r>
    </w:p>
    <w:p w14:paraId="7347E4EF" w14:textId="77777777" w:rsidR="00740239" w:rsidRDefault="00740239" w:rsidP="00E203C2">
      <w:pPr>
        <w:spacing w:before="100" w:beforeAutospacing="1" w:after="100" w:afterAutospacing="1" w:line="240" w:lineRule="auto"/>
        <w:ind w:left="567"/>
        <w:rPr>
          <w:b/>
          <w:color w:val="0070C0"/>
          <w:sz w:val="24"/>
          <w:szCs w:val="24"/>
          <w:lang w:val="en-GB"/>
        </w:rPr>
        <w:sectPr w:rsidR="00740239" w:rsidSect="00107C37">
          <w:headerReference w:type="default" r:id="rId14"/>
          <w:pgSz w:w="11906" w:h="16838"/>
          <w:pgMar w:top="1418" w:right="851" w:bottom="1418" w:left="851" w:header="57" w:footer="624" w:gutter="0"/>
          <w:cols w:space="708"/>
          <w:docGrid w:linePitch="360"/>
        </w:sectPr>
      </w:pPr>
    </w:p>
    <w:p w14:paraId="626D8688" w14:textId="10AAEDD4" w:rsidR="00EE53E6" w:rsidRPr="00286B3A" w:rsidRDefault="005B2732" w:rsidP="00E203C2">
      <w:pPr>
        <w:spacing w:before="100" w:beforeAutospacing="1" w:after="100" w:afterAutospacing="1" w:line="240" w:lineRule="auto"/>
        <w:ind w:left="567"/>
        <w:rPr>
          <w:lang w:val="en-GB"/>
        </w:rPr>
      </w:pPr>
      <w:bookmarkStart w:id="5" w:name="V02L01"/>
      <w:bookmarkEnd w:id="5"/>
      <w:r w:rsidRPr="00286B3A">
        <w:rPr>
          <w:color w:val="7030A0"/>
          <w:sz w:val="28"/>
          <w:szCs w:val="28"/>
        </w:rPr>
        <w:lastRenderedPageBreak/>
        <w:t>V</w:t>
      </w:r>
      <w:r w:rsidR="00FC7F4B">
        <w:rPr>
          <w:color w:val="7030A0"/>
          <w:sz w:val="28"/>
          <w:szCs w:val="28"/>
        </w:rPr>
        <w:t>B-FI-</w:t>
      </w:r>
      <w:r w:rsidR="00EE53E6" w:rsidRPr="00286B3A">
        <w:rPr>
          <w:color w:val="7030A0"/>
          <w:sz w:val="28"/>
          <w:szCs w:val="28"/>
        </w:rPr>
        <w:t>0</w:t>
      </w:r>
      <w:r w:rsidR="00FC7F4B">
        <w:rPr>
          <w:color w:val="7030A0"/>
          <w:sz w:val="28"/>
          <w:szCs w:val="28"/>
        </w:rPr>
        <w:t>2</w:t>
      </w:r>
    </w:p>
    <w:p w14:paraId="1ECEE98C" w14:textId="77777777" w:rsidR="00EE53E6" w:rsidRDefault="00EE53E6" w:rsidP="00EE53E6">
      <w:pPr>
        <w:spacing w:before="100" w:beforeAutospacing="1" w:after="0"/>
        <w:jc w:val="center"/>
        <w:rPr>
          <w:lang w:val="en-GB"/>
        </w:rPr>
      </w:pPr>
      <w:r>
        <w:rPr>
          <w:noProof/>
          <w:lang w:eastAsia="cs-CZ"/>
        </w:rPr>
        <w:drawing>
          <wp:inline distT="0" distB="0" distL="0" distR="0" wp14:anchorId="06F3C5D4" wp14:editId="50F8FE67">
            <wp:extent cx="3841200" cy="2160000"/>
            <wp:effectExtent l="0" t="0" r="6985" b="0"/>
            <wp:docPr id="291"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CleanAndFullPrice.b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2E2670C" w14:textId="77777777" w:rsidR="00EE53E6" w:rsidRDefault="00EE53E6" w:rsidP="00EE53E6">
      <w:pPr>
        <w:spacing w:before="100" w:beforeAutospacing="1" w:after="100" w:afterAutospacing="1" w:line="240" w:lineRule="auto"/>
        <w:jc w:val="center"/>
        <w:rPr>
          <w:lang w:val="en-GB"/>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535"/>
        <w:gridCol w:w="4535"/>
      </w:tblGrid>
      <w:tr w:rsidR="00EE53E6" w14:paraId="5712CDC5" w14:textId="77777777" w:rsidTr="001C34F2">
        <w:trPr>
          <w:jc w:val="center"/>
        </w:trPr>
        <w:tc>
          <w:tcPr>
            <w:tcW w:w="4535" w:type="dxa"/>
          </w:tcPr>
          <w:p w14:paraId="4297D9E7" w14:textId="77777777" w:rsidR="00EE53E6" w:rsidRDefault="00EE53E6" w:rsidP="00107C37">
            <w:r>
              <w:t xml:space="preserve">Vítejte ve Finančním </w:t>
            </w:r>
            <w:proofErr w:type="spellStart"/>
            <w:r>
              <w:t>videobutiku</w:t>
            </w:r>
            <w:proofErr w:type="spellEnd"/>
            <w:r>
              <w:t>. Na této nahrávce si procvičme pojmy plná a čistá cena. Zvolíme si jednoduché zadání, abychom se nezdržovali nesouvisejícími komplikacemi.</w:t>
            </w:r>
          </w:p>
          <w:p w14:paraId="568F42A5" w14:textId="77777777" w:rsidR="00EE53E6" w:rsidRDefault="00EE53E6" w:rsidP="00107C37"/>
          <w:p w14:paraId="50FC889C" w14:textId="77777777" w:rsidR="00EE53E6" w:rsidRDefault="00EE53E6" w:rsidP="00107C37">
            <w:r>
              <w:t xml:space="preserve"> </w:t>
            </w:r>
          </w:p>
          <w:p w14:paraId="0311AC41" w14:textId="77777777" w:rsidR="00EE53E6" w:rsidRDefault="00EE53E6" w:rsidP="00107C37">
            <w:r>
              <w:t xml:space="preserve">Toto jsou vlastnosti naší cvičné obligace: nominální hodnota 100, splatnost dvacet let, roční kupón 10 % vyplácený ročně a výnos do splatnosti také 10 %. Jedná se tedy o pari obligaci, jejíž cena se při emisi a v kupónových dnech rovná nominální hodnotě. </w:t>
            </w:r>
          </w:p>
          <w:p w14:paraId="5809FC73" w14:textId="77777777" w:rsidR="00EE53E6" w:rsidRDefault="00EE53E6" w:rsidP="00107C37"/>
          <w:p w14:paraId="1226A285" w14:textId="77777777" w:rsidR="00EE53E6" w:rsidRDefault="00EE53E6" w:rsidP="00107C37"/>
          <w:p w14:paraId="6F359185" w14:textId="77777777" w:rsidR="00EE53E6" w:rsidRDefault="00EE53E6" w:rsidP="00107C37">
            <w:r>
              <w:t>Naším úkolem bude zjistit velikost čisté a plné ceny vždy na začátku každého měsíce během ročního kupónového období. Abychom se vyhnuli zdlouhavému počítání dní, zjednodušíme si úlohu předpokladem, že s obligací se obchoduje pouze na konci měsíce. Také se dohodněme, že dnem bez kupónu bude konec devátého měsíce.</w:t>
            </w:r>
            <w:r w:rsidRPr="00313707">
              <w:t xml:space="preserve"> </w:t>
            </w:r>
          </w:p>
          <w:p w14:paraId="751C86E9" w14:textId="77777777" w:rsidR="00EE53E6" w:rsidRDefault="00EE53E6" w:rsidP="00107C37">
            <w:r>
              <w:t xml:space="preserve">  </w:t>
            </w:r>
          </w:p>
          <w:p w14:paraId="6270928D" w14:textId="77777777" w:rsidR="00EE53E6" w:rsidRDefault="00EE53E6" w:rsidP="00107C37">
            <w:r>
              <w:t>Jednoduché bude vyplnění buněk s narostlým kupónem. Jeho měsíční hodnota se rovná jedné dvanáctině roční hodnoty. Sledujte zadávání vzorce pro první měsíc, který pak zkopírujeme do všech buněk ležících před dnem bez kupónu. O tuto částku kupující obligace navyšuje kótovanou čistou cenu jako kompenzaci za to, že je to on, kdo na konci kupónového období obdrží celý kupón, ačkoliv prodávající také držel obligaci po určitou část roku.</w:t>
            </w:r>
          </w:p>
          <w:p w14:paraId="13B31972" w14:textId="77777777" w:rsidR="00EE53E6" w:rsidRDefault="00EE53E6" w:rsidP="00107C37"/>
          <w:p w14:paraId="58E3E54E" w14:textId="4F706A81" w:rsidR="00EE53E6" w:rsidRDefault="00EE53E6" w:rsidP="00107C37"/>
          <w:p w14:paraId="26B2AA09" w14:textId="2478DC1C" w:rsidR="00FC7F4B" w:rsidRDefault="00FC7F4B" w:rsidP="00107C37"/>
          <w:p w14:paraId="4BA0E4E7" w14:textId="77777777" w:rsidR="00FC7F4B" w:rsidRDefault="00FC7F4B" w:rsidP="00107C37"/>
          <w:p w14:paraId="39E0D8B3" w14:textId="77777777" w:rsidR="00EE53E6" w:rsidRDefault="00EE53E6" w:rsidP="00107C37">
            <w:r>
              <w:t>Situace v posledních třech měsících je ale jiná. Kupující zde platí záporný narostlý úrok. Neboli si odečítá z kótované čisté ceny danou částku jako kompenzaci za to, že je to prodávající, kdo na konci kupónového období obdrží celý kupón, ačkoliv on rovněž držel obligaci po určitou část roku. Sledujte zadávání vzorce pro desátý měsíc, který pak zkopírujeme do všech buněk ležících za dnem bez kupónu.</w:t>
            </w:r>
          </w:p>
          <w:p w14:paraId="01E60C12" w14:textId="77777777" w:rsidR="00EE53E6" w:rsidRDefault="00EE53E6" w:rsidP="00107C37"/>
          <w:p w14:paraId="7169B520" w14:textId="77777777" w:rsidR="00EE53E6" w:rsidRDefault="00EE53E6" w:rsidP="00107C37"/>
          <w:p w14:paraId="7F567B5E" w14:textId="77777777" w:rsidR="00EE53E6" w:rsidRDefault="00EE53E6" w:rsidP="00107C37"/>
          <w:p w14:paraId="33C7C7E6" w14:textId="77777777" w:rsidR="00EE53E6" w:rsidRDefault="00EE53E6" w:rsidP="00107C37">
            <w:pPr>
              <w:tabs>
                <w:tab w:val="left" w:pos="553"/>
              </w:tabs>
            </w:pPr>
            <w:r>
              <w:t>Věnujme se nyní čisté ceně. Její velikost se v realitě utváří v interakci tržních sil nabídky a poptávky. My se však můžeme ptát, jak velká by byla tato cena, kdyby obligace byla oceněna teoreticky správným způsobem. Musíme tedy nejprve spočítat plnou cenu, což je férová cena cenného papíru s danou strukturou hotovostního toku.</w:t>
            </w:r>
          </w:p>
          <w:p w14:paraId="124C9B0C" w14:textId="77777777" w:rsidR="00EE53E6" w:rsidRDefault="00EE53E6" w:rsidP="00107C37"/>
          <w:p w14:paraId="1FE4E2B2" w14:textId="77777777" w:rsidR="00EE53E6" w:rsidRDefault="00EE53E6" w:rsidP="00107C37">
            <w:r>
              <w:t>Již víme, jak na to jít. Nejprve stanovíme férovou cenu v okamžiku výplaty nejbližšího kupónu. Výsledek pak diskontujeme dovnitř kupónového období.</w:t>
            </w:r>
          </w:p>
          <w:p w14:paraId="2AD97725" w14:textId="77777777" w:rsidR="00EE53E6" w:rsidRDefault="00EE53E6" w:rsidP="00107C37"/>
          <w:p w14:paraId="73BC8DEC" w14:textId="77777777" w:rsidR="00EE53E6" w:rsidRDefault="00EE53E6" w:rsidP="00107C37">
            <w:r>
              <w:t xml:space="preserve"> To je ale v našem příkladu snadné. Jelikož pracujeme s pari obligací, cena této obligace se bude rovnat nominální hodnotě, což je 100. K tomu připočteme hodnotu vypláceného kupónu, což je 10. Dostáváme částku 110, kterou budeme diskontovat k začátku každého měsíce kupónového období. Sledujte zadávání vzorce pro první měsíc, který pak zkopírujeme do všech ostatních buněk kupónového období.</w:t>
            </w:r>
          </w:p>
          <w:p w14:paraId="239D7B84" w14:textId="77777777" w:rsidR="00EE53E6" w:rsidRDefault="00EE53E6" w:rsidP="00107C37"/>
          <w:p w14:paraId="6B983644" w14:textId="77777777" w:rsidR="00EE53E6" w:rsidRDefault="00EE53E6" w:rsidP="00107C37">
            <w:r>
              <w:t>Poslední tři měsíce vyžadují poněkud speciální přístup. V tomto období se obligace prodává bez kupónu, o jeho velikost proto snížíme férovou cenu obligace. Tuto operaci provedeme v dalším řádku. U původní plné ceny můžeme zmenšit font, abychom si uvědomili, že toto jsou pouze pomocné údaje.</w:t>
            </w:r>
          </w:p>
          <w:p w14:paraId="4966BB33" w14:textId="77777777" w:rsidR="00EE53E6" w:rsidRDefault="00EE53E6" w:rsidP="00107C37"/>
          <w:p w14:paraId="05286DF8" w14:textId="77777777" w:rsidR="00EE53E6" w:rsidRDefault="00EE53E6" w:rsidP="00107C37">
            <w:r>
              <w:t xml:space="preserve">Plná cena obligace je nyní rozdělena na dvě části, na narostlý kupón a na zbytek nazývaný čistá cena. Proveďme si její výpočet odečtením </w:t>
            </w:r>
            <w:r>
              <w:lastRenderedPageBreak/>
              <w:t>narostlého kupónu od plné ceny. Nejprve pro měsíce ležící před dnem bez kupónu a poté pro zbývající měsíce. Tím jsme hotovi.</w:t>
            </w:r>
          </w:p>
          <w:p w14:paraId="7B0F7FC8" w14:textId="77777777" w:rsidR="00EE53E6" w:rsidRDefault="00EE53E6" w:rsidP="00107C37"/>
          <w:p w14:paraId="1CA620CE" w14:textId="0A36AF4C" w:rsidR="00EE53E6" w:rsidRDefault="00EE53E6" w:rsidP="00107C37"/>
          <w:p w14:paraId="6EEFB64C" w14:textId="77777777" w:rsidR="00FC7F4B" w:rsidRDefault="00FC7F4B" w:rsidP="00107C37"/>
          <w:p w14:paraId="2C455022" w14:textId="77777777" w:rsidR="00EE53E6" w:rsidRDefault="00EE53E6" w:rsidP="00107C37">
            <w:r>
              <w:t>Zcela na závěr se podívejme na obrázek, který ukazuje vývoj čisté a plné ceny ve třech po sobě jdoucích kupónových obdobích. Zatímco plná cena má charakteristický pilovitý průběh, čistá cena zůstává víceméně stabilní.</w:t>
            </w:r>
          </w:p>
          <w:p w14:paraId="7A200542" w14:textId="77777777" w:rsidR="00EE53E6" w:rsidRDefault="00EE53E6" w:rsidP="00107C37"/>
          <w:p w14:paraId="3976BE2C" w14:textId="77777777" w:rsidR="00EE53E6" w:rsidRDefault="00EE53E6" w:rsidP="00107C37"/>
          <w:p w14:paraId="1B6A67F1" w14:textId="77777777" w:rsidR="00EE53E6" w:rsidRPr="00DA4C12" w:rsidRDefault="00EE53E6" w:rsidP="00107C37">
            <w:r>
              <w:t xml:space="preserve">To je vše a opět někdy na shledanou v našem Finančním </w:t>
            </w:r>
            <w:proofErr w:type="spellStart"/>
            <w:r>
              <w:t>videobutiku</w:t>
            </w:r>
            <w:proofErr w:type="spellEnd"/>
            <w:r>
              <w:t>.</w:t>
            </w:r>
          </w:p>
        </w:tc>
        <w:tc>
          <w:tcPr>
            <w:tcW w:w="4535" w:type="dxa"/>
          </w:tcPr>
          <w:p w14:paraId="5C2246BD" w14:textId="77777777" w:rsidR="00EE53E6" w:rsidRDefault="00EE53E6" w:rsidP="00107C37">
            <w:pPr>
              <w:rPr>
                <w:lang w:val="en-GB"/>
              </w:rPr>
            </w:pPr>
            <w:r>
              <w:rPr>
                <w:lang w:val="en-GB"/>
              </w:rPr>
              <w:lastRenderedPageBreak/>
              <w:t>Welcome to the Financial Video-Boutique. In this recording we will practice implementing the concepts of “clean price” and “</w:t>
            </w:r>
            <w:r w:rsidRPr="008F7E62">
              <w:rPr>
                <w:lang w:val="en-GB"/>
              </w:rPr>
              <w:t xml:space="preserve">full </w:t>
            </w:r>
            <w:r>
              <w:rPr>
                <w:lang w:val="en-GB"/>
              </w:rPr>
              <w:t xml:space="preserve">price.” We will </w:t>
            </w:r>
            <w:r w:rsidRPr="008F7E62">
              <w:rPr>
                <w:lang w:val="en-GB"/>
              </w:rPr>
              <w:t xml:space="preserve">choose a simple </w:t>
            </w:r>
            <w:r>
              <w:rPr>
                <w:lang w:val="en-GB"/>
              </w:rPr>
              <w:t xml:space="preserve">setup in order not to waste time with </w:t>
            </w:r>
            <w:r w:rsidRPr="008F7E62">
              <w:rPr>
                <w:lang w:val="en-GB"/>
              </w:rPr>
              <w:t>un</w:t>
            </w:r>
            <w:r>
              <w:rPr>
                <w:lang w:val="en-GB"/>
              </w:rPr>
              <w:t>necessary</w:t>
            </w:r>
            <w:r w:rsidRPr="008F7E62">
              <w:rPr>
                <w:lang w:val="en-GB"/>
              </w:rPr>
              <w:t xml:space="preserve"> complications. </w:t>
            </w:r>
          </w:p>
          <w:p w14:paraId="2A00B7B9" w14:textId="77777777" w:rsidR="00EE53E6" w:rsidRPr="008F7E62" w:rsidRDefault="00EE53E6" w:rsidP="00107C37">
            <w:pPr>
              <w:rPr>
                <w:lang w:val="en-GB"/>
              </w:rPr>
            </w:pPr>
          </w:p>
          <w:p w14:paraId="7894FFBB" w14:textId="77777777" w:rsidR="00EE53E6" w:rsidRDefault="00EE53E6" w:rsidP="00107C37">
            <w:pPr>
              <w:rPr>
                <w:lang w:val="en-GB"/>
              </w:rPr>
            </w:pPr>
            <w:r w:rsidRPr="008F7E62">
              <w:rPr>
                <w:lang w:val="en-GB"/>
              </w:rPr>
              <w:t xml:space="preserve">These are the characteristics of </w:t>
            </w:r>
            <w:r>
              <w:rPr>
                <w:lang w:val="en-GB"/>
              </w:rPr>
              <w:t xml:space="preserve">our </w:t>
            </w:r>
            <w:r w:rsidRPr="008F7E62">
              <w:rPr>
                <w:lang w:val="en-GB"/>
              </w:rPr>
              <w:t>training bond: the nominal value of 100</w:t>
            </w:r>
            <w:r>
              <w:rPr>
                <w:lang w:val="en-GB"/>
              </w:rPr>
              <w:t>, t</w:t>
            </w:r>
            <w:r w:rsidRPr="008F7E62">
              <w:rPr>
                <w:lang w:val="en-GB"/>
              </w:rPr>
              <w:t xml:space="preserve">he maturity of </w:t>
            </w:r>
            <w:r>
              <w:rPr>
                <w:lang w:val="en-GB"/>
              </w:rPr>
              <w:t xml:space="preserve">20 </w:t>
            </w:r>
            <w:r w:rsidRPr="008F7E62">
              <w:rPr>
                <w:lang w:val="en-GB"/>
              </w:rPr>
              <w:t>years</w:t>
            </w:r>
            <w:r>
              <w:rPr>
                <w:lang w:val="en-GB"/>
              </w:rPr>
              <w:t xml:space="preserve">, the </w:t>
            </w:r>
            <w:r w:rsidRPr="008F7E62">
              <w:rPr>
                <w:lang w:val="en-GB"/>
              </w:rPr>
              <w:t>annual coupon of 10% pa</w:t>
            </w:r>
            <w:r>
              <w:rPr>
                <w:lang w:val="en-GB"/>
              </w:rPr>
              <w:t xml:space="preserve">id annually and the </w:t>
            </w:r>
            <w:r w:rsidRPr="008F7E62">
              <w:rPr>
                <w:lang w:val="en-GB"/>
              </w:rPr>
              <w:t>yield to maturity</w:t>
            </w:r>
            <w:r>
              <w:rPr>
                <w:lang w:val="en-GB"/>
              </w:rPr>
              <w:t xml:space="preserve"> also of </w:t>
            </w:r>
            <w:r w:rsidRPr="008F7E62">
              <w:rPr>
                <w:lang w:val="en-GB"/>
              </w:rPr>
              <w:t>10</w:t>
            </w:r>
            <w:r>
              <w:rPr>
                <w:lang w:val="en-GB"/>
              </w:rPr>
              <w:t xml:space="preserve"> </w:t>
            </w:r>
            <w:r w:rsidRPr="008F7E62">
              <w:rPr>
                <w:lang w:val="en-GB"/>
              </w:rPr>
              <w:t xml:space="preserve">%. </w:t>
            </w:r>
          </w:p>
          <w:p w14:paraId="0723ACBC" w14:textId="77777777" w:rsidR="00EE53E6" w:rsidRDefault="00EE53E6" w:rsidP="00107C37">
            <w:pPr>
              <w:rPr>
                <w:lang w:val="en-GB"/>
              </w:rPr>
            </w:pPr>
            <w:r>
              <w:rPr>
                <w:lang w:val="en-GB"/>
              </w:rPr>
              <w:t xml:space="preserve">This is </w:t>
            </w:r>
            <w:r w:rsidRPr="008F7E62">
              <w:rPr>
                <w:lang w:val="en-GB"/>
              </w:rPr>
              <w:t xml:space="preserve">a par bond, whose price at </w:t>
            </w:r>
            <w:r>
              <w:rPr>
                <w:lang w:val="en-GB"/>
              </w:rPr>
              <w:t xml:space="preserve">time of </w:t>
            </w:r>
            <w:r w:rsidRPr="008F7E62">
              <w:rPr>
                <w:lang w:val="en-GB"/>
              </w:rPr>
              <w:t xml:space="preserve">issuance and </w:t>
            </w:r>
            <w:r>
              <w:rPr>
                <w:lang w:val="en-GB"/>
              </w:rPr>
              <w:t xml:space="preserve">on </w:t>
            </w:r>
            <w:r w:rsidRPr="008F7E62">
              <w:rPr>
                <w:lang w:val="en-GB"/>
              </w:rPr>
              <w:t xml:space="preserve">coupon </w:t>
            </w:r>
            <w:r>
              <w:rPr>
                <w:lang w:val="en-GB"/>
              </w:rPr>
              <w:t xml:space="preserve">days is </w:t>
            </w:r>
            <w:r w:rsidRPr="008F7E62">
              <w:rPr>
                <w:lang w:val="en-GB"/>
              </w:rPr>
              <w:t xml:space="preserve">equal to the nominal value. </w:t>
            </w:r>
          </w:p>
          <w:p w14:paraId="7EA66F40" w14:textId="77777777" w:rsidR="00EE53E6" w:rsidRPr="008F7E62" w:rsidRDefault="00EE53E6" w:rsidP="00107C37">
            <w:pPr>
              <w:rPr>
                <w:lang w:val="en-GB"/>
              </w:rPr>
            </w:pPr>
          </w:p>
          <w:p w14:paraId="5206EAFA" w14:textId="77777777" w:rsidR="00EE53E6" w:rsidRDefault="00EE53E6" w:rsidP="00107C37">
            <w:pPr>
              <w:rPr>
                <w:lang w:val="en-GB"/>
              </w:rPr>
            </w:pPr>
            <w:r w:rsidRPr="008F7E62">
              <w:rPr>
                <w:lang w:val="en-GB"/>
              </w:rPr>
              <w:t xml:space="preserve">Our task is to </w:t>
            </w:r>
            <w:r>
              <w:rPr>
                <w:lang w:val="en-GB"/>
              </w:rPr>
              <w:t xml:space="preserve">determine </w:t>
            </w:r>
            <w:r w:rsidRPr="008F7E62">
              <w:rPr>
                <w:lang w:val="en-GB"/>
              </w:rPr>
              <w:t>the</w:t>
            </w:r>
            <w:r>
              <w:rPr>
                <w:lang w:val="en-GB"/>
              </w:rPr>
              <w:t xml:space="preserve"> </w:t>
            </w:r>
            <w:r w:rsidRPr="008F7E62">
              <w:rPr>
                <w:lang w:val="en-GB"/>
              </w:rPr>
              <w:t xml:space="preserve">clean </w:t>
            </w:r>
            <w:r>
              <w:rPr>
                <w:lang w:val="en-GB"/>
              </w:rPr>
              <w:t xml:space="preserve">price </w:t>
            </w:r>
            <w:r w:rsidRPr="008F7E62">
              <w:rPr>
                <w:lang w:val="en-GB"/>
              </w:rPr>
              <w:t xml:space="preserve">and </w:t>
            </w:r>
            <w:r>
              <w:rPr>
                <w:lang w:val="en-GB"/>
              </w:rPr>
              <w:t xml:space="preserve">the </w:t>
            </w:r>
            <w:r w:rsidRPr="008F7E62">
              <w:rPr>
                <w:lang w:val="en-GB"/>
              </w:rPr>
              <w:t>full price at the beginning of each month</w:t>
            </w:r>
            <w:r>
              <w:rPr>
                <w:lang w:val="en-GB"/>
              </w:rPr>
              <w:t xml:space="preserve"> </w:t>
            </w:r>
            <w:r w:rsidRPr="005A4CE5">
              <w:rPr>
                <w:lang w:val="en-GB"/>
              </w:rPr>
              <w:t>during the annual coupon period.</w:t>
            </w:r>
            <w:r>
              <w:rPr>
                <w:lang w:val="en-GB"/>
              </w:rPr>
              <w:t xml:space="preserve"> </w:t>
            </w:r>
            <w:r w:rsidRPr="008F7E62">
              <w:rPr>
                <w:lang w:val="en-GB"/>
              </w:rPr>
              <w:t>To avoid lengthy</w:t>
            </w:r>
            <w:r>
              <w:rPr>
                <w:lang w:val="en-GB"/>
              </w:rPr>
              <w:t xml:space="preserve"> day </w:t>
            </w:r>
            <w:r w:rsidRPr="008F7E62">
              <w:rPr>
                <w:lang w:val="en-GB"/>
              </w:rPr>
              <w:t xml:space="preserve">counting we </w:t>
            </w:r>
            <w:r>
              <w:rPr>
                <w:lang w:val="en-GB"/>
              </w:rPr>
              <w:t xml:space="preserve">will </w:t>
            </w:r>
            <w:r w:rsidRPr="008F7E62">
              <w:rPr>
                <w:lang w:val="en-GB"/>
              </w:rPr>
              <w:t>simplify the task by assuming that the bond</w:t>
            </w:r>
            <w:r>
              <w:rPr>
                <w:lang w:val="en-GB"/>
              </w:rPr>
              <w:t xml:space="preserve"> is t</w:t>
            </w:r>
            <w:r w:rsidRPr="008F7E62">
              <w:rPr>
                <w:lang w:val="en-GB"/>
              </w:rPr>
              <w:t xml:space="preserve">raded only at the end of the month. </w:t>
            </w:r>
            <w:r>
              <w:rPr>
                <w:lang w:val="en-GB"/>
              </w:rPr>
              <w:t xml:space="preserve">Let us also assume </w:t>
            </w:r>
            <w:r w:rsidRPr="008F7E62">
              <w:rPr>
                <w:lang w:val="en-GB"/>
              </w:rPr>
              <w:t xml:space="preserve">that the </w:t>
            </w:r>
            <w:r>
              <w:rPr>
                <w:lang w:val="en-GB"/>
              </w:rPr>
              <w:t xml:space="preserve">ex-coupon </w:t>
            </w:r>
            <w:r w:rsidRPr="008F7E62">
              <w:rPr>
                <w:lang w:val="en-GB"/>
              </w:rPr>
              <w:t xml:space="preserve">day </w:t>
            </w:r>
            <w:r>
              <w:rPr>
                <w:lang w:val="en-GB"/>
              </w:rPr>
              <w:t xml:space="preserve">is the last day of the </w:t>
            </w:r>
            <w:r w:rsidRPr="008F7E62">
              <w:rPr>
                <w:lang w:val="en-GB"/>
              </w:rPr>
              <w:t>ninth month</w:t>
            </w:r>
            <w:r>
              <w:rPr>
                <w:lang w:val="en-GB"/>
              </w:rPr>
              <w:t>.</w:t>
            </w:r>
          </w:p>
          <w:p w14:paraId="6E71550E" w14:textId="77777777" w:rsidR="00EE53E6" w:rsidRDefault="00EE53E6" w:rsidP="00107C37">
            <w:pPr>
              <w:rPr>
                <w:lang w:val="en-GB"/>
              </w:rPr>
            </w:pPr>
          </w:p>
          <w:p w14:paraId="0CD8EAEE" w14:textId="77777777" w:rsidR="00EE53E6" w:rsidRPr="008F7E62" w:rsidRDefault="00EE53E6" w:rsidP="00107C37">
            <w:pPr>
              <w:rPr>
                <w:lang w:val="en-GB"/>
              </w:rPr>
            </w:pPr>
          </w:p>
          <w:p w14:paraId="78B97537" w14:textId="44A1DE53" w:rsidR="00EE53E6" w:rsidRDefault="00EE53E6" w:rsidP="00107C37">
            <w:pPr>
              <w:rPr>
                <w:lang w:val="en-GB"/>
              </w:rPr>
            </w:pPr>
            <w:r>
              <w:rPr>
                <w:lang w:val="en-GB"/>
              </w:rPr>
              <w:t>A s</w:t>
            </w:r>
            <w:r w:rsidRPr="008F7E62">
              <w:rPr>
                <w:lang w:val="en-GB"/>
              </w:rPr>
              <w:t xml:space="preserve">imple </w:t>
            </w:r>
            <w:r>
              <w:rPr>
                <w:lang w:val="en-GB"/>
              </w:rPr>
              <w:t>exercise is entering the cells with the accrued coupon</w:t>
            </w:r>
            <w:r w:rsidRPr="008F7E62">
              <w:rPr>
                <w:lang w:val="en-GB"/>
              </w:rPr>
              <w:t xml:space="preserve">. </w:t>
            </w:r>
            <w:r>
              <w:rPr>
                <w:lang w:val="en-GB"/>
              </w:rPr>
              <w:t xml:space="preserve">Its </w:t>
            </w:r>
            <w:r w:rsidRPr="008F7E62">
              <w:rPr>
                <w:lang w:val="en-GB"/>
              </w:rPr>
              <w:t xml:space="preserve">monthly amount </w:t>
            </w:r>
            <w:r>
              <w:rPr>
                <w:lang w:val="en-GB"/>
              </w:rPr>
              <w:t xml:space="preserve">is </w:t>
            </w:r>
            <w:r w:rsidRPr="008F7E62">
              <w:rPr>
                <w:lang w:val="en-GB"/>
              </w:rPr>
              <w:t xml:space="preserve">equal to one-twelfth of the annual value. </w:t>
            </w:r>
            <w:r>
              <w:rPr>
                <w:lang w:val="en-GB"/>
              </w:rPr>
              <w:t>Watch while the formula is entered</w:t>
            </w:r>
            <w:r w:rsidRPr="008F7E62">
              <w:rPr>
                <w:lang w:val="en-GB"/>
              </w:rPr>
              <w:t xml:space="preserve"> for the first month</w:t>
            </w:r>
            <w:r>
              <w:rPr>
                <w:lang w:val="en-GB"/>
              </w:rPr>
              <w:t xml:space="preserve">. It is </w:t>
            </w:r>
            <w:r w:rsidRPr="008F7E62">
              <w:rPr>
                <w:lang w:val="en-GB"/>
              </w:rPr>
              <w:t>then copie</w:t>
            </w:r>
            <w:r>
              <w:rPr>
                <w:lang w:val="en-GB"/>
              </w:rPr>
              <w:t xml:space="preserve">d </w:t>
            </w:r>
            <w:r w:rsidRPr="008F7E62">
              <w:rPr>
                <w:lang w:val="en-GB"/>
              </w:rPr>
              <w:t>in</w:t>
            </w:r>
            <w:r>
              <w:rPr>
                <w:lang w:val="en-GB"/>
              </w:rPr>
              <w:t xml:space="preserve">to all cells situated to the left of the ex-coupon day. This is the amount the buyer adds to the quoted clean price </w:t>
            </w:r>
            <w:r w:rsidRPr="008F7E62">
              <w:rPr>
                <w:lang w:val="en-GB"/>
              </w:rPr>
              <w:t>to compensate for the fact that it is he who receives</w:t>
            </w:r>
            <w:r w:rsidR="00FC7F4B">
              <w:rPr>
                <w:lang w:val="en-GB"/>
              </w:rPr>
              <w:t xml:space="preserve"> </w:t>
            </w:r>
            <w:r w:rsidRPr="008F7E62">
              <w:rPr>
                <w:lang w:val="en-GB"/>
              </w:rPr>
              <w:t xml:space="preserve">the whole coupon at the end of </w:t>
            </w:r>
            <w:r>
              <w:rPr>
                <w:lang w:val="en-GB"/>
              </w:rPr>
              <w:t xml:space="preserve">the </w:t>
            </w:r>
            <w:r>
              <w:rPr>
                <w:lang w:val="en-GB"/>
              </w:rPr>
              <w:lastRenderedPageBreak/>
              <w:t>coupon period</w:t>
            </w:r>
            <w:r w:rsidRPr="008F7E62">
              <w:rPr>
                <w:lang w:val="en-GB"/>
              </w:rPr>
              <w:t xml:space="preserve">, </w:t>
            </w:r>
            <w:r>
              <w:rPr>
                <w:lang w:val="en-GB"/>
              </w:rPr>
              <w:t>even though</w:t>
            </w:r>
            <w:r w:rsidRPr="008F7E62">
              <w:rPr>
                <w:lang w:val="en-GB"/>
              </w:rPr>
              <w:t xml:space="preserve"> the seller also held the bond for part of the year.</w:t>
            </w:r>
          </w:p>
          <w:p w14:paraId="7DD2A721" w14:textId="77777777" w:rsidR="00EE53E6" w:rsidRDefault="00EE53E6" w:rsidP="00107C37">
            <w:pPr>
              <w:rPr>
                <w:lang w:val="en-GB"/>
              </w:rPr>
            </w:pPr>
            <w:r w:rsidRPr="008F7E62">
              <w:rPr>
                <w:lang w:val="en-GB"/>
              </w:rPr>
              <w:t xml:space="preserve"> </w:t>
            </w:r>
          </w:p>
          <w:p w14:paraId="1562896A" w14:textId="77777777" w:rsidR="00EE53E6" w:rsidRDefault="00EE53E6" w:rsidP="00107C37">
            <w:pPr>
              <w:rPr>
                <w:lang w:val="en-GB"/>
              </w:rPr>
            </w:pPr>
            <w:r w:rsidRPr="00643449">
              <w:rPr>
                <w:lang w:val="en-GB"/>
              </w:rPr>
              <w:t xml:space="preserve">The situation in the last three </w:t>
            </w:r>
            <w:r>
              <w:rPr>
                <w:lang w:val="en-GB"/>
              </w:rPr>
              <w:t xml:space="preserve">months </w:t>
            </w:r>
            <w:r w:rsidRPr="00643449">
              <w:rPr>
                <w:lang w:val="en-GB"/>
              </w:rPr>
              <w:t>is different.</w:t>
            </w:r>
            <w:r>
              <w:rPr>
                <w:lang w:val="en-GB"/>
              </w:rPr>
              <w:t xml:space="preserve"> Here the b</w:t>
            </w:r>
            <w:r w:rsidRPr="00643449">
              <w:rPr>
                <w:lang w:val="en-GB"/>
              </w:rPr>
              <w:t xml:space="preserve">uyer pays negative accrued interest. </w:t>
            </w:r>
            <w:r>
              <w:rPr>
                <w:lang w:val="en-GB"/>
              </w:rPr>
              <w:t xml:space="preserve">In other words, the buyer </w:t>
            </w:r>
            <w:r w:rsidRPr="00643449">
              <w:rPr>
                <w:lang w:val="en-GB"/>
              </w:rPr>
              <w:t>deduct</w:t>
            </w:r>
            <w:r>
              <w:rPr>
                <w:lang w:val="en-GB"/>
              </w:rPr>
              <w:t xml:space="preserve">s </w:t>
            </w:r>
            <w:r w:rsidRPr="00643449">
              <w:rPr>
                <w:lang w:val="en-GB"/>
              </w:rPr>
              <w:t>from the quoted price</w:t>
            </w:r>
            <w:r>
              <w:rPr>
                <w:lang w:val="en-GB"/>
              </w:rPr>
              <w:t xml:space="preserve"> a given amount as a </w:t>
            </w:r>
            <w:r w:rsidRPr="00643449">
              <w:rPr>
                <w:lang w:val="en-GB"/>
              </w:rPr>
              <w:t xml:space="preserve">compensation for the fact that it is the seller </w:t>
            </w:r>
            <w:r>
              <w:rPr>
                <w:lang w:val="en-GB"/>
              </w:rPr>
              <w:t xml:space="preserve">who </w:t>
            </w:r>
            <w:r w:rsidRPr="00643449">
              <w:rPr>
                <w:lang w:val="en-GB"/>
              </w:rPr>
              <w:t xml:space="preserve">receives </w:t>
            </w:r>
            <w:r>
              <w:rPr>
                <w:lang w:val="en-GB"/>
              </w:rPr>
              <w:t>the whole coupon</w:t>
            </w:r>
            <w:r w:rsidRPr="00643449">
              <w:rPr>
                <w:lang w:val="en-GB"/>
              </w:rPr>
              <w:t xml:space="preserve"> at the end of the </w:t>
            </w:r>
            <w:r>
              <w:rPr>
                <w:lang w:val="en-GB"/>
              </w:rPr>
              <w:t xml:space="preserve">coupon period, </w:t>
            </w:r>
            <w:r w:rsidRPr="00643449">
              <w:rPr>
                <w:lang w:val="en-GB"/>
              </w:rPr>
              <w:t>although he also held the bond for part of the year.</w:t>
            </w:r>
            <w:r>
              <w:rPr>
                <w:lang w:val="en-GB"/>
              </w:rPr>
              <w:t xml:space="preserve"> Watch while the formula is entered</w:t>
            </w:r>
            <w:r w:rsidRPr="008F7E62">
              <w:rPr>
                <w:lang w:val="en-GB"/>
              </w:rPr>
              <w:t xml:space="preserve"> for the </w:t>
            </w:r>
            <w:r>
              <w:rPr>
                <w:lang w:val="en-GB"/>
              </w:rPr>
              <w:t xml:space="preserve">tenth </w:t>
            </w:r>
            <w:r w:rsidRPr="008F7E62">
              <w:rPr>
                <w:lang w:val="en-GB"/>
              </w:rPr>
              <w:t>month, which</w:t>
            </w:r>
            <w:r>
              <w:rPr>
                <w:lang w:val="en-GB"/>
              </w:rPr>
              <w:t xml:space="preserve"> is </w:t>
            </w:r>
            <w:r w:rsidRPr="008F7E62">
              <w:rPr>
                <w:lang w:val="en-GB"/>
              </w:rPr>
              <w:t>then copie</w:t>
            </w:r>
            <w:r>
              <w:rPr>
                <w:lang w:val="en-GB"/>
              </w:rPr>
              <w:t xml:space="preserve">d </w:t>
            </w:r>
            <w:r w:rsidRPr="008F7E62">
              <w:rPr>
                <w:lang w:val="en-GB"/>
              </w:rPr>
              <w:t>in</w:t>
            </w:r>
            <w:r>
              <w:rPr>
                <w:lang w:val="en-GB"/>
              </w:rPr>
              <w:t>to all cells situated to the right of the ex-coupon day.</w:t>
            </w:r>
          </w:p>
          <w:p w14:paraId="003E54B2" w14:textId="77777777" w:rsidR="00EE53E6" w:rsidRDefault="00EE53E6" w:rsidP="00107C37">
            <w:pPr>
              <w:rPr>
                <w:lang w:val="en-GB"/>
              </w:rPr>
            </w:pPr>
          </w:p>
          <w:p w14:paraId="7243D214" w14:textId="77777777" w:rsidR="00EE53E6" w:rsidRDefault="00EE53E6" w:rsidP="00107C37">
            <w:pPr>
              <w:rPr>
                <w:lang w:val="en-GB"/>
              </w:rPr>
            </w:pPr>
            <w:r w:rsidRPr="008F7E62">
              <w:rPr>
                <w:lang w:val="en-GB"/>
              </w:rPr>
              <w:t xml:space="preserve">Now </w:t>
            </w:r>
            <w:r>
              <w:rPr>
                <w:lang w:val="en-GB"/>
              </w:rPr>
              <w:t xml:space="preserve">turn your attention to the </w:t>
            </w:r>
            <w:r w:rsidRPr="008F7E62">
              <w:rPr>
                <w:lang w:val="en-GB"/>
              </w:rPr>
              <w:t xml:space="preserve">clean price. Its </w:t>
            </w:r>
            <w:r>
              <w:rPr>
                <w:lang w:val="en-GB"/>
              </w:rPr>
              <w:t xml:space="preserve">level </w:t>
            </w:r>
            <w:r w:rsidRPr="008F7E62">
              <w:rPr>
                <w:lang w:val="en-GB"/>
              </w:rPr>
              <w:t xml:space="preserve">is formed </w:t>
            </w:r>
            <w:r>
              <w:rPr>
                <w:lang w:val="en-GB"/>
              </w:rPr>
              <w:t xml:space="preserve">in real life in the </w:t>
            </w:r>
            <w:r w:rsidRPr="008F7E62">
              <w:rPr>
                <w:lang w:val="en-GB"/>
              </w:rPr>
              <w:t xml:space="preserve">interaction of </w:t>
            </w:r>
            <w:r>
              <w:rPr>
                <w:lang w:val="en-GB"/>
              </w:rPr>
              <w:t xml:space="preserve">the </w:t>
            </w:r>
            <w:r w:rsidRPr="008F7E62">
              <w:rPr>
                <w:lang w:val="en-GB"/>
              </w:rPr>
              <w:t xml:space="preserve">market forces of supply and demand. However, we can ask how </w:t>
            </w:r>
            <w:r>
              <w:rPr>
                <w:lang w:val="en-GB"/>
              </w:rPr>
              <w:t xml:space="preserve">big this price would be </w:t>
            </w:r>
            <w:r w:rsidRPr="008F7E62">
              <w:rPr>
                <w:lang w:val="en-GB"/>
              </w:rPr>
              <w:t>if the bond</w:t>
            </w:r>
            <w:r>
              <w:rPr>
                <w:lang w:val="en-GB"/>
              </w:rPr>
              <w:t xml:space="preserve"> was valued in a theoretically correct way. </w:t>
            </w:r>
            <w:r w:rsidRPr="008F7E62">
              <w:rPr>
                <w:lang w:val="en-GB"/>
              </w:rPr>
              <w:t xml:space="preserve">Therefore, we must first calculate the full price, which is </w:t>
            </w:r>
            <w:r>
              <w:rPr>
                <w:lang w:val="en-GB"/>
              </w:rPr>
              <w:t xml:space="preserve">the </w:t>
            </w:r>
            <w:r w:rsidRPr="008F7E62">
              <w:rPr>
                <w:lang w:val="en-GB"/>
              </w:rPr>
              <w:t xml:space="preserve">fair price </w:t>
            </w:r>
            <w:r>
              <w:rPr>
                <w:lang w:val="en-GB"/>
              </w:rPr>
              <w:t xml:space="preserve">of </w:t>
            </w:r>
            <w:r w:rsidRPr="008F7E62">
              <w:rPr>
                <w:lang w:val="en-GB"/>
              </w:rPr>
              <w:t xml:space="preserve">a security with </w:t>
            </w:r>
            <w:r>
              <w:rPr>
                <w:lang w:val="en-GB"/>
              </w:rPr>
              <w:t xml:space="preserve">the given structure </w:t>
            </w:r>
            <w:r w:rsidRPr="008F7E62">
              <w:rPr>
                <w:lang w:val="en-GB"/>
              </w:rPr>
              <w:t>of cash flow.</w:t>
            </w:r>
          </w:p>
          <w:p w14:paraId="2EDF49EC" w14:textId="77777777" w:rsidR="00EE53E6" w:rsidRDefault="00EE53E6" w:rsidP="00107C37">
            <w:pPr>
              <w:rPr>
                <w:lang w:val="en-GB"/>
              </w:rPr>
            </w:pPr>
          </w:p>
          <w:p w14:paraId="47239FF3" w14:textId="77777777" w:rsidR="00EE53E6" w:rsidRDefault="00EE53E6" w:rsidP="00107C37">
            <w:pPr>
              <w:rPr>
                <w:lang w:val="en-GB"/>
              </w:rPr>
            </w:pPr>
            <w:r w:rsidRPr="008F7E62">
              <w:rPr>
                <w:lang w:val="en-GB"/>
              </w:rPr>
              <w:t xml:space="preserve">We already know how to go about </w:t>
            </w:r>
            <w:r>
              <w:rPr>
                <w:lang w:val="en-GB"/>
              </w:rPr>
              <w:t>doing this</w:t>
            </w:r>
            <w:r w:rsidRPr="008F7E62">
              <w:rPr>
                <w:lang w:val="en-GB"/>
              </w:rPr>
              <w:t xml:space="preserve">. First, we determine a fair price at </w:t>
            </w:r>
            <w:r>
              <w:rPr>
                <w:lang w:val="en-GB"/>
              </w:rPr>
              <w:t>the</w:t>
            </w:r>
            <w:r w:rsidRPr="008F7E62">
              <w:rPr>
                <w:lang w:val="en-GB"/>
              </w:rPr>
              <w:t xml:space="preserve"> time </w:t>
            </w:r>
            <w:r>
              <w:rPr>
                <w:lang w:val="en-GB"/>
              </w:rPr>
              <w:t xml:space="preserve">when the </w:t>
            </w:r>
            <w:r w:rsidRPr="008F7E62">
              <w:rPr>
                <w:lang w:val="en-GB"/>
              </w:rPr>
              <w:t>next coupon</w:t>
            </w:r>
            <w:r>
              <w:rPr>
                <w:lang w:val="en-GB"/>
              </w:rPr>
              <w:t xml:space="preserve"> is paid. This amount is then discounted </w:t>
            </w:r>
            <w:r w:rsidRPr="008F7E62">
              <w:rPr>
                <w:lang w:val="en-GB"/>
              </w:rPr>
              <w:t>inside the coupon period.</w:t>
            </w:r>
          </w:p>
          <w:p w14:paraId="3CBC167A" w14:textId="77777777" w:rsidR="00EE53E6" w:rsidRDefault="00EE53E6" w:rsidP="00107C37">
            <w:pPr>
              <w:rPr>
                <w:lang w:val="en-GB"/>
              </w:rPr>
            </w:pPr>
          </w:p>
          <w:p w14:paraId="16B72110" w14:textId="77777777" w:rsidR="00EE53E6" w:rsidRDefault="00EE53E6" w:rsidP="00107C37">
            <w:pPr>
              <w:rPr>
                <w:lang w:val="en-GB"/>
              </w:rPr>
            </w:pPr>
            <w:r w:rsidRPr="008F7E62">
              <w:rPr>
                <w:lang w:val="en-GB"/>
              </w:rPr>
              <w:t xml:space="preserve">That's easy in our example. Since we are working with </w:t>
            </w:r>
            <w:r>
              <w:rPr>
                <w:lang w:val="en-GB"/>
              </w:rPr>
              <w:t xml:space="preserve">the </w:t>
            </w:r>
            <w:r w:rsidRPr="008F7E62">
              <w:rPr>
                <w:lang w:val="en-GB"/>
              </w:rPr>
              <w:t>par bond, the bond price will be equal to the nominal value, which is 100</w:t>
            </w:r>
            <w:r>
              <w:rPr>
                <w:lang w:val="en-GB"/>
              </w:rPr>
              <w:t xml:space="preserve">. </w:t>
            </w:r>
            <w:r w:rsidRPr="002F22EF">
              <w:rPr>
                <w:lang w:val="en-GB"/>
              </w:rPr>
              <w:t xml:space="preserve">To this we add </w:t>
            </w:r>
            <w:r>
              <w:rPr>
                <w:lang w:val="en-GB"/>
              </w:rPr>
              <w:t xml:space="preserve">the </w:t>
            </w:r>
            <w:r w:rsidRPr="002F22EF">
              <w:rPr>
                <w:lang w:val="en-GB"/>
              </w:rPr>
              <w:t xml:space="preserve">value </w:t>
            </w:r>
            <w:r>
              <w:rPr>
                <w:lang w:val="en-GB"/>
              </w:rPr>
              <w:t xml:space="preserve">of the </w:t>
            </w:r>
            <w:r w:rsidRPr="002F22EF">
              <w:rPr>
                <w:lang w:val="en-GB"/>
              </w:rPr>
              <w:t xml:space="preserve">coupon, which is </w:t>
            </w:r>
            <w:r>
              <w:rPr>
                <w:lang w:val="en-GB"/>
              </w:rPr>
              <w:t xml:space="preserve">10. We </w:t>
            </w:r>
            <w:r w:rsidRPr="002F22EF">
              <w:rPr>
                <w:lang w:val="en-GB"/>
              </w:rPr>
              <w:t xml:space="preserve">get the amount of 110, </w:t>
            </w:r>
            <w:r>
              <w:rPr>
                <w:lang w:val="en-GB"/>
              </w:rPr>
              <w:t xml:space="preserve">which </w:t>
            </w:r>
            <w:r w:rsidRPr="002F22EF">
              <w:rPr>
                <w:lang w:val="en-GB"/>
              </w:rPr>
              <w:t xml:space="preserve">will be discounted to the beginning of each month </w:t>
            </w:r>
            <w:r>
              <w:rPr>
                <w:lang w:val="en-GB"/>
              </w:rPr>
              <w:t xml:space="preserve">of the </w:t>
            </w:r>
            <w:r w:rsidRPr="002F22EF">
              <w:rPr>
                <w:lang w:val="en-GB"/>
              </w:rPr>
              <w:t>coupon period.</w:t>
            </w:r>
            <w:r>
              <w:rPr>
                <w:lang w:val="en-GB"/>
              </w:rPr>
              <w:t xml:space="preserve"> Watch while the formula is entered </w:t>
            </w:r>
            <w:r w:rsidRPr="004D192D">
              <w:rPr>
                <w:lang w:val="en-GB"/>
              </w:rPr>
              <w:t xml:space="preserve">for the first month, which </w:t>
            </w:r>
            <w:r>
              <w:rPr>
                <w:lang w:val="en-GB"/>
              </w:rPr>
              <w:t xml:space="preserve">is </w:t>
            </w:r>
            <w:r w:rsidRPr="004D192D">
              <w:rPr>
                <w:lang w:val="en-GB"/>
              </w:rPr>
              <w:t>then cop</w:t>
            </w:r>
            <w:r>
              <w:rPr>
                <w:lang w:val="en-GB"/>
              </w:rPr>
              <w:t>ied into</w:t>
            </w:r>
            <w:r w:rsidRPr="004D192D">
              <w:rPr>
                <w:lang w:val="en-GB"/>
              </w:rPr>
              <w:t xml:space="preserve"> all other cells of the coupon period.</w:t>
            </w:r>
          </w:p>
          <w:p w14:paraId="0A7C1505" w14:textId="77777777" w:rsidR="00EE53E6" w:rsidRPr="008F7E62" w:rsidRDefault="00EE53E6" w:rsidP="00107C37">
            <w:pPr>
              <w:rPr>
                <w:lang w:val="en-GB"/>
              </w:rPr>
            </w:pPr>
          </w:p>
          <w:p w14:paraId="553F08C1" w14:textId="77777777" w:rsidR="00EE53E6" w:rsidRDefault="00EE53E6" w:rsidP="00107C37">
            <w:pPr>
              <w:rPr>
                <w:lang w:val="en-GB"/>
              </w:rPr>
            </w:pPr>
            <w:r w:rsidRPr="00541684">
              <w:rPr>
                <w:lang w:val="en-GB"/>
              </w:rPr>
              <w:t xml:space="preserve">The last three months require a </w:t>
            </w:r>
            <w:r>
              <w:rPr>
                <w:lang w:val="en-GB"/>
              </w:rPr>
              <w:t xml:space="preserve">slightly different procedure. </w:t>
            </w:r>
            <w:r w:rsidRPr="00541684">
              <w:rPr>
                <w:lang w:val="en-GB"/>
              </w:rPr>
              <w:t>In this period</w:t>
            </w:r>
            <w:r>
              <w:rPr>
                <w:lang w:val="en-GB"/>
              </w:rPr>
              <w:t xml:space="preserve"> </w:t>
            </w:r>
            <w:r w:rsidRPr="00541684">
              <w:rPr>
                <w:lang w:val="en-GB"/>
              </w:rPr>
              <w:t xml:space="preserve">the </w:t>
            </w:r>
            <w:r>
              <w:rPr>
                <w:lang w:val="en-GB"/>
              </w:rPr>
              <w:t xml:space="preserve">bond is purchased </w:t>
            </w:r>
            <w:r w:rsidRPr="00541684">
              <w:rPr>
                <w:lang w:val="en-GB"/>
              </w:rPr>
              <w:t xml:space="preserve">without </w:t>
            </w:r>
            <w:r>
              <w:rPr>
                <w:lang w:val="en-GB"/>
              </w:rPr>
              <w:t xml:space="preserve">the </w:t>
            </w:r>
            <w:r w:rsidRPr="00541684">
              <w:rPr>
                <w:lang w:val="en-GB"/>
              </w:rPr>
              <w:t>coupon</w:t>
            </w:r>
            <w:r>
              <w:rPr>
                <w:lang w:val="en-GB"/>
              </w:rPr>
              <w:t xml:space="preserve">. So let us reduce the original full price by the value of this coupon. </w:t>
            </w:r>
            <w:r w:rsidRPr="00541684">
              <w:rPr>
                <w:lang w:val="en-GB"/>
              </w:rPr>
              <w:t xml:space="preserve">This operation is done in the next line. </w:t>
            </w:r>
            <w:r w:rsidRPr="005C7B83">
              <w:rPr>
                <w:lang w:val="en-GB"/>
              </w:rPr>
              <w:t xml:space="preserve">For the original full price we can </w:t>
            </w:r>
            <w:r>
              <w:rPr>
                <w:lang w:val="en-GB"/>
              </w:rPr>
              <w:t>use a smaller</w:t>
            </w:r>
            <w:r w:rsidRPr="005C7B83">
              <w:rPr>
                <w:lang w:val="en-GB"/>
              </w:rPr>
              <w:t xml:space="preserve"> font to </w:t>
            </w:r>
            <w:r>
              <w:rPr>
                <w:lang w:val="en-GB"/>
              </w:rPr>
              <w:t>indicate</w:t>
            </w:r>
            <w:r w:rsidRPr="005C7B83">
              <w:rPr>
                <w:lang w:val="en-GB"/>
              </w:rPr>
              <w:t xml:space="preserve"> that these are only auxiliary data.</w:t>
            </w:r>
          </w:p>
          <w:p w14:paraId="6E3FA6D5" w14:textId="77777777" w:rsidR="00EE53E6" w:rsidRDefault="00EE53E6" w:rsidP="00107C37">
            <w:pPr>
              <w:rPr>
                <w:lang w:val="en-GB"/>
              </w:rPr>
            </w:pPr>
          </w:p>
          <w:p w14:paraId="1AF0279A" w14:textId="77777777" w:rsidR="00EE53E6" w:rsidRDefault="00EE53E6" w:rsidP="00107C37">
            <w:pPr>
              <w:rPr>
                <w:lang w:val="en-GB"/>
              </w:rPr>
            </w:pPr>
            <w:r w:rsidRPr="008F7E62">
              <w:rPr>
                <w:lang w:val="en-GB"/>
              </w:rPr>
              <w:t>The full price of the bond is now divided into two parts</w:t>
            </w:r>
            <w:r>
              <w:rPr>
                <w:lang w:val="en-GB"/>
              </w:rPr>
              <w:t xml:space="preserve">, </w:t>
            </w:r>
            <w:r w:rsidRPr="008F7E62">
              <w:rPr>
                <w:lang w:val="en-GB"/>
              </w:rPr>
              <w:t>the accrued coupon and the rest</w:t>
            </w:r>
            <w:r>
              <w:rPr>
                <w:lang w:val="en-GB"/>
              </w:rPr>
              <w:t xml:space="preserve"> called the clean price. Let us perform the </w:t>
            </w:r>
            <w:r w:rsidRPr="008F7E62">
              <w:rPr>
                <w:lang w:val="en-GB"/>
              </w:rPr>
              <w:lastRenderedPageBreak/>
              <w:t>calculation</w:t>
            </w:r>
            <w:r>
              <w:rPr>
                <w:lang w:val="en-GB"/>
              </w:rPr>
              <w:t xml:space="preserve"> of the clean price by deducting the accrued coupon from the full price. First </w:t>
            </w:r>
            <w:r w:rsidRPr="008F7E62">
              <w:rPr>
                <w:lang w:val="en-GB"/>
              </w:rPr>
              <w:t>for the months</w:t>
            </w:r>
            <w:r>
              <w:rPr>
                <w:lang w:val="en-GB"/>
              </w:rPr>
              <w:t xml:space="preserve"> prior to the ex-coupon day </w:t>
            </w:r>
            <w:r w:rsidRPr="008F7E62">
              <w:rPr>
                <w:lang w:val="en-GB"/>
              </w:rPr>
              <w:t xml:space="preserve">and then for the remaining months. </w:t>
            </w:r>
            <w:r>
              <w:rPr>
                <w:lang w:val="en-GB"/>
              </w:rPr>
              <w:t>W</w:t>
            </w:r>
            <w:r w:rsidRPr="008F7E62">
              <w:rPr>
                <w:lang w:val="en-GB"/>
              </w:rPr>
              <w:t xml:space="preserve">e are done. </w:t>
            </w:r>
          </w:p>
          <w:p w14:paraId="0A2BF9EB" w14:textId="77777777" w:rsidR="00EE53E6" w:rsidRPr="008F7E62" w:rsidRDefault="00EE53E6" w:rsidP="00107C37">
            <w:pPr>
              <w:rPr>
                <w:lang w:val="en-GB"/>
              </w:rPr>
            </w:pPr>
          </w:p>
          <w:p w14:paraId="541F5DF9" w14:textId="77777777" w:rsidR="00EE53E6" w:rsidRDefault="00EE53E6" w:rsidP="00107C37">
            <w:pPr>
              <w:rPr>
                <w:lang w:val="en-GB"/>
              </w:rPr>
            </w:pPr>
            <w:r>
              <w:rPr>
                <w:lang w:val="en-GB"/>
              </w:rPr>
              <w:t xml:space="preserve">At the very end </w:t>
            </w:r>
            <w:r w:rsidRPr="00C26849">
              <w:rPr>
                <w:lang w:val="en-GB"/>
              </w:rPr>
              <w:t>let's look at the picture which shows the development of clean and full price</w:t>
            </w:r>
            <w:r>
              <w:rPr>
                <w:lang w:val="en-GB"/>
              </w:rPr>
              <w:t>s</w:t>
            </w:r>
            <w:r w:rsidRPr="00C26849">
              <w:rPr>
                <w:lang w:val="en-GB"/>
              </w:rPr>
              <w:t xml:space="preserve"> in three consecutive coupon</w:t>
            </w:r>
            <w:r>
              <w:rPr>
                <w:lang w:val="en-GB"/>
              </w:rPr>
              <w:t xml:space="preserve"> periods. </w:t>
            </w:r>
            <w:r w:rsidRPr="00C26849">
              <w:rPr>
                <w:lang w:val="en-GB"/>
              </w:rPr>
              <w:t xml:space="preserve">While the </w:t>
            </w:r>
            <w:r>
              <w:rPr>
                <w:lang w:val="en-GB"/>
              </w:rPr>
              <w:t xml:space="preserve">path of the </w:t>
            </w:r>
            <w:r w:rsidRPr="00C26849">
              <w:rPr>
                <w:lang w:val="en-GB"/>
              </w:rPr>
              <w:t xml:space="preserve">full price has a characteristic </w:t>
            </w:r>
            <w:r w:rsidR="00E203C2">
              <w:rPr>
                <w:lang w:val="en-GB"/>
              </w:rPr>
              <w:t>s</w:t>
            </w:r>
            <w:r w:rsidR="00E203C2" w:rsidRPr="00C26849">
              <w:rPr>
                <w:lang w:val="en-GB"/>
              </w:rPr>
              <w:t>aw</w:t>
            </w:r>
            <w:r w:rsidR="00E203C2">
              <w:rPr>
                <w:lang w:val="en-GB"/>
              </w:rPr>
              <w:t>-</w:t>
            </w:r>
            <w:r w:rsidR="00E203C2" w:rsidRPr="00C26849">
              <w:rPr>
                <w:lang w:val="en-GB"/>
              </w:rPr>
              <w:t>tooth</w:t>
            </w:r>
            <w:r w:rsidRPr="00C26849">
              <w:rPr>
                <w:lang w:val="en-GB"/>
              </w:rPr>
              <w:t xml:space="preserve"> </w:t>
            </w:r>
            <w:r>
              <w:rPr>
                <w:lang w:val="en-GB"/>
              </w:rPr>
              <w:t xml:space="preserve">shape, the clean price </w:t>
            </w:r>
            <w:r w:rsidRPr="00C26849">
              <w:rPr>
                <w:lang w:val="en-GB"/>
              </w:rPr>
              <w:t xml:space="preserve">remains </w:t>
            </w:r>
            <w:r>
              <w:rPr>
                <w:lang w:val="en-GB"/>
              </w:rPr>
              <w:t>relatively stable.</w:t>
            </w:r>
          </w:p>
          <w:p w14:paraId="5264FCBC" w14:textId="77777777" w:rsidR="00EE53E6" w:rsidRDefault="00EE53E6" w:rsidP="00107C37">
            <w:pPr>
              <w:rPr>
                <w:lang w:val="en-GB"/>
              </w:rPr>
            </w:pPr>
          </w:p>
          <w:p w14:paraId="0740ABFD" w14:textId="6DF7E885" w:rsidR="00EE53E6" w:rsidRDefault="00EE53E6" w:rsidP="00107C37">
            <w:pPr>
              <w:rPr>
                <w:lang w:val="en-GB"/>
              </w:rPr>
            </w:pPr>
            <w:r>
              <w:rPr>
                <w:lang w:val="en-GB"/>
              </w:rPr>
              <w:t>That’</w:t>
            </w:r>
            <w:r>
              <w:t xml:space="preserve">s </w:t>
            </w:r>
            <w:r w:rsidRPr="00C26849">
              <w:rPr>
                <w:lang w:val="en-GB"/>
              </w:rPr>
              <w:t xml:space="preserve">all </w:t>
            </w:r>
            <w:r>
              <w:rPr>
                <w:lang w:val="en-GB"/>
              </w:rPr>
              <w:t xml:space="preserve">for now and see you again </w:t>
            </w:r>
            <w:r w:rsidRPr="00C26849">
              <w:rPr>
                <w:lang w:val="en-GB"/>
              </w:rPr>
              <w:t xml:space="preserve">sometime in our </w:t>
            </w:r>
            <w:r>
              <w:rPr>
                <w:lang w:val="en-GB"/>
              </w:rPr>
              <w:t>F</w:t>
            </w:r>
            <w:r w:rsidRPr="00C26849">
              <w:rPr>
                <w:lang w:val="en-GB"/>
              </w:rPr>
              <w:t xml:space="preserve">inancial </w:t>
            </w:r>
            <w:r>
              <w:rPr>
                <w:lang w:val="en-GB"/>
              </w:rPr>
              <w:t>V</w:t>
            </w:r>
            <w:r w:rsidRPr="00C26849">
              <w:rPr>
                <w:lang w:val="en-GB"/>
              </w:rPr>
              <w:t>ideo</w:t>
            </w:r>
            <w:r w:rsidR="00FC7F4B">
              <w:rPr>
                <w:lang w:val="en-GB"/>
              </w:rPr>
              <w:t>-</w:t>
            </w:r>
            <w:r>
              <w:rPr>
                <w:lang w:val="en-GB"/>
              </w:rPr>
              <w:t>Boutique.</w:t>
            </w:r>
          </w:p>
        </w:tc>
      </w:tr>
    </w:tbl>
    <w:p w14:paraId="076CD5A3" w14:textId="77777777" w:rsidR="00EE53E6" w:rsidRDefault="00EE53E6" w:rsidP="00242E8F">
      <w:pPr>
        <w:rPr>
          <w:b/>
          <w:color w:val="0070C0"/>
          <w:sz w:val="28"/>
          <w:szCs w:val="28"/>
        </w:rPr>
      </w:pPr>
    </w:p>
    <w:p w14:paraId="73A74688" w14:textId="77777777" w:rsidR="00740239" w:rsidRDefault="00740239">
      <w:pPr>
        <w:rPr>
          <w:b/>
          <w:color w:val="0070C0"/>
          <w:sz w:val="28"/>
          <w:szCs w:val="28"/>
        </w:rPr>
        <w:sectPr w:rsidR="00740239" w:rsidSect="00107C37">
          <w:headerReference w:type="default" r:id="rId16"/>
          <w:pgSz w:w="11906" w:h="16838"/>
          <w:pgMar w:top="1418" w:right="851" w:bottom="1418" w:left="851" w:header="57" w:footer="624" w:gutter="0"/>
          <w:cols w:space="708"/>
          <w:docGrid w:linePitch="360"/>
        </w:sectPr>
      </w:pPr>
    </w:p>
    <w:p w14:paraId="754C843C" w14:textId="06FEAFB4" w:rsidR="00EE53E6" w:rsidRDefault="00EE53E6">
      <w:pPr>
        <w:rPr>
          <w:b/>
          <w:color w:val="0070C0"/>
          <w:sz w:val="28"/>
          <w:szCs w:val="28"/>
        </w:rPr>
      </w:pPr>
      <w:r>
        <w:rPr>
          <w:b/>
          <w:color w:val="0070C0"/>
          <w:sz w:val="28"/>
          <w:szCs w:val="28"/>
        </w:rPr>
        <w:lastRenderedPageBreak/>
        <w:br w:type="page"/>
      </w:r>
    </w:p>
    <w:p w14:paraId="1379F094" w14:textId="4513FD3C" w:rsidR="00EE53E6" w:rsidRPr="00286B3A" w:rsidRDefault="005B2732" w:rsidP="00E203C2">
      <w:pPr>
        <w:spacing w:before="100" w:beforeAutospacing="1" w:after="100" w:afterAutospacing="1" w:line="240" w:lineRule="auto"/>
        <w:ind w:left="567"/>
        <w:rPr>
          <w:color w:val="7030A0"/>
          <w:sz w:val="28"/>
          <w:szCs w:val="28"/>
        </w:rPr>
      </w:pPr>
      <w:bookmarkStart w:id="6" w:name="V03L01"/>
      <w:bookmarkEnd w:id="6"/>
      <w:r w:rsidRPr="00286B3A">
        <w:rPr>
          <w:color w:val="7030A0"/>
          <w:sz w:val="28"/>
          <w:szCs w:val="28"/>
        </w:rPr>
        <w:lastRenderedPageBreak/>
        <w:t>V</w:t>
      </w:r>
      <w:r w:rsidR="00FC7F4B">
        <w:rPr>
          <w:color w:val="7030A0"/>
          <w:sz w:val="28"/>
          <w:szCs w:val="28"/>
        </w:rPr>
        <w:t>B-FI-</w:t>
      </w:r>
      <w:r w:rsidRPr="00286B3A">
        <w:rPr>
          <w:color w:val="7030A0"/>
          <w:sz w:val="28"/>
          <w:szCs w:val="28"/>
        </w:rPr>
        <w:t>03</w:t>
      </w:r>
    </w:p>
    <w:p w14:paraId="480F1E21" w14:textId="77777777" w:rsidR="00EE53E6" w:rsidRDefault="00EE53E6" w:rsidP="00EE53E6">
      <w:pPr>
        <w:spacing w:before="100" w:beforeAutospacing="1" w:after="0" w:line="240" w:lineRule="auto"/>
        <w:jc w:val="center"/>
      </w:pPr>
      <w:r>
        <w:rPr>
          <w:noProof/>
          <w:lang w:eastAsia="cs-CZ"/>
        </w:rPr>
        <w:drawing>
          <wp:inline distT="0" distB="0" distL="0" distR="0" wp14:anchorId="7B448B95" wp14:editId="0FABCEFD">
            <wp:extent cx="3841200" cy="2160000"/>
            <wp:effectExtent l="0" t="0" r="6985" b="0"/>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SolvingYTMInExcel.b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0703B2F4" w14:textId="77777777" w:rsidR="00EE53E6" w:rsidRDefault="00EE53E6" w:rsidP="00EE53E6">
      <w:pPr>
        <w:spacing w:before="100" w:beforeAutospacing="1" w:after="100" w:afterAutospacing="1" w:line="240" w:lineRule="auto"/>
        <w:jc w:val="cente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535"/>
        <w:gridCol w:w="4535"/>
      </w:tblGrid>
      <w:tr w:rsidR="00EE53E6" w14:paraId="3EB76756" w14:textId="77777777" w:rsidTr="001C34F2">
        <w:trPr>
          <w:jc w:val="center"/>
        </w:trPr>
        <w:tc>
          <w:tcPr>
            <w:tcW w:w="4535" w:type="dxa"/>
          </w:tcPr>
          <w:p w14:paraId="33F501C0" w14:textId="77777777" w:rsidR="00EE53E6" w:rsidRDefault="00EE53E6" w:rsidP="00107C37">
            <w:r>
              <w:t xml:space="preserve">Vítejte ve Finančním </w:t>
            </w:r>
            <w:proofErr w:type="spellStart"/>
            <w:r>
              <w:t>videobutiku</w:t>
            </w:r>
            <w:proofErr w:type="spellEnd"/>
            <w:r>
              <w:t xml:space="preserve">. Na této nahrávce si ukážeme, jak lze do výpočtu výnosu do splatnosti zapojit Excel. Pro tento účel můžeme využít funkci YIELD. Naleznete ji na kartě Vzorce mezi finančními funkcemi. </w:t>
            </w:r>
          </w:p>
          <w:p w14:paraId="5950E4B0" w14:textId="77777777" w:rsidR="00EE53E6" w:rsidRDefault="00EE53E6" w:rsidP="00107C37"/>
          <w:p w14:paraId="0F6207C9" w14:textId="77777777" w:rsidR="00EE53E6" w:rsidRDefault="00EE53E6" w:rsidP="00107C37"/>
          <w:p w14:paraId="3ED16750" w14:textId="1578C42B" w:rsidR="00EE53E6" w:rsidRDefault="00EE53E6" w:rsidP="00107C37">
            <w:r>
              <w:t>Ilustrujme si její použití. Z dřívějšího videa víme, že obligace s nominální hodnotou 100, s ročním kupónem 10 % vypláceným pololetně a se splatností 20 let má při roční diskontní sazbě 8 % s pololetním diskontováním cenu 119,79. S výhodou tohoto zpětného pohledu si nyní můžeme pomocí funkce YIELD ověřit, že obligace s uvedenou cenou a dalšími uvedenými vlastnostmi vykazuje roční výnos do splatnosti 8 %.</w:t>
            </w:r>
          </w:p>
          <w:p w14:paraId="550A7592" w14:textId="77777777" w:rsidR="006A181F" w:rsidRDefault="006A181F" w:rsidP="00107C37"/>
          <w:p w14:paraId="027531DF" w14:textId="77777777" w:rsidR="00EE53E6" w:rsidRDefault="00EE53E6" w:rsidP="00107C37"/>
          <w:p w14:paraId="6506E843" w14:textId="77777777" w:rsidR="00EE53E6" w:rsidRDefault="00EE53E6" w:rsidP="00107C37">
            <w:r>
              <w:t>Použití funkce YIELD vyžaduje ukotvení obligace na časové ose. Je celkem jedno, jaké si zvolíme počáteční datum. Nechť to je 1. leden 2000. Okamžik splatnosti obligace pak musíme na časové ose umístit o 20 let později, což bude 1. leden 2020.</w:t>
            </w:r>
          </w:p>
          <w:p w14:paraId="550951A5" w14:textId="77777777" w:rsidR="00EE53E6" w:rsidRDefault="00EE53E6" w:rsidP="00107C37"/>
          <w:p w14:paraId="618E08B9" w14:textId="77777777" w:rsidR="00EE53E6" w:rsidRDefault="00EE53E6" w:rsidP="00107C37">
            <w:r>
              <w:t xml:space="preserve">Tato data ale nemůžeme do argumentů funkce vkládat přímo jako text, musíme tak učinit pomocí funkce DATUM. To ale není nic těžkého.  Otevřeme si funkci DATUM, do jejíhož argumentu ROK zapíšeme 2000, do argumentu MĚSÍC vložíme 1 a do argumentu DEN také 1. </w:t>
            </w:r>
            <w:r>
              <w:lastRenderedPageBreak/>
              <w:t>Potvrdíme kliknutím na OK. Stejným způsobem vyplníme buňku s datem 1. leden 2020.</w:t>
            </w:r>
          </w:p>
          <w:p w14:paraId="20F17C9F" w14:textId="77777777" w:rsidR="00EE53E6" w:rsidRDefault="00EE53E6" w:rsidP="00107C37"/>
          <w:p w14:paraId="6B46AA50" w14:textId="6DB41568" w:rsidR="00EE53E6" w:rsidRDefault="00EE53E6" w:rsidP="00107C37"/>
          <w:p w14:paraId="30A6297F" w14:textId="77777777" w:rsidR="006A181F" w:rsidRDefault="006A181F" w:rsidP="00107C37"/>
          <w:p w14:paraId="1100B501" w14:textId="77777777" w:rsidR="00EE53E6" w:rsidRDefault="00EE53E6" w:rsidP="00107C37">
            <w:r>
              <w:t>Další postup je již jednoduchý. Otevřeme si funkci YIELD. Do argumentu VYPOŘÁDÁNÍ zkopírujeme adresu pomocné buňky obsahující datum nákupu obligace. Do argumentu SPLATNOST zkopírujeme adresu buňky obsahující datum splatnosti.</w:t>
            </w:r>
          </w:p>
          <w:p w14:paraId="632C973E" w14:textId="77777777" w:rsidR="00EE53E6" w:rsidRDefault="00EE53E6" w:rsidP="00107C37"/>
          <w:p w14:paraId="40B301FC" w14:textId="77777777" w:rsidR="00EE53E6" w:rsidRDefault="00EE53E6" w:rsidP="00107C37">
            <w:r>
              <w:t xml:space="preserve">Dále zde máme argument SAZBA, do něhož zapíšeme 10 %. Argument CENA je vyhrazen pro tržní cenu obligace. Argument ZARUČENÁ CENA, jak objasňuje nápověda, bude využit pro dosazení nominální hodnoty obligace. Do argumentu POČET PLATEB zapíšeme dvojku, jelikož kupón je vyplácen dvakrát do roka. </w:t>
            </w:r>
          </w:p>
          <w:p w14:paraId="2E5FFFEF" w14:textId="77777777" w:rsidR="00EE53E6" w:rsidRDefault="00EE53E6" w:rsidP="00107C37"/>
          <w:p w14:paraId="33EA3011" w14:textId="77777777" w:rsidR="00EE53E6" w:rsidRDefault="00EE53E6" w:rsidP="00107C37">
            <w:r>
              <w:t xml:space="preserve">A již vidíme, že výsledek bude skutečně 8 %. Argument ZÁKLADNA je nepovinný. Z nápovědy se dovídáme, že hodnota 4 zastupuje konvenci 30 dnů v měsíci a 360 dnů v roce. </w:t>
            </w:r>
          </w:p>
          <w:p w14:paraId="3A42D784" w14:textId="77777777" w:rsidR="00EE53E6" w:rsidRDefault="00EE53E6" w:rsidP="00107C37"/>
          <w:p w14:paraId="3152A68A" w14:textId="77777777" w:rsidR="00EE53E6" w:rsidRDefault="00EE53E6" w:rsidP="00107C37">
            <w:r>
              <w:t xml:space="preserve">Potvrdíme OK. Jsem hotovi a rádi, že funkce YIELD nás nezklamala. To je vše a opět někdy na shledanou v našem Finančním </w:t>
            </w:r>
            <w:proofErr w:type="spellStart"/>
            <w:r>
              <w:t>videobutiku</w:t>
            </w:r>
            <w:proofErr w:type="spellEnd"/>
            <w:r>
              <w:t>.</w:t>
            </w:r>
          </w:p>
        </w:tc>
        <w:tc>
          <w:tcPr>
            <w:tcW w:w="4535" w:type="dxa"/>
          </w:tcPr>
          <w:p w14:paraId="4ACBCFD4" w14:textId="77777777" w:rsidR="00EE53E6" w:rsidRDefault="00EE53E6" w:rsidP="00107C37">
            <w:pPr>
              <w:rPr>
                <w:lang w:val="en-GB"/>
              </w:rPr>
            </w:pPr>
            <w:r>
              <w:rPr>
                <w:lang w:val="en-GB"/>
              </w:rPr>
              <w:lastRenderedPageBreak/>
              <w:t xml:space="preserve">Welcome to the Financial Video-Boutique. In this recording we will show how Excel can be used to compute </w:t>
            </w:r>
            <w:r w:rsidRPr="0007117D">
              <w:rPr>
                <w:lang w:val="en-GB"/>
              </w:rPr>
              <w:t>the yield to maturity</w:t>
            </w:r>
            <w:r>
              <w:rPr>
                <w:lang w:val="en-GB"/>
              </w:rPr>
              <w:t xml:space="preserve">. For this purpose we can use the function </w:t>
            </w:r>
            <w:r w:rsidRPr="0007117D">
              <w:rPr>
                <w:lang w:val="en-GB"/>
              </w:rPr>
              <w:t>YIELD. You can find</w:t>
            </w:r>
            <w:r>
              <w:rPr>
                <w:lang w:val="en-GB"/>
              </w:rPr>
              <w:t xml:space="preserve"> it</w:t>
            </w:r>
            <w:r w:rsidRPr="0007117D">
              <w:rPr>
                <w:lang w:val="en-GB"/>
              </w:rPr>
              <w:t xml:space="preserve"> </w:t>
            </w:r>
            <w:r>
              <w:rPr>
                <w:lang w:val="en-GB"/>
              </w:rPr>
              <w:t xml:space="preserve">in the </w:t>
            </w:r>
            <w:r w:rsidRPr="0007117D">
              <w:rPr>
                <w:lang w:val="en-GB"/>
              </w:rPr>
              <w:t>Formulas</w:t>
            </w:r>
            <w:r>
              <w:rPr>
                <w:lang w:val="en-GB"/>
              </w:rPr>
              <w:t xml:space="preserve"> tab on the Financial formulas drop-down menu. </w:t>
            </w:r>
          </w:p>
          <w:p w14:paraId="07F0CDBD" w14:textId="77777777" w:rsidR="00EE53E6" w:rsidRPr="0007117D" w:rsidRDefault="00EE53E6" w:rsidP="00107C37">
            <w:pPr>
              <w:rPr>
                <w:lang w:val="en-GB"/>
              </w:rPr>
            </w:pPr>
            <w:r w:rsidRPr="0007117D">
              <w:rPr>
                <w:lang w:val="en-GB"/>
              </w:rPr>
              <w:t xml:space="preserve"> </w:t>
            </w:r>
          </w:p>
          <w:p w14:paraId="3C117758" w14:textId="77777777" w:rsidR="00EE53E6" w:rsidRPr="0007117D" w:rsidRDefault="00EE53E6" w:rsidP="00107C37">
            <w:pPr>
              <w:rPr>
                <w:lang w:val="en-GB"/>
              </w:rPr>
            </w:pPr>
            <w:r>
              <w:rPr>
                <w:lang w:val="en-GB"/>
              </w:rPr>
              <w:t>Let’</w:t>
            </w:r>
            <w:r>
              <w:t xml:space="preserve">s </w:t>
            </w:r>
            <w:r w:rsidRPr="0007117D">
              <w:rPr>
                <w:lang w:val="en-GB"/>
              </w:rPr>
              <w:t>illustrate its use.</w:t>
            </w:r>
            <w:r>
              <w:rPr>
                <w:lang w:val="en-GB"/>
              </w:rPr>
              <w:t xml:space="preserve"> </w:t>
            </w:r>
            <w:r w:rsidRPr="0007117D">
              <w:rPr>
                <w:lang w:val="en-GB"/>
              </w:rPr>
              <w:t xml:space="preserve">From the previous video we know that </w:t>
            </w:r>
            <w:r>
              <w:rPr>
                <w:lang w:val="en-GB"/>
              </w:rPr>
              <w:t xml:space="preserve">a </w:t>
            </w:r>
            <w:r w:rsidRPr="0007117D">
              <w:rPr>
                <w:lang w:val="en-GB"/>
              </w:rPr>
              <w:t xml:space="preserve">bond with </w:t>
            </w:r>
            <w:r>
              <w:rPr>
                <w:lang w:val="en-GB"/>
              </w:rPr>
              <w:t xml:space="preserve">a </w:t>
            </w:r>
            <w:r w:rsidRPr="0007117D">
              <w:rPr>
                <w:lang w:val="en-GB"/>
              </w:rPr>
              <w:t xml:space="preserve">nominal value </w:t>
            </w:r>
            <w:r>
              <w:rPr>
                <w:lang w:val="en-GB"/>
              </w:rPr>
              <w:t xml:space="preserve">of </w:t>
            </w:r>
            <w:r w:rsidRPr="0007117D">
              <w:rPr>
                <w:lang w:val="en-GB"/>
              </w:rPr>
              <w:t xml:space="preserve">100, </w:t>
            </w:r>
            <w:r>
              <w:rPr>
                <w:lang w:val="en-GB"/>
              </w:rPr>
              <w:t xml:space="preserve">an </w:t>
            </w:r>
            <w:r w:rsidRPr="0007117D">
              <w:rPr>
                <w:lang w:val="en-GB"/>
              </w:rPr>
              <w:t xml:space="preserve">annual coupon </w:t>
            </w:r>
            <w:r>
              <w:rPr>
                <w:lang w:val="en-GB"/>
              </w:rPr>
              <w:t xml:space="preserve">of </w:t>
            </w:r>
            <w:r w:rsidRPr="0007117D">
              <w:rPr>
                <w:lang w:val="en-GB"/>
              </w:rPr>
              <w:t>10% pa</w:t>
            </w:r>
            <w:r>
              <w:rPr>
                <w:lang w:val="en-GB"/>
              </w:rPr>
              <w:t xml:space="preserve">id </w:t>
            </w:r>
            <w:r w:rsidRPr="0007117D">
              <w:rPr>
                <w:lang w:val="en-GB"/>
              </w:rPr>
              <w:t>semi-annually</w:t>
            </w:r>
            <w:r>
              <w:rPr>
                <w:lang w:val="en-GB"/>
              </w:rPr>
              <w:t>, a m</w:t>
            </w:r>
            <w:r w:rsidRPr="0007117D">
              <w:rPr>
                <w:lang w:val="en-GB"/>
              </w:rPr>
              <w:t xml:space="preserve">aturity </w:t>
            </w:r>
            <w:r>
              <w:rPr>
                <w:lang w:val="en-GB"/>
              </w:rPr>
              <w:t xml:space="preserve">period </w:t>
            </w:r>
            <w:r w:rsidRPr="0007117D">
              <w:rPr>
                <w:lang w:val="en-GB"/>
              </w:rPr>
              <w:t xml:space="preserve">of 20 years </w:t>
            </w:r>
            <w:r>
              <w:rPr>
                <w:lang w:val="en-GB"/>
              </w:rPr>
              <w:t xml:space="preserve">and an annual </w:t>
            </w:r>
            <w:r w:rsidRPr="0007117D">
              <w:rPr>
                <w:lang w:val="en-GB"/>
              </w:rPr>
              <w:t xml:space="preserve">discount rate of 8% </w:t>
            </w:r>
            <w:r>
              <w:rPr>
                <w:lang w:val="en-GB"/>
              </w:rPr>
              <w:t>applied s</w:t>
            </w:r>
            <w:r w:rsidRPr="0007117D">
              <w:rPr>
                <w:lang w:val="en-GB"/>
              </w:rPr>
              <w:t>emi-annual</w:t>
            </w:r>
            <w:r>
              <w:rPr>
                <w:lang w:val="en-GB"/>
              </w:rPr>
              <w:t xml:space="preserve">ly has </w:t>
            </w:r>
            <w:r w:rsidRPr="0007117D">
              <w:rPr>
                <w:lang w:val="en-GB"/>
              </w:rPr>
              <w:t xml:space="preserve">the price of 119.79. </w:t>
            </w:r>
            <w:r>
              <w:rPr>
                <w:lang w:val="en-GB"/>
              </w:rPr>
              <w:t xml:space="preserve">Now, with this benefit of hindsight we can, using the function YIELD, verify that a </w:t>
            </w:r>
            <w:r w:rsidRPr="0007117D">
              <w:rPr>
                <w:lang w:val="en-GB"/>
              </w:rPr>
              <w:t xml:space="preserve">bond with </w:t>
            </w:r>
            <w:r>
              <w:rPr>
                <w:lang w:val="en-GB"/>
              </w:rPr>
              <w:t xml:space="preserve">a given </w:t>
            </w:r>
            <w:r w:rsidRPr="0007117D">
              <w:rPr>
                <w:lang w:val="en-GB"/>
              </w:rPr>
              <w:t xml:space="preserve">price and other </w:t>
            </w:r>
            <w:r>
              <w:rPr>
                <w:lang w:val="en-GB"/>
              </w:rPr>
              <w:t xml:space="preserve">listed properties </w:t>
            </w:r>
            <w:r w:rsidRPr="0007117D">
              <w:rPr>
                <w:lang w:val="en-GB"/>
              </w:rPr>
              <w:t xml:space="preserve">has an annual yield to maturity of 8%. </w:t>
            </w:r>
          </w:p>
          <w:p w14:paraId="051C40D7" w14:textId="77777777" w:rsidR="00EE53E6" w:rsidRDefault="00EE53E6" w:rsidP="00107C37">
            <w:pPr>
              <w:rPr>
                <w:lang w:val="en-GB"/>
              </w:rPr>
            </w:pPr>
          </w:p>
          <w:p w14:paraId="27F031BA" w14:textId="77777777" w:rsidR="00EE53E6" w:rsidRDefault="00EE53E6" w:rsidP="00107C37">
            <w:pPr>
              <w:rPr>
                <w:lang w:val="en-GB"/>
              </w:rPr>
            </w:pPr>
            <w:r>
              <w:rPr>
                <w:lang w:val="en-GB"/>
              </w:rPr>
              <w:t>The a</w:t>
            </w:r>
            <w:r w:rsidRPr="0007117D">
              <w:rPr>
                <w:lang w:val="en-GB"/>
              </w:rPr>
              <w:t>pp</w:t>
            </w:r>
            <w:r>
              <w:rPr>
                <w:lang w:val="en-GB"/>
              </w:rPr>
              <w:t xml:space="preserve">lication of the function </w:t>
            </w:r>
            <w:r w:rsidRPr="0007117D">
              <w:rPr>
                <w:lang w:val="en-GB"/>
              </w:rPr>
              <w:t xml:space="preserve">YIELD requires </w:t>
            </w:r>
            <w:r>
              <w:rPr>
                <w:lang w:val="en-GB"/>
              </w:rPr>
              <w:t xml:space="preserve">anchoring the bond to the time axis. </w:t>
            </w:r>
            <w:r w:rsidRPr="0007117D">
              <w:rPr>
                <w:lang w:val="en-GB"/>
              </w:rPr>
              <w:t xml:space="preserve">It does not matter what the </w:t>
            </w:r>
            <w:r>
              <w:rPr>
                <w:lang w:val="en-GB"/>
              </w:rPr>
              <w:t xml:space="preserve">initial </w:t>
            </w:r>
            <w:r w:rsidRPr="0007117D">
              <w:rPr>
                <w:lang w:val="en-GB"/>
              </w:rPr>
              <w:t xml:space="preserve">date </w:t>
            </w:r>
            <w:r>
              <w:rPr>
                <w:lang w:val="en-GB"/>
              </w:rPr>
              <w:t xml:space="preserve">is. </w:t>
            </w:r>
            <w:r w:rsidRPr="0007117D">
              <w:rPr>
                <w:lang w:val="en-GB"/>
              </w:rPr>
              <w:t xml:space="preserve">Let it be 1 January 2000. </w:t>
            </w:r>
            <w:r>
              <w:rPr>
                <w:lang w:val="en-GB"/>
              </w:rPr>
              <w:t xml:space="preserve">On the time axis we must then place </w:t>
            </w:r>
            <w:r w:rsidRPr="00DC1FA3">
              <w:rPr>
                <w:lang w:val="en-GB"/>
              </w:rPr>
              <w:t xml:space="preserve">the </w:t>
            </w:r>
            <w:r>
              <w:rPr>
                <w:lang w:val="en-GB"/>
              </w:rPr>
              <w:t xml:space="preserve">maturity of the </w:t>
            </w:r>
            <w:r w:rsidRPr="00DC1FA3">
              <w:rPr>
                <w:lang w:val="en-GB"/>
              </w:rPr>
              <w:t>bond</w:t>
            </w:r>
            <w:r>
              <w:rPr>
                <w:lang w:val="en-GB"/>
              </w:rPr>
              <w:t xml:space="preserve"> at</w:t>
            </w:r>
            <w:r w:rsidRPr="00DC1FA3">
              <w:rPr>
                <w:lang w:val="en-GB"/>
              </w:rPr>
              <w:t xml:space="preserve"> 20 years later, which </w:t>
            </w:r>
            <w:r>
              <w:rPr>
                <w:lang w:val="en-GB"/>
              </w:rPr>
              <w:t xml:space="preserve">is </w:t>
            </w:r>
            <w:r w:rsidRPr="00DC1FA3">
              <w:rPr>
                <w:lang w:val="en-GB"/>
              </w:rPr>
              <w:t>1 January 2020.</w:t>
            </w:r>
          </w:p>
          <w:p w14:paraId="44B07A32" w14:textId="77777777" w:rsidR="00EE53E6" w:rsidRDefault="00EE53E6" w:rsidP="00107C37">
            <w:pPr>
              <w:rPr>
                <w:lang w:val="en-GB"/>
              </w:rPr>
            </w:pPr>
          </w:p>
          <w:p w14:paraId="414CB0E6" w14:textId="77777777" w:rsidR="00EE53E6" w:rsidRDefault="00EE53E6" w:rsidP="00107C37">
            <w:pPr>
              <w:rPr>
                <w:lang w:val="en-GB"/>
              </w:rPr>
            </w:pPr>
            <w:r>
              <w:rPr>
                <w:lang w:val="en-GB"/>
              </w:rPr>
              <w:t xml:space="preserve">These dates, however, cannot be </w:t>
            </w:r>
            <w:r w:rsidRPr="00DC1FA3">
              <w:rPr>
                <w:lang w:val="en-GB"/>
              </w:rPr>
              <w:t>inserted into the function’</w:t>
            </w:r>
            <w:r>
              <w:rPr>
                <w:lang w:val="en-GB"/>
              </w:rPr>
              <w:t>s</w:t>
            </w:r>
            <w:r w:rsidRPr="00DC1FA3">
              <w:rPr>
                <w:lang w:val="en-GB"/>
              </w:rPr>
              <w:t xml:space="preserve"> </w:t>
            </w:r>
            <w:r w:rsidRPr="00FD323A">
              <w:rPr>
                <w:lang w:val="en-GB"/>
              </w:rPr>
              <w:t>arguments directly as text, we have to do so by using the function DATE. But this is not difficult. Let’s open the DATE function</w:t>
            </w:r>
            <w:r>
              <w:rPr>
                <w:lang w:val="en-GB"/>
              </w:rPr>
              <w:t xml:space="preserve"> and enter “2000” in the argument YEAR, enter “1” in the argument MONTH and once again “1” in the argument </w:t>
            </w:r>
            <w:r w:rsidRPr="00FD323A">
              <w:rPr>
                <w:lang w:val="en-GB"/>
              </w:rPr>
              <w:t>DAY</w:t>
            </w:r>
            <w:r>
              <w:rPr>
                <w:lang w:val="en-GB"/>
              </w:rPr>
              <w:t xml:space="preserve">. </w:t>
            </w:r>
            <w:r w:rsidRPr="0007117D">
              <w:rPr>
                <w:lang w:val="en-GB"/>
              </w:rPr>
              <w:t xml:space="preserve">Confirm by clicking OK. In </w:t>
            </w:r>
            <w:r>
              <w:rPr>
                <w:lang w:val="en-GB"/>
              </w:rPr>
              <w:lastRenderedPageBreak/>
              <w:t xml:space="preserve">a </w:t>
            </w:r>
            <w:r w:rsidRPr="0007117D">
              <w:rPr>
                <w:lang w:val="en-GB"/>
              </w:rPr>
              <w:t>s</w:t>
            </w:r>
            <w:r>
              <w:rPr>
                <w:lang w:val="en-GB"/>
              </w:rPr>
              <w:t>imilar manner we enter</w:t>
            </w:r>
            <w:r w:rsidRPr="0007117D">
              <w:rPr>
                <w:lang w:val="en-GB"/>
              </w:rPr>
              <w:t xml:space="preserve"> a date of 1 January 2020</w:t>
            </w:r>
            <w:r>
              <w:rPr>
                <w:lang w:val="en-GB"/>
              </w:rPr>
              <w:t xml:space="preserve"> in the cell</w:t>
            </w:r>
            <w:r w:rsidRPr="0007117D">
              <w:rPr>
                <w:lang w:val="en-GB"/>
              </w:rPr>
              <w:t xml:space="preserve">. </w:t>
            </w:r>
          </w:p>
          <w:p w14:paraId="362B2E23" w14:textId="77777777" w:rsidR="00EE53E6" w:rsidRPr="0007117D" w:rsidRDefault="00EE53E6" w:rsidP="00107C37">
            <w:pPr>
              <w:rPr>
                <w:lang w:val="en-GB"/>
              </w:rPr>
            </w:pPr>
            <w:r w:rsidRPr="0007117D">
              <w:rPr>
                <w:lang w:val="en-GB"/>
              </w:rPr>
              <w:t xml:space="preserve"> </w:t>
            </w:r>
          </w:p>
          <w:p w14:paraId="3195D29A" w14:textId="77777777" w:rsidR="00EE53E6" w:rsidRDefault="00EE53E6" w:rsidP="00107C37">
            <w:pPr>
              <w:rPr>
                <w:lang w:val="en-GB"/>
              </w:rPr>
            </w:pPr>
            <w:r>
              <w:rPr>
                <w:lang w:val="en-GB"/>
              </w:rPr>
              <w:t xml:space="preserve">The next </w:t>
            </w:r>
            <w:r w:rsidRPr="0007117D">
              <w:rPr>
                <w:lang w:val="en-GB"/>
              </w:rPr>
              <w:t>steps are simple.</w:t>
            </w:r>
            <w:r>
              <w:rPr>
                <w:lang w:val="en-GB"/>
              </w:rPr>
              <w:t xml:space="preserve"> </w:t>
            </w:r>
            <w:r w:rsidRPr="0007117D">
              <w:rPr>
                <w:lang w:val="en-GB"/>
              </w:rPr>
              <w:t xml:space="preserve">Open the function YIELD. </w:t>
            </w:r>
            <w:r>
              <w:rPr>
                <w:lang w:val="en-GB"/>
              </w:rPr>
              <w:t>Copy the add</w:t>
            </w:r>
            <w:r w:rsidRPr="0007117D">
              <w:rPr>
                <w:lang w:val="en-GB"/>
              </w:rPr>
              <w:t xml:space="preserve">ress </w:t>
            </w:r>
            <w:r>
              <w:rPr>
                <w:lang w:val="en-GB"/>
              </w:rPr>
              <w:t xml:space="preserve">of the cell </w:t>
            </w:r>
            <w:r w:rsidRPr="0007117D">
              <w:rPr>
                <w:lang w:val="en-GB"/>
              </w:rPr>
              <w:t xml:space="preserve">containing the </w:t>
            </w:r>
            <w:r>
              <w:rPr>
                <w:lang w:val="en-GB"/>
              </w:rPr>
              <w:t>purchasing date into the argument SETTLEMENT</w:t>
            </w:r>
            <w:r w:rsidRPr="0007117D">
              <w:rPr>
                <w:lang w:val="en-GB"/>
              </w:rPr>
              <w:t xml:space="preserve">. </w:t>
            </w:r>
            <w:r>
              <w:rPr>
                <w:lang w:val="en-GB"/>
              </w:rPr>
              <w:t>T</w:t>
            </w:r>
            <w:r w:rsidRPr="0007117D">
              <w:rPr>
                <w:lang w:val="en-GB"/>
              </w:rPr>
              <w:t>he address</w:t>
            </w:r>
            <w:r>
              <w:rPr>
                <w:lang w:val="en-GB"/>
              </w:rPr>
              <w:t xml:space="preserve"> of the cell containing the maturity date should be copied into the argument MATURITY.</w:t>
            </w:r>
          </w:p>
          <w:p w14:paraId="5BBD2846" w14:textId="77777777" w:rsidR="00EE53E6" w:rsidRDefault="00EE53E6" w:rsidP="00107C37">
            <w:pPr>
              <w:rPr>
                <w:lang w:val="en-GB"/>
              </w:rPr>
            </w:pPr>
          </w:p>
          <w:p w14:paraId="02BEE677" w14:textId="77777777" w:rsidR="00EE53E6" w:rsidRDefault="00EE53E6" w:rsidP="00107C37">
            <w:pPr>
              <w:rPr>
                <w:lang w:val="en-GB"/>
              </w:rPr>
            </w:pPr>
            <w:r>
              <w:rPr>
                <w:lang w:val="en-GB"/>
              </w:rPr>
              <w:t xml:space="preserve">The next one is the argument </w:t>
            </w:r>
            <w:r w:rsidRPr="0007117D">
              <w:rPr>
                <w:lang w:val="en-GB"/>
              </w:rPr>
              <w:t>RATE</w:t>
            </w:r>
            <w:r>
              <w:rPr>
                <w:lang w:val="en-GB"/>
              </w:rPr>
              <w:t>, in which we enter 10%. The argument PRICE is earmarked for a market price of the bond. As HELP clarifies, the a</w:t>
            </w:r>
            <w:r w:rsidRPr="0007117D">
              <w:rPr>
                <w:lang w:val="en-GB"/>
              </w:rPr>
              <w:t xml:space="preserve">rgument </w:t>
            </w:r>
            <w:r>
              <w:rPr>
                <w:lang w:val="en-GB"/>
              </w:rPr>
              <w:t>REDEMPTION should be used for inserting the nominal value of the bond.  Enter “2” in the argument FREQUENCY, s</w:t>
            </w:r>
            <w:r w:rsidRPr="0007117D">
              <w:rPr>
                <w:lang w:val="en-GB"/>
              </w:rPr>
              <w:t>ince the coupon is paid twice a year</w:t>
            </w:r>
            <w:r>
              <w:rPr>
                <w:lang w:val="en-GB"/>
              </w:rPr>
              <w:t xml:space="preserve">. </w:t>
            </w:r>
          </w:p>
          <w:p w14:paraId="709C1F52" w14:textId="77777777" w:rsidR="00EE53E6" w:rsidRDefault="00EE53E6" w:rsidP="00107C37">
            <w:pPr>
              <w:rPr>
                <w:lang w:val="en-GB"/>
              </w:rPr>
            </w:pPr>
          </w:p>
          <w:p w14:paraId="306A808F" w14:textId="77777777" w:rsidR="00EE53E6" w:rsidRDefault="00EE53E6" w:rsidP="00107C37">
            <w:pPr>
              <w:rPr>
                <w:lang w:val="en-GB"/>
              </w:rPr>
            </w:pPr>
            <w:r>
              <w:rPr>
                <w:lang w:val="en-GB"/>
              </w:rPr>
              <w:t xml:space="preserve">We can see that the result is going to be </w:t>
            </w:r>
            <w:r w:rsidRPr="0007117D">
              <w:rPr>
                <w:lang w:val="en-GB"/>
              </w:rPr>
              <w:t xml:space="preserve">8%. Argument </w:t>
            </w:r>
            <w:r>
              <w:rPr>
                <w:lang w:val="en-GB"/>
              </w:rPr>
              <w:t xml:space="preserve">BASIS </w:t>
            </w:r>
            <w:r w:rsidRPr="0007117D">
              <w:rPr>
                <w:lang w:val="en-GB"/>
              </w:rPr>
              <w:t xml:space="preserve">is optional. </w:t>
            </w:r>
            <w:r>
              <w:rPr>
                <w:lang w:val="en-GB"/>
              </w:rPr>
              <w:t>From HELP we learn that t</w:t>
            </w:r>
            <w:r w:rsidRPr="0007117D">
              <w:rPr>
                <w:lang w:val="en-GB"/>
              </w:rPr>
              <w:t xml:space="preserve">he value </w:t>
            </w:r>
            <w:r>
              <w:rPr>
                <w:lang w:val="en-GB"/>
              </w:rPr>
              <w:t>“</w:t>
            </w:r>
            <w:r w:rsidRPr="0007117D">
              <w:rPr>
                <w:lang w:val="en-GB"/>
              </w:rPr>
              <w:t>4</w:t>
            </w:r>
            <w:r>
              <w:rPr>
                <w:lang w:val="en-GB"/>
              </w:rPr>
              <w:t>”</w:t>
            </w:r>
            <w:r w:rsidRPr="0007117D">
              <w:rPr>
                <w:lang w:val="en-GB"/>
              </w:rPr>
              <w:t xml:space="preserve"> </w:t>
            </w:r>
            <w:r>
              <w:rPr>
                <w:lang w:val="en-GB"/>
              </w:rPr>
              <w:t>stands for t</w:t>
            </w:r>
            <w:r w:rsidRPr="0007117D">
              <w:rPr>
                <w:lang w:val="en-GB"/>
              </w:rPr>
              <w:t xml:space="preserve">he convention of </w:t>
            </w:r>
            <w:r>
              <w:rPr>
                <w:lang w:val="en-GB"/>
              </w:rPr>
              <w:t xml:space="preserve">a </w:t>
            </w:r>
            <w:r w:rsidRPr="0007117D">
              <w:rPr>
                <w:lang w:val="en-GB"/>
              </w:rPr>
              <w:t>30</w:t>
            </w:r>
            <w:r>
              <w:rPr>
                <w:lang w:val="en-GB"/>
              </w:rPr>
              <w:t>-</w:t>
            </w:r>
            <w:r w:rsidRPr="0007117D">
              <w:rPr>
                <w:lang w:val="en-GB"/>
              </w:rPr>
              <w:t xml:space="preserve">day month and </w:t>
            </w:r>
            <w:r>
              <w:rPr>
                <w:lang w:val="en-GB"/>
              </w:rPr>
              <w:t xml:space="preserve">a </w:t>
            </w:r>
            <w:r w:rsidRPr="0007117D">
              <w:rPr>
                <w:lang w:val="en-GB"/>
              </w:rPr>
              <w:t>360</w:t>
            </w:r>
            <w:r>
              <w:rPr>
                <w:lang w:val="en-GB"/>
              </w:rPr>
              <w:t>-</w:t>
            </w:r>
            <w:r w:rsidRPr="0007117D">
              <w:rPr>
                <w:lang w:val="en-GB"/>
              </w:rPr>
              <w:t>day year.</w:t>
            </w:r>
          </w:p>
          <w:p w14:paraId="00D2AA6C" w14:textId="77777777" w:rsidR="00EE53E6" w:rsidRDefault="00EE53E6" w:rsidP="00107C37">
            <w:pPr>
              <w:rPr>
                <w:lang w:val="en-GB"/>
              </w:rPr>
            </w:pPr>
          </w:p>
          <w:p w14:paraId="2CE094C0" w14:textId="77777777" w:rsidR="00EE53E6" w:rsidRDefault="00EE53E6" w:rsidP="00107C37">
            <w:r w:rsidRPr="0007117D">
              <w:rPr>
                <w:lang w:val="en-GB"/>
              </w:rPr>
              <w:t>Confirm with OK</w:t>
            </w:r>
            <w:r>
              <w:rPr>
                <w:lang w:val="en-GB"/>
              </w:rPr>
              <w:t xml:space="preserve">. Fortunately, the function </w:t>
            </w:r>
            <w:r w:rsidRPr="0007117D">
              <w:rPr>
                <w:lang w:val="en-GB"/>
              </w:rPr>
              <w:t>YIELD did not disappoint us.</w:t>
            </w:r>
            <w:r>
              <w:rPr>
                <w:lang w:val="en-GB"/>
              </w:rPr>
              <w:t xml:space="preserve"> That’</w:t>
            </w:r>
            <w:r>
              <w:t xml:space="preserve">s </w:t>
            </w:r>
            <w:r w:rsidRPr="00C26849">
              <w:rPr>
                <w:lang w:val="en-GB"/>
              </w:rPr>
              <w:t xml:space="preserve">all </w:t>
            </w:r>
            <w:r>
              <w:rPr>
                <w:lang w:val="en-GB"/>
              </w:rPr>
              <w:t xml:space="preserve">for now and see you again </w:t>
            </w:r>
            <w:r w:rsidRPr="00C26849">
              <w:rPr>
                <w:lang w:val="en-GB"/>
              </w:rPr>
              <w:t xml:space="preserve">sometime in our </w:t>
            </w:r>
            <w:r>
              <w:rPr>
                <w:lang w:val="en-GB"/>
              </w:rPr>
              <w:t>F</w:t>
            </w:r>
            <w:r w:rsidRPr="00C26849">
              <w:rPr>
                <w:lang w:val="en-GB"/>
              </w:rPr>
              <w:t xml:space="preserve">inancial </w:t>
            </w:r>
            <w:r>
              <w:rPr>
                <w:lang w:val="en-GB"/>
              </w:rPr>
              <w:t>V</w:t>
            </w:r>
            <w:r w:rsidRPr="00C26849">
              <w:rPr>
                <w:lang w:val="en-GB"/>
              </w:rPr>
              <w:t>ideo</w:t>
            </w:r>
            <w:r>
              <w:rPr>
                <w:lang w:val="en-GB"/>
              </w:rPr>
              <w:t>-Boutique.</w:t>
            </w:r>
          </w:p>
        </w:tc>
      </w:tr>
    </w:tbl>
    <w:p w14:paraId="1D042E91" w14:textId="77777777" w:rsidR="0054758D" w:rsidRDefault="0054758D" w:rsidP="00B26BBB">
      <w:pPr>
        <w:spacing w:before="100" w:beforeAutospacing="1" w:after="100" w:afterAutospacing="1" w:line="240" w:lineRule="auto"/>
        <w:jc w:val="center"/>
        <w:rPr>
          <w:b/>
          <w:color w:val="0070C0"/>
          <w:sz w:val="28"/>
          <w:szCs w:val="28"/>
        </w:rPr>
      </w:pPr>
    </w:p>
    <w:p w14:paraId="447B2414" w14:textId="77777777" w:rsidR="00EE53E6" w:rsidRDefault="00EE53E6">
      <w:pPr>
        <w:rPr>
          <w:b/>
          <w:color w:val="0070C0"/>
          <w:sz w:val="28"/>
          <w:szCs w:val="28"/>
        </w:rPr>
      </w:pPr>
      <w:r>
        <w:rPr>
          <w:b/>
          <w:color w:val="0070C0"/>
          <w:sz w:val="28"/>
          <w:szCs w:val="28"/>
        </w:rPr>
        <w:br w:type="page"/>
      </w:r>
    </w:p>
    <w:p w14:paraId="4323DDF8" w14:textId="77777777" w:rsidR="00107C37" w:rsidRDefault="00107C37" w:rsidP="00B0225B">
      <w:pPr>
        <w:spacing w:before="100" w:beforeAutospacing="1" w:after="100" w:afterAutospacing="1" w:line="240" w:lineRule="auto"/>
        <w:rPr>
          <w:b/>
          <w:color w:val="0070C0"/>
          <w:sz w:val="28"/>
          <w:szCs w:val="28"/>
        </w:rPr>
        <w:sectPr w:rsidR="00107C37" w:rsidSect="00107C37">
          <w:pgSz w:w="11906" w:h="16838"/>
          <w:pgMar w:top="1418" w:right="851" w:bottom="1418" w:left="851" w:header="57" w:footer="624" w:gutter="0"/>
          <w:cols w:space="708"/>
          <w:docGrid w:linePitch="360"/>
        </w:sectPr>
      </w:pPr>
    </w:p>
    <w:p w14:paraId="5207509A" w14:textId="2DE0F535" w:rsidR="00107C37" w:rsidRPr="00286B3A" w:rsidRDefault="00146328" w:rsidP="00785645">
      <w:pPr>
        <w:spacing w:before="100" w:beforeAutospacing="1" w:after="100" w:afterAutospacing="1" w:line="240" w:lineRule="auto"/>
        <w:ind w:left="284"/>
        <w:rPr>
          <w:color w:val="7030A0"/>
          <w:sz w:val="28"/>
          <w:szCs w:val="28"/>
        </w:rPr>
      </w:pPr>
      <w:bookmarkStart w:id="7" w:name="V04L02"/>
      <w:bookmarkStart w:id="8" w:name="VB_04"/>
      <w:bookmarkEnd w:id="7"/>
      <w:bookmarkEnd w:id="8"/>
      <w:r w:rsidRPr="00286B3A">
        <w:rPr>
          <w:color w:val="7030A0"/>
          <w:sz w:val="28"/>
          <w:szCs w:val="28"/>
        </w:rPr>
        <w:lastRenderedPageBreak/>
        <w:t>V</w:t>
      </w:r>
      <w:r w:rsidR="006A181F">
        <w:rPr>
          <w:color w:val="7030A0"/>
          <w:sz w:val="28"/>
          <w:szCs w:val="28"/>
        </w:rPr>
        <w:t>B-</w:t>
      </w:r>
      <w:r w:rsidRPr="00286B3A">
        <w:rPr>
          <w:color w:val="7030A0"/>
          <w:sz w:val="28"/>
          <w:szCs w:val="28"/>
        </w:rPr>
        <w:t>04</w:t>
      </w:r>
    </w:p>
    <w:p w14:paraId="7DAC1828" w14:textId="6DCD8FBF" w:rsidR="00FB206B" w:rsidRDefault="00785645" w:rsidP="00BE026B">
      <w:pPr>
        <w:spacing w:before="100" w:beforeAutospacing="1" w:after="100" w:afterAutospacing="1" w:line="240" w:lineRule="auto"/>
        <w:jc w:val="center"/>
        <w:rPr>
          <w:lang w:val="fr-FR"/>
        </w:rPr>
      </w:pPr>
      <w:r>
        <w:rPr>
          <w:noProof/>
          <w:lang w:eastAsia="cs-CZ"/>
        </w:rPr>
        <w:drawing>
          <wp:inline distT="0" distB="0" distL="0" distR="0" wp14:anchorId="7A5CE5ED" wp14:editId="02109717">
            <wp:extent cx="3841200" cy="2160000"/>
            <wp:effectExtent l="0" t="0" r="698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tnwVB_04(Bootstrapping)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4E27AC2B" w14:textId="77777777" w:rsidR="008F6217" w:rsidRPr="008F6217" w:rsidRDefault="008F6217" w:rsidP="00BE026B">
      <w:pPr>
        <w:spacing w:before="100" w:beforeAutospacing="1" w:after="100" w:afterAutospacing="1" w:line="240" w:lineRule="auto"/>
        <w:jc w:val="center"/>
        <w:rPr>
          <w:b/>
          <w:lang w:val="fr-FR"/>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819"/>
        <w:gridCol w:w="4819"/>
      </w:tblGrid>
      <w:tr w:rsidR="00CE47B3" w14:paraId="68907E9B" w14:textId="77777777" w:rsidTr="008B1A07">
        <w:trPr>
          <w:jc w:val="center"/>
        </w:trPr>
        <w:tc>
          <w:tcPr>
            <w:tcW w:w="4819" w:type="dxa"/>
          </w:tcPr>
          <w:p w14:paraId="6EB28AB6" w14:textId="621D6E98" w:rsidR="006A5674" w:rsidRDefault="006A5674" w:rsidP="006A5674">
            <w:pPr>
              <w:rPr>
                <w:lang w:val="en-GB"/>
              </w:rPr>
            </w:pPr>
            <w:r>
              <w:rPr>
                <w:lang w:val="en-GB"/>
              </w:rPr>
              <w:t>Welcome again to the Financial Video-Boutique. In this recording we will practice calculating zero rates using the method of slicing coupon bonds, called b</w:t>
            </w:r>
            <w:r w:rsidRPr="002E061E">
              <w:rPr>
                <w:lang w:val="en-GB"/>
              </w:rPr>
              <w:t xml:space="preserve">ootstrapping. We will </w:t>
            </w:r>
            <w:r>
              <w:rPr>
                <w:lang w:val="en-GB"/>
              </w:rPr>
              <w:t>take full advantage of automatic calculations in order to be finished as soon as possible.</w:t>
            </w:r>
          </w:p>
          <w:p w14:paraId="52805E81" w14:textId="77777777" w:rsidR="006A5674" w:rsidRDefault="006A5674" w:rsidP="006A5674">
            <w:pPr>
              <w:rPr>
                <w:lang w:val="en-GB"/>
              </w:rPr>
            </w:pPr>
          </w:p>
          <w:p w14:paraId="2AE01956" w14:textId="77777777" w:rsidR="000B08F2" w:rsidRDefault="006A5674" w:rsidP="006A5674">
            <w:pPr>
              <w:rPr>
                <w:lang w:val="en-GB"/>
              </w:rPr>
            </w:pPr>
            <w:r>
              <w:rPr>
                <w:lang w:val="en-GB"/>
              </w:rPr>
              <w:t>Here</w:t>
            </w:r>
            <w:r w:rsidRPr="00B000D4">
              <w:rPr>
                <w:lang w:val="en-GB"/>
              </w:rPr>
              <w:t xml:space="preserve"> are the </w:t>
            </w:r>
            <w:r>
              <w:rPr>
                <w:lang w:val="en-GB"/>
              </w:rPr>
              <w:t xml:space="preserve">underlying </w:t>
            </w:r>
            <w:r w:rsidRPr="00B000D4">
              <w:rPr>
                <w:lang w:val="en-GB"/>
              </w:rPr>
              <w:t xml:space="preserve">data. </w:t>
            </w:r>
            <w:r>
              <w:rPr>
                <w:lang w:val="en-GB"/>
              </w:rPr>
              <w:t xml:space="preserve">We will bootstrap </w:t>
            </w:r>
            <w:r w:rsidRPr="00B000D4">
              <w:rPr>
                <w:lang w:val="en-GB"/>
              </w:rPr>
              <w:t>four zero rate</w:t>
            </w:r>
            <w:r>
              <w:rPr>
                <w:lang w:val="en-GB"/>
              </w:rPr>
              <w:t xml:space="preserve">s from </w:t>
            </w:r>
            <w:r w:rsidR="000B08F2">
              <w:rPr>
                <w:lang w:val="en-GB"/>
              </w:rPr>
              <w:t xml:space="preserve">four coupon </w:t>
            </w:r>
            <w:r w:rsidRPr="00B000D4">
              <w:rPr>
                <w:lang w:val="en-GB"/>
              </w:rPr>
              <w:t xml:space="preserve">bonds with maturities </w:t>
            </w:r>
            <w:r>
              <w:rPr>
                <w:lang w:val="en-GB"/>
              </w:rPr>
              <w:t xml:space="preserve">ranging </w:t>
            </w:r>
            <w:r w:rsidRPr="00B000D4">
              <w:rPr>
                <w:lang w:val="en-GB"/>
              </w:rPr>
              <w:t xml:space="preserve">from one year to four years. </w:t>
            </w:r>
          </w:p>
          <w:p w14:paraId="0556CA0B" w14:textId="77777777" w:rsidR="000B08F2" w:rsidRDefault="000B08F2" w:rsidP="006A5674">
            <w:pPr>
              <w:rPr>
                <w:lang w:val="en-GB"/>
              </w:rPr>
            </w:pPr>
          </w:p>
          <w:p w14:paraId="21B65468" w14:textId="1B8BAD8A" w:rsidR="006A5674" w:rsidRDefault="000B08F2" w:rsidP="006A5674">
            <w:pPr>
              <w:rPr>
                <w:lang w:val="en-GB"/>
              </w:rPr>
            </w:pPr>
            <w:r>
              <w:rPr>
                <w:lang w:val="en-GB"/>
              </w:rPr>
              <w:t xml:space="preserve">The table shows </w:t>
            </w:r>
            <w:r w:rsidR="006A5674">
              <w:rPr>
                <w:lang w:val="en-GB"/>
              </w:rPr>
              <w:t xml:space="preserve">the coupons </w:t>
            </w:r>
            <w:r w:rsidR="006A5674" w:rsidRPr="00B000D4">
              <w:rPr>
                <w:lang w:val="en-GB"/>
              </w:rPr>
              <w:t>that these bonds are pa</w:t>
            </w:r>
            <w:r w:rsidR="006A5674">
              <w:rPr>
                <w:lang w:val="en-GB"/>
              </w:rPr>
              <w:t xml:space="preserve">ying, with the exception of the first one, </w:t>
            </w:r>
            <w:r w:rsidR="006A5674" w:rsidRPr="00B000D4">
              <w:rPr>
                <w:lang w:val="en-GB"/>
              </w:rPr>
              <w:t>which is a zero</w:t>
            </w:r>
            <w:r w:rsidR="006A5674">
              <w:rPr>
                <w:lang w:val="en-GB"/>
              </w:rPr>
              <w:t>-coupon bond.</w:t>
            </w:r>
            <w:r>
              <w:rPr>
                <w:lang w:val="en-GB"/>
              </w:rPr>
              <w:t xml:space="preserve"> You can also see, </w:t>
            </w:r>
            <w:r w:rsidR="006A5674" w:rsidRPr="00B000D4">
              <w:rPr>
                <w:lang w:val="en-GB"/>
              </w:rPr>
              <w:t>along with the prices</w:t>
            </w:r>
            <w:r w:rsidR="006A5674">
              <w:rPr>
                <w:lang w:val="en-GB"/>
              </w:rPr>
              <w:t>,</w:t>
            </w:r>
            <w:r w:rsidR="006A5674" w:rsidRPr="00B000D4">
              <w:rPr>
                <w:lang w:val="en-GB"/>
              </w:rPr>
              <w:t xml:space="preserve"> </w:t>
            </w:r>
            <w:r w:rsidR="006A5674">
              <w:rPr>
                <w:lang w:val="en-GB"/>
              </w:rPr>
              <w:t>the</w:t>
            </w:r>
            <w:r w:rsidR="006A5674" w:rsidRPr="00B000D4">
              <w:rPr>
                <w:lang w:val="en-GB"/>
              </w:rPr>
              <w:t xml:space="preserve"> yields to maturity of all four bonds. The </w:t>
            </w:r>
            <w:r w:rsidR="006A5674">
              <w:rPr>
                <w:lang w:val="en-GB"/>
              </w:rPr>
              <w:t>final</w:t>
            </w:r>
            <w:r w:rsidR="006A5674" w:rsidRPr="00B000D4">
              <w:rPr>
                <w:lang w:val="en-GB"/>
              </w:rPr>
              <w:t xml:space="preserve"> column is reserved for zero</w:t>
            </w:r>
            <w:r w:rsidR="006A5674">
              <w:rPr>
                <w:lang w:val="en-GB"/>
              </w:rPr>
              <w:t xml:space="preserve"> rates that need to be found</w:t>
            </w:r>
            <w:r w:rsidR="006A5674" w:rsidRPr="00B000D4">
              <w:rPr>
                <w:lang w:val="en-GB"/>
              </w:rPr>
              <w:t xml:space="preserve">. </w:t>
            </w:r>
            <w:r w:rsidR="006A5674" w:rsidRPr="00FE435B">
              <w:rPr>
                <w:lang w:val="en-GB"/>
              </w:rPr>
              <w:t>The nominal value of each of the considered bonds is 100.</w:t>
            </w:r>
          </w:p>
          <w:p w14:paraId="6AD0CF94" w14:textId="77777777" w:rsidR="006A5674" w:rsidRDefault="006A5674" w:rsidP="006A5674">
            <w:pPr>
              <w:rPr>
                <w:lang w:val="en-GB"/>
              </w:rPr>
            </w:pPr>
          </w:p>
          <w:p w14:paraId="67B84AA3" w14:textId="1D516625" w:rsidR="006A5674" w:rsidRDefault="006A5674" w:rsidP="006A5674">
            <w:pPr>
              <w:rPr>
                <w:lang w:val="en-GB"/>
              </w:rPr>
            </w:pPr>
            <w:r w:rsidRPr="001B2F01">
              <w:rPr>
                <w:lang w:val="en-GB"/>
              </w:rPr>
              <w:t xml:space="preserve">The first step is simple. </w:t>
            </w:r>
            <w:r>
              <w:rPr>
                <w:lang w:val="en-GB"/>
              </w:rPr>
              <w:t>The o</w:t>
            </w:r>
            <w:r w:rsidRPr="001B2F01">
              <w:rPr>
                <w:lang w:val="en-GB"/>
              </w:rPr>
              <w:t xml:space="preserve">ne-year </w:t>
            </w:r>
            <w:r>
              <w:rPr>
                <w:lang w:val="en-GB"/>
              </w:rPr>
              <w:t xml:space="preserve">bond is the </w:t>
            </w:r>
            <w:r w:rsidRPr="001B2F01">
              <w:rPr>
                <w:lang w:val="en-GB"/>
              </w:rPr>
              <w:t xml:space="preserve">zero-coupon bond, so its yield to maturity </w:t>
            </w:r>
            <w:r>
              <w:rPr>
                <w:lang w:val="en-GB"/>
              </w:rPr>
              <w:t xml:space="preserve">can be considered a </w:t>
            </w:r>
            <w:r w:rsidRPr="001B2F01">
              <w:rPr>
                <w:lang w:val="en-GB"/>
              </w:rPr>
              <w:t xml:space="preserve">one-year zero rate. </w:t>
            </w:r>
            <w:r>
              <w:rPr>
                <w:lang w:val="en-GB"/>
              </w:rPr>
              <w:t xml:space="preserve">The </w:t>
            </w:r>
            <w:r w:rsidRPr="001B2F01">
              <w:rPr>
                <w:lang w:val="en-GB"/>
              </w:rPr>
              <w:t xml:space="preserve">corresponding </w:t>
            </w:r>
            <w:r>
              <w:rPr>
                <w:lang w:val="en-GB"/>
              </w:rPr>
              <w:t xml:space="preserve">cell in the </w:t>
            </w:r>
            <w:r w:rsidRPr="001B2F01">
              <w:rPr>
                <w:lang w:val="en-GB"/>
              </w:rPr>
              <w:t>table</w:t>
            </w:r>
            <w:r>
              <w:rPr>
                <w:lang w:val="en-GB"/>
              </w:rPr>
              <w:t xml:space="preserve"> </w:t>
            </w:r>
            <w:r w:rsidRPr="001B2F01">
              <w:rPr>
                <w:lang w:val="en-GB"/>
              </w:rPr>
              <w:t xml:space="preserve">can therefore </w:t>
            </w:r>
            <w:r>
              <w:rPr>
                <w:lang w:val="en-GB"/>
              </w:rPr>
              <w:t xml:space="preserve">be filled with </w:t>
            </w:r>
            <w:r w:rsidRPr="001B2F01">
              <w:rPr>
                <w:lang w:val="en-GB"/>
              </w:rPr>
              <w:t>10%.</w:t>
            </w:r>
          </w:p>
          <w:p w14:paraId="24144262" w14:textId="77777777" w:rsidR="006A5674" w:rsidRDefault="006A5674" w:rsidP="006A5674">
            <w:pPr>
              <w:rPr>
                <w:lang w:val="en-GB"/>
              </w:rPr>
            </w:pPr>
          </w:p>
          <w:p w14:paraId="3843640C" w14:textId="77777777" w:rsidR="006A5674" w:rsidRDefault="006A5674" w:rsidP="006A5674">
            <w:pPr>
              <w:rPr>
                <w:lang w:val="en-GB"/>
              </w:rPr>
            </w:pPr>
            <w:r>
              <w:rPr>
                <w:lang w:val="en-GB"/>
              </w:rPr>
              <w:t xml:space="preserve">Other </w:t>
            </w:r>
            <w:r w:rsidRPr="00FF09DE">
              <w:rPr>
                <w:lang w:val="en-GB"/>
              </w:rPr>
              <w:t xml:space="preserve">calculations </w:t>
            </w:r>
            <w:r>
              <w:rPr>
                <w:lang w:val="en-GB"/>
              </w:rPr>
              <w:t xml:space="preserve">will be </w:t>
            </w:r>
            <w:r w:rsidRPr="00FF09DE">
              <w:rPr>
                <w:lang w:val="en-GB"/>
              </w:rPr>
              <w:t>organize</w:t>
            </w:r>
            <w:r>
              <w:rPr>
                <w:lang w:val="en-GB"/>
              </w:rPr>
              <w:t>d</w:t>
            </w:r>
            <w:r w:rsidRPr="00FF09DE">
              <w:rPr>
                <w:lang w:val="en-GB"/>
              </w:rPr>
              <w:t xml:space="preserve"> </w:t>
            </w:r>
            <w:r>
              <w:rPr>
                <w:lang w:val="en-GB"/>
              </w:rPr>
              <w:t xml:space="preserve">in </w:t>
            </w:r>
            <w:r w:rsidRPr="00FF09DE">
              <w:rPr>
                <w:lang w:val="en-GB"/>
              </w:rPr>
              <w:t xml:space="preserve">this </w:t>
            </w:r>
            <w:r>
              <w:rPr>
                <w:lang w:val="en-GB"/>
              </w:rPr>
              <w:t xml:space="preserve">working </w:t>
            </w:r>
            <w:r w:rsidRPr="00FF09DE">
              <w:rPr>
                <w:lang w:val="en-GB"/>
              </w:rPr>
              <w:t xml:space="preserve">table. </w:t>
            </w:r>
            <w:r>
              <w:rPr>
                <w:lang w:val="en-GB"/>
              </w:rPr>
              <w:t xml:space="preserve">We must begin with </w:t>
            </w:r>
            <w:r w:rsidRPr="00FF09DE">
              <w:rPr>
                <w:lang w:val="en-GB"/>
              </w:rPr>
              <w:t xml:space="preserve">the two-year zero rate. Let us </w:t>
            </w:r>
            <w:r>
              <w:rPr>
                <w:lang w:val="en-GB"/>
              </w:rPr>
              <w:t xml:space="preserve">keep an eye on the formula </w:t>
            </w:r>
            <w:r w:rsidRPr="00FF09DE">
              <w:rPr>
                <w:lang w:val="en-GB"/>
              </w:rPr>
              <w:t>for determining that rate, which tells us how to proceed.</w:t>
            </w:r>
          </w:p>
          <w:p w14:paraId="0C61EDEA" w14:textId="77777777" w:rsidR="006A5674" w:rsidRDefault="006A5674" w:rsidP="006A5674">
            <w:pPr>
              <w:rPr>
                <w:lang w:val="en-GB"/>
              </w:rPr>
            </w:pPr>
          </w:p>
          <w:p w14:paraId="23F0DD69" w14:textId="6FC0B5ED" w:rsidR="006A5674" w:rsidRDefault="006A5674" w:rsidP="006A5674">
            <w:pPr>
              <w:rPr>
                <w:lang w:val="en-GB"/>
              </w:rPr>
            </w:pPr>
            <w:r>
              <w:rPr>
                <w:lang w:val="en-GB"/>
              </w:rPr>
              <w:t xml:space="preserve">The first operation is the calculation of the </w:t>
            </w:r>
            <w:r w:rsidRPr="00001174">
              <w:rPr>
                <w:lang w:val="en-GB"/>
              </w:rPr>
              <w:t>discounted cash</w:t>
            </w:r>
            <w:r>
              <w:rPr>
                <w:lang w:val="en-GB"/>
              </w:rPr>
              <w:t xml:space="preserve"> </w:t>
            </w:r>
            <w:r w:rsidRPr="00001174">
              <w:rPr>
                <w:lang w:val="en-GB"/>
              </w:rPr>
              <w:t xml:space="preserve">flow using the yield to maturity. </w:t>
            </w:r>
            <w:r>
              <w:rPr>
                <w:lang w:val="en-GB"/>
              </w:rPr>
              <w:t>The c</w:t>
            </w:r>
            <w:r w:rsidRPr="00001174">
              <w:rPr>
                <w:lang w:val="en-GB"/>
              </w:rPr>
              <w:t>ash</w:t>
            </w:r>
            <w:r>
              <w:rPr>
                <w:lang w:val="en-GB"/>
              </w:rPr>
              <w:t xml:space="preserve"> </w:t>
            </w:r>
            <w:r w:rsidRPr="00001174">
              <w:rPr>
                <w:lang w:val="en-GB"/>
              </w:rPr>
              <w:t xml:space="preserve">flow </w:t>
            </w:r>
            <w:r>
              <w:rPr>
                <w:lang w:val="en-GB"/>
              </w:rPr>
              <w:t xml:space="preserve">of the </w:t>
            </w:r>
            <w:r w:rsidRPr="00001174">
              <w:rPr>
                <w:lang w:val="en-GB"/>
              </w:rPr>
              <w:t xml:space="preserve">two-year bond consists of two </w:t>
            </w:r>
            <w:r w:rsidRPr="00001174">
              <w:rPr>
                <w:lang w:val="en-GB"/>
              </w:rPr>
              <w:lastRenderedPageBreak/>
              <w:t xml:space="preserve">coupons </w:t>
            </w:r>
            <w:r w:rsidR="000B6CBE">
              <w:rPr>
                <w:lang w:val="en-GB"/>
              </w:rPr>
              <w:t xml:space="preserve">… </w:t>
            </w:r>
            <w:r w:rsidRPr="00001174">
              <w:rPr>
                <w:lang w:val="en-GB"/>
              </w:rPr>
              <w:t xml:space="preserve">and </w:t>
            </w:r>
            <w:r>
              <w:rPr>
                <w:lang w:val="en-GB"/>
              </w:rPr>
              <w:t xml:space="preserve">the </w:t>
            </w:r>
            <w:r w:rsidRPr="00001174">
              <w:rPr>
                <w:lang w:val="en-GB"/>
              </w:rPr>
              <w:t xml:space="preserve">principal payment at the end of the second year. </w:t>
            </w:r>
            <w:r>
              <w:rPr>
                <w:lang w:val="en-GB"/>
              </w:rPr>
              <w:t xml:space="preserve">In the next row, enter </w:t>
            </w:r>
            <w:r w:rsidRPr="00001174">
              <w:rPr>
                <w:lang w:val="en-GB"/>
              </w:rPr>
              <w:t>the two-year yield to maturity,</w:t>
            </w:r>
            <w:r>
              <w:rPr>
                <w:lang w:val="en-GB"/>
              </w:rPr>
              <w:t xml:space="preserve"> which </w:t>
            </w:r>
            <w:r w:rsidRPr="00001174">
              <w:rPr>
                <w:lang w:val="en-GB"/>
              </w:rPr>
              <w:t>will be used for discounting.</w:t>
            </w:r>
          </w:p>
          <w:p w14:paraId="6A6ACFD9" w14:textId="77777777" w:rsidR="006A5674" w:rsidRDefault="006A5674" w:rsidP="006A5674">
            <w:pPr>
              <w:rPr>
                <w:lang w:val="en-GB"/>
              </w:rPr>
            </w:pPr>
          </w:p>
          <w:p w14:paraId="03A79758" w14:textId="7432CD94" w:rsidR="00BE615D" w:rsidRPr="00B356C0" w:rsidRDefault="006A5674" w:rsidP="006A5674">
            <w:pPr>
              <w:rPr>
                <w:lang w:val="en-GB"/>
              </w:rPr>
            </w:pPr>
            <w:r w:rsidRPr="00B356C0">
              <w:rPr>
                <w:lang w:val="en-GB"/>
              </w:rPr>
              <w:t xml:space="preserve">The row labelled DCF is reserved for discounted values. </w:t>
            </w:r>
            <w:r w:rsidR="00E04D66" w:rsidRPr="00B356C0">
              <w:rPr>
                <w:lang w:val="en-GB"/>
              </w:rPr>
              <w:t xml:space="preserve">We will use </w:t>
            </w:r>
            <w:r w:rsidRPr="00B356C0">
              <w:rPr>
                <w:lang w:val="en-GB"/>
              </w:rPr>
              <w:t xml:space="preserve">the IF function, which ensures that the cell will remain blank if the corresponding </w:t>
            </w:r>
            <w:r w:rsidR="00310A12" w:rsidRPr="00B356C0">
              <w:rPr>
                <w:lang w:val="en-GB"/>
              </w:rPr>
              <w:t xml:space="preserve">cell with a </w:t>
            </w:r>
            <w:r w:rsidR="00BE615D" w:rsidRPr="00B356C0">
              <w:rPr>
                <w:lang w:val="en-GB"/>
              </w:rPr>
              <w:t xml:space="preserve">yield to maturity </w:t>
            </w:r>
            <w:r w:rsidRPr="00B356C0">
              <w:rPr>
                <w:lang w:val="en-GB"/>
              </w:rPr>
              <w:t>is blank as well. Watch how to do it.</w:t>
            </w:r>
          </w:p>
          <w:p w14:paraId="0DD7A69F" w14:textId="77777777" w:rsidR="00BE615D" w:rsidRPr="00B356C0" w:rsidRDefault="00BE615D" w:rsidP="006A5674">
            <w:pPr>
              <w:rPr>
                <w:lang w:val="en-GB"/>
              </w:rPr>
            </w:pPr>
          </w:p>
          <w:p w14:paraId="43C0667B" w14:textId="228F1DD4" w:rsidR="00BE615D" w:rsidRPr="00B356C0" w:rsidRDefault="006A5674" w:rsidP="006A5674">
            <w:pPr>
              <w:rPr>
                <w:lang w:val="en-GB"/>
              </w:rPr>
            </w:pPr>
            <w:r w:rsidRPr="00B356C0">
              <w:rPr>
                <w:lang w:val="en-GB"/>
              </w:rPr>
              <w:t>The resulting formula will be copied to other cells in the same row.</w:t>
            </w:r>
            <w:r w:rsidR="00CD4523" w:rsidRPr="00B356C0">
              <w:rPr>
                <w:lang w:val="en-GB"/>
              </w:rPr>
              <w:t xml:space="preserve"> </w:t>
            </w:r>
          </w:p>
          <w:p w14:paraId="7124A901" w14:textId="77777777" w:rsidR="00BE615D" w:rsidRPr="00B356C0" w:rsidRDefault="00BE615D" w:rsidP="006A5674">
            <w:pPr>
              <w:rPr>
                <w:lang w:val="en-GB"/>
              </w:rPr>
            </w:pPr>
          </w:p>
          <w:p w14:paraId="1EB49558" w14:textId="0C6A8BAB" w:rsidR="006A5674" w:rsidRDefault="00BE615D" w:rsidP="006A5674">
            <w:pPr>
              <w:rPr>
                <w:lang w:val="en-GB"/>
              </w:rPr>
            </w:pPr>
            <w:r w:rsidRPr="00B356C0">
              <w:rPr>
                <w:lang w:val="en-GB"/>
              </w:rPr>
              <w:t>F</w:t>
            </w:r>
            <w:r w:rsidR="006A5674" w:rsidRPr="00B356C0">
              <w:rPr>
                <w:lang w:val="en-GB"/>
              </w:rPr>
              <w:t>inally</w:t>
            </w:r>
            <w:r w:rsidRPr="00B356C0">
              <w:rPr>
                <w:lang w:val="en-GB"/>
              </w:rPr>
              <w:t>,</w:t>
            </w:r>
            <w:r w:rsidR="006A5674" w:rsidRPr="00B356C0">
              <w:rPr>
                <w:lang w:val="en-GB"/>
              </w:rPr>
              <w:t xml:space="preserve"> we add the sum of the discounted values, which must be equal to the price of the bond.</w:t>
            </w:r>
          </w:p>
          <w:p w14:paraId="7A600CA7" w14:textId="77777777" w:rsidR="00310A12" w:rsidRPr="00B356C0" w:rsidRDefault="00310A12" w:rsidP="006A5674">
            <w:pPr>
              <w:rPr>
                <w:lang w:val="en-GB"/>
              </w:rPr>
            </w:pPr>
          </w:p>
          <w:p w14:paraId="003A2FFC" w14:textId="77777777" w:rsidR="005B2F85" w:rsidRDefault="006A5674" w:rsidP="006A5674">
            <w:pPr>
              <w:rPr>
                <w:lang w:val="en-GB"/>
              </w:rPr>
            </w:pPr>
            <w:r w:rsidRPr="00B356C0">
              <w:rPr>
                <w:lang w:val="en-GB"/>
              </w:rPr>
              <w:t>The next task is the calculation of the discounted cash flow using zero rates. At this point we only know the one-year zero rate.</w:t>
            </w:r>
          </w:p>
          <w:p w14:paraId="2F63035A" w14:textId="77777777" w:rsidR="005B2F85" w:rsidRDefault="005B2F85" w:rsidP="006A5674">
            <w:pPr>
              <w:rPr>
                <w:lang w:val="en-GB"/>
              </w:rPr>
            </w:pPr>
          </w:p>
          <w:p w14:paraId="0C96848F" w14:textId="51AB5758" w:rsidR="005B2F85" w:rsidRDefault="000949B6" w:rsidP="006A5674">
            <w:pPr>
              <w:rPr>
                <w:lang w:val="en-GB"/>
              </w:rPr>
            </w:pPr>
            <w:r w:rsidRPr="00B356C0">
              <w:rPr>
                <w:lang w:val="en-GB"/>
              </w:rPr>
              <w:t>Let’s be smart when entering the discounting formula, improved by the IF function, and use a combination of absolute and relative referencing as we can see it in this cell.</w:t>
            </w:r>
            <w:r w:rsidR="005B2F85">
              <w:rPr>
                <w:lang w:val="en-GB"/>
              </w:rPr>
              <w:t xml:space="preserve"> </w:t>
            </w:r>
            <w:r w:rsidRPr="00B356C0">
              <w:rPr>
                <w:lang w:val="en-GB"/>
              </w:rPr>
              <w:t xml:space="preserve">It will save us a lot of time, because now </w:t>
            </w:r>
            <w:r w:rsidR="009A777F" w:rsidRPr="00B356C0">
              <w:rPr>
                <w:lang w:val="en-GB"/>
              </w:rPr>
              <w:t>it</w:t>
            </w:r>
            <w:r w:rsidR="00C70619" w:rsidRPr="00B356C0">
              <w:rPr>
                <w:lang w:val="en-GB"/>
              </w:rPr>
              <w:t xml:space="preserve"> suffices </w:t>
            </w:r>
            <w:r w:rsidR="009A777F" w:rsidRPr="00B356C0">
              <w:rPr>
                <w:lang w:val="en-GB"/>
              </w:rPr>
              <w:t xml:space="preserve">to </w:t>
            </w:r>
            <w:r w:rsidRPr="00B356C0">
              <w:rPr>
                <w:lang w:val="en-GB"/>
              </w:rPr>
              <w:t xml:space="preserve">use the </w:t>
            </w:r>
            <w:r w:rsidR="009A777F" w:rsidRPr="00B356C0">
              <w:rPr>
                <w:lang w:val="en-GB"/>
              </w:rPr>
              <w:t>‘</w:t>
            </w:r>
            <w:r w:rsidRPr="00B356C0">
              <w:rPr>
                <w:lang w:val="en-GB"/>
              </w:rPr>
              <w:t>copy and paste</w:t>
            </w:r>
            <w:r w:rsidR="009A777F" w:rsidRPr="00B356C0">
              <w:rPr>
                <w:lang w:val="en-GB"/>
              </w:rPr>
              <w:t>’</w:t>
            </w:r>
            <w:r w:rsidRPr="00B356C0">
              <w:rPr>
                <w:lang w:val="en-GB"/>
              </w:rPr>
              <w:t xml:space="preserve"> method twice.</w:t>
            </w:r>
            <w:r w:rsidR="000F5694" w:rsidRPr="00B356C0">
              <w:rPr>
                <w:lang w:val="en-GB"/>
              </w:rPr>
              <w:t xml:space="preserve"> First in the vertical direction </w:t>
            </w:r>
            <w:r w:rsidR="00A101F8" w:rsidRPr="00B356C0">
              <w:rPr>
                <w:lang w:val="en-GB"/>
              </w:rPr>
              <w:t xml:space="preserve">… </w:t>
            </w:r>
            <w:r w:rsidR="000F5694" w:rsidRPr="00B356C0">
              <w:rPr>
                <w:lang w:val="en-GB"/>
              </w:rPr>
              <w:t>and then in the horizontal direction.</w:t>
            </w:r>
          </w:p>
          <w:p w14:paraId="26190660" w14:textId="77777777" w:rsidR="005B2F85" w:rsidRDefault="005B2F85" w:rsidP="006A5674">
            <w:pPr>
              <w:rPr>
                <w:lang w:val="en-GB"/>
              </w:rPr>
            </w:pPr>
          </w:p>
          <w:p w14:paraId="6CEAA554" w14:textId="291F053F" w:rsidR="00681265" w:rsidRDefault="00681265" w:rsidP="006A5674">
            <w:pPr>
              <w:rPr>
                <w:lang w:val="en-GB"/>
              </w:rPr>
            </w:pPr>
            <w:r w:rsidRPr="00B356C0">
              <w:rPr>
                <w:lang w:val="en-GB"/>
              </w:rPr>
              <w:t>Don't be surprised that you don't see any result. The IF function leaves the cell empty if the adjacent zero-yield cell is empty. But formulas are there.</w:t>
            </w:r>
            <w:r>
              <w:rPr>
                <w:lang w:val="en-GB"/>
              </w:rPr>
              <w:t xml:space="preserve"> </w:t>
            </w:r>
          </w:p>
          <w:p w14:paraId="15B409D8" w14:textId="77777777" w:rsidR="00681265" w:rsidRDefault="00681265" w:rsidP="006A5674">
            <w:pPr>
              <w:rPr>
                <w:lang w:val="en-GB"/>
              </w:rPr>
            </w:pPr>
          </w:p>
          <w:p w14:paraId="67F52D90" w14:textId="00D565EE" w:rsidR="006A5674" w:rsidRPr="00B356C0" w:rsidRDefault="006A5674" w:rsidP="006A5674">
            <w:pPr>
              <w:rPr>
                <w:lang w:val="en-GB"/>
              </w:rPr>
            </w:pPr>
            <w:r w:rsidRPr="00B356C0">
              <w:rPr>
                <w:lang w:val="en-GB"/>
              </w:rPr>
              <w:t>We can also copy the formula for the sum of the discounted values.</w:t>
            </w:r>
          </w:p>
          <w:p w14:paraId="43E1CDE5" w14:textId="77777777" w:rsidR="006A5674" w:rsidRPr="0007117D" w:rsidRDefault="006A5674" w:rsidP="006A5674">
            <w:pPr>
              <w:rPr>
                <w:lang w:val="en-GB"/>
              </w:rPr>
            </w:pPr>
          </w:p>
          <w:p w14:paraId="0D2A5BCF" w14:textId="77777777" w:rsidR="00C1245E" w:rsidRDefault="006A5674" w:rsidP="006A5674">
            <w:pPr>
              <w:rPr>
                <w:lang w:val="en-GB"/>
              </w:rPr>
            </w:pPr>
            <w:r w:rsidRPr="009F3E4B">
              <w:rPr>
                <w:lang w:val="en-GB"/>
              </w:rPr>
              <w:t xml:space="preserve">Now </w:t>
            </w:r>
            <w:r>
              <w:rPr>
                <w:lang w:val="en-GB"/>
              </w:rPr>
              <w:t xml:space="preserve">the </w:t>
            </w:r>
            <w:r w:rsidRPr="009F3E4B">
              <w:rPr>
                <w:lang w:val="en-GB"/>
              </w:rPr>
              <w:t xml:space="preserve">only </w:t>
            </w:r>
            <w:r>
              <w:rPr>
                <w:lang w:val="en-GB"/>
              </w:rPr>
              <w:t xml:space="preserve">thing </w:t>
            </w:r>
            <w:r w:rsidRPr="009F3E4B">
              <w:rPr>
                <w:lang w:val="en-GB"/>
              </w:rPr>
              <w:t>remain</w:t>
            </w:r>
            <w:r>
              <w:rPr>
                <w:lang w:val="en-GB"/>
              </w:rPr>
              <w:t>ing is</w:t>
            </w:r>
            <w:r w:rsidRPr="009F3E4B">
              <w:rPr>
                <w:lang w:val="en-GB"/>
              </w:rPr>
              <w:t xml:space="preserve"> to enter </w:t>
            </w:r>
            <w:r>
              <w:rPr>
                <w:lang w:val="en-GB"/>
              </w:rPr>
              <w:t xml:space="preserve">the </w:t>
            </w:r>
            <w:r w:rsidRPr="009F3E4B">
              <w:rPr>
                <w:lang w:val="en-GB"/>
              </w:rPr>
              <w:t>formula</w:t>
            </w:r>
            <w:r>
              <w:rPr>
                <w:lang w:val="en-GB"/>
              </w:rPr>
              <w:t xml:space="preserve"> which </w:t>
            </w:r>
            <w:r w:rsidRPr="009F3E4B">
              <w:rPr>
                <w:lang w:val="en-GB"/>
              </w:rPr>
              <w:t>calculate</w:t>
            </w:r>
            <w:r>
              <w:rPr>
                <w:lang w:val="en-GB"/>
              </w:rPr>
              <w:t>s</w:t>
            </w:r>
            <w:r w:rsidRPr="009F3E4B">
              <w:rPr>
                <w:lang w:val="en-GB"/>
              </w:rPr>
              <w:t xml:space="preserve"> </w:t>
            </w:r>
            <w:r>
              <w:rPr>
                <w:lang w:val="en-GB"/>
              </w:rPr>
              <w:t xml:space="preserve">the </w:t>
            </w:r>
            <w:r w:rsidRPr="009F3E4B">
              <w:rPr>
                <w:lang w:val="en-GB"/>
              </w:rPr>
              <w:t>zero rate</w:t>
            </w:r>
            <w:r>
              <w:rPr>
                <w:lang w:val="en-GB"/>
              </w:rPr>
              <w:t xml:space="preserve"> into the dedicated cell. We have it right before our eyes next to the table</w:t>
            </w:r>
            <w:r w:rsidRPr="009F3E4B">
              <w:rPr>
                <w:lang w:val="en-GB"/>
              </w:rPr>
              <w:t>. Have a little patience</w:t>
            </w:r>
            <w:r>
              <w:rPr>
                <w:lang w:val="en-GB"/>
              </w:rPr>
              <w:t>, we’ll soon be</w:t>
            </w:r>
            <w:r w:rsidRPr="009F3E4B">
              <w:rPr>
                <w:lang w:val="en-GB"/>
              </w:rPr>
              <w:t xml:space="preserve"> done.</w:t>
            </w:r>
          </w:p>
          <w:p w14:paraId="76D79461" w14:textId="77777777" w:rsidR="00C1245E" w:rsidRDefault="00C1245E" w:rsidP="006A5674">
            <w:pPr>
              <w:rPr>
                <w:lang w:val="en-GB"/>
              </w:rPr>
            </w:pPr>
          </w:p>
          <w:p w14:paraId="6FFBEFA7" w14:textId="02BA22D1" w:rsidR="006A5674" w:rsidRDefault="006A5674" w:rsidP="006A5674">
            <w:pPr>
              <w:rPr>
                <w:lang w:val="en-GB"/>
              </w:rPr>
            </w:pPr>
            <w:r w:rsidRPr="009F3E4B">
              <w:rPr>
                <w:lang w:val="en-GB"/>
              </w:rPr>
              <w:t>So</w:t>
            </w:r>
            <w:r w:rsidR="00FF4755">
              <w:rPr>
                <w:lang w:val="en-GB"/>
              </w:rPr>
              <w:t>,</w:t>
            </w:r>
            <w:r w:rsidRPr="009F3E4B">
              <w:rPr>
                <w:lang w:val="en-GB"/>
              </w:rPr>
              <w:t xml:space="preserve"> a two-year zero rate </w:t>
            </w:r>
            <w:r>
              <w:rPr>
                <w:lang w:val="en-GB"/>
              </w:rPr>
              <w:t xml:space="preserve">is born. Rewrite </w:t>
            </w:r>
            <w:r w:rsidRPr="009F3E4B">
              <w:rPr>
                <w:lang w:val="en-GB"/>
              </w:rPr>
              <w:t xml:space="preserve">its value in the </w:t>
            </w:r>
            <w:r>
              <w:rPr>
                <w:lang w:val="en-GB"/>
              </w:rPr>
              <w:t xml:space="preserve">underlying </w:t>
            </w:r>
            <w:r w:rsidRPr="009F3E4B">
              <w:rPr>
                <w:lang w:val="en-GB"/>
              </w:rPr>
              <w:t>table.</w:t>
            </w:r>
          </w:p>
          <w:p w14:paraId="43DE4C1B" w14:textId="77777777" w:rsidR="00B52786" w:rsidRDefault="00B52786" w:rsidP="006A5674">
            <w:pPr>
              <w:rPr>
                <w:lang w:val="en-GB"/>
              </w:rPr>
            </w:pPr>
          </w:p>
          <w:p w14:paraId="2F25C99D" w14:textId="16EEBCF8" w:rsidR="006A5674" w:rsidRDefault="006A5674" w:rsidP="006A5674">
            <w:pPr>
              <w:rPr>
                <w:lang w:val="en-GB"/>
              </w:rPr>
            </w:pPr>
            <w:r w:rsidRPr="00807429">
              <w:rPr>
                <w:lang w:val="en-GB"/>
              </w:rPr>
              <w:t xml:space="preserve">Before </w:t>
            </w:r>
            <w:r>
              <w:rPr>
                <w:lang w:val="en-GB"/>
              </w:rPr>
              <w:t>we move on</w:t>
            </w:r>
            <w:r w:rsidRPr="00807429">
              <w:rPr>
                <w:lang w:val="en-GB"/>
              </w:rPr>
              <w:t xml:space="preserve">, </w:t>
            </w:r>
            <w:r>
              <w:rPr>
                <w:lang w:val="en-GB"/>
              </w:rPr>
              <w:t xml:space="preserve">we </w:t>
            </w:r>
            <w:r w:rsidRPr="00807429">
              <w:rPr>
                <w:lang w:val="en-GB"/>
              </w:rPr>
              <w:t xml:space="preserve">can </w:t>
            </w:r>
            <w:r>
              <w:rPr>
                <w:lang w:val="en-GB"/>
              </w:rPr>
              <w:t xml:space="preserve">verify </w:t>
            </w:r>
            <w:r w:rsidRPr="00807429">
              <w:rPr>
                <w:lang w:val="en-GB"/>
              </w:rPr>
              <w:t xml:space="preserve">that the zero rate depends on the choice of </w:t>
            </w:r>
            <w:r>
              <w:rPr>
                <w:lang w:val="en-GB"/>
              </w:rPr>
              <w:t xml:space="preserve">a specific </w:t>
            </w:r>
            <w:r w:rsidRPr="00807429">
              <w:rPr>
                <w:lang w:val="en-GB"/>
              </w:rPr>
              <w:t xml:space="preserve">two-year bond. </w:t>
            </w:r>
            <w:r>
              <w:rPr>
                <w:lang w:val="en-GB"/>
              </w:rPr>
              <w:t>A b</w:t>
            </w:r>
            <w:r w:rsidRPr="00DB6B01">
              <w:rPr>
                <w:lang w:val="en-GB"/>
              </w:rPr>
              <w:t xml:space="preserve">ond with </w:t>
            </w:r>
            <w:r>
              <w:rPr>
                <w:lang w:val="en-GB"/>
              </w:rPr>
              <w:t xml:space="preserve">a different </w:t>
            </w:r>
            <w:r w:rsidRPr="00DB6B01">
              <w:rPr>
                <w:lang w:val="en-GB"/>
              </w:rPr>
              <w:t>coupon</w:t>
            </w:r>
            <w:r>
              <w:rPr>
                <w:lang w:val="en-GB"/>
              </w:rPr>
              <w:t xml:space="preserve"> rate</w:t>
            </w:r>
            <w:r w:rsidRPr="00DB6B01">
              <w:rPr>
                <w:lang w:val="en-GB"/>
              </w:rPr>
              <w:t>, for example</w:t>
            </w:r>
            <w:r w:rsidR="00A64283">
              <w:rPr>
                <w:lang w:val="en-GB"/>
              </w:rPr>
              <w:t>,</w:t>
            </w:r>
            <w:r>
              <w:rPr>
                <w:lang w:val="en-GB"/>
              </w:rPr>
              <w:t xml:space="preserve"> </w:t>
            </w:r>
            <w:r w:rsidRPr="00DB6B01">
              <w:rPr>
                <w:lang w:val="en-GB"/>
              </w:rPr>
              <w:t xml:space="preserve">equal to the yield to maturity, would </w:t>
            </w:r>
            <w:r>
              <w:rPr>
                <w:lang w:val="en-GB"/>
              </w:rPr>
              <w:t>result in a s</w:t>
            </w:r>
            <w:r w:rsidRPr="00DB6B01">
              <w:rPr>
                <w:lang w:val="en-GB"/>
              </w:rPr>
              <w:t xml:space="preserve">omewhat different zero rate, without </w:t>
            </w:r>
            <w:r w:rsidRPr="00DB6B01">
              <w:rPr>
                <w:lang w:val="en-GB"/>
              </w:rPr>
              <w:lastRenderedPageBreak/>
              <w:t>changing the two-year market return.</w:t>
            </w:r>
            <w:r>
              <w:rPr>
                <w:lang w:val="en-GB"/>
              </w:rPr>
              <w:t xml:space="preserve"> A </w:t>
            </w:r>
            <w:r w:rsidR="00B02D54" w:rsidRPr="00807429">
              <w:rPr>
                <w:lang w:val="en-GB"/>
              </w:rPr>
              <w:t>zero</w:t>
            </w:r>
            <w:r w:rsidR="00B02D54">
              <w:rPr>
                <w:lang w:val="en-GB"/>
              </w:rPr>
              <w:t xml:space="preserve"> yield</w:t>
            </w:r>
            <w:r w:rsidRPr="00807429">
              <w:rPr>
                <w:lang w:val="en-GB"/>
              </w:rPr>
              <w:t xml:space="preserve"> curve </w:t>
            </w:r>
            <w:r>
              <w:rPr>
                <w:lang w:val="en-GB"/>
              </w:rPr>
              <w:t>cannot</w:t>
            </w:r>
            <w:r w:rsidR="0053432D">
              <w:rPr>
                <w:lang w:val="en-GB"/>
              </w:rPr>
              <w:t>,</w:t>
            </w:r>
            <w:r>
              <w:rPr>
                <w:lang w:val="en-GB"/>
              </w:rPr>
              <w:t xml:space="preserve"> therefore, be simply assigned unambiguously to t</w:t>
            </w:r>
            <w:r w:rsidRPr="00807429">
              <w:rPr>
                <w:lang w:val="en-GB"/>
              </w:rPr>
              <w:t xml:space="preserve">he yield curve </w:t>
            </w:r>
            <w:r>
              <w:rPr>
                <w:lang w:val="en-GB"/>
              </w:rPr>
              <w:t xml:space="preserve">constructed </w:t>
            </w:r>
            <w:r w:rsidRPr="00807429">
              <w:rPr>
                <w:lang w:val="en-GB"/>
              </w:rPr>
              <w:t xml:space="preserve">from market </w:t>
            </w:r>
            <w:r>
              <w:rPr>
                <w:lang w:val="en-GB"/>
              </w:rPr>
              <w:t>returns</w:t>
            </w:r>
            <w:r w:rsidRPr="00807429">
              <w:rPr>
                <w:lang w:val="en-GB"/>
              </w:rPr>
              <w:t>.</w:t>
            </w:r>
          </w:p>
          <w:p w14:paraId="57B44DE5" w14:textId="77777777" w:rsidR="006A5674" w:rsidRDefault="006A5674" w:rsidP="006A5674">
            <w:pPr>
              <w:rPr>
                <w:lang w:val="en-GB"/>
              </w:rPr>
            </w:pPr>
          </w:p>
          <w:p w14:paraId="3B1D3D6F" w14:textId="72C7C6C2" w:rsidR="006A5674" w:rsidRDefault="006A5674" w:rsidP="006A5674">
            <w:pPr>
              <w:rPr>
                <w:lang w:val="en-GB"/>
              </w:rPr>
            </w:pPr>
            <w:r w:rsidRPr="00A42C8C">
              <w:rPr>
                <w:lang w:val="en-GB"/>
              </w:rPr>
              <w:t xml:space="preserve">Our </w:t>
            </w:r>
            <w:r>
              <w:rPr>
                <w:lang w:val="en-GB"/>
              </w:rPr>
              <w:t xml:space="preserve">working </w:t>
            </w:r>
            <w:r w:rsidRPr="00A42C8C">
              <w:rPr>
                <w:lang w:val="en-GB"/>
              </w:rPr>
              <w:t xml:space="preserve">table is now ready </w:t>
            </w:r>
            <w:r w:rsidR="00B02D54">
              <w:rPr>
                <w:lang w:val="en-GB"/>
              </w:rPr>
              <w:t xml:space="preserve">for </w:t>
            </w:r>
            <w:r w:rsidRPr="00A42C8C">
              <w:rPr>
                <w:lang w:val="en-GB"/>
              </w:rPr>
              <w:t>calculat</w:t>
            </w:r>
            <w:r w:rsidR="00B02D54">
              <w:rPr>
                <w:lang w:val="en-GB"/>
              </w:rPr>
              <w:t xml:space="preserve">ing </w:t>
            </w:r>
            <w:r w:rsidRPr="00A42C8C">
              <w:rPr>
                <w:lang w:val="en-GB"/>
              </w:rPr>
              <w:t xml:space="preserve">zero rates </w:t>
            </w:r>
            <w:r>
              <w:rPr>
                <w:lang w:val="en-GB"/>
              </w:rPr>
              <w:t xml:space="preserve">for longer </w:t>
            </w:r>
            <w:r w:rsidRPr="00A42C8C">
              <w:rPr>
                <w:lang w:val="en-GB"/>
              </w:rPr>
              <w:t xml:space="preserve">maturities. </w:t>
            </w:r>
            <w:r>
              <w:rPr>
                <w:lang w:val="en-GB"/>
              </w:rPr>
              <w:t>We j</w:t>
            </w:r>
            <w:r w:rsidRPr="00A42C8C">
              <w:rPr>
                <w:lang w:val="en-GB"/>
              </w:rPr>
              <w:t xml:space="preserve">ust </w:t>
            </w:r>
            <w:r>
              <w:rPr>
                <w:lang w:val="en-GB"/>
              </w:rPr>
              <w:t xml:space="preserve">have to </w:t>
            </w:r>
            <w:r w:rsidRPr="00A42C8C">
              <w:rPr>
                <w:lang w:val="en-GB"/>
              </w:rPr>
              <w:t>substit</w:t>
            </w:r>
            <w:r>
              <w:rPr>
                <w:lang w:val="en-GB"/>
              </w:rPr>
              <w:t>ute the right numbers.</w:t>
            </w:r>
          </w:p>
          <w:p w14:paraId="6BCA8CBC" w14:textId="77777777" w:rsidR="006A5674" w:rsidRDefault="006A5674" w:rsidP="006A5674">
            <w:pPr>
              <w:rPr>
                <w:lang w:val="en-GB"/>
              </w:rPr>
            </w:pPr>
          </w:p>
          <w:p w14:paraId="5485F817" w14:textId="1D052B7F" w:rsidR="006A5674" w:rsidRDefault="006A5674" w:rsidP="006A5674">
            <w:pPr>
              <w:rPr>
                <w:lang w:val="en-GB"/>
              </w:rPr>
            </w:pPr>
            <w:r w:rsidRPr="00A42C8C">
              <w:rPr>
                <w:lang w:val="en-GB"/>
              </w:rPr>
              <w:t>First</w:t>
            </w:r>
            <w:r w:rsidR="00A64283">
              <w:rPr>
                <w:lang w:val="en-GB"/>
              </w:rPr>
              <w:t>,</w:t>
            </w:r>
            <w:r w:rsidRPr="00A42C8C">
              <w:rPr>
                <w:lang w:val="en-GB"/>
              </w:rPr>
              <w:t xml:space="preserve"> </w:t>
            </w:r>
            <w:r>
              <w:rPr>
                <w:lang w:val="en-GB"/>
              </w:rPr>
              <w:t xml:space="preserve">we have to change the maturity from </w:t>
            </w:r>
            <w:r w:rsidRPr="00A42C8C">
              <w:rPr>
                <w:lang w:val="en-GB"/>
              </w:rPr>
              <w:t xml:space="preserve">two to three years. Then </w:t>
            </w:r>
            <w:r>
              <w:rPr>
                <w:lang w:val="en-GB"/>
              </w:rPr>
              <w:t xml:space="preserve">we </w:t>
            </w:r>
            <w:r w:rsidRPr="00A42C8C">
              <w:rPr>
                <w:lang w:val="en-GB"/>
              </w:rPr>
              <w:t xml:space="preserve">enter </w:t>
            </w:r>
            <w:r>
              <w:rPr>
                <w:lang w:val="en-GB"/>
              </w:rPr>
              <w:t xml:space="preserve">the </w:t>
            </w:r>
            <w:r w:rsidRPr="00A42C8C">
              <w:rPr>
                <w:lang w:val="en-GB"/>
              </w:rPr>
              <w:t xml:space="preserve">coupon payments of </w:t>
            </w:r>
            <w:r>
              <w:rPr>
                <w:lang w:val="en-GB"/>
              </w:rPr>
              <w:t xml:space="preserve">the </w:t>
            </w:r>
            <w:r w:rsidRPr="00A42C8C">
              <w:rPr>
                <w:lang w:val="en-GB"/>
              </w:rPr>
              <w:t>three</w:t>
            </w:r>
            <w:r>
              <w:rPr>
                <w:lang w:val="en-GB"/>
              </w:rPr>
              <w:t xml:space="preserve">-year </w:t>
            </w:r>
            <w:r w:rsidRPr="00A42C8C">
              <w:rPr>
                <w:lang w:val="en-GB"/>
              </w:rPr>
              <w:t xml:space="preserve">bond. </w:t>
            </w:r>
            <w:r>
              <w:rPr>
                <w:lang w:val="en-GB"/>
              </w:rPr>
              <w:t xml:space="preserve">What follows is the change in the </w:t>
            </w:r>
            <w:r w:rsidRPr="00A42C8C">
              <w:rPr>
                <w:lang w:val="en-GB"/>
              </w:rPr>
              <w:t>yield to maturity</w:t>
            </w:r>
            <w:r>
              <w:rPr>
                <w:lang w:val="en-GB"/>
              </w:rPr>
              <w:t xml:space="preserve"> used for discounting. </w:t>
            </w:r>
            <w:r w:rsidR="00366A2B">
              <w:rPr>
                <w:lang w:val="en-GB"/>
              </w:rPr>
              <w:t xml:space="preserve">… </w:t>
            </w:r>
            <w:r w:rsidRPr="00A42C8C">
              <w:rPr>
                <w:lang w:val="en-GB"/>
              </w:rPr>
              <w:t xml:space="preserve">And finally, </w:t>
            </w:r>
            <w:r>
              <w:rPr>
                <w:lang w:val="en-GB"/>
              </w:rPr>
              <w:t xml:space="preserve">the two-year zero rate, which was </w:t>
            </w:r>
            <w:r w:rsidRPr="00A81391">
              <w:rPr>
                <w:lang w:val="en-GB"/>
              </w:rPr>
              <w:t>computed in the previous step</w:t>
            </w:r>
            <w:r>
              <w:rPr>
                <w:lang w:val="en-GB"/>
              </w:rPr>
              <w:t xml:space="preserve">, is added to the row with zeros. </w:t>
            </w:r>
            <w:r w:rsidR="00366A2B">
              <w:rPr>
                <w:lang w:val="en-GB"/>
              </w:rPr>
              <w:t xml:space="preserve">… </w:t>
            </w:r>
            <w:r w:rsidRPr="00A42C8C">
              <w:rPr>
                <w:lang w:val="en-GB"/>
              </w:rPr>
              <w:t xml:space="preserve">The resulting three-year zero rate </w:t>
            </w:r>
            <w:r>
              <w:rPr>
                <w:lang w:val="en-GB"/>
              </w:rPr>
              <w:t xml:space="preserve">will be rewritten in the initial </w:t>
            </w:r>
            <w:r w:rsidRPr="00A42C8C">
              <w:rPr>
                <w:lang w:val="en-GB"/>
              </w:rPr>
              <w:t>table</w:t>
            </w:r>
            <w:r>
              <w:rPr>
                <w:lang w:val="en-GB"/>
              </w:rPr>
              <w:t>.</w:t>
            </w:r>
          </w:p>
          <w:p w14:paraId="328B647F" w14:textId="77777777" w:rsidR="006A5674" w:rsidRDefault="006A5674" w:rsidP="006A5674">
            <w:pPr>
              <w:rPr>
                <w:lang w:val="en-GB"/>
              </w:rPr>
            </w:pPr>
          </w:p>
          <w:p w14:paraId="289B2352" w14:textId="7B12B141" w:rsidR="006A5674" w:rsidRDefault="006A5674" w:rsidP="006A5674">
            <w:pPr>
              <w:rPr>
                <w:lang w:val="en-GB"/>
              </w:rPr>
            </w:pPr>
            <w:r w:rsidRPr="00A81391">
              <w:rPr>
                <w:lang w:val="en-GB"/>
              </w:rPr>
              <w:t xml:space="preserve">The same procedure </w:t>
            </w:r>
            <w:r>
              <w:rPr>
                <w:lang w:val="en-GB"/>
              </w:rPr>
              <w:t xml:space="preserve">is now being </w:t>
            </w:r>
            <w:r w:rsidRPr="00A81391">
              <w:rPr>
                <w:lang w:val="en-GB"/>
              </w:rPr>
              <w:t xml:space="preserve">repeated for </w:t>
            </w:r>
            <w:r>
              <w:rPr>
                <w:lang w:val="en-GB"/>
              </w:rPr>
              <w:t xml:space="preserve">the </w:t>
            </w:r>
            <w:r w:rsidRPr="00A81391">
              <w:rPr>
                <w:lang w:val="en-GB"/>
              </w:rPr>
              <w:t xml:space="preserve">four-year zero rate. </w:t>
            </w:r>
            <w:r>
              <w:rPr>
                <w:lang w:val="en-GB"/>
              </w:rPr>
              <w:t>S</w:t>
            </w:r>
            <w:r w:rsidRPr="00A81391">
              <w:rPr>
                <w:lang w:val="en-GB"/>
              </w:rPr>
              <w:t>ee how</w:t>
            </w:r>
            <w:r>
              <w:rPr>
                <w:lang w:val="en-GB"/>
              </w:rPr>
              <w:t xml:space="preserve"> easily we can come up with the results if we took the time earlier to properly </w:t>
            </w:r>
            <w:r w:rsidR="00263D2A">
              <w:rPr>
                <w:lang w:val="en-GB"/>
              </w:rPr>
              <w:t>set the stage</w:t>
            </w:r>
            <w:r w:rsidR="00B76778">
              <w:rPr>
                <w:lang w:val="en-GB"/>
              </w:rPr>
              <w:t>.</w:t>
            </w:r>
            <w:r>
              <w:rPr>
                <w:lang w:val="en-GB"/>
              </w:rPr>
              <w:t xml:space="preserve"> </w:t>
            </w:r>
          </w:p>
          <w:p w14:paraId="62A6C9B1" w14:textId="77777777" w:rsidR="006A5674" w:rsidRDefault="006A5674" w:rsidP="006A5674">
            <w:pPr>
              <w:rPr>
                <w:lang w:val="en-GB"/>
              </w:rPr>
            </w:pPr>
          </w:p>
          <w:p w14:paraId="23E89B3C" w14:textId="72C821B3" w:rsidR="00CE47B3" w:rsidRDefault="006A5674" w:rsidP="00107C37">
            <w:r>
              <w:rPr>
                <w:lang w:val="en-GB"/>
              </w:rPr>
              <w:t>That’</w:t>
            </w:r>
            <w:r>
              <w:t xml:space="preserve">s </w:t>
            </w:r>
            <w:r w:rsidRPr="00C26849">
              <w:rPr>
                <w:lang w:val="en-GB"/>
              </w:rPr>
              <w:t xml:space="preserve">all </w:t>
            </w:r>
            <w:r>
              <w:rPr>
                <w:lang w:val="en-GB"/>
              </w:rPr>
              <w:t xml:space="preserve">for now and see you again soon </w:t>
            </w:r>
            <w:r w:rsidRPr="00C26849">
              <w:rPr>
                <w:lang w:val="en-GB"/>
              </w:rPr>
              <w:t xml:space="preserve">in our </w:t>
            </w:r>
            <w:r>
              <w:rPr>
                <w:lang w:val="en-GB"/>
              </w:rPr>
              <w:t>F</w:t>
            </w:r>
            <w:r w:rsidRPr="00C26849">
              <w:rPr>
                <w:lang w:val="en-GB"/>
              </w:rPr>
              <w:t xml:space="preserve">inancial </w:t>
            </w:r>
            <w:r>
              <w:rPr>
                <w:lang w:val="en-GB"/>
              </w:rPr>
              <w:t>V</w:t>
            </w:r>
            <w:r w:rsidRPr="00C26849">
              <w:rPr>
                <w:lang w:val="en-GB"/>
              </w:rPr>
              <w:t>ideo</w:t>
            </w:r>
            <w:r>
              <w:rPr>
                <w:lang w:val="en-GB"/>
              </w:rPr>
              <w:t>-Boutiqu</w:t>
            </w:r>
            <w:r w:rsidR="00B76778">
              <w:rPr>
                <w:lang w:val="en-GB"/>
              </w:rPr>
              <w:t>e</w:t>
            </w:r>
            <w:r w:rsidR="00A94BB6">
              <w:rPr>
                <w:lang w:val="en-GB"/>
              </w:rPr>
              <w:t>.</w:t>
            </w:r>
          </w:p>
        </w:tc>
        <w:tc>
          <w:tcPr>
            <w:tcW w:w="4819" w:type="dxa"/>
          </w:tcPr>
          <w:p w14:paraId="49E5D3BD" w14:textId="17557216" w:rsidR="006A5674" w:rsidRDefault="006A5674" w:rsidP="006A5674">
            <w:r>
              <w:lastRenderedPageBreak/>
              <w:t xml:space="preserve">Vítejte opět ve Finančním </w:t>
            </w:r>
            <w:proofErr w:type="spellStart"/>
            <w:r>
              <w:t>videobutiku</w:t>
            </w:r>
            <w:proofErr w:type="spellEnd"/>
            <w:r>
              <w:t xml:space="preserve">. Na této nahrávce si procvičíme výpočet nulových sazeb pomocí metody krájení kupónových obligací, nazývané </w:t>
            </w:r>
            <w:proofErr w:type="spellStart"/>
            <w:r>
              <w:t>bootstrapping</w:t>
            </w:r>
            <w:proofErr w:type="spellEnd"/>
            <w:r>
              <w:t xml:space="preserve">. Maximálně se opřeme o automatičnost propočtů, abychom co nejrychleji spěli k cíli. </w:t>
            </w:r>
          </w:p>
          <w:p w14:paraId="10F8DCA5" w14:textId="77777777" w:rsidR="006A5674" w:rsidRDefault="006A5674" w:rsidP="006A5674"/>
          <w:p w14:paraId="4F9ED6CB" w14:textId="77777777" w:rsidR="000B08F2" w:rsidRDefault="006A5674" w:rsidP="006A5674">
            <w:r>
              <w:t>Toto jsou výchozí údaje. Vyextrahujeme čtyři nulové sazby ze čtyř kupónových obligací se splatnostmi od jednoho roku do čtyř let.</w:t>
            </w:r>
          </w:p>
          <w:p w14:paraId="575D4835" w14:textId="77777777" w:rsidR="000B08F2" w:rsidRDefault="000B08F2" w:rsidP="006A5674"/>
          <w:p w14:paraId="36355765" w14:textId="27A6A524" w:rsidR="006A5674" w:rsidRDefault="000B08F2" w:rsidP="006A5674">
            <w:r>
              <w:t xml:space="preserve">Tabulka ukazuje </w:t>
            </w:r>
            <w:r w:rsidR="006A5674">
              <w:t>kupón</w:t>
            </w:r>
            <w:r>
              <w:t>y</w:t>
            </w:r>
            <w:r w:rsidR="006A5674">
              <w:t xml:space="preserve">, který tyto obligace vyplácejí, kromě té první, která je </w:t>
            </w:r>
            <w:proofErr w:type="spellStart"/>
            <w:r w:rsidR="006A5674">
              <w:t>bezkupónová</w:t>
            </w:r>
            <w:proofErr w:type="spellEnd"/>
            <w:r>
              <w:t xml:space="preserve"> obligace</w:t>
            </w:r>
            <w:r w:rsidR="006A5674">
              <w:t>.</w:t>
            </w:r>
            <w:r>
              <w:t xml:space="preserve"> Vidět také můžete </w:t>
            </w:r>
            <w:r w:rsidR="006A5674">
              <w:t>spol</w:t>
            </w:r>
            <w:r>
              <w:t xml:space="preserve">ečně </w:t>
            </w:r>
            <w:r w:rsidR="006A5674">
              <w:t xml:space="preserve">s cenami </w:t>
            </w:r>
            <w:r>
              <w:t>v</w:t>
            </w:r>
            <w:r w:rsidR="006A5674">
              <w:t>ýnosy do splatnosti všech čtyř obligací. Poslední sloupec je rezervován pro nulové sazby</w:t>
            </w:r>
            <w:r>
              <w:t>, které je třeba nalézt</w:t>
            </w:r>
            <w:r w:rsidR="006A5674">
              <w:t>. Nominální hodnota každé z uvažovaných obligací je 100.</w:t>
            </w:r>
          </w:p>
          <w:p w14:paraId="752395D6" w14:textId="77777777" w:rsidR="006A5674" w:rsidRDefault="006A5674" w:rsidP="006A5674"/>
          <w:p w14:paraId="71381D36" w14:textId="77777777" w:rsidR="006A5674" w:rsidRDefault="006A5674" w:rsidP="006A5674">
            <w:r>
              <w:t xml:space="preserve">První krok je jednoduchý. Jednoletá obligace je </w:t>
            </w:r>
            <w:proofErr w:type="spellStart"/>
            <w:r>
              <w:t>bezkupónová</w:t>
            </w:r>
            <w:proofErr w:type="spellEnd"/>
            <w:r>
              <w:t xml:space="preserve"> obligace, takže její výnos do splatnosti můžeme považovat za jednoletou nulovou sazbu. Do příslušné buňky tabulky proto můžeme zapsat 10 %.</w:t>
            </w:r>
          </w:p>
          <w:p w14:paraId="10C5A52B" w14:textId="77777777" w:rsidR="006A5674" w:rsidRDefault="006A5674" w:rsidP="006A5674"/>
          <w:p w14:paraId="095E228A" w14:textId="0F57CF41" w:rsidR="006A5674" w:rsidRDefault="006A5674" w:rsidP="006A5674">
            <w:r>
              <w:t xml:space="preserve">Další výpočty si uspořádáme do této pracovní tabulky. Začít musíme dvouletou nulovou sazbou. Mějme přitom na očích vzorec pro stanovení této sazby, který nám </w:t>
            </w:r>
            <w:r w:rsidR="00E04D66">
              <w:t>říká,</w:t>
            </w:r>
            <w:r>
              <w:t xml:space="preserve"> jak postupovat.</w:t>
            </w:r>
          </w:p>
          <w:p w14:paraId="2254055B" w14:textId="77777777" w:rsidR="006A5674" w:rsidRDefault="006A5674" w:rsidP="006A5674"/>
          <w:p w14:paraId="14F6EF3C" w14:textId="6595B980" w:rsidR="006A5674" w:rsidRDefault="006A5674" w:rsidP="006A5674">
            <w:r w:rsidRPr="00001174">
              <w:t>První operac</w:t>
            </w:r>
            <w:r>
              <w:t>í</w:t>
            </w:r>
            <w:r w:rsidRPr="00001174">
              <w:t xml:space="preserve"> je výpočet diskontovaného hotovostního tok za použití výnosu do splatnosti.</w:t>
            </w:r>
            <w:r>
              <w:t xml:space="preserve"> Hotovostí tok dvouleté obligace se skládá ze dvou </w:t>
            </w:r>
            <w:r>
              <w:lastRenderedPageBreak/>
              <w:t xml:space="preserve">kupónů </w:t>
            </w:r>
            <w:r w:rsidR="000B6CBE">
              <w:t xml:space="preserve">… </w:t>
            </w:r>
            <w:r>
              <w:t xml:space="preserve">a z výplaty jistiny na konci druhého roku. </w:t>
            </w:r>
            <w:r w:rsidR="000B6CBE">
              <w:t>D</w:t>
            </w:r>
            <w:r>
              <w:t>o dalšího řádku za</w:t>
            </w:r>
            <w:r w:rsidR="00E04D66">
              <w:t xml:space="preserve">dejme </w:t>
            </w:r>
            <w:r>
              <w:t xml:space="preserve">dvouletý výnos do splatnosti, </w:t>
            </w:r>
            <w:r w:rsidR="00E04D66">
              <w:t>který použijeme pro diskontování.</w:t>
            </w:r>
          </w:p>
          <w:p w14:paraId="60449282" w14:textId="3EA58A05" w:rsidR="006A5674" w:rsidRDefault="006A5674" w:rsidP="006A5674"/>
          <w:p w14:paraId="6FACA7CC" w14:textId="77777777" w:rsidR="00E04D66" w:rsidRDefault="00E04D66" w:rsidP="006A5674"/>
          <w:p w14:paraId="6AC6C919" w14:textId="1D52654D" w:rsidR="00BE615D" w:rsidRDefault="00E04D66" w:rsidP="006A5674">
            <w:r>
              <w:t>Ř</w:t>
            </w:r>
            <w:r w:rsidR="006A5674">
              <w:t>ádek s označením DCF je vyhrazen pro diskontované hodnoty. Použijeme funkci IF, kter</w:t>
            </w:r>
            <w:r>
              <w:t xml:space="preserve">á zajišťuje, že buňka zůstává prázdná, pokud </w:t>
            </w:r>
            <w:r w:rsidR="006A5674">
              <w:t xml:space="preserve">je prázdná </w:t>
            </w:r>
            <w:r w:rsidR="00BE615D">
              <w:t xml:space="preserve">též odpovídající </w:t>
            </w:r>
            <w:r w:rsidR="006A5674">
              <w:t>buňka s</w:t>
            </w:r>
            <w:r w:rsidR="00BE615D">
              <w:t> výnosem do splatnosti.</w:t>
            </w:r>
            <w:r w:rsidR="006A5674">
              <w:t xml:space="preserve"> Sledujte, jak na to jít.</w:t>
            </w:r>
          </w:p>
          <w:p w14:paraId="7B7E9C28" w14:textId="77777777" w:rsidR="00BE615D" w:rsidRDefault="00BE615D" w:rsidP="006A5674"/>
          <w:p w14:paraId="550FA5F9" w14:textId="2C06F943" w:rsidR="00BE615D" w:rsidRPr="002B78A9" w:rsidRDefault="006A5674" w:rsidP="006A5674">
            <w:r w:rsidRPr="002B78A9">
              <w:t>Výsledný vzorec zkopírujeme do ostatních buněk téhož řádku.</w:t>
            </w:r>
          </w:p>
          <w:p w14:paraId="056B57FA" w14:textId="77777777" w:rsidR="006022CF" w:rsidRDefault="006022CF" w:rsidP="006A5674"/>
          <w:p w14:paraId="41B56A88" w14:textId="7A9A1D84" w:rsidR="006A5674" w:rsidRDefault="00BE615D" w:rsidP="006A5674">
            <w:r>
              <w:t>N</w:t>
            </w:r>
            <w:r w:rsidR="006A5674">
              <w:t xml:space="preserve">akonec ještě přidáme součet diskontovaných hodnot, který se musí rovnat ceně obligace. </w:t>
            </w:r>
          </w:p>
          <w:p w14:paraId="67C4AD0F" w14:textId="77777777" w:rsidR="006A5674" w:rsidRDefault="006A5674" w:rsidP="006A5674"/>
          <w:p w14:paraId="59E73112" w14:textId="77777777" w:rsidR="006022CF" w:rsidRDefault="006A5674" w:rsidP="006A5674">
            <w:r>
              <w:t>Následuje propočet diskontovaného hotovostního toku za použití nulových sazeb. Zatím známe jen jednoletou nulovou sazbu.</w:t>
            </w:r>
          </w:p>
          <w:p w14:paraId="155DEE58" w14:textId="77777777" w:rsidR="006022CF" w:rsidRDefault="006022CF" w:rsidP="006A5674"/>
          <w:p w14:paraId="0C4E180C" w14:textId="0215F4AD" w:rsidR="006022CF" w:rsidRDefault="00F80DE1" w:rsidP="006A5674">
            <w:r>
              <w:t>Buďme chytří p</w:t>
            </w:r>
            <w:r w:rsidR="000F5694">
              <w:t xml:space="preserve">ři zadávání vzorce </w:t>
            </w:r>
            <w:r w:rsidR="00FF4755">
              <w:t>pro diskontování, vylepšen</w:t>
            </w:r>
            <w:r w:rsidR="000F5694">
              <w:t>é</w:t>
            </w:r>
            <w:r w:rsidR="000949B6">
              <w:t>ho</w:t>
            </w:r>
            <w:r w:rsidR="00FF4755">
              <w:t xml:space="preserve"> o funkci IF</w:t>
            </w:r>
            <w:r w:rsidR="000949B6">
              <w:t xml:space="preserve">, a použijme </w:t>
            </w:r>
            <w:r w:rsidR="00BE615D">
              <w:t>kombinac</w:t>
            </w:r>
            <w:r w:rsidR="000949B6">
              <w:t>i</w:t>
            </w:r>
            <w:r w:rsidR="00BE615D">
              <w:t xml:space="preserve"> absolutního a relativního odkazování</w:t>
            </w:r>
            <w:r w:rsidR="00E86772">
              <w:t xml:space="preserve">, jak to </w:t>
            </w:r>
            <w:r w:rsidR="000949B6">
              <w:t xml:space="preserve">můžeme vidět </w:t>
            </w:r>
            <w:r w:rsidR="00E86772">
              <w:t>v této buňce.</w:t>
            </w:r>
            <w:r w:rsidR="006022CF">
              <w:t xml:space="preserve"> </w:t>
            </w:r>
            <w:r w:rsidR="000949B6">
              <w:t>Uspoří nám to hodně času, protože n</w:t>
            </w:r>
            <w:r w:rsidR="00E86772">
              <w:t xml:space="preserve">yní již jen stačí použít dvakrát metodu „kopíruj a vlož“. Nejprve ve vertikálním </w:t>
            </w:r>
            <w:r w:rsidR="000F5694">
              <w:t>směru</w:t>
            </w:r>
            <w:r w:rsidR="00E86772">
              <w:t xml:space="preserve"> </w:t>
            </w:r>
            <w:r w:rsidR="00EE47D5">
              <w:t xml:space="preserve">… </w:t>
            </w:r>
            <w:r w:rsidR="00E86772">
              <w:t>a p</w:t>
            </w:r>
            <w:r w:rsidR="000F5694">
              <w:t>o</w:t>
            </w:r>
            <w:r w:rsidR="00E86772">
              <w:t>tom v </w:t>
            </w:r>
            <w:r w:rsidR="000F5694">
              <w:t>horizontálním</w:t>
            </w:r>
            <w:r w:rsidR="00E86772">
              <w:t xml:space="preserve"> směru.</w:t>
            </w:r>
          </w:p>
          <w:p w14:paraId="4D263781" w14:textId="77777777" w:rsidR="006022CF" w:rsidRDefault="006022CF" w:rsidP="006A5674"/>
          <w:p w14:paraId="0AF71CB3" w14:textId="0A62C8D4" w:rsidR="00E67382" w:rsidRDefault="00E67382" w:rsidP="006A5674">
            <w:r>
              <w:t xml:space="preserve">Nebuďte překvapeni, že nevidíte žádný výsledek. Funkce IF nechává buňku prázdnou, pokud je prázdná přilehlá buňka s nulovým výnosem. Vzorce tam však jsou. </w:t>
            </w:r>
          </w:p>
          <w:p w14:paraId="453EF9FA" w14:textId="77777777" w:rsidR="00E67382" w:rsidRDefault="00E67382" w:rsidP="006A5674"/>
          <w:p w14:paraId="7F30077D" w14:textId="4514AD09" w:rsidR="006A5674" w:rsidRDefault="006A5674" w:rsidP="006A5674">
            <w:r>
              <w:t xml:space="preserve">Zkopírovat také můžeme vzorec </w:t>
            </w:r>
            <w:r w:rsidR="009A777F">
              <w:t xml:space="preserve">pro </w:t>
            </w:r>
            <w:r>
              <w:t>souč</w:t>
            </w:r>
            <w:r w:rsidR="009A777F">
              <w:t>e</w:t>
            </w:r>
            <w:r>
              <w:t>t diskontovaných hodnot.</w:t>
            </w:r>
          </w:p>
          <w:p w14:paraId="709C4DF4" w14:textId="77777777" w:rsidR="006A5674" w:rsidRDefault="006A5674" w:rsidP="006A5674"/>
          <w:p w14:paraId="27188A2C" w14:textId="77777777" w:rsidR="00874C42" w:rsidRDefault="006A5674" w:rsidP="006A5674">
            <w:r>
              <w:t xml:space="preserve">Nyní již jen zbývá zadat do vyhrazené buňky vzorec pro výpočet nulové sazby. </w:t>
            </w:r>
            <w:r w:rsidR="00FF4755">
              <w:t xml:space="preserve">Máme ho před očima </w:t>
            </w:r>
            <w:r>
              <w:t>hned vedle tabulky. Mějte trochu strpení, než budeme hotovi.</w:t>
            </w:r>
          </w:p>
          <w:p w14:paraId="62810E73" w14:textId="0C1433DD" w:rsidR="00C1245E" w:rsidRDefault="00C1245E" w:rsidP="006A5674"/>
          <w:p w14:paraId="7E164FD7" w14:textId="77777777" w:rsidR="00C1245E" w:rsidRDefault="00C1245E" w:rsidP="006A5674"/>
          <w:p w14:paraId="37677A1C" w14:textId="767430CD" w:rsidR="006A5674" w:rsidRDefault="00874C42" w:rsidP="006A5674">
            <w:r>
              <w:t>T</w:t>
            </w:r>
            <w:r w:rsidR="006A5674">
              <w:t>ak a dvouletá nulová sazba je na světě. Přepišme si její hodnotu do podkladové tabulky.</w:t>
            </w:r>
          </w:p>
          <w:p w14:paraId="17C45060" w14:textId="77777777" w:rsidR="006A5674" w:rsidRDefault="006A5674" w:rsidP="006A5674"/>
          <w:p w14:paraId="614C424C" w14:textId="77777777" w:rsidR="006A5674" w:rsidRDefault="006A5674" w:rsidP="006A5674">
            <w:r>
              <w:t xml:space="preserve">Dříve než postoupíme dále, můžeme se přesvědčit, že nulová sazba závisí na volbě konkrétní dvouleté obligace. </w:t>
            </w:r>
            <w:r w:rsidRPr="00DB6B01">
              <w:t>Obligace s</w:t>
            </w:r>
            <w:r>
              <w:t> </w:t>
            </w:r>
            <w:r w:rsidRPr="00DB6B01">
              <w:t>jin</w:t>
            </w:r>
            <w:r>
              <w:t xml:space="preserve">ou kupónovou sazbou, </w:t>
            </w:r>
            <w:r w:rsidRPr="00DB6B01">
              <w:t>např. rovn</w:t>
            </w:r>
            <w:r>
              <w:t xml:space="preserve">ou </w:t>
            </w:r>
            <w:r w:rsidRPr="00DB6B01">
              <w:t xml:space="preserve">výnosu do splatnosti, by vedla k poněkud jiné nulové sazbě, aniž by se změnil dvouletý tržní </w:t>
            </w:r>
            <w:r w:rsidRPr="00DB6B01">
              <w:lastRenderedPageBreak/>
              <w:t>výnos.</w:t>
            </w:r>
            <w:r>
              <w:t xml:space="preserve"> K výnosové křivce sestavené z tržních výnosů tudíž nemůžeme jednoznačně přiřadit nulovou výnosovou křivku. </w:t>
            </w:r>
          </w:p>
          <w:p w14:paraId="45984C21" w14:textId="289C2E31" w:rsidR="006A5674" w:rsidRDefault="006A5674" w:rsidP="006A5674"/>
          <w:p w14:paraId="0AA4CBEB" w14:textId="77777777" w:rsidR="00B02D54" w:rsidRDefault="00B02D54" w:rsidP="006A5674"/>
          <w:p w14:paraId="7EAD64C0" w14:textId="77777777" w:rsidR="006A5674" w:rsidRDefault="006A5674" w:rsidP="006A5674">
            <w:r>
              <w:t>Naše pracovní tabulka je nyní připravena k výpočtu nulových sazeb s delšími splatnostmi. Stačí jen dosazovat správná čísla.</w:t>
            </w:r>
          </w:p>
          <w:p w14:paraId="5CFF26FD" w14:textId="77777777" w:rsidR="006A5674" w:rsidRDefault="006A5674" w:rsidP="006A5674"/>
          <w:p w14:paraId="4387A0E3" w14:textId="44F92952" w:rsidR="006A5674" w:rsidRDefault="006A5674" w:rsidP="006A5674">
            <w:r>
              <w:t xml:space="preserve">Předně musíme změnit splatnost ze dvou na tři roky. Následně zadáme platby kupónu tříleté obligace. Následuje změna výnosu do splatnosti používaného pro diskontování. </w:t>
            </w:r>
            <w:r w:rsidR="00366A2B">
              <w:t xml:space="preserve">… </w:t>
            </w:r>
            <w:r>
              <w:t xml:space="preserve">A nakonec do řádku s nulovými sazbami zapíšeme dvouletou nulovou sazbou, spočítanou v předchozím kroku. </w:t>
            </w:r>
            <w:r w:rsidR="00366A2B">
              <w:t xml:space="preserve">… </w:t>
            </w:r>
            <w:r>
              <w:t>Výslednou tříletou nulovou sazbu přepíšeme do základní tabulky.</w:t>
            </w:r>
          </w:p>
          <w:p w14:paraId="4533EA4C" w14:textId="77777777" w:rsidR="006A5674" w:rsidRDefault="006A5674" w:rsidP="006A5674"/>
          <w:p w14:paraId="73B04A89" w14:textId="39834295" w:rsidR="006A5674" w:rsidRDefault="006A5674" w:rsidP="006A5674">
            <w:r>
              <w:t xml:space="preserve">Stejný postup ještě zopakujeme pro čtyřletou nulovou sazbu. Vidíme, jak </w:t>
            </w:r>
            <w:r w:rsidR="00B02D54">
              <w:t xml:space="preserve">snadné </w:t>
            </w:r>
            <w:r>
              <w:t xml:space="preserve">je </w:t>
            </w:r>
            <w:r w:rsidR="00B02D54">
              <w:t>dopracovat se k </w:t>
            </w:r>
            <w:r>
              <w:t>výsledk</w:t>
            </w:r>
            <w:r w:rsidR="00B02D54">
              <w:t xml:space="preserve">ům, </w:t>
            </w:r>
            <w:r>
              <w:t xml:space="preserve">když jsme si dříve práci </w:t>
            </w:r>
            <w:r w:rsidR="00B02D54">
              <w:t>s vhodnou přípravou terénu.</w:t>
            </w:r>
          </w:p>
          <w:p w14:paraId="4D285D4F" w14:textId="77777777" w:rsidR="006A5674" w:rsidRDefault="006A5674" w:rsidP="006A5674">
            <w:r>
              <w:t xml:space="preserve"> </w:t>
            </w:r>
          </w:p>
          <w:p w14:paraId="43ECA55B" w14:textId="3BE32FC2" w:rsidR="00CE47B3" w:rsidRPr="00B76778" w:rsidRDefault="006A5674" w:rsidP="00CE17A1">
            <w:pPr>
              <w:rPr>
                <w:lang w:val="en-GB"/>
              </w:rPr>
            </w:pPr>
            <w:r>
              <w:t xml:space="preserve">To je prozatím vše a brzy na shledanou v našem Finančním </w:t>
            </w:r>
            <w:proofErr w:type="spellStart"/>
            <w:r>
              <w:t>videobutiku</w:t>
            </w:r>
            <w:proofErr w:type="spellEnd"/>
            <w:r>
              <w:t>.</w:t>
            </w:r>
          </w:p>
        </w:tc>
      </w:tr>
    </w:tbl>
    <w:p w14:paraId="0A55E564" w14:textId="77777777" w:rsidR="00F1707B" w:rsidRDefault="00F1707B" w:rsidP="00BE026B">
      <w:pPr>
        <w:spacing w:before="100" w:beforeAutospacing="1" w:after="100" w:afterAutospacing="1" w:line="240" w:lineRule="auto"/>
        <w:jc w:val="center"/>
      </w:pPr>
    </w:p>
    <w:p w14:paraId="56AF6674" w14:textId="77777777" w:rsidR="00740239" w:rsidRDefault="00DE66AA">
      <w:pPr>
        <w:sectPr w:rsidR="00740239" w:rsidSect="0036586D">
          <w:headerReference w:type="default" r:id="rId19"/>
          <w:pgSz w:w="11906" w:h="16838"/>
          <w:pgMar w:top="1418" w:right="851" w:bottom="1418" w:left="851" w:header="57" w:footer="624" w:gutter="0"/>
          <w:cols w:space="708"/>
          <w:docGrid w:linePitch="360"/>
        </w:sectPr>
      </w:pPr>
      <w:r>
        <w:br w:type="page"/>
      </w:r>
    </w:p>
    <w:p w14:paraId="72E6EE4E" w14:textId="3B380479" w:rsidR="00DE66AA" w:rsidRPr="00286B3A" w:rsidRDefault="00DE66AA" w:rsidP="000A75EF">
      <w:pPr>
        <w:spacing w:before="100" w:beforeAutospacing="1" w:after="100" w:afterAutospacing="1" w:line="240" w:lineRule="auto"/>
        <w:ind w:left="284"/>
        <w:rPr>
          <w:color w:val="7030A0"/>
          <w:sz w:val="28"/>
          <w:szCs w:val="28"/>
        </w:rPr>
      </w:pPr>
      <w:bookmarkStart w:id="9" w:name="V05L02"/>
      <w:bookmarkStart w:id="10" w:name="VB_05"/>
      <w:bookmarkEnd w:id="9"/>
      <w:bookmarkEnd w:id="10"/>
      <w:r w:rsidRPr="00286B3A">
        <w:rPr>
          <w:color w:val="7030A0"/>
          <w:sz w:val="28"/>
          <w:szCs w:val="28"/>
        </w:rPr>
        <w:lastRenderedPageBreak/>
        <w:t>V</w:t>
      </w:r>
      <w:r w:rsidR="006A181F">
        <w:rPr>
          <w:color w:val="7030A0"/>
          <w:sz w:val="28"/>
          <w:szCs w:val="28"/>
        </w:rPr>
        <w:t>B-</w:t>
      </w:r>
      <w:r w:rsidRPr="00286B3A">
        <w:rPr>
          <w:color w:val="7030A0"/>
          <w:sz w:val="28"/>
          <w:szCs w:val="28"/>
        </w:rPr>
        <w:t>05</w:t>
      </w:r>
    </w:p>
    <w:p w14:paraId="20512CC2" w14:textId="2D8FADA8" w:rsidR="00DE66AA" w:rsidRDefault="002822A5" w:rsidP="00BE026B">
      <w:pPr>
        <w:spacing w:before="100" w:beforeAutospacing="1" w:after="100" w:afterAutospacing="1" w:line="240" w:lineRule="auto"/>
        <w:jc w:val="center"/>
      </w:pPr>
      <w:r>
        <w:rPr>
          <w:noProof/>
          <w:lang w:eastAsia="cs-CZ"/>
        </w:rPr>
        <w:drawing>
          <wp:inline distT="0" distB="0" distL="0" distR="0" wp14:anchorId="7C05D3E1" wp14:editId="121847CD">
            <wp:extent cx="3841200" cy="2160000"/>
            <wp:effectExtent l="0" t="0" r="698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keybV05.b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652EE338" w14:textId="77777777" w:rsidR="00CE47B3" w:rsidRPr="008F6217" w:rsidRDefault="00CE47B3" w:rsidP="00BE026B">
      <w:pPr>
        <w:spacing w:before="100" w:beforeAutospacing="1" w:after="100" w:afterAutospacing="1" w:line="240" w:lineRule="auto"/>
        <w:jc w:val="center"/>
        <w:rPr>
          <w:b/>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819"/>
        <w:gridCol w:w="4819"/>
      </w:tblGrid>
      <w:tr w:rsidR="008F6217" w14:paraId="572F66B8" w14:textId="77777777" w:rsidTr="000A75EF">
        <w:trPr>
          <w:jc w:val="center"/>
        </w:trPr>
        <w:tc>
          <w:tcPr>
            <w:tcW w:w="4819" w:type="dxa"/>
          </w:tcPr>
          <w:p w14:paraId="422CD3D5" w14:textId="5141D493" w:rsidR="000A75EF" w:rsidRPr="001E5D52" w:rsidRDefault="000A75EF" w:rsidP="000A75EF">
            <w:pPr>
              <w:rPr>
                <w:lang w:val="en-GB"/>
              </w:rPr>
            </w:pPr>
            <w:r w:rsidRPr="001E5D52">
              <w:rPr>
                <w:lang w:val="en-GB"/>
              </w:rPr>
              <w:t xml:space="preserve">Welcome </w:t>
            </w:r>
            <w:r>
              <w:rPr>
                <w:lang w:val="en-GB"/>
              </w:rPr>
              <w:t xml:space="preserve">back </w:t>
            </w:r>
            <w:r w:rsidRPr="001E5D52">
              <w:rPr>
                <w:lang w:val="en-GB"/>
              </w:rPr>
              <w:t xml:space="preserve">after a short </w:t>
            </w:r>
            <w:r>
              <w:rPr>
                <w:lang w:val="en-GB"/>
              </w:rPr>
              <w:t>break to</w:t>
            </w:r>
            <w:r w:rsidRPr="001E5D52">
              <w:rPr>
                <w:lang w:val="en-GB"/>
              </w:rPr>
              <w:t xml:space="preserve"> the Financial </w:t>
            </w:r>
            <w:r>
              <w:rPr>
                <w:lang w:val="en-GB"/>
              </w:rPr>
              <w:t>V</w:t>
            </w:r>
            <w:r w:rsidRPr="001E5D52">
              <w:rPr>
                <w:lang w:val="en-GB"/>
              </w:rPr>
              <w:t>ideo</w:t>
            </w:r>
            <w:r>
              <w:rPr>
                <w:lang w:val="en-GB"/>
              </w:rPr>
              <w:t>-B</w:t>
            </w:r>
            <w:r w:rsidRPr="001E5D52">
              <w:rPr>
                <w:lang w:val="en-GB"/>
              </w:rPr>
              <w:t xml:space="preserve">outique. </w:t>
            </w:r>
            <w:r>
              <w:rPr>
                <w:lang w:val="en-GB"/>
              </w:rPr>
              <w:t>I</w:t>
            </w:r>
            <w:r w:rsidRPr="001E5D52">
              <w:rPr>
                <w:lang w:val="en-GB"/>
              </w:rPr>
              <w:t xml:space="preserve">n this recording </w:t>
            </w:r>
            <w:r>
              <w:rPr>
                <w:lang w:val="en-GB"/>
              </w:rPr>
              <w:t xml:space="preserve">we </w:t>
            </w:r>
            <w:r w:rsidRPr="001E5D52">
              <w:rPr>
                <w:lang w:val="en-GB"/>
              </w:rPr>
              <w:t>will practice calculati</w:t>
            </w:r>
            <w:r>
              <w:rPr>
                <w:lang w:val="en-GB"/>
              </w:rPr>
              <w:t xml:space="preserve">ng </w:t>
            </w:r>
            <w:r w:rsidRPr="001E5D52">
              <w:rPr>
                <w:lang w:val="en-GB"/>
              </w:rPr>
              <w:t xml:space="preserve">zero rates </w:t>
            </w:r>
            <w:r>
              <w:rPr>
                <w:lang w:val="en-GB"/>
              </w:rPr>
              <w:t xml:space="preserve">using the </w:t>
            </w:r>
            <w:r w:rsidRPr="001E5D52">
              <w:rPr>
                <w:lang w:val="en-GB"/>
              </w:rPr>
              <w:t>method of synthe</w:t>
            </w:r>
            <w:r>
              <w:rPr>
                <w:lang w:val="en-GB"/>
              </w:rPr>
              <w:t>t</w:t>
            </w:r>
            <w:r w:rsidRPr="001E5D52">
              <w:rPr>
                <w:lang w:val="en-GB"/>
              </w:rPr>
              <w:t>i</w:t>
            </w:r>
            <w:r>
              <w:rPr>
                <w:lang w:val="en-GB"/>
              </w:rPr>
              <w:t>zation. I</w:t>
            </w:r>
            <w:r w:rsidR="0038085F">
              <w:rPr>
                <w:lang w:val="en-GB"/>
              </w:rPr>
              <w:t>t</w:t>
            </w:r>
            <w:r>
              <w:rPr>
                <w:lang w:val="en-GB"/>
              </w:rPr>
              <w:t xml:space="preserve"> means that we will imitate a </w:t>
            </w:r>
            <w:r w:rsidRPr="001E5D52">
              <w:rPr>
                <w:lang w:val="en-GB"/>
              </w:rPr>
              <w:t xml:space="preserve">zero-coupon bond </w:t>
            </w:r>
            <w:r>
              <w:rPr>
                <w:lang w:val="en-GB"/>
              </w:rPr>
              <w:t xml:space="preserve">with </w:t>
            </w:r>
            <w:r w:rsidRPr="001E5D52">
              <w:rPr>
                <w:lang w:val="en-GB"/>
              </w:rPr>
              <w:t>a suitable combination of coupon bonds.</w:t>
            </w:r>
          </w:p>
          <w:p w14:paraId="4CC764E0" w14:textId="77777777" w:rsidR="000A75EF" w:rsidRPr="001E5D52" w:rsidRDefault="000A75EF" w:rsidP="000A75EF">
            <w:pPr>
              <w:rPr>
                <w:lang w:val="en-GB"/>
              </w:rPr>
            </w:pPr>
          </w:p>
          <w:p w14:paraId="1875BEB1" w14:textId="48DDB894" w:rsidR="000A75EF" w:rsidRPr="001E5D52" w:rsidRDefault="000A75EF" w:rsidP="000A75EF">
            <w:pPr>
              <w:rPr>
                <w:lang w:val="en-GB"/>
              </w:rPr>
            </w:pPr>
            <w:r>
              <w:rPr>
                <w:lang w:val="en-GB"/>
              </w:rPr>
              <w:t>T</w:t>
            </w:r>
            <w:r w:rsidRPr="001E5D52">
              <w:rPr>
                <w:lang w:val="en-GB"/>
              </w:rPr>
              <w:t xml:space="preserve">his </w:t>
            </w:r>
            <w:r>
              <w:rPr>
                <w:lang w:val="en-GB"/>
              </w:rPr>
              <w:t>underlying t</w:t>
            </w:r>
            <w:r w:rsidRPr="001E5D52">
              <w:rPr>
                <w:lang w:val="en-GB"/>
              </w:rPr>
              <w:t>able</w:t>
            </w:r>
            <w:r>
              <w:rPr>
                <w:lang w:val="en-GB"/>
              </w:rPr>
              <w:t xml:space="preserve"> was used in the previous video, </w:t>
            </w:r>
            <w:r w:rsidRPr="001E5D52">
              <w:rPr>
                <w:lang w:val="en-GB"/>
              </w:rPr>
              <w:t>albeit in a slightly different arrangement</w:t>
            </w:r>
            <w:r>
              <w:rPr>
                <w:lang w:val="en-GB"/>
              </w:rPr>
              <w:t xml:space="preserve">. </w:t>
            </w:r>
            <w:r w:rsidRPr="001E5D52">
              <w:rPr>
                <w:lang w:val="en-GB"/>
              </w:rPr>
              <w:t>We deliberately chose the same coupon bond</w:t>
            </w:r>
            <w:r>
              <w:rPr>
                <w:lang w:val="en-GB"/>
              </w:rPr>
              <w:t>s</w:t>
            </w:r>
            <w:r w:rsidRPr="001E5D52">
              <w:rPr>
                <w:lang w:val="en-GB"/>
              </w:rPr>
              <w:t xml:space="preserve"> from which we </w:t>
            </w:r>
            <w:r>
              <w:rPr>
                <w:lang w:val="en-GB"/>
              </w:rPr>
              <w:t xml:space="preserve">were </w:t>
            </w:r>
            <w:r w:rsidRPr="001E5D52">
              <w:rPr>
                <w:lang w:val="en-GB"/>
              </w:rPr>
              <w:t>extract</w:t>
            </w:r>
            <w:r>
              <w:rPr>
                <w:lang w:val="en-GB"/>
              </w:rPr>
              <w:t xml:space="preserve">ing </w:t>
            </w:r>
            <w:r w:rsidRPr="001E5D52">
              <w:rPr>
                <w:lang w:val="en-GB"/>
              </w:rPr>
              <w:t>zero rate</w:t>
            </w:r>
            <w:r>
              <w:rPr>
                <w:lang w:val="en-GB"/>
              </w:rPr>
              <w:t xml:space="preserve">s by </w:t>
            </w:r>
            <w:r w:rsidRPr="001E5D52">
              <w:rPr>
                <w:lang w:val="en-GB"/>
              </w:rPr>
              <w:t>bootstrapping. Now</w:t>
            </w:r>
            <w:r>
              <w:rPr>
                <w:lang w:val="en-GB"/>
              </w:rPr>
              <w:t>,</w:t>
            </w:r>
            <w:r w:rsidRPr="001E5D52">
              <w:rPr>
                <w:lang w:val="en-GB"/>
              </w:rPr>
              <w:t xml:space="preserve"> we </w:t>
            </w:r>
            <w:r>
              <w:rPr>
                <w:lang w:val="en-GB"/>
              </w:rPr>
              <w:t xml:space="preserve">will make sure that </w:t>
            </w:r>
            <w:r w:rsidRPr="001E5D52">
              <w:rPr>
                <w:lang w:val="en-GB"/>
              </w:rPr>
              <w:t xml:space="preserve">the same </w:t>
            </w:r>
            <w:r>
              <w:rPr>
                <w:lang w:val="en-GB"/>
              </w:rPr>
              <w:t xml:space="preserve">zero rates can be obtained using </w:t>
            </w:r>
            <w:r w:rsidRPr="001E5D52">
              <w:rPr>
                <w:lang w:val="en-GB"/>
              </w:rPr>
              <w:t>synthe</w:t>
            </w:r>
            <w:r>
              <w:rPr>
                <w:lang w:val="en-GB"/>
              </w:rPr>
              <w:t>t</w:t>
            </w:r>
            <w:r w:rsidRPr="001E5D52">
              <w:rPr>
                <w:lang w:val="en-GB"/>
              </w:rPr>
              <w:t>i</w:t>
            </w:r>
            <w:r>
              <w:rPr>
                <w:lang w:val="en-GB"/>
              </w:rPr>
              <w:t>zation.</w:t>
            </w:r>
          </w:p>
          <w:p w14:paraId="7821538E" w14:textId="77777777" w:rsidR="000A75EF" w:rsidRDefault="000A75EF" w:rsidP="000A75EF"/>
          <w:p w14:paraId="7ED837AF" w14:textId="77777777" w:rsidR="00926BA9" w:rsidRDefault="000A75EF" w:rsidP="000A75EF">
            <w:pPr>
              <w:rPr>
                <w:lang w:val="en-GB"/>
              </w:rPr>
            </w:pPr>
            <w:r w:rsidRPr="00114944">
              <w:rPr>
                <w:lang w:val="en-GB"/>
              </w:rPr>
              <w:t xml:space="preserve">This is </w:t>
            </w:r>
            <w:r>
              <w:rPr>
                <w:lang w:val="en-GB"/>
              </w:rPr>
              <w:t xml:space="preserve">the </w:t>
            </w:r>
            <w:r w:rsidRPr="00114944">
              <w:rPr>
                <w:lang w:val="en-GB"/>
              </w:rPr>
              <w:t>work</w:t>
            </w:r>
            <w:r>
              <w:rPr>
                <w:lang w:val="en-GB"/>
              </w:rPr>
              <w:t>ing</w:t>
            </w:r>
            <w:r w:rsidRPr="00114944">
              <w:rPr>
                <w:lang w:val="en-GB"/>
              </w:rPr>
              <w:t xml:space="preserve"> table </w:t>
            </w:r>
            <w:r>
              <w:rPr>
                <w:lang w:val="en-GB"/>
              </w:rPr>
              <w:t xml:space="preserve">for </w:t>
            </w:r>
            <w:r w:rsidRPr="00114944">
              <w:rPr>
                <w:lang w:val="en-GB"/>
              </w:rPr>
              <w:t>perform</w:t>
            </w:r>
            <w:r>
              <w:rPr>
                <w:lang w:val="en-GB"/>
              </w:rPr>
              <w:t>ing</w:t>
            </w:r>
            <w:r w:rsidRPr="00114944">
              <w:rPr>
                <w:lang w:val="en-GB"/>
              </w:rPr>
              <w:t xml:space="preserve"> </w:t>
            </w:r>
            <w:r w:rsidR="00926BA9">
              <w:rPr>
                <w:lang w:val="en-GB"/>
              </w:rPr>
              <w:t xml:space="preserve">necessary </w:t>
            </w:r>
            <w:r w:rsidRPr="00114944">
              <w:rPr>
                <w:lang w:val="en-GB"/>
              </w:rPr>
              <w:t xml:space="preserve">calculations. </w:t>
            </w:r>
            <w:r>
              <w:rPr>
                <w:lang w:val="en-GB"/>
              </w:rPr>
              <w:t xml:space="preserve">Its design requires </w:t>
            </w:r>
            <w:r w:rsidRPr="00114944">
              <w:rPr>
                <w:lang w:val="en-GB"/>
              </w:rPr>
              <w:t>a few clarifying remarks.</w:t>
            </w:r>
          </w:p>
          <w:p w14:paraId="0DC57674" w14:textId="77777777" w:rsidR="00926BA9" w:rsidRDefault="00926BA9" w:rsidP="000A75EF">
            <w:pPr>
              <w:rPr>
                <w:lang w:val="en-GB"/>
              </w:rPr>
            </w:pPr>
          </w:p>
          <w:p w14:paraId="318F64D3" w14:textId="7570975D" w:rsidR="000A75EF" w:rsidRPr="00114944" w:rsidRDefault="000A75EF" w:rsidP="000A75EF">
            <w:pPr>
              <w:rPr>
                <w:lang w:val="en-GB"/>
              </w:rPr>
            </w:pPr>
            <w:r>
              <w:rPr>
                <w:lang w:val="en-GB"/>
              </w:rPr>
              <w:t>The e</w:t>
            </w:r>
            <w:r w:rsidRPr="00C8197F">
              <w:rPr>
                <w:lang w:val="en-GB"/>
              </w:rPr>
              <w:t xml:space="preserve">ssence </w:t>
            </w:r>
            <w:r w:rsidRPr="00114944">
              <w:rPr>
                <w:lang w:val="en-GB"/>
              </w:rPr>
              <w:t>of synthe</w:t>
            </w:r>
            <w:r>
              <w:rPr>
                <w:lang w:val="en-GB"/>
              </w:rPr>
              <w:t>t</w:t>
            </w:r>
            <w:r w:rsidRPr="00114944">
              <w:rPr>
                <w:lang w:val="en-GB"/>
              </w:rPr>
              <w:t>iz</w:t>
            </w:r>
            <w:r>
              <w:rPr>
                <w:lang w:val="en-GB"/>
              </w:rPr>
              <w:t>ation is</w:t>
            </w:r>
            <w:r w:rsidRPr="00C8197F">
              <w:rPr>
                <w:lang w:val="en-GB"/>
              </w:rPr>
              <w:t xml:space="preserve"> an appropriate mix</w:t>
            </w:r>
            <w:r>
              <w:rPr>
                <w:lang w:val="en-GB"/>
              </w:rPr>
              <w:t xml:space="preserve"> of </w:t>
            </w:r>
            <w:r w:rsidRPr="00C8197F">
              <w:rPr>
                <w:lang w:val="en-GB"/>
              </w:rPr>
              <w:t>cas</w:t>
            </w:r>
            <w:r>
              <w:rPr>
                <w:lang w:val="en-GB"/>
              </w:rPr>
              <w:t xml:space="preserve">h </w:t>
            </w:r>
            <w:r w:rsidRPr="00C8197F">
              <w:rPr>
                <w:lang w:val="en-GB"/>
              </w:rPr>
              <w:t xml:space="preserve">flows </w:t>
            </w:r>
            <w:r>
              <w:rPr>
                <w:lang w:val="en-GB"/>
              </w:rPr>
              <w:t xml:space="preserve">from underlying </w:t>
            </w:r>
            <w:r w:rsidRPr="00C8197F">
              <w:rPr>
                <w:lang w:val="en-GB"/>
              </w:rPr>
              <w:t>coupon bonds</w:t>
            </w:r>
            <w:r>
              <w:rPr>
                <w:lang w:val="en-GB"/>
              </w:rPr>
              <w:t xml:space="preserve">. Therefore, the </w:t>
            </w:r>
            <w:r w:rsidRPr="00114944">
              <w:rPr>
                <w:lang w:val="en-GB"/>
              </w:rPr>
              <w:t xml:space="preserve">table contains a row </w:t>
            </w:r>
            <w:r>
              <w:rPr>
                <w:lang w:val="en-GB"/>
              </w:rPr>
              <w:t>of multipliers</w:t>
            </w:r>
            <w:r w:rsidRPr="00114944">
              <w:rPr>
                <w:lang w:val="en-GB"/>
              </w:rPr>
              <w:t xml:space="preserve">, which indicate what </w:t>
            </w:r>
            <w:r>
              <w:rPr>
                <w:lang w:val="en-GB"/>
              </w:rPr>
              <w:t xml:space="preserve">quantities </w:t>
            </w:r>
            <w:r w:rsidRPr="00114944">
              <w:rPr>
                <w:lang w:val="en-GB"/>
              </w:rPr>
              <w:t xml:space="preserve">of </w:t>
            </w:r>
            <w:r>
              <w:rPr>
                <w:lang w:val="en-GB"/>
              </w:rPr>
              <w:t xml:space="preserve">individual </w:t>
            </w:r>
            <w:r w:rsidRPr="00114944">
              <w:rPr>
                <w:lang w:val="en-GB"/>
              </w:rPr>
              <w:t xml:space="preserve">coupon bonds </w:t>
            </w:r>
            <w:r>
              <w:rPr>
                <w:lang w:val="en-GB"/>
              </w:rPr>
              <w:t xml:space="preserve">are </w:t>
            </w:r>
            <w:r w:rsidRPr="00114944">
              <w:rPr>
                <w:lang w:val="en-GB"/>
              </w:rPr>
              <w:t>need</w:t>
            </w:r>
            <w:r>
              <w:rPr>
                <w:lang w:val="en-GB"/>
              </w:rPr>
              <w:t>ed to</w:t>
            </w:r>
            <w:r w:rsidRPr="00114944">
              <w:rPr>
                <w:lang w:val="en-GB"/>
              </w:rPr>
              <w:t xml:space="preserve"> </w:t>
            </w:r>
            <w:r>
              <w:rPr>
                <w:lang w:val="en-GB"/>
              </w:rPr>
              <w:t xml:space="preserve">imitate a given </w:t>
            </w:r>
            <w:r w:rsidRPr="00114944">
              <w:rPr>
                <w:lang w:val="en-GB"/>
              </w:rPr>
              <w:t>zero</w:t>
            </w:r>
            <w:r>
              <w:rPr>
                <w:lang w:val="en-GB"/>
              </w:rPr>
              <w:t>-</w:t>
            </w:r>
            <w:r w:rsidRPr="00114944">
              <w:rPr>
                <w:lang w:val="en-GB"/>
              </w:rPr>
              <w:t xml:space="preserve">coupon bond. A </w:t>
            </w:r>
            <w:r>
              <w:rPr>
                <w:lang w:val="en-GB"/>
              </w:rPr>
              <w:t xml:space="preserve">plus </w:t>
            </w:r>
            <w:r w:rsidRPr="00114944">
              <w:rPr>
                <w:lang w:val="en-GB"/>
              </w:rPr>
              <w:t>sign</w:t>
            </w:r>
            <w:r>
              <w:rPr>
                <w:lang w:val="en-GB"/>
              </w:rPr>
              <w:t xml:space="preserve"> used with the </w:t>
            </w:r>
            <w:r w:rsidRPr="00114944">
              <w:rPr>
                <w:lang w:val="en-GB"/>
              </w:rPr>
              <w:t>multiplier</w:t>
            </w:r>
            <w:r>
              <w:rPr>
                <w:lang w:val="en-GB"/>
              </w:rPr>
              <w:t xml:space="preserve"> </w:t>
            </w:r>
            <w:r w:rsidR="0038085F">
              <w:rPr>
                <w:lang w:val="en-GB"/>
              </w:rPr>
              <w:t xml:space="preserve">means </w:t>
            </w:r>
            <w:r w:rsidRPr="00114944">
              <w:rPr>
                <w:lang w:val="en-GB"/>
              </w:rPr>
              <w:t>that we are the</w:t>
            </w:r>
            <w:r>
              <w:rPr>
                <w:lang w:val="en-GB"/>
              </w:rPr>
              <w:t xml:space="preserve"> holder of the bond, while the minus </w:t>
            </w:r>
            <w:r w:rsidRPr="00114944">
              <w:rPr>
                <w:lang w:val="en-GB"/>
              </w:rPr>
              <w:t xml:space="preserve">sign </w:t>
            </w:r>
            <w:r w:rsidR="0038085F">
              <w:rPr>
                <w:lang w:val="en-GB"/>
              </w:rPr>
              <w:t xml:space="preserve">denotes </w:t>
            </w:r>
            <w:r>
              <w:rPr>
                <w:lang w:val="en-GB"/>
              </w:rPr>
              <w:t xml:space="preserve">that </w:t>
            </w:r>
            <w:r w:rsidRPr="00114944">
              <w:rPr>
                <w:lang w:val="en-GB"/>
              </w:rPr>
              <w:t>we</w:t>
            </w:r>
            <w:r>
              <w:rPr>
                <w:lang w:val="en-GB"/>
              </w:rPr>
              <w:t xml:space="preserve"> are the issuer of the bond. For the time being, let’s fill these cells with the number “1”.</w:t>
            </w:r>
          </w:p>
          <w:p w14:paraId="651BBE67" w14:textId="77777777" w:rsidR="000A75EF" w:rsidRPr="00114944" w:rsidRDefault="000A75EF" w:rsidP="000A75EF">
            <w:pPr>
              <w:rPr>
                <w:lang w:val="en-GB"/>
              </w:rPr>
            </w:pPr>
          </w:p>
          <w:p w14:paraId="746467C1" w14:textId="588006A2" w:rsidR="000A75EF" w:rsidRPr="00114944" w:rsidRDefault="000A75EF" w:rsidP="000A75EF">
            <w:pPr>
              <w:rPr>
                <w:lang w:val="en-GB"/>
              </w:rPr>
            </w:pPr>
            <w:r w:rsidRPr="00F0132B">
              <w:rPr>
                <w:lang w:val="en-GB"/>
              </w:rPr>
              <w:t xml:space="preserve">Columns that are reserved for individual bonds will be filled </w:t>
            </w:r>
            <w:r>
              <w:rPr>
                <w:lang w:val="en-GB"/>
              </w:rPr>
              <w:t>with</w:t>
            </w:r>
            <w:r w:rsidRPr="00F0132B">
              <w:rPr>
                <w:lang w:val="en-GB"/>
              </w:rPr>
              <w:t xml:space="preserve"> the product of </w:t>
            </w:r>
            <w:r>
              <w:rPr>
                <w:lang w:val="en-GB"/>
              </w:rPr>
              <w:t xml:space="preserve">their </w:t>
            </w:r>
            <w:r w:rsidRPr="00F0132B">
              <w:rPr>
                <w:lang w:val="en-GB"/>
              </w:rPr>
              <w:t>cash</w:t>
            </w:r>
            <w:r>
              <w:rPr>
                <w:lang w:val="en-GB"/>
              </w:rPr>
              <w:t xml:space="preserve"> </w:t>
            </w:r>
            <w:r w:rsidRPr="00F0132B">
              <w:rPr>
                <w:lang w:val="en-GB"/>
              </w:rPr>
              <w:t xml:space="preserve">flow and </w:t>
            </w:r>
            <w:r w:rsidR="00926BA9">
              <w:rPr>
                <w:lang w:val="en-GB"/>
              </w:rPr>
              <w:t xml:space="preserve">its </w:t>
            </w:r>
            <w:r w:rsidRPr="00F0132B">
              <w:rPr>
                <w:lang w:val="en-GB"/>
              </w:rPr>
              <w:t>multiplier.</w:t>
            </w:r>
            <w:r>
              <w:rPr>
                <w:lang w:val="en-GB"/>
              </w:rPr>
              <w:t xml:space="preserve"> </w:t>
            </w:r>
            <w:r w:rsidRPr="00F0132B">
              <w:rPr>
                <w:lang w:val="en-GB"/>
              </w:rPr>
              <w:t xml:space="preserve">For </w:t>
            </w:r>
            <w:r>
              <w:rPr>
                <w:lang w:val="en-GB"/>
              </w:rPr>
              <w:t xml:space="preserve">better </w:t>
            </w:r>
            <w:r w:rsidRPr="00F0132B">
              <w:rPr>
                <w:lang w:val="en-GB"/>
              </w:rPr>
              <w:t>clarity</w:t>
            </w:r>
            <w:r>
              <w:rPr>
                <w:lang w:val="en-GB"/>
              </w:rPr>
              <w:t xml:space="preserve"> </w:t>
            </w:r>
            <w:r w:rsidRPr="00F0132B">
              <w:rPr>
                <w:lang w:val="en-GB"/>
              </w:rPr>
              <w:t xml:space="preserve">we use the </w:t>
            </w:r>
            <w:r>
              <w:rPr>
                <w:lang w:val="en-GB"/>
              </w:rPr>
              <w:t xml:space="preserve">IF </w:t>
            </w:r>
            <w:r w:rsidRPr="00F0132B">
              <w:rPr>
                <w:lang w:val="en-GB"/>
              </w:rPr>
              <w:t xml:space="preserve">function, </w:t>
            </w:r>
            <w:r w:rsidRPr="00F0132B">
              <w:rPr>
                <w:lang w:val="en-GB"/>
              </w:rPr>
              <w:lastRenderedPageBreak/>
              <w:t>which will ignore blank</w:t>
            </w:r>
            <w:r>
              <w:rPr>
                <w:lang w:val="en-GB"/>
              </w:rPr>
              <w:t xml:space="preserve"> cells in the </w:t>
            </w:r>
            <w:r w:rsidRPr="00F0132B">
              <w:rPr>
                <w:lang w:val="en-GB"/>
              </w:rPr>
              <w:t xml:space="preserve">underlying table. So, if the </w:t>
            </w:r>
            <w:r>
              <w:rPr>
                <w:lang w:val="en-GB"/>
              </w:rPr>
              <w:t xml:space="preserve">corresponding </w:t>
            </w:r>
            <w:r w:rsidRPr="00F0132B">
              <w:rPr>
                <w:lang w:val="en-GB"/>
              </w:rPr>
              <w:t xml:space="preserve">cell </w:t>
            </w:r>
            <w:r>
              <w:rPr>
                <w:lang w:val="en-GB"/>
              </w:rPr>
              <w:t>contains data</w:t>
            </w:r>
            <w:r w:rsidRPr="00F0132B">
              <w:rPr>
                <w:lang w:val="en-GB"/>
              </w:rPr>
              <w:t xml:space="preserve"> .... </w:t>
            </w:r>
            <w:r>
              <w:rPr>
                <w:lang w:val="en-GB"/>
              </w:rPr>
              <w:t xml:space="preserve">then multiply </w:t>
            </w:r>
            <w:r w:rsidRPr="00F0132B">
              <w:rPr>
                <w:lang w:val="en-GB"/>
              </w:rPr>
              <w:t>its content</w:t>
            </w:r>
            <w:r>
              <w:rPr>
                <w:lang w:val="en-GB"/>
              </w:rPr>
              <w:t xml:space="preserve"> by the </w:t>
            </w:r>
            <w:r w:rsidRPr="00F0132B">
              <w:rPr>
                <w:lang w:val="en-GB"/>
              </w:rPr>
              <w:t xml:space="preserve">multiplier ... otherwise leave </w:t>
            </w:r>
            <w:r>
              <w:rPr>
                <w:lang w:val="en-GB"/>
              </w:rPr>
              <w:t xml:space="preserve">the </w:t>
            </w:r>
            <w:r w:rsidRPr="00F0132B">
              <w:rPr>
                <w:lang w:val="en-GB"/>
              </w:rPr>
              <w:t>cell blank.</w:t>
            </w:r>
            <w:r>
              <w:rPr>
                <w:lang w:val="en-GB"/>
              </w:rPr>
              <w:t xml:space="preserve"> … The </w:t>
            </w:r>
            <w:r w:rsidRPr="00F0132B">
              <w:rPr>
                <w:lang w:val="en-GB"/>
              </w:rPr>
              <w:t xml:space="preserve">resulting formula </w:t>
            </w:r>
            <w:r>
              <w:rPr>
                <w:lang w:val="en-GB"/>
              </w:rPr>
              <w:t xml:space="preserve">can be copied </w:t>
            </w:r>
            <w:r w:rsidRPr="00F0132B">
              <w:rPr>
                <w:lang w:val="en-GB"/>
              </w:rPr>
              <w:t>to other cells.</w:t>
            </w:r>
          </w:p>
          <w:p w14:paraId="4AED5E5C" w14:textId="77777777" w:rsidR="000A75EF" w:rsidRPr="00114944" w:rsidRDefault="000A75EF" w:rsidP="000A75EF">
            <w:pPr>
              <w:rPr>
                <w:lang w:val="en-GB"/>
              </w:rPr>
            </w:pPr>
          </w:p>
          <w:p w14:paraId="0F49C405" w14:textId="0C7D427E" w:rsidR="000A75EF" w:rsidRPr="00114944" w:rsidRDefault="000A75EF" w:rsidP="000A75EF">
            <w:pPr>
              <w:rPr>
                <w:lang w:val="en-GB"/>
              </w:rPr>
            </w:pPr>
            <w:r w:rsidRPr="00095844">
              <w:rPr>
                <w:lang w:val="en-GB"/>
              </w:rPr>
              <w:t>Next</w:t>
            </w:r>
            <w:r>
              <w:rPr>
                <w:lang w:val="en-GB"/>
              </w:rPr>
              <w:t xml:space="preserve">, </w:t>
            </w:r>
            <w:r w:rsidR="00065273">
              <w:rPr>
                <w:lang w:val="en-GB"/>
              </w:rPr>
              <w:t xml:space="preserve">we have </w:t>
            </w:r>
            <w:r>
              <w:rPr>
                <w:lang w:val="en-GB"/>
              </w:rPr>
              <w:t xml:space="preserve">the totalling </w:t>
            </w:r>
            <w:r w:rsidRPr="00095844">
              <w:rPr>
                <w:lang w:val="en-GB"/>
              </w:rPr>
              <w:t xml:space="preserve">column </w:t>
            </w:r>
            <w:r w:rsidR="00065273">
              <w:rPr>
                <w:lang w:val="en-GB"/>
              </w:rPr>
              <w:t xml:space="preserve">where </w:t>
            </w:r>
            <w:r>
              <w:rPr>
                <w:lang w:val="en-GB"/>
              </w:rPr>
              <w:t>we can</w:t>
            </w:r>
            <w:r w:rsidRPr="00095844">
              <w:rPr>
                <w:lang w:val="en-GB"/>
              </w:rPr>
              <w:t xml:space="preserve"> see </w:t>
            </w:r>
            <w:r>
              <w:rPr>
                <w:lang w:val="en-GB"/>
              </w:rPr>
              <w:t>the</w:t>
            </w:r>
            <w:r w:rsidRPr="00095844">
              <w:rPr>
                <w:lang w:val="en-GB"/>
              </w:rPr>
              <w:t xml:space="preserve"> cash</w:t>
            </w:r>
            <w:r>
              <w:rPr>
                <w:lang w:val="en-GB"/>
              </w:rPr>
              <w:t xml:space="preserve"> </w:t>
            </w:r>
            <w:r w:rsidRPr="00095844">
              <w:rPr>
                <w:lang w:val="en-GB"/>
              </w:rPr>
              <w:t xml:space="preserve">flow </w:t>
            </w:r>
            <w:r>
              <w:rPr>
                <w:lang w:val="en-GB"/>
              </w:rPr>
              <w:t xml:space="preserve">that has been created by </w:t>
            </w:r>
            <w:r w:rsidRPr="00095844">
              <w:rPr>
                <w:lang w:val="en-GB"/>
              </w:rPr>
              <w:t xml:space="preserve">a particular combination of coupon bonds. Enter </w:t>
            </w:r>
            <w:r>
              <w:rPr>
                <w:lang w:val="en-GB"/>
              </w:rPr>
              <w:t xml:space="preserve">the SUM </w:t>
            </w:r>
            <w:r w:rsidRPr="00095844">
              <w:rPr>
                <w:lang w:val="en-GB"/>
              </w:rPr>
              <w:t xml:space="preserve">function </w:t>
            </w:r>
            <w:r>
              <w:rPr>
                <w:lang w:val="en-GB"/>
              </w:rPr>
              <w:t>… that</w:t>
            </w:r>
            <w:r w:rsidRPr="00095844">
              <w:rPr>
                <w:lang w:val="en-GB"/>
              </w:rPr>
              <w:t xml:space="preserve"> </w:t>
            </w:r>
            <w:r>
              <w:rPr>
                <w:lang w:val="en-GB"/>
              </w:rPr>
              <w:t xml:space="preserve">will be copied </w:t>
            </w:r>
            <w:r w:rsidRPr="00095844">
              <w:rPr>
                <w:lang w:val="en-GB"/>
              </w:rPr>
              <w:t xml:space="preserve">to the remaining cells </w:t>
            </w:r>
            <w:r>
              <w:rPr>
                <w:lang w:val="en-GB"/>
              </w:rPr>
              <w:t>in the totalling</w:t>
            </w:r>
            <w:r w:rsidRPr="00095844">
              <w:rPr>
                <w:lang w:val="en-GB"/>
              </w:rPr>
              <w:t xml:space="preserve"> column.</w:t>
            </w:r>
          </w:p>
          <w:p w14:paraId="1BF1AA11" w14:textId="77777777" w:rsidR="000A75EF" w:rsidRPr="00114944" w:rsidRDefault="000A75EF" w:rsidP="000A75EF">
            <w:pPr>
              <w:rPr>
                <w:lang w:val="en-GB"/>
              </w:rPr>
            </w:pPr>
          </w:p>
          <w:p w14:paraId="21161523" w14:textId="77777777" w:rsidR="000A75EF" w:rsidRPr="00114944" w:rsidRDefault="000A75EF" w:rsidP="000A75EF">
            <w:pPr>
              <w:rPr>
                <w:lang w:val="en-GB"/>
              </w:rPr>
            </w:pPr>
            <w:r w:rsidRPr="00EB524C">
              <w:rPr>
                <w:lang w:val="en-GB"/>
              </w:rPr>
              <w:t xml:space="preserve">And finally, here we have a column reserved for computing zero rates. Recall the relevant formula that is now entered </w:t>
            </w:r>
            <w:r w:rsidRPr="00E70CBD">
              <w:rPr>
                <w:lang w:val="en-GB"/>
              </w:rPr>
              <w:t xml:space="preserve">into a cell with </w:t>
            </w:r>
            <w:r>
              <w:rPr>
                <w:lang w:val="en-GB"/>
              </w:rPr>
              <w:t xml:space="preserve">a </w:t>
            </w:r>
            <w:r w:rsidRPr="00E70CBD">
              <w:rPr>
                <w:lang w:val="en-GB"/>
              </w:rPr>
              <w:t>one-year zero rate</w:t>
            </w:r>
            <w:r>
              <w:rPr>
                <w:lang w:val="en-GB"/>
              </w:rPr>
              <w:t xml:space="preserve">. … Its content is then copied to </w:t>
            </w:r>
            <w:r w:rsidRPr="00E70CBD">
              <w:rPr>
                <w:lang w:val="en-GB"/>
              </w:rPr>
              <w:t xml:space="preserve">the remaining cells. </w:t>
            </w:r>
            <w:r>
              <w:rPr>
                <w:lang w:val="en-GB"/>
              </w:rPr>
              <w:t xml:space="preserve">… At this point all we get are </w:t>
            </w:r>
            <w:r w:rsidRPr="00E70CBD">
              <w:rPr>
                <w:lang w:val="en-GB"/>
              </w:rPr>
              <w:t>meaningless numbers</w:t>
            </w:r>
            <w:r>
              <w:rPr>
                <w:lang w:val="en-GB"/>
              </w:rPr>
              <w:t>. They</w:t>
            </w:r>
            <w:r w:rsidRPr="00E70CBD">
              <w:rPr>
                <w:lang w:val="en-GB"/>
              </w:rPr>
              <w:t xml:space="preserve"> can be ignored.</w:t>
            </w:r>
          </w:p>
          <w:p w14:paraId="0D70AF92" w14:textId="77777777" w:rsidR="000A75EF" w:rsidRPr="00114944" w:rsidRDefault="000A75EF" w:rsidP="000A75EF">
            <w:pPr>
              <w:rPr>
                <w:lang w:val="en-GB"/>
              </w:rPr>
            </w:pPr>
          </w:p>
          <w:p w14:paraId="370C3095" w14:textId="7D3ACEAE" w:rsidR="000A75EF" w:rsidRDefault="000A75EF" w:rsidP="000A75EF">
            <w:pPr>
              <w:rPr>
                <w:lang w:val="en-GB"/>
              </w:rPr>
            </w:pPr>
            <w:r>
              <w:rPr>
                <w:lang w:val="en-GB"/>
              </w:rPr>
              <w:t xml:space="preserve">Let’s start </w:t>
            </w:r>
            <w:r w:rsidRPr="00A040F0">
              <w:rPr>
                <w:lang w:val="en-GB"/>
              </w:rPr>
              <w:t xml:space="preserve">calculating </w:t>
            </w:r>
            <w:r>
              <w:rPr>
                <w:lang w:val="en-GB"/>
              </w:rPr>
              <w:t xml:space="preserve">a </w:t>
            </w:r>
            <w:r w:rsidRPr="00A040F0">
              <w:rPr>
                <w:lang w:val="en-GB"/>
              </w:rPr>
              <w:t>four</w:t>
            </w:r>
            <w:r>
              <w:rPr>
                <w:lang w:val="en-GB"/>
              </w:rPr>
              <w:t xml:space="preserve">-year </w:t>
            </w:r>
            <w:r w:rsidRPr="00A040F0">
              <w:rPr>
                <w:lang w:val="en-GB"/>
              </w:rPr>
              <w:t xml:space="preserve">zero rate. </w:t>
            </w:r>
            <w:r>
              <w:rPr>
                <w:lang w:val="en-GB"/>
              </w:rPr>
              <w:t xml:space="preserve">We must first answer the </w:t>
            </w:r>
            <w:r w:rsidR="00065273">
              <w:rPr>
                <w:lang w:val="en-GB"/>
              </w:rPr>
              <w:t xml:space="preserve">following </w:t>
            </w:r>
            <w:r w:rsidRPr="00A040F0">
              <w:rPr>
                <w:lang w:val="en-GB"/>
              </w:rPr>
              <w:t>question</w:t>
            </w:r>
            <w:r w:rsidR="00065273">
              <w:rPr>
                <w:lang w:val="en-GB"/>
              </w:rPr>
              <w:t>. H</w:t>
            </w:r>
            <w:r w:rsidRPr="00A040F0">
              <w:rPr>
                <w:lang w:val="en-GB"/>
              </w:rPr>
              <w:t>ow m</w:t>
            </w:r>
            <w:r>
              <w:rPr>
                <w:lang w:val="en-GB"/>
              </w:rPr>
              <w:t xml:space="preserve">any </w:t>
            </w:r>
            <w:r w:rsidRPr="00A040F0">
              <w:rPr>
                <w:lang w:val="en-GB"/>
              </w:rPr>
              <w:t>three-year coupon bonds</w:t>
            </w:r>
            <w:r>
              <w:rPr>
                <w:lang w:val="en-GB"/>
              </w:rPr>
              <w:t xml:space="preserve"> do we need in order to eliminate, at the end of the third year, a combined cash flow of three-year and four-year coupon bonds. </w:t>
            </w:r>
            <w:r w:rsidRPr="00A040F0">
              <w:rPr>
                <w:lang w:val="en-GB"/>
              </w:rPr>
              <w:t>It is</w:t>
            </w:r>
            <w:r>
              <w:rPr>
                <w:lang w:val="en-GB"/>
              </w:rPr>
              <w:t xml:space="preserve"> </w:t>
            </w:r>
            <w:r w:rsidR="00065273">
              <w:rPr>
                <w:lang w:val="en-GB"/>
              </w:rPr>
              <w:t xml:space="preserve">obvious </w:t>
            </w:r>
            <w:r>
              <w:rPr>
                <w:lang w:val="en-GB"/>
              </w:rPr>
              <w:t xml:space="preserve">that </w:t>
            </w:r>
            <w:r w:rsidRPr="00A040F0">
              <w:rPr>
                <w:lang w:val="en-GB"/>
              </w:rPr>
              <w:t xml:space="preserve">the appropriate </w:t>
            </w:r>
            <w:r>
              <w:rPr>
                <w:lang w:val="en-GB"/>
              </w:rPr>
              <w:t xml:space="preserve">value of the </w:t>
            </w:r>
            <w:r w:rsidRPr="00A040F0">
              <w:rPr>
                <w:lang w:val="en-GB"/>
              </w:rPr>
              <w:t>three</w:t>
            </w:r>
            <w:r>
              <w:rPr>
                <w:lang w:val="en-GB"/>
              </w:rPr>
              <w:t xml:space="preserve">-year bond’s multiplier can be obtained by solving </w:t>
            </w:r>
            <w:r w:rsidRPr="00A040F0">
              <w:rPr>
                <w:lang w:val="en-GB"/>
              </w:rPr>
              <w:t xml:space="preserve">this </w:t>
            </w:r>
            <w:r>
              <w:rPr>
                <w:lang w:val="en-GB"/>
              </w:rPr>
              <w:t xml:space="preserve">simple </w:t>
            </w:r>
            <w:r w:rsidRPr="00A040F0">
              <w:rPr>
                <w:lang w:val="en-GB"/>
              </w:rPr>
              <w:t>equation.</w:t>
            </w:r>
          </w:p>
          <w:p w14:paraId="69B094F9" w14:textId="77777777" w:rsidR="000A75EF" w:rsidRDefault="000A75EF" w:rsidP="000A75EF">
            <w:pPr>
              <w:rPr>
                <w:lang w:val="en-GB"/>
              </w:rPr>
            </w:pPr>
          </w:p>
          <w:p w14:paraId="36501449" w14:textId="77777777" w:rsidR="000A75EF" w:rsidRDefault="000A75EF" w:rsidP="000A75EF">
            <w:pPr>
              <w:rPr>
                <w:lang w:val="en-GB"/>
              </w:rPr>
            </w:pPr>
            <w:r w:rsidRPr="005D4FFA">
              <w:rPr>
                <w:lang w:val="en-GB"/>
              </w:rPr>
              <w:t>The required mathematical operation is carried out in a separate cell to avoid the problem of circular referencing</w:t>
            </w:r>
            <w:r w:rsidRPr="0018493F">
              <w:rPr>
                <w:lang w:val="en-GB"/>
              </w:rPr>
              <w:t xml:space="preserve">. … The resulting value of the multiplier is copied as a number </w:t>
            </w:r>
            <w:r w:rsidRPr="00B272B0">
              <w:rPr>
                <w:lang w:val="en-GB"/>
              </w:rPr>
              <w:t xml:space="preserve">to the working table. </w:t>
            </w:r>
            <w:r>
              <w:rPr>
                <w:lang w:val="en-GB"/>
              </w:rPr>
              <w:t xml:space="preserve">… </w:t>
            </w:r>
            <w:r w:rsidRPr="00B272B0">
              <w:rPr>
                <w:lang w:val="en-GB"/>
              </w:rPr>
              <w:t>We see that the aggregate cash</w:t>
            </w:r>
            <w:r>
              <w:rPr>
                <w:lang w:val="en-GB"/>
              </w:rPr>
              <w:t xml:space="preserve"> </w:t>
            </w:r>
            <w:r w:rsidRPr="00B272B0">
              <w:rPr>
                <w:lang w:val="en-GB"/>
              </w:rPr>
              <w:t xml:space="preserve">flow in the third year is zero, </w:t>
            </w:r>
            <w:r>
              <w:rPr>
                <w:lang w:val="en-GB"/>
              </w:rPr>
              <w:t xml:space="preserve">just </w:t>
            </w:r>
            <w:r w:rsidRPr="00B272B0">
              <w:rPr>
                <w:lang w:val="en-GB"/>
              </w:rPr>
              <w:t>as we needed it</w:t>
            </w:r>
            <w:r>
              <w:rPr>
                <w:lang w:val="en-GB"/>
              </w:rPr>
              <w:t xml:space="preserve"> to be</w:t>
            </w:r>
            <w:r w:rsidRPr="00B272B0">
              <w:rPr>
                <w:lang w:val="en-GB"/>
              </w:rPr>
              <w:t>.</w:t>
            </w:r>
          </w:p>
          <w:p w14:paraId="392709B7" w14:textId="77777777" w:rsidR="000A75EF" w:rsidRDefault="000A75EF" w:rsidP="000A75EF">
            <w:pPr>
              <w:rPr>
                <w:lang w:val="en-GB"/>
              </w:rPr>
            </w:pPr>
          </w:p>
          <w:p w14:paraId="29AC791D" w14:textId="77777777" w:rsidR="000A75EF" w:rsidRDefault="000A75EF" w:rsidP="000A75EF">
            <w:pPr>
              <w:rPr>
                <w:lang w:val="en-GB"/>
              </w:rPr>
            </w:pPr>
            <w:r w:rsidRPr="00585BDB">
              <w:rPr>
                <w:lang w:val="en-GB"/>
              </w:rPr>
              <w:t xml:space="preserve">In a similar way, </w:t>
            </w:r>
            <w:r>
              <w:rPr>
                <w:lang w:val="en-GB"/>
              </w:rPr>
              <w:t xml:space="preserve">the </w:t>
            </w:r>
            <w:r w:rsidRPr="00585BDB">
              <w:rPr>
                <w:lang w:val="en-GB"/>
              </w:rPr>
              <w:t xml:space="preserve">two-year coupon bond </w:t>
            </w:r>
            <w:r>
              <w:rPr>
                <w:lang w:val="en-GB"/>
              </w:rPr>
              <w:t>helps eliminate the net c</w:t>
            </w:r>
            <w:r w:rsidRPr="00585BDB">
              <w:rPr>
                <w:lang w:val="en-GB"/>
              </w:rPr>
              <w:t>ash</w:t>
            </w:r>
            <w:r>
              <w:rPr>
                <w:lang w:val="en-GB"/>
              </w:rPr>
              <w:t xml:space="preserve"> </w:t>
            </w:r>
            <w:r w:rsidRPr="00585BDB">
              <w:rPr>
                <w:lang w:val="en-GB"/>
              </w:rPr>
              <w:t xml:space="preserve">flow in the second year. </w:t>
            </w:r>
            <w:r>
              <w:rPr>
                <w:lang w:val="en-GB"/>
              </w:rPr>
              <w:t xml:space="preserve">We will come up with the multiplier by solving </w:t>
            </w:r>
            <w:r w:rsidRPr="00585BDB">
              <w:rPr>
                <w:lang w:val="en-GB"/>
              </w:rPr>
              <w:t>this equation. The re</w:t>
            </w:r>
            <w:r>
              <w:rPr>
                <w:lang w:val="en-GB"/>
              </w:rPr>
              <w:t xml:space="preserve">spective </w:t>
            </w:r>
            <w:r w:rsidRPr="00585BDB">
              <w:rPr>
                <w:lang w:val="en-GB"/>
              </w:rPr>
              <w:t xml:space="preserve">calculation </w:t>
            </w:r>
            <w:r>
              <w:rPr>
                <w:lang w:val="en-GB"/>
              </w:rPr>
              <w:t xml:space="preserve">is </w:t>
            </w:r>
            <w:r w:rsidRPr="00585BDB">
              <w:rPr>
                <w:lang w:val="en-GB"/>
              </w:rPr>
              <w:t>again perform</w:t>
            </w:r>
            <w:r>
              <w:rPr>
                <w:lang w:val="en-GB"/>
              </w:rPr>
              <w:t>ed</w:t>
            </w:r>
            <w:r w:rsidRPr="00585BDB">
              <w:rPr>
                <w:lang w:val="en-GB"/>
              </w:rPr>
              <w:t xml:space="preserve"> in a separate cell. </w:t>
            </w:r>
            <w:r>
              <w:rPr>
                <w:lang w:val="en-GB"/>
              </w:rPr>
              <w:t xml:space="preserve">… </w:t>
            </w:r>
            <w:r w:rsidRPr="00585BDB">
              <w:rPr>
                <w:lang w:val="en-GB"/>
              </w:rPr>
              <w:t xml:space="preserve">The result </w:t>
            </w:r>
            <w:r>
              <w:rPr>
                <w:lang w:val="en-GB"/>
              </w:rPr>
              <w:t xml:space="preserve">is transferred </w:t>
            </w:r>
            <w:r w:rsidRPr="00585BDB">
              <w:rPr>
                <w:lang w:val="en-GB"/>
              </w:rPr>
              <w:t xml:space="preserve">into </w:t>
            </w:r>
            <w:r>
              <w:rPr>
                <w:lang w:val="en-GB"/>
              </w:rPr>
              <w:t>the</w:t>
            </w:r>
            <w:r w:rsidRPr="00585BDB">
              <w:rPr>
                <w:lang w:val="en-GB"/>
              </w:rPr>
              <w:t xml:space="preserve"> work</w:t>
            </w:r>
            <w:r>
              <w:rPr>
                <w:lang w:val="en-GB"/>
              </w:rPr>
              <w:t>ing</w:t>
            </w:r>
            <w:r w:rsidRPr="00585BDB">
              <w:rPr>
                <w:lang w:val="en-GB"/>
              </w:rPr>
              <w:t xml:space="preserve"> table.</w:t>
            </w:r>
            <w:r>
              <w:rPr>
                <w:lang w:val="en-GB"/>
              </w:rPr>
              <w:t xml:space="preserve"> … </w:t>
            </w:r>
            <w:r w:rsidRPr="00585BDB">
              <w:rPr>
                <w:lang w:val="en-GB"/>
              </w:rPr>
              <w:t xml:space="preserve">And as we see, the combined </w:t>
            </w:r>
            <w:r>
              <w:rPr>
                <w:lang w:val="en-GB"/>
              </w:rPr>
              <w:t>cash f</w:t>
            </w:r>
            <w:r w:rsidRPr="00585BDB">
              <w:rPr>
                <w:lang w:val="en-GB"/>
              </w:rPr>
              <w:t>low of all three coupon bonds</w:t>
            </w:r>
            <w:r>
              <w:rPr>
                <w:lang w:val="en-GB"/>
              </w:rPr>
              <w:t xml:space="preserve"> in </w:t>
            </w:r>
            <w:r w:rsidRPr="00585BDB">
              <w:rPr>
                <w:lang w:val="en-GB"/>
              </w:rPr>
              <w:t xml:space="preserve">the second and </w:t>
            </w:r>
            <w:r>
              <w:rPr>
                <w:lang w:val="en-GB"/>
              </w:rPr>
              <w:t xml:space="preserve">the </w:t>
            </w:r>
            <w:r w:rsidRPr="00585BDB">
              <w:rPr>
                <w:lang w:val="en-GB"/>
              </w:rPr>
              <w:t>third year</w:t>
            </w:r>
            <w:r>
              <w:rPr>
                <w:lang w:val="en-GB"/>
              </w:rPr>
              <w:t xml:space="preserve"> is zero</w:t>
            </w:r>
            <w:r w:rsidRPr="00585BDB">
              <w:rPr>
                <w:lang w:val="en-GB"/>
              </w:rPr>
              <w:t>.</w:t>
            </w:r>
          </w:p>
          <w:p w14:paraId="58AF19E3" w14:textId="45CABDBB" w:rsidR="000A75EF" w:rsidRDefault="000A75EF" w:rsidP="000A75EF">
            <w:pPr>
              <w:rPr>
                <w:lang w:val="en-GB"/>
              </w:rPr>
            </w:pPr>
          </w:p>
          <w:p w14:paraId="0DDD88ED" w14:textId="77777777" w:rsidR="0018493F" w:rsidRDefault="0018493F" w:rsidP="000A75EF">
            <w:pPr>
              <w:rPr>
                <w:lang w:val="en-GB"/>
              </w:rPr>
            </w:pPr>
          </w:p>
          <w:p w14:paraId="397871E0" w14:textId="77777777" w:rsidR="00E84FFE" w:rsidRDefault="000A75EF" w:rsidP="000A75EF">
            <w:pPr>
              <w:rPr>
                <w:lang w:val="en-GB"/>
              </w:rPr>
            </w:pPr>
            <w:r>
              <w:rPr>
                <w:lang w:val="en-GB"/>
              </w:rPr>
              <w:t xml:space="preserve">We still have </w:t>
            </w:r>
            <w:r w:rsidRPr="00B53A17">
              <w:rPr>
                <w:lang w:val="en-GB"/>
              </w:rPr>
              <w:t xml:space="preserve">to </w:t>
            </w:r>
            <w:r>
              <w:rPr>
                <w:lang w:val="en-GB"/>
              </w:rPr>
              <w:t xml:space="preserve">apply </w:t>
            </w:r>
            <w:r w:rsidRPr="00B53A17">
              <w:rPr>
                <w:lang w:val="en-GB"/>
              </w:rPr>
              <w:t xml:space="preserve">the one-year bond to </w:t>
            </w:r>
            <w:r>
              <w:rPr>
                <w:lang w:val="en-GB"/>
              </w:rPr>
              <w:t xml:space="preserve">eliminate </w:t>
            </w:r>
            <w:r w:rsidRPr="00B53A17">
              <w:rPr>
                <w:lang w:val="en-GB"/>
              </w:rPr>
              <w:t xml:space="preserve">the </w:t>
            </w:r>
            <w:r>
              <w:rPr>
                <w:lang w:val="en-GB"/>
              </w:rPr>
              <w:t xml:space="preserve">net </w:t>
            </w:r>
            <w:r w:rsidRPr="00B53A17">
              <w:rPr>
                <w:lang w:val="en-GB"/>
              </w:rPr>
              <w:t>cash</w:t>
            </w:r>
            <w:r>
              <w:rPr>
                <w:lang w:val="en-GB"/>
              </w:rPr>
              <w:t xml:space="preserve"> </w:t>
            </w:r>
            <w:r w:rsidRPr="00B53A17">
              <w:rPr>
                <w:lang w:val="en-GB"/>
              </w:rPr>
              <w:t xml:space="preserve">flow in the first year. The procedure is </w:t>
            </w:r>
            <w:r>
              <w:rPr>
                <w:lang w:val="en-GB"/>
              </w:rPr>
              <w:t>straightforward</w:t>
            </w:r>
            <w:r w:rsidRPr="00B53A17">
              <w:rPr>
                <w:lang w:val="en-GB"/>
              </w:rPr>
              <w:t xml:space="preserve">, so </w:t>
            </w:r>
            <w:r>
              <w:rPr>
                <w:lang w:val="en-GB"/>
              </w:rPr>
              <w:t xml:space="preserve">let’s move quickly. </w:t>
            </w:r>
            <w:r w:rsidRPr="00B53A17">
              <w:rPr>
                <w:lang w:val="en-GB"/>
              </w:rPr>
              <w:t xml:space="preserve">After </w:t>
            </w:r>
            <w:r>
              <w:rPr>
                <w:lang w:val="en-GB"/>
              </w:rPr>
              <w:t xml:space="preserve">copying </w:t>
            </w:r>
            <w:r w:rsidRPr="00B53A17">
              <w:rPr>
                <w:lang w:val="en-GB"/>
              </w:rPr>
              <w:t>the multiplier</w:t>
            </w:r>
            <w:r>
              <w:rPr>
                <w:lang w:val="en-GB"/>
              </w:rPr>
              <w:t xml:space="preserve"> into the working table, a </w:t>
            </w:r>
            <w:r w:rsidRPr="00B53A17">
              <w:rPr>
                <w:lang w:val="en-GB"/>
              </w:rPr>
              <w:t xml:space="preserve">four-year zero-coupon bond </w:t>
            </w:r>
            <w:r>
              <w:rPr>
                <w:lang w:val="en-GB"/>
              </w:rPr>
              <w:t>is fully reconstructed.</w:t>
            </w:r>
          </w:p>
          <w:p w14:paraId="37E31263" w14:textId="77777777" w:rsidR="00E84FFE" w:rsidRDefault="00E84FFE" w:rsidP="000A75EF">
            <w:pPr>
              <w:rPr>
                <w:lang w:val="en-GB"/>
              </w:rPr>
            </w:pPr>
          </w:p>
          <w:p w14:paraId="5080F6D3" w14:textId="5CB571FE" w:rsidR="000A75EF" w:rsidRDefault="000A75EF" w:rsidP="000A75EF">
            <w:pPr>
              <w:rPr>
                <w:lang w:val="en-GB"/>
              </w:rPr>
            </w:pPr>
            <w:r>
              <w:rPr>
                <w:lang w:val="en-GB"/>
              </w:rPr>
              <w:t xml:space="preserve"> </w:t>
            </w:r>
            <w:r w:rsidRPr="00D069AA">
              <w:rPr>
                <w:lang w:val="en-GB"/>
              </w:rPr>
              <w:t xml:space="preserve">In the last </w:t>
            </w:r>
            <w:r>
              <w:rPr>
                <w:lang w:val="en-GB"/>
              </w:rPr>
              <w:t>cell of</w:t>
            </w:r>
            <w:r w:rsidRPr="00D069AA">
              <w:rPr>
                <w:lang w:val="en-GB"/>
              </w:rPr>
              <w:t xml:space="preserve"> the last </w:t>
            </w:r>
            <w:r>
              <w:rPr>
                <w:lang w:val="en-GB"/>
              </w:rPr>
              <w:t xml:space="preserve">row </w:t>
            </w:r>
            <w:r w:rsidRPr="00D069AA">
              <w:rPr>
                <w:lang w:val="en-GB"/>
              </w:rPr>
              <w:t xml:space="preserve">we </w:t>
            </w:r>
            <w:r>
              <w:rPr>
                <w:lang w:val="en-GB"/>
              </w:rPr>
              <w:t xml:space="preserve">see the </w:t>
            </w:r>
            <w:r w:rsidRPr="00D069AA">
              <w:rPr>
                <w:lang w:val="en-GB"/>
              </w:rPr>
              <w:t>yield to maturity of th</w:t>
            </w:r>
            <w:r>
              <w:rPr>
                <w:lang w:val="en-GB"/>
              </w:rPr>
              <w:t xml:space="preserve">is </w:t>
            </w:r>
            <w:r w:rsidRPr="00D069AA">
              <w:rPr>
                <w:lang w:val="en-GB"/>
              </w:rPr>
              <w:t xml:space="preserve">bond, which is the </w:t>
            </w:r>
            <w:r>
              <w:rPr>
                <w:lang w:val="en-GB"/>
              </w:rPr>
              <w:t xml:space="preserve">desired </w:t>
            </w:r>
            <w:r w:rsidRPr="00D069AA">
              <w:rPr>
                <w:lang w:val="en-GB"/>
              </w:rPr>
              <w:t>four-</w:t>
            </w:r>
            <w:r>
              <w:rPr>
                <w:lang w:val="en-GB"/>
              </w:rPr>
              <w:t xml:space="preserve">year </w:t>
            </w:r>
            <w:r w:rsidRPr="00D069AA">
              <w:rPr>
                <w:lang w:val="en-GB"/>
              </w:rPr>
              <w:t xml:space="preserve">zero rate. </w:t>
            </w:r>
            <w:r>
              <w:rPr>
                <w:lang w:val="en-GB"/>
              </w:rPr>
              <w:t xml:space="preserve">Copy </w:t>
            </w:r>
            <w:r w:rsidRPr="00D069AA">
              <w:rPr>
                <w:lang w:val="en-GB"/>
              </w:rPr>
              <w:t>it to the underlying table.</w:t>
            </w:r>
          </w:p>
          <w:p w14:paraId="7E89E2ED" w14:textId="0CC96A9A" w:rsidR="000A75EF" w:rsidRDefault="000A75EF" w:rsidP="000A75EF">
            <w:pPr>
              <w:rPr>
                <w:lang w:val="en-GB"/>
              </w:rPr>
            </w:pPr>
          </w:p>
          <w:p w14:paraId="260B423B" w14:textId="77777777" w:rsidR="00E84FFE" w:rsidRDefault="00E84FFE" w:rsidP="000A75EF">
            <w:pPr>
              <w:rPr>
                <w:lang w:val="en-GB"/>
              </w:rPr>
            </w:pPr>
          </w:p>
          <w:p w14:paraId="04356AC9" w14:textId="0D88D9DB" w:rsidR="001F5015" w:rsidRDefault="000A75EF" w:rsidP="000A75EF">
            <w:pPr>
              <w:rPr>
                <w:lang w:val="en-GB"/>
              </w:rPr>
            </w:pPr>
            <w:r w:rsidRPr="00D069AA">
              <w:rPr>
                <w:lang w:val="en-GB"/>
              </w:rPr>
              <w:t xml:space="preserve">In an analogous way, we can calculate </w:t>
            </w:r>
            <w:r>
              <w:rPr>
                <w:lang w:val="en-GB"/>
              </w:rPr>
              <w:t xml:space="preserve">the </w:t>
            </w:r>
            <w:r w:rsidRPr="00D069AA">
              <w:rPr>
                <w:lang w:val="en-GB"/>
              </w:rPr>
              <w:t xml:space="preserve">three-year zero rate. </w:t>
            </w:r>
            <w:r>
              <w:rPr>
                <w:lang w:val="en-GB"/>
              </w:rPr>
              <w:t xml:space="preserve">Let’s first restore the </w:t>
            </w:r>
            <w:r w:rsidRPr="00D069AA">
              <w:rPr>
                <w:lang w:val="en-GB"/>
              </w:rPr>
              <w:t>initial value</w:t>
            </w:r>
            <w:r>
              <w:rPr>
                <w:lang w:val="en-GB"/>
              </w:rPr>
              <w:t xml:space="preserve">s in </w:t>
            </w:r>
            <w:r w:rsidRPr="00D069AA">
              <w:rPr>
                <w:lang w:val="en-GB"/>
              </w:rPr>
              <w:t>the working table</w:t>
            </w:r>
            <w:r>
              <w:rPr>
                <w:lang w:val="en-GB"/>
              </w:rPr>
              <w:t xml:space="preserve">. </w:t>
            </w:r>
            <w:r w:rsidRPr="00D508C7">
              <w:rPr>
                <w:lang w:val="en-GB"/>
              </w:rPr>
              <w:t>In other words, the multiplier</w:t>
            </w:r>
            <w:r>
              <w:rPr>
                <w:lang w:val="en-GB"/>
              </w:rPr>
              <w:t xml:space="preserve">s of the </w:t>
            </w:r>
            <w:r w:rsidRPr="00D508C7">
              <w:rPr>
                <w:lang w:val="en-GB"/>
              </w:rPr>
              <w:t xml:space="preserve">first three </w:t>
            </w:r>
            <w:r>
              <w:rPr>
                <w:lang w:val="en-GB"/>
              </w:rPr>
              <w:t xml:space="preserve">coupon </w:t>
            </w:r>
            <w:r w:rsidRPr="00D508C7">
              <w:rPr>
                <w:lang w:val="en-GB"/>
              </w:rPr>
              <w:t xml:space="preserve">bonds </w:t>
            </w:r>
            <w:r>
              <w:rPr>
                <w:lang w:val="en-GB"/>
              </w:rPr>
              <w:t>are re</w:t>
            </w:r>
            <w:r w:rsidRPr="00D508C7">
              <w:rPr>
                <w:lang w:val="en-GB"/>
              </w:rPr>
              <w:t xml:space="preserve">set to one. </w:t>
            </w:r>
            <w:r w:rsidR="005409A8">
              <w:rPr>
                <w:lang w:val="en-GB"/>
              </w:rPr>
              <w:t>T</w:t>
            </w:r>
            <w:r>
              <w:rPr>
                <w:lang w:val="en-GB"/>
              </w:rPr>
              <w:t xml:space="preserve">he multiplier for the </w:t>
            </w:r>
            <w:r w:rsidRPr="00D508C7">
              <w:rPr>
                <w:lang w:val="en-GB"/>
              </w:rPr>
              <w:t xml:space="preserve">four-year </w:t>
            </w:r>
            <w:r>
              <w:rPr>
                <w:lang w:val="en-GB"/>
              </w:rPr>
              <w:t xml:space="preserve">coupon </w:t>
            </w:r>
            <w:r w:rsidRPr="00D508C7">
              <w:rPr>
                <w:lang w:val="en-GB"/>
              </w:rPr>
              <w:t>bond</w:t>
            </w:r>
            <w:r>
              <w:rPr>
                <w:lang w:val="en-GB"/>
              </w:rPr>
              <w:t xml:space="preserve"> is no longer needed and can be deleted. </w:t>
            </w:r>
          </w:p>
          <w:p w14:paraId="255A7CD9" w14:textId="1EA753BB" w:rsidR="001F5015" w:rsidRDefault="001F5015" w:rsidP="000A75EF">
            <w:pPr>
              <w:rPr>
                <w:lang w:val="en-GB"/>
              </w:rPr>
            </w:pPr>
          </w:p>
          <w:p w14:paraId="1443EF06" w14:textId="77777777" w:rsidR="001F5015" w:rsidRDefault="001F5015" w:rsidP="000A75EF">
            <w:pPr>
              <w:rPr>
                <w:lang w:val="en-GB"/>
              </w:rPr>
            </w:pPr>
          </w:p>
          <w:p w14:paraId="0AD39BFB" w14:textId="104E4284" w:rsidR="000A75EF" w:rsidRDefault="000A75EF" w:rsidP="000A75EF">
            <w:pPr>
              <w:rPr>
                <w:lang w:val="en-GB"/>
              </w:rPr>
            </w:pPr>
            <w:r>
              <w:rPr>
                <w:lang w:val="en-GB"/>
              </w:rPr>
              <w:t>The w</w:t>
            </w:r>
            <w:r w:rsidRPr="0063764D">
              <w:rPr>
                <w:lang w:val="en-GB"/>
              </w:rPr>
              <w:t xml:space="preserve">orking table is </w:t>
            </w:r>
            <w:r>
              <w:rPr>
                <w:lang w:val="en-GB"/>
              </w:rPr>
              <w:t xml:space="preserve">now </w:t>
            </w:r>
            <w:r w:rsidRPr="0063764D">
              <w:rPr>
                <w:lang w:val="en-GB"/>
              </w:rPr>
              <w:t>ready. A</w:t>
            </w:r>
            <w:r>
              <w:rPr>
                <w:lang w:val="en-GB"/>
              </w:rPr>
              <w:t>nd</w:t>
            </w:r>
            <w:r w:rsidRPr="0063764D">
              <w:rPr>
                <w:lang w:val="en-GB"/>
              </w:rPr>
              <w:t xml:space="preserve"> </w:t>
            </w:r>
            <w:r>
              <w:rPr>
                <w:lang w:val="en-GB"/>
              </w:rPr>
              <w:t>because we already know the procedure, i</w:t>
            </w:r>
            <w:r w:rsidRPr="0063764D">
              <w:rPr>
                <w:lang w:val="en-GB"/>
              </w:rPr>
              <w:t>t is unnecessary to repeat</w:t>
            </w:r>
            <w:r>
              <w:rPr>
                <w:lang w:val="en-GB"/>
              </w:rPr>
              <w:t xml:space="preserve"> it here</w:t>
            </w:r>
            <w:r w:rsidRPr="0063764D">
              <w:rPr>
                <w:lang w:val="en-GB"/>
              </w:rPr>
              <w:t>.</w:t>
            </w:r>
          </w:p>
          <w:p w14:paraId="7313A5A7" w14:textId="77777777" w:rsidR="000A75EF" w:rsidRDefault="000A75EF" w:rsidP="000A75EF">
            <w:pPr>
              <w:rPr>
                <w:lang w:val="en-GB"/>
              </w:rPr>
            </w:pPr>
          </w:p>
          <w:p w14:paraId="7B675A52" w14:textId="37F64BB6" w:rsidR="008F6217" w:rsidRDefault="000A75EF" w:rsidP="005B2732">
            <w:r>
              <w:rPr>
                <w:lang w:val="en-GB"/>
              </w:rPr>
              <w:t>T</w:t>
            </w:r>
            <w:r w:rsidRPr="001F14CF">
              <w:rPr>
                <w:lang w:val="en-GB"/>
              </w:rPr>
              <w:t xml:space="preserve">hat's all for now and see you soon in our Financial </w:t>
            </w:r>
            <w:r>
              <w:rPr>
                <w:lang w:val="en-GB"/>
              </w:rPr>
              <w:t>V</w:t>
            </w:r>
            <w:r w:rsidRPr="001F14CF">
              <w:rPr>
                <w:lang w:val="en-GB"/>
              </w:rPr>
              <w:t>ideo</w:t>
            </w:r>
            <w:r>
              <w:rPr>
                <w:lang w:val="en-GB"/>
              </w:rPr>
              <w:t>-Boutique.</w:t>
            </w:r>
          </w:p>
        </w:tc>
        <w:tc>
          <w:tcPr>
            <w:tcW w:w="4819" w:type="dxa"/>
          </w:tcPr>
          <w:p w14:paraId="6F313A7E" w14:textId="2582D398" w:rsidR="000A75EF" w:rsidRDefault="000A75EF" w:rsidP="000A75EF">
            <w:r>
              <w:lastRenderedPageBreak/>
              <w:t xml:space="preserve">Vítejte po krátké době opět ve Finančním video butiku. Na této nahrávce si procvičíme výpočet nulových sazeb metodou syntetizace. To znamená, že </w:t>
            </w:r>
            <w:proofErr w:type="spellStart"/>
            <w:r>
              <w:t>bezkupónovou</w:t>
            </w:r>
            <w:proofErr w:type="spellEnd"/>
            <w:r>
              <w:t xml:space="preserve"> obligaci budeme imitovat vhodnou kombinací kupónových obligací.</w:t>
            </w:r>
          </w:p>
          <w:p w14:paraId="4E9DDA80" w14:textId="77777777" w:rsidR="000A75EF" w:rsidRDefault="000A75EF" w:rsidP="000A75EF">
            <w:r>
              <w:t xml:space="preserve"> </w:t>
            </w:r>
          </w:p>
          <w:p w14:paraId="18D43B8A" w14:textId="77777777" w:rsidR="000A75EF" w:rsidRDefault="000A75EF" w:rsidP="000A75EF"/>
          <w:p w14:paraId="20FCEB36" w14:textId="061C0E93" w:rsidR="000A75EF" w:rsidRDefault="000A75EF" w:rsidP="000A75EF">
            <w:r>
              <w:t xml:space="preserve">Tato podkladová tabulka byla použita v předchozím videu, byť v trochu jiném provedení. Záměrně si vybíráme stejné kupónové obligace, z nichž jsme extrahovali nulové sazby metodou </w:t>
            </w:r>
            <w:proofErr w:type="spellStart"/>
            <w:r>
              <w:t>bootstrappingu</w:t>
            </w:r>
            <w:proofErr w:type="spellEnd"/>
            <w:r>
              <w:t xml:space="preserve">. Nyní se ujistíme, že stejné nulové sazby obdržíme i při použití syntetického přístupu. </w:t>
            </w:r>
          </w:p>
          <w:p w14:paraId="21D8346F" w14:textId="315C989E" w:rsidR="000A75EF" w:rsidRDefault="000A75EF" w:rsidP="000A75EF"/>
          <w:p w14:paraId="4857BECA" w14:textId="77777777" w:rsidR="000A75EF" w:rsidRDefault="000A75EF" w:rsidP="000A75EF"/>
          <w:p w14:paraId="7947309F" w14:textId="77777777" w:rsidR="00926BA9" w:rsidRDefault="000A75EF" w:rsidP="000A75EF">
            <w:r>
              <w:t>Takto vypadá pracovní tabulka pro provádění nezbytných propočtů. Je potřeba si k ní říci několik objasňujících poznámek.</w:t>
            </w:r>
          </w:p>
          <w:p w14:paraId="0464A17D" w14:textId="77777777" w:rsidR="00926BA9" w:rsidRDefault="00926BA9" w:rsidP="000A75EF"/>
          <w:p w14:paraId="7E605A8A" w14:textId="777B22A7" w:rsidR="000A75EF" w:rsidRDefault="000A75EF" w:rsidP="000A75EF">
            <w:r>
              <w:t xml:space="preserve">Podstata syntetizace spočívá ve vhodném mixování hotovostních toků </w:t>
            </w:r>
            <w:r w:rsidR="00926BA9">
              <w:t xml:space="preserve">podkladových </w:t>
            </w:r>
            <w:r>
              <w:t>kupónových obligací. Tabulka proto obsahuje řádek násobitelů, které sdělují, jaká množství jednotliv</w:t>
            </w:r>
            <w:r w:rsidR="00926BA9">
              <w:t xml:space="preserve">ých </w:t>
            </w:r>
            <w:r>
              <w:t>kupónov</w:t>
            </w:r>
            <w:r w:rsidR="00926BA9">
              <w:t xml:space="preserve">ých </w:t>
            </w:r>
            <w:r>
              <w:t>obligac</w:t>
            </w:r>
            <w:r w:rsidR="00926BA9">
              <w:t>í</w:t>
            </w:r>
            <w:r>
              <w:t xml:space="preserve"> potřebujeme pro imitaci </w:t>
            </w:r>
            <w:r w:rsidR="00926BA9">
              <w:t xml:space="preserve">dané </w:t>
            </w:r>
            <w:proofErr w:type="spellStart"/>
            <w:r>
              <w:t>bezkupónové</w:t>
            </w:r>
            <w:proofErr w:type="spellEnd"/>
            <w:r>
              <w:t xml:space="preserve"> obligace. Kladné znaménko násobitele </w:t>
            </w:r>
            <w:r w:rsidR="0038085F">
              <w:t>znamená</w:t>
            </w:r>
            <w:r>
              <w:t xml:space="preserve">, že jsme držiteli obligace, zatímco záporné znaménko </w:t>
            </w:r>
            <w:r w:rsidR="0038085F">
              <w:t>označuje</w:t>
            </w:r>
            <w:r>
              <w:t>, že jsme emitenty obligace. Prozatím vyplňme tyto buňky číslem jedna.</w:t>
            </w:r>
          </w:p>
          <w:p w14:paraId="32CC0B34" w14:textId="77777777" w:rsidR="00926BA9" w:rsidRDefault="00926BA9" w:rsidP="000A75EF"/>
          <w:p w14:paraId="5C754D15" w14:textId="067D49B8" w:rsidR="000A75EF" w:rsidRDefault="000A75EF" w:rsidP="000A75EF">
            <w:r>
              <w:t>Sloupce, které jsou vyhrazeny pro jednotlivé obligace, budou vyplněny součinem hotovostního toku a je</w:t>
            </w:r>
            <w:r w:rsidR="00926BA9">
              <w:t xml:space="preserve">ho </w:t>
            </w:r>
            <w:r>
              <w:t xml:space="preserve">násobitele.  Pro přehlednost použijeme </w:t>
            </w:r>
            <w:r>
              <w:lastRenderedPageBreak/>
              <w:t>funkci IF, která bude ignorovat prázdn</w:t>
            </w:r>
            <w:r w:rsidR="00926BA9">
              <w:t xml:space="preserve">é buňky </w:t>
            </w:r>
            <w:r>
              <w:t>v podkladové tabulce. Takže: „jestliže příslušná buňka není prázdná …. pak její obsah vynásobme násobitelem … jinak nechme buňku prázdnou“.  Výsledný vzorec zkopírujme do ostatních buněk.</w:t>
            </w:r>
          </w:p>
          <w:p w14:paraId="1B1B085B" w14:textId="77777777" w:rsidR="000A75EF" w:rsidRDefault="000A75EF" w:rsidP="000A75EF"/>
          <w:p w14:paraId="771C49D8" w14:textId="6E7A8DDD" w:rsidR="000A75EF" w:rsidRDefault="000A75EF" w:rsidP="000A75EF">
            <w:r>
              <w:t xml:space="preserve">Dále zde máme součtový sloupec, </w:t>
            </w:r>
            <w:r w:rsidR="00065273">
              <w:t xml:space="preserve">kde můžeme vidět </w:t>
            </w:r>
            <w:r>
              <w:t>hotovostní tok</w:t>
            </w:r>
            <w:r w:rsidR="00065273">
              <w:t xml:space="preserve">, jenž byl </w:t>
            </w:r>
            <w:proofErr w:type="gramStart"/>
            <w:r w:rsidR="00065273">
              <w:t xml:space="preserve">vytvořen </w:t>
            </w:r>
            <w:r>
              <w:t xml:space="preserve"> dan</w:t>
            </w:r>
            <w:r w:rsidR="00065273">
              <w:t>ou</w:t>
            </w:r>
            <w:proofErr w:type="gramEnd"/>
            <w:r w:rsidR="00065273">
              <w:t xml:space="preserve"> </w:t>
            </w:r>
            <w:r>
              <w:t>kombinac</w:t>
            </w:r>
            <w:r w:rsidR="00065273">
              <w:t>í</w:t>
            </w:r>
            <w:r>
              <w:t xml:space="preserve"> kupónových obligací. Zadejme funkci pro součet … kterou zkopírujeme do zbývajících buněk součtového sloupce.</w:t>
            </w:r>
          </w:p>
          <w:p w14:paraId="1349EBEB" w14:textId="77777777" w:rsidR="000A75EF" w:rsidRDefault="000A75EF" w:rsidP="000A75EF"/>
          <w:p w14:paraId="15EC4102" w14:textId="01CD5208" w:rsidR="000A75EF" w:rsidRDefault="000A75EF" w:rsidP="000A75EF">
            <w:r>
              <w:t xml:space="preserve">A nakonec zde ještě máme sloupec určený pro výpočet nulových sazeb. Připomeňme si příslušný vzoreček, který nejprve zadáme do buňky s jednoletou nulovou sazbou. </w:t>
            </w:r>
            <w:r w:rsidR="0018493F">
              <w:t xml:space="preserve">… </w:t>
            </w:r>
            <w:r>
              <w:t xml:space="preserve">Její obsah pak zkopírujeme do zbývajících buněk. </w:t>
            </w:r>
            <w:r w:rsidR="0018493F">
              <w:t xml:space="preserve">… </w:t>
            </w:r>
            <w:r>
              <w:t>Zatím nám vycházejí nesmyslná čísla, která můžeme ignorovat.</w:t>
            </w:r>
          </w:p>
          <w:p w14:paraId="2386AAC4" w14:textId="77777777" w:rsidR="000A75EF" w:rsidRDefault="000A75EF" w:rsidP="000A75EF"/>
          <w:p w14:paraId="0051EE29" w14:textId="55D95233" w:rsidR="000A75EF" w:rsidRDefault="000A75EF" w:rsidP="000A75EF">
            <w:r>
              <w:t xml:space="preserve">Přistupme k výpočtu čtyřleté nulové sazby. Musíme si nejprve odpovědět na </w:t>
            </w:r>
            <w:r w:rsidR="00065273">
              <w:t xml:space="preserve">následující </w:t>
            </w:r>
            <w:r>
              <w:t>otázku</w:t>
            </w:r>
            <w:r w:rsidR="00065273">
              <w:t>. K</w:t>
            </w:r>
            <w:r>
              <w:t>olik potřebujeme tříletých kupónových obligací, abychom na konci třetího roku vynulovali společný hotovostní tok tříletých a čtyřletých kupónových obligací. Je zřejmé, že příslušnou hodnotu násobitele tříleté obligace získáme řešením této jednoduché rovnice.</w:t>
            </w:r>
          </w:p>
          <w:p w14:paraId="096FA252" w14:textId="77777777" w:rsidR="000A75EF" w:rsidRDefault="000A75EF" w:rsidP="000A75EF"/>
          <w:p w14:paraId="1AB2E654" w14:textId="1F23FA57" w:rsidR="000A75EF" w:rsidRDefault="000A75EF" w:rsidP="000A75EF">
            <w:r>
              <w:t xml:space="preserve">Požadovanou výpočetní operaci si provedeme v samostatné buňce, abychom se vyhnuli problému s cyklickým odkazováním. </w:t>
            </w:r>
            <w:r w:rsidR="0018493F">
              <w:t xml:space="preserve">… </w:t>
            </w:r>
            <w:r>
              <w:t xml:space="preserve">Výslednou velikost násobitele přeneseme jako číslo do pracovní tabulky. </w:t>
            </w:r>
            <w:r w:rsidR="0018493F">
              <w:t xml:space="preserve">… </w:t>
            </w:r>
            <w:r>
              <w:t>Vidíme, že souhrnný hotovostní tok v třetím roce je nulový, jak jsme to potřebovali.</w:t>
            </w:r>
          </w:p>
          <w:p w14:paraId="5C3AE361" w14:textId="77777777" w:rsidR="000A75EF" w:rsidRDefault="000A75EF" w:rsidP="000A75EF"/>
          <w:p w14:paraId="5A31E949" w14:textId="4C0A64D3" w:rsidR="000A75EF" w:rsidRDefault="000A75EF" w:rsidP="000A75EF">
            <w:r>
              <w:t xml:space="preserve">Podobným způsobem nám dvouletá kupónová obligace pomůže eliminovat čistý hotovostní tok v druhém roce. Hodnotu násobitele získáme řešením této rovnice. Příslušný výpočet je opět proveden v samostatné buňce. </w:t>
            </w:r>
            <w:r w:rsidR="0018493F">
              <w:t xml:space="preserve">… </w:t>
            </w:r>
            <w:r>
              <w:t xml:space="preserve">Výsledek přeneseme do pracovní tabulky. </w:t>
            </w:r>
            <w:r w:rsidR="0018493F">
              <w:t xml:space="preserve">… </w:t>
            </w:r>
            <w:r>
              <w:t>A jak vidíme, kombinovaný hotovostní tok všech tří použitých kupónových obligací je ve druhém i třetím roce roven nule.</w:t>
            </w:r>
          </w:p>
          <w:p w14:paraId="47CF88AF" w14:textId="77777777" w:rsidR="000A75EF" w:rsidRDefault="000A75EF" w:rsidP="000A75EF"/>
          <w:p w14:paraId="033A8BD9" w14:textId="77777777" w:rsidR="00E84FFE" w:rsidRDefault="000A75EF" w:rsidP="000A75EF">
            <w:r>
              <w:t xml:space="preserve">Zbývá ještě využít jednoletou obligaci pro vynulování hotovostního toku v prvním roce. Postup je zřejmý, takže můžeme postupovat již rychle. Po zkopírování násobitele do pracovní tabulky již máme plně zrekonstruovanou čtyřletou </w:t>
            </w:r>
            <w:proofErr w:type="spellStart"/>
            <w:r>
              <w:t>bezkupónovou</w:t>
            </w:r>
            <w:proofErr w:type="spellEnd"/>
            <w:r>
              <w:t xml:space="preserve"> obligaci.</w:t>
            </w:r>
          </w:p>
          <w:p w14:paraId="28DEF2B1" w14:textId="77777777" w:rsidR="00E84FFE" w:rsidRDefault="00E84FFE" w:rsidP="000A75EF"/>
          <w:p w14:paraId="7FBB8261" w14:textId="0C113FCE" w:rsidR="000A75EF" w:rsidRDefault="000A75EF" w:rsidP="000A75EF">
            <w:r>
              <w:t>V posledním sloupci na posledním řádku vidíme výnos do splatnosti této obligace, což je hledaná velikost čtyřleté nulové sazby. Přenesme si ji do podkladové tabulky.</w:t>
            </w:r>
          </w:p>
          <w:p w14:paraId="5785B727" w14:textId="77777777" w:rsidR="000A75EF" w:rsidRDefault="000A75EF" w:rsidP="000A75EF"/>
          <w:p w14:paraId="5AD9E96A" w14:textId="77777777" w:rsidR="001F5015" w:rsidRDefault="000A75EF" w:rsidP="000A75EF">
            <w:r w:rsidRPr="00D069AA">
              <w:t>Analogickým způsobem můžeme spočítat tříletou nulovou sazbu.</w:t>
            </w:r>
            <w:r>
              <w:t xml:space="preserve"> Obnovme nejprve v pracovní tabulce počáteční hodnoty. </w:t>
            </w:r>
            <w:r w:rsidRPr="001F14CF">
              <w:t xml:space="preserve">Jinými slovy multiplikátor prvních tří obligací bude nastaven na jedničku. </w:t>
            </w:r>
            <w:r>
              <w:t xml:space="preserve">Multiplikátor u čtyřleté kupónové obligace, kterou již nepotřebujeme, může být vymazán. </w:t>
            </w:r>
          </w:p>
          <w:p w14:paraId="4960B908" w14:textId="77777777" w:rsidR="001F5015" w:rsidRDefault="001F5015" w:rsidP="000A75EF"/>
          <w:p w14:paraId="3FD02D02" w14:textId="74DC7AD2" w:rsidR="000A75EF" w:rsidRDefault="000A75EF" w:rsidP="000A75EF">
            <w:r w:rsidRPr="0063764D">
              <w:t xml:space="preserve">Pracovní tabulka je připravena. A jelikož postup již známe, je zbytečné </w:t>
            </w:r>
            <w:r>
              <w:t xml:space="preserve">ho </w:t>
            </w:r>
            <w:r w:rsidRPr="0063764D">
              <w:t>opakovat.</w:t>
            </w:r>
          </w:p>
          <w:p w14:paraId="40005D72" w14:textId="2DAAE3D3" w:rsidR="000A75EF" w:rsidRDefault="000A75EF" w:rsidP="000A75EF"/>
          <w:p w14:paraId="0FF2DDF6" w14:textId="77777777" w:rsidR="005409A8" w:rsidRDefault="005409A8" w:rsidP="000A75EF"/>
          <w:p w14:paraId="20EA4A41" w14:textId="3E6B1A1B" w:rsidR="008F6217" w:rsidRPr="0018493F" w:rsidRDefault="000A75EF" w:rsidP="00CE77AF">
            <w:pPr>
              <w:rPr>
                <w:lang w:val="en-GB"/>
              </w:rPr>
            </w:pPr>
            <w:r>
              <w:t xml:space="preserve">Takže to je pro tuto chvíli vše a brzy na shledanou v našem Finančním </w:t>
            </w:r>
            <w:proofErr w:type="spellStart"/>
            <w:r>
              <w:t>videobutiku</w:t>
            </w:r>
            <w:proofErr w:type="spellEnd"/>
            <w:r>
              <w:t>.</w:t>
            </w:r>
          </w:p>
        </w:tc>
      </w:tr>
    </w:tbl>
    <w:p w14:paraId="68688721" w14:textId="77777777" w:rsidR="00E87458" w:rsidRDefault="00884432">
      <w:pPr>
        <w:sectPr w:rsidR="00E87458" w:rsidSect="0036586D">
          <w:headerReference w:type="default" r:id="rId21"/>
          <w:pgSz w:w="11906" w:h="16838"/>
          <w:pgMar w:top="1418" w:right="851" w:bottom="1418" w:left="851" w:header="57" w:footer="624" w:gutter="0"/>
          <w:cols w:space="708"/>
          <w:docGrid w:linePitch="360"/>
        </w:sectPr>
      </w:pPr>
      <w:r>
        <w:lastRenderedPageBreak/>
        <w:br w:type="page"/>
      </w:r>
    </w:p>
    <w:p w14:paraId="7312E82C" w14:textId="38FC1E69" w:rsidR="00884432" w:rsidRPr="00286B3A" w:rsidRDefault="00884432" w:rsidP="00E203C2">
      <w:pPr>
        <w:spacing w:before="100" w:beforeAutospacing="1" w:after="100" w:afterAutospacing="1" w:line="240" w:lineRule="auto"/>
        <w:ind w:left="567"/>
        <w:rPr>
          <w:color w:val="7030A0"/>
          <w:sz w:val="28"/>
          <w:szCs w:val="28"/>
        </w:rPr>
      </w:pPr>
      <w:bookmarkStart w:id="11" w:name="V06L02"/>
      <w:bookmarkStart w:id="12" w:name="_GoBack"/>
      <w:bookmarkEnd w:id="11"/>
      <w:bookmarkEnd w:id="12"/>
      <w:r w:rsidRPr="00286B3A">
        <w:rPr>
          <w:color w:val="7030A0"/>
          <w:sz w:val="28"/>
          <w:szCs w:val="28"/>
        </w:rPr>
        <w:lastRenderedPageBreak/>
        <w:t>V</w:t>
      </w:r>
      <w:r w:rsidR="006A181F">
        <w:rPr>
          <w:color w:val="7030A0"/>
          <w:sz w:val="28"/>
          <w:szCs w:val="28"/>
        </w:rPr>
        <w:t>B-FI-</w:t>
      </w:r>
      <w:r w:rsidRPr="00286B3A">
        <w:rPr>
          <w:color w:val="7030A0"/>
          <w:sz w:val="28"/>
          <w:szCs w:val="28"/>
        </w:rPr>
        <w:t>06</w:t>
      </w:r>
    </w:p>
    <w:p w14:paraId="3761D027" w14:textId="77777777" w:rsidR="00884432" w:rsidRPr="00F1707B" w:rsidRDefault="00F73D28" w:rsidP="00BE026B">
      <w:pPr>
        <w:spacing w:before="100" w:beforeAutospacing="1" w:after="100" w:afterAutospacing="1" w:line="240" w:lineRule="auto"/>
        <w:jc w:val="center"/>
      </w:pPr>
      <w:r>
        <w:rPr>
          <w:noProof/>
          <w:lang w:eastAsia="cs-CZ"/>
        </w:rPr>
        <w:drawing>
          <wp:inline distT="0" distB="0" distL="0" distR="0" wp14:anchorId="66DCB57D" wp14:editId="3C2B757F">
            <wp:extent cx="3841200" cy="2160000"/>
            <wp:effectExtent l="0" t="0" r="698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Forward.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E7B3EDC" w14:textId="77777777" w:rsidR="00CE47B3" w:rsidRPr="00F73D28" w:rsidRDefault="00CE47B3" w:rsidP="00BE026B">
      <w:pPr>
        <w:spacing w:before="100" w:beforeAutospacing="1" w:after="100" w:afterAutospacing="1" w:line="240" w:lineRule="auto"/>
        <w:jc w:val="center"/>
        <w:rPr>
          <w:b/>
          <w:lang w:val="en-GB"/>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531"/>
        <w:gridCol w:w="4531"/>
      </w:tblGrid>
      <w:tr w:rsidR="00CE47B3" w14:paraId="2587D9BB" w14:textId="77777777" w:rsidTr="00462E95">
        <w:trPr>
          <w:jc w:val="center"/>
        </w:trPr>
        <w:tc>
          <w:tcPr>
            <w:tcW w:w="4531" w:type="dxa"/>
          </w:tcPr>
          <w:p w14:paraId="19275DD5" w14:textId="77777777" w:rsidR="00CE47B3" w:rsidRDefault="00CE47B3" w:rsidP="00107C37">
            <w:r>
              <w:t xml:space="preserve">Vítejte opět ve Finančním </w:t>
            </w:r>
            <w:proofErr w:type="spellStart"/>
            <w:r>
              <w:t>videobutiku</w:t>
            </w:r>
            <w:proofErr w:type="spellEnd"/>
            <w:r>
              <w:t>. Na této nahrávce si procvičíme zručnost při výpočtu forwardových sazeb. Použijeme k tomu tuto tabulku. Její světle oranžové buňky obsahují výchozí spotové nulové sazby. Zvolili jsme případ rostoucí výnosové křivky se splatnostmi od jednoho roku do 10 let.</w:t>
            </w:r>
          </w:p>
          <w:p w14:paraId="16477B0A" w14:textId="77777777" w:rsidR="00CE47B3" w:rsidRDefault="00CE47B3" w:rsidP="00107C37"/>
          <w:p w14:paraId="4F47ED1F" w14:textId="77777777" w:rsidR="00CE47B3" w:rsidRDefault="00CE47B3" w:rsidP="00107C37">
            <w:r>
              <w:t>Vypočítáme si tuto forwardovou sazbu, což je tříletá úroková sazba očekávaná odedneška za dva roky. Na očích máme příslušný vzoreček, který nám říká, jaké matematické úkony je třeba provádět a jaké veličiny je přitom nutné použít. Tento vzorec zadáme tak, aby všechny ostatní forwardové sazby mohly být nalezeny metodou „kopírovat a vložit“.</w:t>
            </w:r>
          </w:p>
          <w:p w14:paraId="1560AAD6" w14:textId="77777777" w:rsidR="00CE47B3" w:rsidRDefault="00CE47B3" w:rsidP="00107C37"/>
          <w:p w14:paraId="38868EC9" w14:textId="77777777" w:rsidR="00CE47B3" w:rsidRDefault="00CE47B3" w:rsidP="00107C37">
            <w:r>
              <w:t>Světle žlutá buňka označuje, kam máme vzorec zadat. Je to třetí splatnost ve forwardové výnosové křivce očekávané odedneška za dva roky.</w:t>
            </w:r>
          </w:p>
          <w:p w14:paraId="1D2093F5" w14:textId="77777777" w:rsidR="00CE47B3" w:rsidRDefault="00CE47B3" w:rsidP="00107C37"/>
          <w:p w14:paraId="05D8D6CE" w14:textId="77777777" w:rsidR="00CE47B3" w:rsidRDefault="00CE47B3" w:rsidP="00107C37">
            <w:r>
              <w:t xml:space="preserve">Referenční vzorec nám předně říká, že pětiletou spotovou sazbu musíme umocnit na pátou. Naše buňka se ale nachází ve sloupci s tříletou splatností. Využít však můžeme funkci POSUN, která se nachází mezi referenčními funkcemi. Jaké jsou její argumenty? </w:t>
            </w:r>
          </w:p>
          <w:p w14:paraId="6AB5442C" w14:textId="77777777" w:rsidR="00CE47B3" w:rsidRDefault="00CE47B3" w:rsidP="00107C37"/>
          <w:p w14:paraId="470533AF" w14:textId="77777777" w:rsidR="00CE47B3" w:rsidRDefault="00CE47B3" w:rsidP="00107C37">
            <w:r>
              <w:t xml:space="preserve">Do argumentu </w:t>
            </w:r>
            <w:r w:rsidRPr="00BF65CF">
              <w:rPr>
                <w:i/>
              </w:rPr>
              <w:t>Odkaz</w:t>
            </w:r>
            <w:r>
              <w:t xml:space="preserve"> zadáme spotovou sazbu, od níž se chceme odpíchnout. Do pole </w:t>
            </w:r>
            <w:r w:rsidRPr="00230932">
              <w:rPr>
                <w:i/>
              </w:rPr>
              <w:t>Řádky</w:t>
            </w:r>
            <w:r>
              <w:t xml:space="preserve"> zadáme počet řádků, který nás dostane z výchozí pozice do cílové buňky. V našem </w:t>
            </w:r>
            <w:r>
              <w:lastRenderedPageBreak/>
              <w:t xml:space="preserve">případě je to nula. A do argumentu </w:t>
            </w:r>
            <w:r w:rsidRPr="00A53FB1">
              <w:rPr>
                <w:i/>
              </w:rPr>
              <w:t>Sloupce</w:t>
            </w:r>
            <w:r>
              <w:t xml:space="preserve"> zadáme počet sloupců, který nás dostane do cílové buňky. V našem případě to je dvojka, obecněji pak rok, ve kterém má forwardová sazba svůj </w:t>
            </w:r>
            <w:proofErr w:type="spellStart"/>
            <w:r>
              <w:t>začá</w:t>
            </w:r>
            <w:proofErr w:type="spellEnd"/>
            <w:r w:rsidR="00F0033B">
              <w:t>=</w:t>
            </w:r>
            <w:r w:rsidR="00892303">
              <w:t xml:space="preserve">  </w:t>
            </w:r>
            <w:r>
              <w:t>tek. Zbývající dva nepovinné argumenty nepotřebujeme.</w:t>
            </w:r>
          </w:p>
          <w:p w14:paraId="2D9CA966" w14:textId="77777777" w:rsidR="00CE47B3" w:rsidRDefault="00CE47B3" w:rsidP="00107C37"/>
          <w:p w14:paraId="6E1B8C50" w14:textId="77777777" w:rsidR="00CE47B3" w:rsidRDefault="00CE47B3" w:rsidP="00107C37">
            <w:r>
              <w:t>Podobně je třeba přistoupit k exponentu. Opět využijeme funkci POSUN, abychom pětiletou spotovou sazbu umocnili na pátou, nacházíme-li se ve sloupci s tříletou splatností. Sledujte zadávání této části vzorce.</w:t>
            </w:r>
          </w:p>
          <w:p w14:paraId="31E2C63C" w14:textId="77777777" w:rsidR="00CE47B3" w:rsidRDefault="00CE47B3" w:rsidP="00107C37"/>
          <w:p w14:paraId="63DBB84C" w14:textId="77777777" w:rsidR="00CE47B3" w:rsidRDefault="00CE47B3" w:rsidP="00107C37"/>
          <w:p w14:paraId="7F3A26E7" w14:textId="77777777" w:rsidR="00CE47B3" w:rsidRDefault="00CE47B3" w:rsidP="00107C37">
            <w:r>
              <w:t>Obdržený výsledek je nyní nutné vydělit dvouletou spotovou sazbu umocněnou na druhou, což je rok začátku forwardové sazby. To by ale neměl být žádný problém. Sledujte zadávání této části vzorce.</w:t>
            </w:r>
          </w:p>
          <w:p w14:paraId="74F37050" w14:textId="77777777" w:rsidR="00CE47B3" w:rsidRDefault="00CE47B3" w:rsidP="00107C37"/>
          <w:p w14:paraId="3A28ABC4" w14:textId="77777777" w:rsidR="00CE47B3" w:rsidRDefault="00CE47B3" w:rsidP="00107C37">
            <w:r>
              <w:t xml:space="preserve">V dalším kroku ze všeho, co jsme zatím vložili, musíme vzít třetí odmocninu, což odpovídá splatnosti hledané forwardové sazby. Opět nic obtížného. </w:t>
            </w:r>
            <w:r w:rsidR="00487DEC">
              <w:t xml:space="preserve">… </w:t>
            </w:r>
            <w:r>
              <w:t xml:space="preserve">A nakonec od výsledku odečteme jedničku a vše násobíme 100, abychom dostali procenta. </w:t>
            </w:r>
            <w:r w:rsidR="00487DEC">
              <w:t xml:space="preserve">… </w:t>
            </w:r>
            <w:r>
              <w:t>Forwardová sazba je hotova.</w:t>
            </w:r>
          </w:p>
          <w:p w14:paraId="45525E09" w14:textId="77777777" w:rsidR="00CE47B3" w:rsidRDefault="00CE47B3" w:rsidP="00107C37"/>
          <w:p w14:paraId="03EE6553" w14:textId="77777777" w:rsidR="00990C19" w:rsidRDefault="00990C19" w:rsidP="00107C37"/>
          <w:p w14:paraId="6BB1E3C3" w14:textId="77777777" w:rsidR="00CE47B3" w:rsidRDefault="00CE47B3" w:rsidP="00107C37">
            <w:r>
              <w:t>Abychom mohli tento vzorec kopírovat do ostatních buněk, musíme si trochu pohrát s absolutním a relativním odkazováním. Při odkazování na řádek se spotovými sazbami musíme znehybnit tento řádek pomocí dolarového znaménka. Stejně tak při odkazování na sloupec se spotovými sazbami musíme znehybnit tento sloupec. Takže nyní zaměstnáme klávesu F4, pomocí níž vybereme vhodný způsob odkazování.</w:t>
            </w:r>
          </w:p>
          <w:p w14:paraId="227B9C0A" w14:textId="77777777" w:rsidR="00CE47B3" w:rsidRDefault="00CE47B3" w:rsidP="00107C37"/>
          <w:p w14:paraId="7B1DEA32" w14:textId="77777777" w:rsidR="00CE47B3" w:rsidRDefault="00CE47B3" w:rsidP="00107C37">
            <w:r>
              <w:t>Nakonec pomocí funkce KDYŽ zabezpečíme, aby počítány byly jen ty forwardové sazby, jejichž levý index je menší než pravý index. Procvičit si přitom ještě jednou můžeme opětovné užití funkce POSUN a kombinaci absolutního a relativního odkazování.</w:t>
            </w:r>
          </w:p>
          <w:p w14:paraId="45AE73B4" w14:textId="77777777" w:rsidR="00CE47B3" w:rsidRDefault="00CE47B3" w:rsidP="00107C37"/>
          <w:p w14:paraId="50999DD3" w14:textId="77777777" w:rsidR="00CE47B3" w:rsidRDefault="00CE47B3" w:rsidP="00107C37">
            <w:r>
              <w:t xml:space="preserve">Takže nejprve zkopírujme vzorec do argumentu Ano. </w:t>
            </w:r>
            <w:r w:rsidR="00380A25">
              <w:t xml:space="preserve">… </w:t>
            </w:r>
            <w:r>
              <w:t>Následně mějme trochu strpení při zadávání podmí</w:t>
            </w:r>
            <w:r w:rsidR="00380A25">
              <w:t>nky do argumentu Podmínka. …</w:t>
            </w:r>
            <w:r>
              <w:t xml:space="preserve"> A nakonec požadujme prázdnou buňku,</w:t>
            </w:r>
            <w:r w:rsidR="00380A25">
              <w:t xml:space="preserve"> není-li </w:t>
            </w:r>
            <w:r w:rsidR="00380A25">
              <w:lastRenderedPageBreak/>
              <w:t xml:space="preserve">podmínka splněna. … </w:t>
            </w:r>
            <w:r>
              <w:t>Výsledný vzorec již můžeme kopírovat do celé tabulky.</w:t>
            </w:r>
          </w:p>
          <w:p w14:paraId="304894E6" w14:textId="77777777" w:rsidR="00CE47B3" w:rsidRDefault="00CE47B3" w:rsidP="00107C37"/>
          <w:p w14:paraId="6B850EF3" w14:textId="77777777" w:rsidR="00CE47B3" w:rsidRDefault="00CE47B3" w:rsidP="00107C37"/>
          <w:p w14:paraId="6A9B607C" w14:textId="77777777" w:rsidR="00CE47B3" w:rsidRDefault="00CE47B3" w:rsidP="00107C37">
            <w:r>
              <w:t>Na úplný závěr se podívejme na tento obrázek, který zachycuje průběh spotové výnosové křivky společně se dvěma nejbližšími forwardovými výnosovými křivkami. Vidíme, že všechny křivky jsou rostoucí a navrstveny na sebe vzestupně podle své časové příslušnosti. Toto však není obecné pravidlo.</w:t>
            </w:r>
          </w:p>
          <w:p w14:paraId="65D15793" w14:textId="77777777" w:rsidR="00CE47B3" w:rsidRDefault="00CE47B3" w:rsidP="00107C37"/>
          <w:p w14:paraId="2B199D23" w14:textId="77777777" w:rsidR="00CE47B3" w:rsidRDefault="00CE47B3" w:rsidP="00107C37">
            <w:r>
              <w:t>S takto pozměněnými spotovými sazbami dostáváme tento obrázek. Spotová výnosová křivka je stále rostoucí, avšak forwardové křivky obsahují klesající úseky.</w:t>
            </w:r>
          </w:p>
          <w:p w14:paraId="10AE0F6D" w14:textId="77777777" w:rsidR="00CE47B3" w:rsidRDefault="00CE47B3" w:rsidP="00107C37"/>
          <w:p w14:paraId="0092758F" w14:textId="77777777" w:rsidR="00CE47B3" w:rsidRDefault="00CE47B3" w:rsidP="00107C37">
            <w:r>
              <w:t xml:space="preserve">Při této změně, která stále zachovává rostoucí průběh spotové výnosové křivky, se forwardové křivky </w:t>
            </w:r>
            <w:r w:rsidR="00464E80">
              <w:t xml:space="preserve">dokonce </w:t>
            </w:r>
            <w:r>
              <w:t>kříží. Jednoletá sazba očekávaná odedneška za dva roky je nižší, než jednoletá sazba očekávaná za jeden rok.</w:t>
            </w:r>
          </w:p>
          <w:p w14:paraId="0DB4A1D4" w14:textId="77777777" w:rsidR="00CE47B3" w:rsidRDefault="00CE47B3" w:rsidP="00107C37"/>
          <w:p w14:paraId="65B1024E" w14:textId="77777777" w:rsidR="00CE47B3" w:rsidRDefault="00CE47B3" w:rsidP="00464E80">
            <w:r>
              <w:t xml:space="preserve">To je vše, co jsme chtěli procvičit. Brzy opět na shledanou v našem finančním </w:t>
            </w:r>
            <w:proofErr w:type="spellStart"/>
            <w:r>
              <w:t>videobutiku</w:t>
            </w:r>
            <w:proofErr w:type="spellEnd"/>
            <w:r>
              <w:t>.</w:t>
            </w:r>
          </w:p>
        </w:tc>
        <w:tc>
          <w:tcPr>
            <w:tcW w:w="4531" w:type="dxa"/>
          </w:tcPr>
          <w:p w14:paraId="52B249D5" w14:textId="77777777" w:rsidR="00CE77AF" w:rsidRPr="00832472" w:rsidRDefault="00CE77AF" w:rsidP="00CE77AF">
            <w:pPr>
              <w:rPr>
                <w:lang w:val="en-GB"/>
              </w:rPr>
            </w:pPr>
            <w:r>
              <w:rPr>
                <w:lang w:val="en-GB"/>
              </w:rPr>
              <w:lastRenderedPageBreak/>
              <w:t>W</w:t>
            </w:r>
            <w:r w:rsidRPr="00832472">
              <w:rPr>
                <w:lang w:val="en-GB"/>
              </w:rPr>
              <w:t xml:space="preserve">elcome </w:t>
            </w:r>
            <w:r>
              <w:rPr>
                <w:lang w:val="en-GB"/>
              </w:rPr>
              <w:t xml:space="preserve">again </w:t>
            </w:r>
            <w:r w:rsidRPr="00832472">
              <w:rPr>
                <w:lang w:val="en-GB"/>
              </w:rPr>
              <w:t xml:space="preserve">to the Financial </w:t>
            </w:r>
            <w:r>
              <w:rPr>
                <w:lang w:val="en-GB"/>
              </w:rPr>
              <w:t>V</w:t>
            </w:r>
            <w:r w:rsidRPr="00832472">
              <w:rPr>
                <w:lang w:val="en-GB"/>
              </w:rPr>
              <w:t>ideo</w:t>
            </w:r>
            <w:r>
              <w:rPr>
                <w:lang w:val="en-GB"/>
              </w:rPr>
              <w:t>-B</w:t>
            </w:r>
            <w:r w:rsidRPr="00832472">
              <w:rPr>
                <w:lang w:val="en-GB"/>
              </w:rPr>
              <w:t>out</w:t>
            </w:r>
            <w:r>
              <w:rPr>
                <w:lang w:val="en-GB"/>
              </w:rPr>
              <w:t xml:space="preserve">ique. In </w:t>
            </w:r>
            <w:r w:rsidRPr="00832472">
              <w:rPr>
                <w:lang w:val="en-GB"/>
              </w:rPr>
              <w:t xml:space="preserve">this recording </w:t>
            </w:r>
            <w:r w:rsidR="00B10FE6">
              <w:rPr>
                <w:lang w:val="en-GB"/>
              </w:rPr>
              <w:t xml:space="preserve">we </w:t>
            </w:r>
            <w:r w:rsidRPr="00832472">
              <w:rPr>
                <w:lang w:val="en-GB"/>
              </w:rPr>
              <w:t xml:space="preserve">will practice </w:t>
            </w:r>
            <w:r w:rsidR="00B10FE6">
              <w:rPr>
                <w:lang w:val="en-GB"/>
              </w:rPr>
              <w:t xml:space="preserve">our </w:t>
            </w:r>
            <w:r w:rsidRPr="00832472">
              <w:rPr>
                <w:lang w:val="en-GB"/>
              </w:rPr>
              <w:t xml:space="preserve">skills </w:t>
            </w:r>
            <w:r>
              <w:rPr>
                <w:lang w:val="en-GB"/>
              </w:rPr>
              <w:t xml:space="preserve">in </w:t>
            </w:r>
            <w:r w:rsidRPr="00832472">
              <w:rPr>
                <w:lang w:val="en-GB"/>
              </w:rPr>
              <w:t xml:space="preserve">calculating forward rates. </w:t>
            </w:r>
            <w:r>
              <w:rPr>
                <w:lang w:val="en-GB"/>
              </w:rPr>
              <w:t xml:space="preserve">The following table will be used. The cells with light </w:t>
            </w:r>
            <w:r w:rsidRPr="00832472">
              <w:rPr>
                <w:lang w:val="en-GB"/>
              </w:rPr>
              <w:t>orange</w:t>
            </w:r>
            <w:r>
              <w:rPr>
                <w:lang w:val="en-GB"/>
              </w:rPr>
              <w:t xml:space="preserve"> fill </w:t>
            </w:r>
            <w:r w:rsidRPr="00832472">
              <w:rPr>
                <w:lang w:val="en-GB"/>
              </w:rPr>
              <w:t xml:space="preserve">contain </w:t>
            </w:r>
            <w:r>
              <w:rPr>
                <w:lang w:val="en-GB"/>
              </w:rPr>
              <w:t xml:space="preserve">the given spot </w:t>
            </w:r>
            <w:r w:rsidRPr="00832472">
              <w:rPr>
                <w:lang w:val="en-GB"/>
              </w:rPr>
              <w:t xml:space="preserve">zero rates. </w:t>
            </w:r>
            <w:r>
              <w:rPr>
                <w:lang w:val="en-GB"/>
              </w:rPr>
              <w:t xml:space="preserve">The case of the rising </w:t>
            </w:r>
            <w:r w:rsidRPr="00832472">
              <w:rPr>
                <w:lang w:val="en-GB"/>
              </w:rPr>
              <w:t>yield curve</w:t>
            </w:r>
            <w:r>
              <w:rPr>
                <w:lang w:val="en-GB"/>
              </w:rPr>
              <w:t xml:space="preserve"> is selected </w:t>
            </w:r>
            <w:r w:rsidRPr="00832472">
              <w:rPr>
                <w:lang w:val="en-GB"/>
              </w:rPr>
              <w:t>with maturities</w:t>
            </w:r>
            <w:r>
              <w:rPr>
                <w:lang w:val="en-GB"/>
              </w:rPr>
              <w:t xml:space="preserve"> ranging </w:t>
            </w:r>
            <w:r w:rsidRPr="00832472">
              <w:rPr>
                <w:lang w:val="en-GB"/>
              </w:rPr>
              <w:t xml:space="preserve">from one to </w:t>
            </w:r>
            <w:r>
              <w:rPr>
                <w:lang w:val="en-GB"/>
              </w:rPr>
              <w:t xml:space="preserve">ten </w:t>
            </w:r>
            <w:r w:rsidRPr="00832472">
              <w:rPr>
                <w:lang w:val="en-GB"/>
              </w:rPr>
              <w:t>years.</w:t>
            </w:r>
          </w:p>
          <w:p w14:paraId="1CC74A4C" w14:textId="77777777" w:rsidR="00CE77AF" w:rsidRDefault="00CE77AF" w:rsidP="00CE77AF">
            <w:pPr>
              <w:rPr>
                <w:b/>
                <w:color w:val="FF0000"/>
                <w:lang w:val="en-GB"/>
              </w:rPr>
            </w:pPr>
          </w:p>
          <w:p w14:paraId="2479F7E3" w14:textId="77777777" w:rsidR="00CE77AF" w:rsidRPr="00963A99" w:rsidRDefault="00CE77AF" w:rsidP="00CE77AF">
            <w:pPr>
              <w:rPr>
                <w:lang w:val="en-GB"/>
              </w:rPr>
            </w:pPr>
            <w:r w:rsidRPr="00963A99">
              <w:rPr>
                <w:lang w:val="en-GB"/>
              </w:rPr>
              <w:t xml:space="preserve">We will </w:t>
            </w:r>
            <w:r>
              <w:rPr>
                <w:lang w:val="en-GB"/>
              </w:rPr>
              <w:t xml:space="preserve">compute </w:t>
            </w:r>
            <w:r w:rsidRPr="00963A99">
              <w:rPr>
                <w:lang w:val="en-GB"/>
              </w:rPr>
              <w:t>this forward rate, which is a three-year interest rate expected in two years</w:t>
            </w:r>
            <w:r>
              <w:rPr>
                <w:lang w:val="en-GB"/>
              </w:rPr>
              <w:t>’ time. On the screen</w:t>
            </w:r>
            <w:r w:rsidRPr="00963A99">
              <w:rPr>
                <w:lang w:val="en-GB"/>
              </w:rPr>
              <w:t xml:space="preserve"> </w:t>
            </w:r>
            <w:r>
              <w:rPr>
                <w:lang w:val="en-GB"/>
              </w:rPr>
              <w:t xml:space="preserve">we </w:t>
            </w:r>
            <w:r w:rsidRPr="00963A99">
              <w:rPr>
                <w:lang w:val="en-GB"/>
              </w:rPr>
              <w:t xml:space="preserve">have </w:t>
            </w:r>
            <w:r>
              <w:rPr>
                <w:lang w:val="en-GB"/>
              </w:rPr>
              <w:t xml:space="preserve">the respective </w:t>
            </w:r>
            <w:r w:rsidRPr="00963A99">
              <w:rPr>
                <w:lang w:val="en-GB"/>
              </w:rPr>
              <w:t>formula</w:t>
            </w:r>
            <w:r>
              <w:rPr>
                <w:lang w:val="en-GB"/>
              </w:rPr>
              <w:t xml:space="preserve"> which </w:t>
            </w:r>
            <w:r w:rsidRPr="00963A99">
              <w:rPr>
                <w:lang w:val="en-GB"/>
              </w:rPr>
              <w:t xml:space="preserve">tells us what mathematical operations need to be performed </w:t>
            </w:r>
            <w:r>
              <w:rPr>
                <w:lang w:val="en-GB"/>
              </w:rPr>
              <w:t xml:space="preserve">and </w:t>
            </w:r>
            <w:r w:rsidRPr="00963A99">
              <w:rPr>
                <w:lang w:val="en-GB"/>
              </w:rPr>
              <w:t xml:space="preserve">what </w:t>
            </w:r>
            <w:r>
              <w:rPr>
                <w:lang w:val="en-GB"/>
              </w:rPr>
              <w:t xml:space="preserve">variables should be used. </w:t>
            </w:r>
            <w:r w:rsidRPr="00963A99">
              <w:rPr>
                <w:lang w:val="en-GB"/>
              </w:rPr>
              <w:t xml:space="preserve">This formula </w:t>
            </w:r>
            <w:r>
              <w:rPr>
                <w:lang w:val="en-GB"/>
              </w:rPr>
              <w:t xml:space="preserve">will be entered in such a way </w:t>
            </w:r>
            <w:r w:rsidRPr="00963A99">
              <w:rPr>
                <w:lang w:val="en-GB"/>
              </w:rPr>
              <w:t xml:space="preserve">that all other forward rates can be found </w:t>
            </w:r>
            <w:r>
              <w:rPr>
                <w:lang w:val="en-GB"/>
              </w:rPr>
              <w:t>by copying and pasting</w:t>
            </w:r>
            <w:r w:rsidRPr="00963A99">
              <w:rPr>
                <w:lang w:val="en-GB"/>
              </w:rPr>
              <w:t>.</w:t>
            </w:r>
          </w:p>
          <w:p w14:paraId="762794BB" w14:textId="77777777" w:rsidR="00CE77AF" w:rsidRPr="00963A99" w:rsidRDefault="00CE77AF" w:rsidP="00CE77AF">
            <w:pPr>
              <w:rPr>
                <w:lang w:val="en-GB"/>
              </w:rPr>
            </w:pPr>
          </w:p>
          <w:p w14:paraId="6781BEE5" w14:textId="77777777" w:rsidR="00CE77AF" w:rsidRDefault="00CE77AF" w:rsidP="00CE77AF">
            <w:pPr>
              <w:rPr>
                <w:lang w:val="en-GB"/>
              </w:rPr>
            </w:pPr>
            <w:r>
              <w:rPr>
                <w:lang w:val="en-GB"/>
              </w:rPr>
              <w:t xml:space="preserve">The formula should be keyed into the cell with light </w:t>
            </w:r>
            <w:r w:rsidRPr="00091C95">
              <w:rPr>
                <w:lang w:val="en-GB"/>
              </w:rPr>
              <w:t>yellow</w:t>
            </w:r>
            <w:r>
              <w:rPr>
                <w:lang w:val="en-GB"/>
              </w:rPr>
              <w:t xml:space="preserve"> fill. </w:t>
            </w:r>
            <w:r w:rsidRPr="00091C95">
              <w:rPr>
                <w:lang w:val="en-GB"/>
              </w:rPr>
              <w:t>It is the third maturity in the forward yield curve expected in two years</w:t>
            </w:r>
            <w:r>
              <w:rPr>
                <w:lang w:val="en-GB"/>
              </w:rPr>
              <w:t>’ time.</w:t>
            </w:r>
          </w:p>
          <w:p w14:paraId="778545DC" w14:textId="77777777" w:rsidR="00CE77AF" w:rsidRDefault="00CE77AF" w:rsidP="00CE77AF">
            <w:pPr>
              <w:rPr>
                <w:lang w:val="en-GB"/>
              </w:rPr>
            </w:pPr>
          </w:p>
          <w:p w14:paraId="4ED5EDA0" w14:textId="77777777" w:rsidR="00CE77AF" w:rsidRDefault="00CE77AF" w:rsidP="00CE77AF">
            <w:pPr>
              <w:rPr>
                <w:lang w:val="en-GB"/>
              </w:rPr>
            </w:pPr>
            <w:r>
              <w:rPr>
                <w:lang w:val="en-GB"/>
              </w:rPr>
              <w:t>According to the reference f</w:t>
            </w:r>
            <w:r w:rsidRPr="00C2038B">
              <w:rPr>
                <w:lang w:val="en-GB"/>
              </w:rPr>
              <w:t>ormula</w:t>
            </w:r>
            <w:r>
              <w:rPr>
                <w:lang w:val="en-GB"/>
              </w:rPr>
              <w:t xml:space="preserve">, </w:t>
            </w:r>
            <w:r w:rsidRPr="00C2038B">
              <w:rPr>
                <w:lang w:val="en-GB"/>
              </w:rPr>
              <w:t>a five-year spot rate</w:t>
            </w:r>
            <w:r>
              <w:rPr>
                <w:lang w:val="en-GB"/>
              </w:rPr>
              <w:t xml:space="preserve"> must be powered to five. But our </w:t>
            </w:r>
            <w:r w:rsidRPr="00C2038B">
              <w:rPr>
                <w:lang w:val="en-GB"/>
              </w:rPr>
              <w:t xml:space="preserve">cell is </w:t>
            </w:r>
            <w:r>
              <w:rPr>
                <w:lang w:val="en-GB"/>
              </w:rPr>
              <w:t xml:space="preserve">situated </w:t>
            </w:r>
            <w:r w:rsidRPr="00C2038B">
              <w:rPr>
                <w:lang w:val="en-GB"/>
              </w:rPr>
              <w:t>in a column with a three</w:t>
            </w:r>
            <w:r>
              <w:rPr>
                <w:lang w:val="en-GB"/>
              </w:rPr>
              <w:t>-</w:t>
            </w:r>
            <w:r w:rsidRPr="00C2038B">
              <w:rPr>
                <w:lang w:val="en-GB"/>
              </w:rPr>
              <w:t xml:space="preserve">year maturity. However, we can use the OFFSET function, which </w:t>
            </w:r>
            <w:r>
              <w:rPr>
                <w:lang w:val="en-GB"/>
              </w:rPr>
              <w:t>can be found in the Lookup &amp;</w:t>
            </w:r>
            <w:r>
              <w:t xml:space="preserve"> Reference tab. </w:t>
            </w:r>
            <w:r w:rsidRPr="00C2038B">
              <w:rPr>
                <w:lang w:val="en-GB"/>
              </w:rPr>
              <w:t xml:space="preserve">What are </w:t>
            </w:r>
            <w:r>
              <w:rPr>
                <w:lang w:val="en-GB"/>
              </w:rPr>
              <w:t>its</w:t>
            </w:r>
            <w:r w:rsidRPr="00C2038B">
              <w:rPr>
                <w:lang w:val="en-GB"/>
              </w:rPr>
              <w:t xml:space="preserve"> arguments?</w:t>
            </w:r>
          </w:p>
          <w:p w14:paraId="0009F1C3" w14:textId="77777777" w:rsidR="00CE77AF" w:rsidRPr="00091C95" w:rsidRDefault="00CE77AF" w:rsidP="00CE77AF">
            <w:pPr>
              <w:rPr>
                <w:lang w:val="en-GB"/>
              </w:rPr>
            </w:pPr>
          </w:p>
          <w:p w14:paraId="188C8921" w14:textId="77777777" w:rsidR="00CE77AF" w:rsidRPr="00B715EB" w:rsidRDefault="00CE77AF" w:rsidP="00CE77AF">
            <w:pPr>
              <w:rPr>
                <w:lang w:val="en-GB"/>
              </w:rPr>
            </w:pPr>
            <w:r>
              <w:rPr>
                <w:lang w:val="en-GB"/>
              </w:rPr>
              <w:t xml:space="preserve">For the argument </w:t>
            </w:r>
            <w:r w:rsidRPr="00B715EB">
              <w:rPr>
                <w:i/>
                <w:lang w:val="en-GB"/>
              </w:rPr>
              <w:t>Reference</w:t>
            </w:r>
            <w:r>
              <w:rPr>
                <w:i/>
                <w:lang w:val="en-GB"/>
              </w:rPr>
              <w:t>,</w:t>
            </w:r>
            <w:r>
              <w:rPr>
                <w:lang w:val="en-GB"/>
              </w:rPr>
              <w:t xml:space="preserve"> enter the spot rate we want to use as a starting point. For the argument </w:t>
            </w:r>
            <w:r w:rsidRPr="000F6B53">
              <w:rPr>
                <w:i/>
                <w:lang w:val="en-GB"/>
              </w:rPr>
              <w:t>Rows</w:t>
            </w:r>
            <w:r>
              <w:rPr>
                <w:i/>
                <w:lang w:val="en-GB"/>
              </w:rPr>
              <w:t xml:space="preserve">, </w:t>
            </w:r>
            <w:r>
              <w:rPr>
                <w:lang w:val="en-GB"/>
              </w:rPr>
              <w:t>enter the number of rows</w:t>
            </w:r>
            <w:r w:rsidRPr="000F6B53">
              <w:rPr>
                <w:lang w:val="en-GB"/>
              </w:rPr>
              <w:t xml:space="preserve"> </w:t>
            </w:r>
            <w:r>
              <w:rPr>
                <w:lang w:val="en-GB"/>
              </w:rPr>
              <w:t xml:space="preserve">from the starting point </w:t>
            </w:r>
            <w:r w:rsidRPr="000F6B53">
              <w:rPr>
                <w:lang w:val="en-GB"/>
              </w:rPr>
              <w:t xml:space="preserve">to the </w:t>
            </w:r>
            <w:r>
              <w:rPr>
                <w:lang w:val="en-GB"/>
              </w:rPr>
              <w:t xml:space="preserve">targeted </w:t>
            </w:r>
            <w:r w:rsidRPr="000F6B53">
              <w:rPr>
                <w:lang w:val="en-GB"/>
              </w:rPr>
              <w:t xml:space="preserve">cell. In our case it is </w:t>
            </w:r>
            <w:r>
              <w:rPr>
                <w:lang w:val="en-GB"/>
              </w:rPr>
              <w:t xml:space="preserve">“0”. For the argument </w:t>
            </w:r>
            <w:r w:rsidRPr="00A53FB1">
              <w:rPr>
                <w:i/>
                <w:lang w:val="en-GB"/>
              </w:rPr>
              <w:t>Columns</w:t>
            </w:r>
            <w:r>
              <w:rPr>
                <w:i/>
                <w:lang w:val="en-GB"/>
              </w:rPr>
              <w:t>,</w:t>
            </w:r>
            <w:r>
              <w:rPr>
                <w:lang w:val="en-GB"/>
              </w:rPr>
              <w:t xml:space="preserve"> enter </w:t>
            </w:r>
            <w:r w:rsidRPr="00B715EB">
              <w:rPr>
                <w:lang w:val="en-GB"/>
              </w:rPr>
              <w:lastRenderedPageBreak/>
              <w:t>the number of columns</w:t>
            </w:r>
            <w:r>
              <w:rPr>
                <w:lang w:val="en-GB"/>
              </w:rPr>
              <w:t xml:space="preserve"> needed to get to the targeted cell. </w:t>
            </w:r>
            <w:r w:rsidRPr="00B715EB">
              <w:rPr>
                <w:lang w:val="en-GB"/>
              </w:rPr>
              <w:t>In our case</w:t>
            </w:r>
            <w:r>
              <w:rPr>
                <w:lang w:val="en-GB"/>
              </w:rPr>
              <w:t xml:space="preserve"> </w:t>
            </w:r>
            <w:r w:rsidRPr="00B715EB">
              <w:rPr>
                <w:lang w:val="en-GB"/>
              </w:rPr>
              <w:t xml:space="preserve">it is </w:t>
            </w:r>
            <w:r>
              <w:rPr>
                <w:lang w:val="en-GB"/>
              </w:rPr>
              <w:t>“2” or more generally the year in which the forward rate begins.</w:t>
            </w:r>
            <w:r w:rsidRPr="00B715EB">
              <w:rPr>
                <w:lang w:val="en-GB"/>
              </w:rPr>
              <w:t xml:space="preserve"> The remaining two optional arguments</w:t>
            </w:r>
            <w:r>
              <w:rPr>
                <w:lang w:val="en-GB"/>
              </w:rPr>
              <w:t xml:space="preserve"> need not be bothered with.</w:t>
            </w:r>
          </w:p>
          <w:p w14:paraId="62756ECF" w14:textId="77777777" w:rsidR="00CE77AF" w:rsidRPr="00B715EB" w:rsidRDefault="00CE77AF" w:rsidP="00CE77AF">
            <w:pPr>
              <w:rPr>
                <w:lang w:val="en-GB"/>
              </w:rPr>
            </w:pPr>
          </w:p>
          <w:p w14:paraId="4E28EF0E" w14:textId="77777777" w:rsidR="00CE77AF" w:rsidRDefault="00CE77AF" w:rsidP="00CE77AF">
            <w:pPr>
              <w:rPr>
                <w:lang w:val="en-GB"/>
              </w:rPr>
            </w:pPr>
            <w:r>
              <w:rPr>
                <w:lang w:val="en-GB"/>
              </w:rPr>
              <w:t xml:space="preserve">The exponent should be treated in a similar way. Once again we will </w:t>
            </w:r>
            <w:r w:rsidRPr="008E6005">
              <w:rPr>
                <w:lang w:val="en-GB"/>
              </w:rPr>
              <w:t>use the OFFSET function</w:t>
            </w:r>
            <w:r>
              <w:rPr>
                <w:lang w:val="en-GB"/>
              </w:rPr>
              <w:t xml:space="preserve"> in order to raise the five-year spot rate to the power of 5 when </w:t>
            </w:r>
            <w:r w:rsidRPr="008E6005">
              <w:rPr>
                <w:lang w:val="en-GB"/>
              </w:rPr>
              <w:t>we are in the column with a three</w:t>
            </w:r>
            <w:r>
              <w:rPr>
                <w:lang w:val="en-GB"/>
              </w:rPr>
              <w:t>-</w:t>
            </w:r>
            <w:r w:rsidRPr="008E6005">
              <w:rPr>
                <w:lang w:val="en-GB"/>
              </w:rPr>
              <w:t>year maturity. Watch enter</w:t>
            </w:r>
            <w:r>
              <w:rPr>
                <w:lang w:val="en-GB"/>
              </w:rPr>
              <w:t>ing</w:t>
            </w:r>
            <w:r w:rsidRPr="008E6005">
              <w:rPr>
                <w:lang w:val="en-GB"/>
              </w:rPr>
              <w:t xml:space="preserve"> this part of the formula.</w:t>
            </w:r>
          </w:p>
          <w:p w14:paraId="1367DD61" w14:textId="77777777" w:rsidR="00CE77AF" w:rsidRDefault="00CE77AF" w:rsidP="00CE77AF">
            <w:pPr>
              <w:rPr>
                <w:lang w:val="en-GB"/>
              </w:rPr>
            </w:pPr>
          </w:p>
          <w:p w14:paraId="12A49E4B" w14:textId="77777777" w:rsidR="00CE77AF" w:rsidRDefault="00CE77AF" w:rsidP="00CE77AF">
            <w:pPr>
              <w:rPr>
                <w:lang w:val="en-GB"/>
              </w:rPr>
            </w:pPr>
            <w:r>
              <w:rPr>
                <w:lang w:val="en-GB"/>
              </w:rPr>
              <w:t>It</w:t>
            </w:r>
            <w:r w:rsidRPr="00D34FDE">
              <w:rPr>
                <w:lang w:val="en-GB"/>
              </w:rPr>
              <w:t xml:space="preserve"> is now necessary to divide </w:t>
            </w:r>
            <w:r>
              <w:rPr>
                <w:lang w:val="en-GB"/>
              </w:rPr>
              <w:t xml:space="preserve">the result by </w:t>
            </w:r>
            <w:r w:rsidRPr="00D34FDE">
              <w:rPr>
                <w:lang w:val="en-GB"/>
              </w:rPr>
              <w:t>the two-year spot rate</w:t>
            </w:r>
            <w:r>
              <w:rPr>
                <w:lang w:val="en-GB"/>
              </w:rPr>
              <w:t xml:space="preserve"> raised to the power of 2, which is the year in which the forward rate begins. </w:t>
            </w:r>
            <w:r w:rsidRPr="00D34FDE">
              <w:rPr>
                <w:lang w:val="en-GB"/>
              </w:rPr>
              <w:t xml:space="preserve">But this </w:t>
            </w:r>
            <w:r>
              <w:rPr>
                <w:lang w:val="en-GB"/>
              </w:rPr>
              <w:t xml:space="preserve">should not be </w:t>
            </w:r>
            <w:r w:rsidRPr="00D34FDE">
              <w:rPr>
                <w:lang w:val="en-GB"/>
              </w:rPr>
              <w:t>a problem.</w:t>
            </w:r>
            <w:r w:rsidRPr="008E6005">
              <w:rPr>
                <w:lang w:val="en-GB"/>
              </w:rPr>
              <w:t xml:space="preserve"> Watch ente</w:t>
            </w:r>
            <w:r>
              <w:rPr>
                <w:lang w:val="en-GB"/>
              </w:rPr>
              <w:t xml:space="preserve">ring </w:t>
            </w:r>
            <w:r w:rsidRPr="008E6005">
              <w:rPr>
                <w:lang w:val="en-GB"/>
              </w:rPr>
              <w:t>this part of the formula.</w:t>
            </w:r>
          </w:p>
          <w:p w14:paraId="505964BC" w14:textId="77777777" w:rsidR="00CE77AF" w:rsidRPr="00D34FDE" w:rsidRDefault="00CE77AF" w:rsidP="00CE77AF">
            <w:pPr>
              <w:rPr>
                <w:lang w:val="en-GB"/>
              </w:rPr>
            </w:pPr>
          </w:p>
          <w:p w14:paraId="107A50B3" w14:textId="77777777" w:rsidR="00CE77AF" w:rsidRDefault="00CE77AF" w:rsidP="00CE77AF">
            <w:pPr>
              <w:rPr>
                <w:lang w:val="en-GB"/>
              </w:rPr>
            </w:pPr>
            <w:r w:rsidRPr="00D34FDE">
              <w:rPr>
                <w:lang w:val="en-GB"/>
              </w:rPr>
              <w:t xml:space="preserve">In the next step, everything we've </w:t>
            </w:r>
            <w:r>
              <w:rPr>
                <w:lang w:val="en-GB"/>
              </w:rPr>
              <w:t xml:space="preserve">entered so far is subject to the cube root, </w:t>
            </w:r>
            <w:r w:rsidRPr="00D34FDE">
              <w:rPr>
                <w:lang w:val="en-GB"/>
              </w:rPr>
              <w:t xml:space="preserve">which corresponds to the maturity </w:t>
            </w:r>
            <w:r>
              <w:rPr>
                <w:lang w:val="en-GB"/>
              </w:rPr>
              <w:t xml:space="preserve">of the </w:t>
            </w:r>
            <w:r w:rsidRPr="00D34FDE">
              <w:rPr>
                <w:lang w:val="en-GB"/>
              </w:rPr>
              <w:t>forward rate</w:t>
            </w:r>
            <w:r>
              <w:rPr>
                <w:lang w:val="en-GB"/>
              </w:rPr>
              <w:t xml:space="preserve"> concerned</w:t>
            </w:r>
            <w:r w:rsidRPr="00D34FDE">
              <w:rPr>
                <w:lang w:val="en-GB"/>
              </w:rPr>
              <w:t xml:space="preserve">. Again, nothing difficult. </w:t>
            </w:r>
            <w:r w:rsidR="00487DEC">
              <w:rPr>
                <w:lang w:val="en-GB"/>
              </w:rPr>
              <w:t xml:space="preserve">… </w:t>
            </w:r>
            <w:r>
              <w:rPr>
                <w:lang w:val="en-GB"/>
              </w:rPr>
              <w:t xml:space="preserve">Finally, we subtract “1” and multiply everything by “100” to get a percentage number. </w:t>
            </w:r>
            <w:r w:rsidR="00487DEC">
              <w:rPr>
                <w:lang w:val="en-GB"/>
              </w:rPr>
              <w:t xml:space="preserve">… </w:t>
            </w:r>
            <w:r>
              <w:rPr>
                <w:lang w:val="en-GB"/>
              </w:rPr>
              <w:t xml:space="preserve">The </w:t>
            </w:r>
            <w:r w:rsidRPr="00D34FDE">
              <w:rPr>
                <w:lang w:val="en-GB"/>
              </w:rPr>
              <w:t>forward rate</w:t>
            </w:r>
            <w:r>
              <w:rPr>
                <w:lang w:val="en-GB"/>
              </w:rPr>
              <w:t xml:space="preserve"> is ready.</w:t>
            </w:r>
          </w:p>
          <w:p w14:paraId="3F7692AF" w14:textId="77777777" w:rsidR="00CE77AF" w:rsidRDefault="00CE77AF" w:rsidP="00CE77AF">
            <w:pPr>
              <w:rPr>
                <w:lang w:val="en-GB"/>
              </w:rPr>
            </w:pPr>
          </w:p>
          <w:p w14:paraId="0E45DCBD" w14:textId="78107990" w:rsidR="00CE77AF" w:rsidRDefault="00CE77AF" w:rsidP="00CE77AF">
            <w:pPr>
              <w:rPr>
                <w:lang w:val="en-GB"/>
              </w:rPr>
            </w:pPr>
            <w:r w:rsidRPr="004475DF">
              <w:rPr>
                <w:lang w:val="en-GB"/>
              </w:rPr>
              <w:t>To be able to copy this formula to other cells, we need to</w:t>
            </w:r>
            <w:r>
              <w:rPr>
                <w:lang w:val="en-GB"/>
              </w:rPr>
              <w:t xml:space="preserve"> play a little with absolute and relative referencing. </w:t>
            </w:r>
            <w:r w:rsidRPr="004475DF">
              <w:rPr>
                <w:lang w:val="en-GB"/>
              </w:rPr>
              <w:t>W</w:t>
            </w:r>
            <w:r>
              <w:rPr>
                <w:lang w:val="en-GB"/>
              </w:rPr>
              <w:t xml:space="preserve">hen referring to the row with spot rates, we </w:t>
            </w:r>
            <w:r w:rsidRPr="004475DF">
              <w:rPr>
                <w:lang w:val="en-GB"/>
              </w:rPr>
              <w:t xml:space="preserve">must </w:t>
            </w:r>
            <w:r>
              <w:rPr>
                <w:lang w:val="en-GB"/>
              </w:rPr>
              <w:t xml:space="preserve">immobilize it with the dollar sign. Similarly, </w:t>
            </w:r>
            <w:r w:rsidRPr="004475DF">
              <w:rPr>
                <w:lang w:val="en-GB"/>
              </w:rPr>
              <w:t>when ref</w:t>
            </w:r>
            <w:r>
              <w:rPr>
                <w:lang w:val="en-GB"/>
              </w:rPr>
              <w:t xml:space="preserve">erring to the </w:t>
            </w:r>
            <w:r w:rsidRPr="004475DF">
              <w:rPr>
                <w:lang w:val="en-GB"/>
              </w:rPr>
              <w:t>column with the spot rate</w:t>
            </w:r>
            <w:r>
              <w:rPr>
                <w:lang w:val="en-GB"/>
              </w:rPr>
              <w:t>s we have to immobilize it</w:t>
            </w:r>
            <w:r w:rsidRPr="004475DF">
              <w:rPr>
                <w:lang w:val="en-GB"/>
              </w:rPr>
              <w:t xml:space="preserve">. So now </w:t>
            </w:r>
            <w:r>
              <w:rPr>
                <w:lang w:val="en-GB"/>
              </w:rPr>
              <w:t xml:space="preserve">let us </w:t>
            </w:r>
            <w:r w:rsidRPr="004475DF">
              <w:rPr>
                <w:lang w:val="en-GB"/>
              </w:rPr>
              <w:t xml:space="preserve">employ </w:t>
            </w:r>
            <w:r>
              <w:rPr>
                <w:lang w:val="en-GB"/>
              </w:rPr>
              <w:t xml:space="preserve">the </w:t>
            </w:r>
            <w:r w:rsidRPr="004475DF">
              <w:rPr>
                <w:lang w:val="en-GB"/>
              </w:rPr>
              <w:t>F4</w:t>
            </w:r>
            <w:r>
              <w:rPr>
                <w:lang w:val="en-GB"/>
              </w:rPr>
              <w:t xml:space="preserve"> key</w:t>
            </w:r>
            <w:r w:rsidRPr="004475DF">
              <w:rPr>
                <w:lang w:val="en-GB"/>
              </w:rPr>
              <w:t xml:space="preserve">, whereby </w:t>
            </w:r>
            <w:r>
              <w:rPr>
                <w:lang w:val="en-GB"/>
              </w:rPr>
              <w:t>we s</w:t>
            </w:r>
            <w:r w:rsidRPr="004475DF">
              <w:rPr>
                <w:lang w:val="en-GB"/>
              </w:rPr>
              <w:t xml:space="preserve">elect the appropriate </w:t>
            </w:r>
            <w:r>
              <w:rPr>
                <w:lang w:val="en-GB"/>
              </w:rPr>
              <w:t xml:space="preserve">way of </w:t>
            </w:r>
            <w:r w:rsidRPr="004475DF">
              <w:rPr>
                <w:lang w:val="en-GB"/>
              </w:rPr>
              <w:t>referenc</w:t>
            </w:r>
            <w:r>
              <w:rPr>
                <w:lang w:val="en-GB"/>
              </w:rPr>
              <w:t>ing.</w:t>
            </w:r>
          </w:p>
          <w:p w14:paraId="2931F9C8" w14:textId="77777777" w:rsidR="00CE77AF" w:rsidRPr="008E6005" w:rsidRDefault="00CE77AF" w:rsidP="00CE77AF">
            <w:pPr>
              <w:rPr>
                <w:lang w:val="en-GB"/>
              </w:rPr>
            </w:pPr>
          </w:p>
          <w:p w14:paraId="7D482D31" w14:textId="77777777" w:rsidR="00CE77AF" w:rsidRDefault="00CE77AF" w:rsidP="00CE77AF">
            <w:pPr>
              <w:rPr>
                <w:lang w:val="en-GB"/>
              </w:rPr>
            </w:pPr>
          </w:p>
          <w:p w14:paraId="54FAB233" w14:textId="77777777" w:rsidR="00CE77AF" w:rsidRDefault="00CE77AF" w:rsidP="00CE77AF">
            <w:pPr>
              <w:rPr>
                <w:lang w:val="en-GB"/>
              </w:rPr>
            </w:pPr>
            <w:r>
              <w:rPr>
                <w:lang w:val="en-GB"/>
              </w:rPr>
              <w:t xml:space="preserve">In the very end, by </w:t>
            </w:r>
            <w:r w:rsidRPr="008D4171">
              <w:rPr>
                <w:lang w:val="en-GB"/>
              </w:rPr>
              <w:t>using the IF function we ensure that only those forward rates</w:t>
            </w:r>
            <w:r>
              <w:rPr>
                <w:lang w:val="en-GB"/>
              </w:rPr>
              <w:t xml:space="preserve"> are calculated</w:t>
            </w:r>
            <w:r w:rsidRPr="008D4171">
              <w:rPr>
                <w:lang w:val="en-GB"/>
              </w:rPr>
              <w:t xml:space="preserve"> </w:t>
            </w:r>
            <w:r>
              <w:rPr>
                <w:lang w:val="en-GB"/>
              </w:rPr>
              <w:t xml:space="preserve">whose left </w:t>
            </w:r>
            <w:r w:rsidRPr="008D4171">
              <w:rPr>
                <w:lang w:val="en-GB"/>
              </w:rPr>
              <w:t xml:space="preserve">index is smaller than </w:t>
            </w:r>
            <w:r>
              <w:rPr>
                <w:lang w:val="en-GB"/>
              </w:rPr>
              <w:t>their</w:t>
            </w:r>
            <w:r w:rsidRPr="008D4171">
              <w:rPr>
                <w:lang w:val="en-GB"/>
              </w:rPr>
              <w:t xml:space="preserve"> </w:t>
            </w:r>
            <w:r>
              <w:rPr>
                <w:lang w:val="en-GB"/>
              </w:rPr>
              <w:t xml:space="preserve">right </w:t>
            </w:r>
            <w:r w:rsidRPr="008D4171">
              <w:rPr>
                <w:lang w:val="en-GB"/>
              </w:rPr>
              <w:t xml:space="preserve">index. </w:t>
            </w:r>
            <w:r>
              <w:rPr>
                <w:lang w:val="en-GB"/>
              </w:rPr>
              <w:t xml:space="preserve">This will allow us to practice yet again the use of the </w:t>
            </w:r>
            <w:r w:rsidRPr="008D4171">
              <w:rPr>
                <w:lang w:val="en-GB"/>
              </w:rPr>
              <w:t>OFFSET function</w:t>
            </w:r>
            <w:r>
              <w:rPr>
                <w:lang w:val="en-GB"/>
              </w:rPr>
              <w:t xml:space="preserve"> and </w:t>
            </w:r>
            <w:r w:rsidRPr="008D4171">
              <w:rPr>
                <w:lang w:val="en-GB"/>
              </w:rPr>
              <w:t>a combination of absolute and relative referencing.</w:t>
            </w:r>
          </w:p>
          <w:p w14:paraId="3093430B" w14:textId="77777777" w:rsidR="00CE77AF" w:rsidRDefault="00CE77AF" w:rsidP="00CE77AF">
            <w:pPr>
              <w:rPr>
                <w:lang w:val="en-GB"/>
              </w:rPr>
            </w:pPr>
          </w:p>
          <w:p w14:paraId="1C7FC1C8" w14:textId="77777777" w:rsidR="00CE77AF" w:rsidRPr="008E6005" w:rsidRDefault="00CE77AF" w:rsidP="00CE77AF">
            <w:pPr>
              <w:rPr>
                <w:lang w:val="en-GB"/>
              </w:rPr>
            </w:pPr>
            <w:r w:rsidRPr="0066662B">
              <w:rPr>
                <w:lang w:val="en-GB"/>
              </w:rPr>
              <w:t xml:space="preserve">So, </w:t>
            </w:r>
            <w:r>
              <w:rPr>
                <w:lang w:val="en-GB"/>
              </w:rPr>
              <w:t xml:space="preserve">let’s start with </w:t>
            </w:r>
            <w:r w:rsidRPr="0066662B">
              <w:rPr>
                <w:lang w:val="en-GB"/>
              </w:rPr>
              <w:t>copy</w:t>
            </w:r>
            <w:r>
              <w:rPr>
                <w:lang w:val="en-GB"/>
              </w:rPr>
              <w:t xml:space="preserve">ing </w:t>
            </w:r>
            <w:r w:rsidRPr="0066662B">
              <w:rPr>
                <w:lang w:val="en-GB"/>
              </w:rPr>
              <w:t xml:space="preserve">the formula into </w:t>
            </w:r>
            <w:r>
              <w:rPr>
                <w:lang w:val="en-GB"/>
              </w:rPr>
              <w:t xml:space="preserve">the </w:t>
            </w:r>
            <w:r w:rsidRPr="0066662B">
              <w:rPr>
                <w:lang w:val="en-GB"/>
              </w:rPr>
              <w:t xml:space="preserve">argument </w:t>
            </w:r>
            <w:r w:rsidRPr="00886471">
              <w:rPr>
                <w:i/>
                <w:lang w:val="en-GB"/>
              </w:rPr>
              <w:t>Value if true</w:t>
            </w:r>
            <w:r>
              <w:rPr>
                <w:lang w:val="en-GB"/>
              </w:rPr>
              <w:t xml:space="preserve">. </w:t>
            </w:r>
            <w:r w:rsidRPr="0066662B">
              <w:rPr>
                <w:lang w:val="en-GB"/>
              </w:rPr>
              <w:t xml:space="preserve"> </w:t>
            </w:r>
            <w:r w:rsidR="005F08D4">
              <w:rPr>
                <w:lang w:val="en-GB"/>
              </w:rPr>
              <w:t xml:space="preserve">… </w:t>
            </w:r>
            <w:r>
              <w:rPr>
                <w:lang w:val="en-GB"/>
              </w:rPr>
              <w:t xml:space="preserve">A little patience is needed </w:t>
            </w:r>
            <w:r w:rsidRPr="0066662B">
              <w:rPr>
                <w:lang w:val="en-GB"/>
              </w:rPr>
              <w:t xml:space="preserve">when </w:t>
            </w:r>
            <w:r>
              <w:rPr>
                <w:lang w:val="en-GB"/>
              </w:rPr>
              <w:t xml:space="preserve">completing the </w:t>
            </w:r>
            <w:r w:rsidRPr="0066662B">
              <w:rPr>
                <w:lang w:val="en-GB"/>
              </w:rPr>
              <w:t>argument</w:t>
            </w:r>
            <w:r>
              <w:rPr>
                <w:lang w:val="en-GB"/>
              </w:rPr>
              <w:t xml:space="preserve"> </w:t>
            </w:r>
            <w:r w:rsidRPr="00886471">
              <w:rPr>
                <w:i/>
                <w:lang w:val="en-GB"/>
              </w:rPr>
              <w:t>Logical test</w:t>
            </w:r>
            <w:r>
              <w:rPr>
                <w:lang w:val="en-GB"/>
              </w:rPr>
              <w:t xml:space="preserve">. </w:t>
            </w:r>
            <w:r w:rsidR="005F08D4">
              <w:rPr>
                <w:lang w:val="en-GB"/>
              </w:rPr>
              <w:t xml:space="preserve">… </w:t>
            </w:r>
            <w:r w:rsidRPr="0066662B">
              <w:rPr>
                <w:lang w:val="en-GB"/>
              </w:rPr>
              <w:t xml:space="preserve"> And finally, </w:t>
            </w:r>
            <w:r>
              <w:rPr>
                <w:lang w:val="en-GB"/>
              </w:rPr>
              <w:t xml:space="preserve">the argument </w:t>
            </w:r>
            <w:r w:rsidRPr="00886471">
              <w:rPr>
                <w:i/>
                <w:lang w:val="en-GB"/>
              </w:rPr>
              <w:t>Value if false</w:t>
            </w:r>
            <w:r>
              <w:rPr>
                <w:lang w:val="en-GB"/>
              </w:rPr>
              <w:t xml:space="preserve"> ensures that the cell is left blank if the condition </w:t>
            </w:r>
            <w:r>
              <w:rPr>
                <w:lang w:val="en-GB"/>
              </w:rPr>
              <w:lastRenderedPageBreak/>
              <w:t xml:space="preserve">is not met. </w:t>
            </w:r>
            <w:r w:rsidR="005F08D4">
              <w:rPr>
                <w:lang w:val="en-GB"/>
              </w:rPr>
              <w:t xml:space="preserve">… </w:t>
            </w:r>
            <w:r w:rsidRPr="0066662B">
              <w:rPr>
                <w:lang w:val="en-GB"/>
              </w:rPr>
              <w:t>Th</w:t>
            </w:r>
            <w:r>
              <w:rPr>
                <w:lang w:val="en-GB"/>
              </w:rPr>
              <w:t xml:space="preserve">e resulting </w:t>
            </w:r>
            <w:r w:rsidRPr="0066662B">
              <w:rPr>
                <w:lang w:val="en-GB"/>
              </w:rPr>
              <w:t xml:space="preserve">formula </w:t>
            </w:r>
            <w:r>
              <w:rPr>
                <w:lang w:val="en-GB"/>
              </w:rPr>
              <w:t xml:space="preserve">can be </w:t>
            </w:r>
            <w:r w:rsidRPr="0066662B">
              <w:rPr>
                <w:lang w:val="en-GB"/>
              </w:rPr>
              <w:t xml:space="preserve">copied into </w:t>
            </w:r>
            <w:r>
              <w:rPr>
                <w:lang w:val="en-GB"/>
              </w:rPr>
              <w:t xml:space="preserve">every cell in </w:t>
            </w:r>
            <w:r w:rsidRPr="0066662B">
              <w:rPr>
                <w:lang w:val="en-GB"/>
              </w:rPr>
              <w:t>the table.</w:t>
            </w:r>
          </w:p>
          <w:p w14:paraId="6C39E5C1" w14:textId="77777777" w:rsidR="00CE77AF" w:rsidRDefault="00CE77AF" w:rsidP="00CE77AF">
            <w:pPr>
              <w:rPr>
                <w:b/>
                <w:color w:val="FF0000"/>
                <w:lang w:val="en-GB"/>
              </w:rPr>
            </w:pPr>
          </w:p>
          <w:p w14:paraId="042FFDA0" w14:textId="77777777" w:rsidR="00CE77AF" w:rsidRDefault="00CE77AF" w:rsidP="00CE77AF">
            <w:pPr>
              <w:rPr>
                <w:lang w:val="en-GB"/>
              </w:rPr>
            </w:pPr>
            <w:r>
              <w:rPr>
                <w:lang w:val="en-GB"/>
              </w:rPr>
              <w:t xml:space="preserve">Now that we have reached the end of the session, have a look at </w:t>
            </w:r>
            <w:r w:rsidRPr="009D30B0">
              <w:rPr>
                <w:lang w:val="en-GB"/>
              </w:rPr>
              <w:t xml:space="preserve">this </w:t>
            </w:r>
            <w:r>
              <w:rPr>
                <w:lang w:val="en-GB"/>
              </w:rPr>
              <w:t>graphic</w:t>
            </w:r>
            <w:r w:rsidRPr="009D30B0">
              <w:rPr>
                <w:lang w:val="en-GB"/>
              </w:rPr>
              <w:t xml:space="preserve"> which shows the </w:t>
            </w:r>
            <w:r>
              <w:rPr>
                <w:lang w:val="en-GB"/>
              </w:rPr>
              <w:t xml:space="preserve">shape of the spot </w:t>
            </w:r>
            <w:r w:rsidRPr="009D30B0">
              <w:rPr>
                <w:lang w:val="en-GB"/>
              </w:rPr>
              <w:t xml:space="preserve">yield curve along with the two nearest </w:t>
            </w:r>
            <w:r>
              <w:rPr>
                <w:lang w:val="en-GB"/>
              </w:rPr>
              <w:t xml:space="preserve">forward </w:t>
            </w:r>
            <w:r w:rsidRPr="009D30B0">
              <w:rPr>
                <w:lang w:val="en-GB"/>
              </w:rPr>
              <w:t xml:space="preserve">yield curves. We see that all curves are rising and </w:t>
            </w:r>
            <w:r>
              <w:rPr>
                <w:lang w:val="en-GB"/>
              </w:rPr>
              <w:t xml:space="preserve">layered one on top of the other in ascending order </w:t>
            </w:r>
            <w:r w:rsidRPr="009D30B0">
              <w:rPr>
                <w:lang w:val="en-GB"/>
              </w:rPr>
              <w:t xml:space="preserve">according to </w:t>
            </w:r>
            <w:r>
              <w:rPr>
                <w:lang w:val="en-GB"/>
              </w:rPr>
              <w:t>their dating. But note, t</w:t>
            </w:r>
            <w:r w:rsidRPr="009D30B0">
              <w:rPr>
                <w:lang w:val="en-GB"/>
              </w:rPr>
              <w:t>his is not the general rule.</w:t>
            </w:r>
          </w:p>
          <w:p w14:paraId="402194CE" w14:textId="77777777" w:rsidR="00CE77AF" w:rsidRDefault="00CE77AF" w:rsidP="00CE77AF">
            <w:pPr>
              <w:rPr>
                <w:lang w:val="en-GB"/>
              </w:rPr>
            </w:pPr>
          </w:p>
          <w:p w14:paraId="635666B8" w14:textId="77777777" w:rsidR="00CE77AF" w:rsidRDefault="00CE77AF" w:rsidP="00CE77AF">
            <w:pPr>
              <w:rPr>
                <w:lang w:val="en-GB"/>
              </w:rPr>
            </w:pPr>
            <w:r w:rsidRPr="005A45D4">
              <w:rPr>
                <w:lang w:val="en-GB"/>
              </w:rPr>
              <w:t xml:space="preserve">With this </w:t>
            </w:r>
            <w:r>
              <w:rPr>
                <w:lang w:val="en-GB"/>
              </w:rPr>
              <w:t xml:space="preserve">modification in </w:t>
            </w:r>
            <w:r w:rsidRPr="005A45D4">
              <w:rPr>
                <w:lang w:val="en-GB"/>
              </w:rPr>
              <w:t xml:space="preserve">spot rates we get this </w:t>
            </w:r>
            <w:r>
              <w:rPr>
                <w:lang w:val="en-GB"/>
              </w:rPr>
              <w:t>graphic</w:t>
            </w:r>
            <w:r w:rsidRPr="005A45D4">
              <w:rPr>
                <w:lang w:val="en-GB"/>
              </w:rPr>
              <w:t xml:space="preserve">. The </w:t>
            </w:r>
            <w:r>
              <w:rPr>
                <w:lang w:val="en-GB"/>
              </w:rPr>
              <w:t xml:space="preserve">spot </w:t>
            </w:r>
            <w:r w:rsidRPr="005A45D4">
              <w:rPr>
                <w:lang w:val="en-GB"/>
              </w:rPr>
              <w:t xml:space="preserve">yield curve is still rising, but the </w:t>
            </w:r>
            <w:r>
              <w:rPr>
                <w:lang w:val="en-GB"/>
              </w:rPr>
              <w:t xml:space="preserve">forward yield </w:t>
            </w:r>
            <w:r w:rsidRPr="005A45D4">
              <w:rPr>
                <w:lang w:val="en-GB"/>
              </w:rPr>
              <w:t>curve</w:t>
            </w:r>
            <w:r>
              <w:rPr>
                <w:lang w:val="en-GB"/>
              </w:rPr>
              <w:t>s</w:t>
            </w:r>
            <w:r w:rsidRPr="005A45D4">
              <w:rPr>
                <w:lang w:val="en-GB"/>
              </w:rPr>
              <w:t xml:space="preserve"> contain </w:t>
            </w:r>
            <w:r>
              <w:rPr>
                <w:lang w:val="en-GB"/>
              </w:rPr>
              <w:t>downward sloping segments.</w:t>
            </w:r>
          </w:p>
          <w:p w14:paraId="04AF906A" w14:textId="77777777" w:rsidR="00CE77AF" w:rsidRDefault="00CE77AF" w:rsidP="00CE77AF">
            <w:pPr>
              <w:rPr>
                <w:lang w:val="en-GB"/>
              </w:rPr>
            </w:pPr>
          </w:p>
          <w:p w14:paraId="5E43F7BD" w14:textId="77777777" w:rsidR="00CE77AF" w:rsidRDefault="00CE77AF" w:rsidP="00CE77AF">
            <w:pPr>
              <w:rPr>
                <w:lang w:val="en-GB"/>
              </w:rPr>
            </w:pPr>
            <w:r>
              <w:rPr>
                <w:lang w:val="en-GB"/>
              </w:rPr>
              <w:t>With this modification</w:t>
            </w:r>
            <w:r w:rsidRPr="006122BD">
              <w:rPr>
                <w:lang w:val="en-GB"/>
              </w:rPr>
              <w:t xml:space="preserve">, which still preserves the </w:t>
            </w:r>
            <w:r>
              <w:rPr>
                <w:lang w:val="en-GB"/>
              </w:rPr>
              <w:t xml:space="preserve">rising feature </w:t>
            </w:r>
            <w:r w:rsidRPr="006122BD">
              <w:rPr>
                <w:lang w:val="en-GB"/>
              </w:rPr>
              <w:t>of the spot curve, forward curve</w:t>
            </w:r>
            <w:r>
              <w:rPr>
                <w:lang w:val="en-GB"/>
              </w:rPr>
              <w:t>s</w:t>
            </w:r>
            <w:r w:rsidRPr="006122BD">
              <w:rPr>
                <w:lang w:val="en-GB"/>
              </w:rPr>
              <w:t xml:space="preserve"> </w:t>
            </w:r>
            <w:r>
              <w:rPr>
                <w:lang w:val="en-GB"/>
              </w:rPr>
              <w:t>are criss</w:t>
            </w:r>
            <w:r w:rsidRPr="006122BD">
              <w:rPr>
                <w:lang w:val="en-GB"/>
              </w:rPr>
              <w:t>cross</w:t>
            </w:r>
            <w:r>
              <w:rPr>
                <w:lang w:val="en-GB"/>
              </w:rPr>
              <w:t xml:space="preserve">ing. The one-year </w:t>
            </w:r>
            <w:r w:rsidRPr="006122BD">
              <w:rPr>
                <w:lang w:val="en-GB"/>
              </w:rPr>
              <w:t>rate expect</w:t>
            </w:r>
            <w:r>
              <w:rPr>
                <w:lang w:val="en-GB"/>
              </w:rPr>
              <w:t xml:space="preserve">ed </w:t>
            </w:r>
            <w:r w:rsidRPr="006122BD">
              <w:rPr>
                <w:lang w:val="en-GB"/>
              </w:rPr>
              <w:t>in two years</w:t>
            </w:r>
            <w:r>
              <w:rPr>
                <w:lang w:val="en-GB"/>
              </w:rPr>
              <w:t xml:space="preserve">’ time </w:t>
            </w:r>
            <w:r w:rsidRPr="006122BD">
              <w:rPr>
                <w:lang w:val="en-GB"/>
              </w:rPr>
              <w:t xml:space="preserve">is lower than the </w:t>
            </w:r>
            <w:r>
              <w:rPr>
                <w:lang w:val="en-GB"/>
              </w:rPr>
              <w:t xml:space="preserve">one-year </w:t>
            </w:r>
            <w:r w:rsidRPr="006122BD">
              <w:rPr>
                <w:lang w:val="en-GB"/>
              </w:rPr>
              <w:t xml:space="preserve">rate </w:t>
            </w:r>
            <w:r>
              <w:rPr>
                <w:lang w:val="en-GB"/>
              </w:rPr>
              <w:t>expected in one year’s time.</w:t>
            </w:r>
          </w:p>
          <w:p w14:paraId="70840791" w14:textId="77777777" w:rsidR="00CE77AF" w:rsidRDefault="00CE77AF" w:rsidP="00CE77AF">
            <w:pPr>
              <w:rPr>
                <w:lang w:val="en-GB"/>
              </w:rPr>
            </w:pPr>
          </w:p>
          <w:p w14:paraId="142333D3" w14:textId="77777777" w:rsidR="00CE47B3" w:rsidRDefault="00CE77AF" w:rsidP="00990C19">
            <w:r w:rsidRPr="00D81C4D">
              <w:rPr>
                <w:lang w:val="en-GB"/>
              </w:rPr>
              <w:t xml:space="preserve">That's all we </w:t>
            </w:r>
            <w:r>
              <w:rPr>
                <w:lang w:val="en-GB"/>
              </w:rPr>
              <w:t>need</w:t>
            </w:r>
            <w:r w:rsidRPr="00D81C4D">
              <w:rPr>
                <w:lang w:val="en-GB"/>
              </w:rPr>
              <w:t xml:space="preserve"> to practice. </w:t>
            </w:r>
            <w:r>
              <w:rPr>
                <w:lang w:val="en-GB"/>
              </w:rPr>
              <w:t>S</w:t>
            </w:r>
            <w:r w:rsidRPr="001F14CF">
              <w:rPr>
                <w:lang w:val="en-GB"/>
              </w:rPr>
              <w:t xml:space="preserve">ee you soon in our Financial </w:t>
            </w:r>
            <w:r>
              <w:rPr>
                <w:lang w:val="en-GB"/>
              </w:rPr>
              <w:t>V</w:t>
            </w:r>
            <w:r w:rsidRPr="001F14CF">
              <w:rPr>
                <w:lang w:val="en-GB"/>
              </w:rPr>
              <w:t>ideo</w:t>
            </w:r>
            <w:r>
              <w:rPr>
                <w:lang w:val="en-GB"/>
              </w:rPr>
              <w:t>-Boutique.</w:t>
            </w:r>
          </w:p>
        </w:tc>
      </w:tr>
    </w:tbl>
    <w:p w14:paraId="67B897A0" w14:textId="77777777" w:rsidR="00CE47B3" w:rsidRDefault="00CE47B3" w:rsidP="00BE026B">
      <w:pPr>
        <w:spacing w:before="100" w:beforeAutospacing="1" w:after="100" w:afterAutospacing="1" w:line="240" w:lineRule="auto"/>
        <w:jc w:val="center"/>
      </w:pPr>
    </w:p>
    <w:p w14:paraId="06CB31B6" w14:textId="77777777" w:rsidR="00B955A2" w:rsidRDefault="00F73D28">
      <w:pPr>
        <w:sectPr w:rsidR="00B955A2" w:rsidSect="0036586D">
          <w:headerReference w:type="default" r:id="rId23"/>
          <w:pgSz w:w="11906" w:h="16838"/>
          <w:pgMar w:top="1418" w:right="851" w:bottom="1418" w:left="851" w:header="57" w:footer="624" w:gutter="0"/>
          <w:cols w:space="708"/>
          <w:docGrid w:linePitch="360"/>
        </w:sectPr>
      </w:pPr>
      <w:r>
        <w:br w:type="page"/>
      </w:r>
    </w:p>
    <w:p w14:paraId="500BC2DE" w14:textId="4588E523" w:rsidR="00F73D28" w:rsidRPr="00286B3A" w:rsidRDefault="00F73D28" w:rsidP="00165E23">
      <w:pPr>
        <w:spacing w:before="100" w:beforeAutospacing="1" w:after="100" w:afterAutospacing="1" w:line="240" w:lineRule="auto"/>
        <w:ind w:left="284"/>
        <w:rPr>
          <w:color w:val="7030A0"/>
          <w:sz w:val="28"/>
          <w:szCs w:val="28"/>
        </w:rPr>
      </w:pPr>
      <w:bookmarkStart w:id="13" w:name="V07L02"/>
      <w:bookmarkStart w:id="14" w:name="VB_07"/>
      <w:bookmarkEnd w:id="13"/>
      <w:bookmarkEnd w:id="14"/>
      <w:r w:rsidRPr="00286B3A">
        <w:rPr>
          <w:color w:val="7030A0"/>
          <w:sz w:val="28"/>
          <w:szCs w:val="28"/>
        </w:rPr>
        <w:lastRenderedPageBreak/>
        <w:t>V</w:t>
      </w:r>
      <w:r w:rsidR="006A181F">
        <w:rPr>
          <w:color w:val="7030A0"/>
          <w:sz w:val="28"/>
          <w:szCs w:val="28"/>
        </w:rPr>
        <w:t>B-</w:t>
      </w:r>
      <w:r w:rsidRPr="00286B3A">
        <w:rPr>
          <w:color w:val="7030A0"/>
          <w:sz w:val="28"/>
          <w:szCs w:val="28"/>
        </w:rPr>
        <w:t>07</w:t>
      </w:r>
    </w:p>
    <w:p w14:paraId="6E3F9497" w14:textId="092986C1" w:rsidR="00CE47B3" w:rsidRDefault="00091A62" w:rsidP="00BE026B">
      <w:pPr>
        <w:spacing w:before="100" w:beforeAutospacing="1" w:after="100" w:afterAutospacing="1" w:line="240" w:lineRule="auto"/>
        <w:jc w:val="center"/>
      </w:pPr>
      <w:r>
        <w:rPr>
          <w:noProof/>
          <w:lang w:eastAsia="cs-CZ"/>
        </w:rPr>
        <w:drawing>
          <wp:inline distT="0" distB="0" distL="0" distR="0" wp14:anchorId="19235A7B" wp14:editId="74D1FB4F">
            <wp:extent cx="3841200" cy="2160000"/>
            <wp:effectExtent l="0" t="0" r="698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tnwVB_07(InflationLinkedBond)L.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8344BCF" w14:textId="77777777" w:rsidR="00CE47B3" w:rsidRPr="008F6217" w:rsidRDefault="00CE47B3" w:rsidP="00BE026B">
      <w:pPr>
        <w:spacing w:before="100" w:beforeAutospacing="1" w:after="100" w:afterAutospacing="1" w:line="240" w:lineRule="auto"/>
        <w:jc w:val="center"/>
        <w:rPr>
          <w:b/>
        </w:rPr>
      </w:pPr>
    </w:p>
    <w:tbl>
      <w:tblPr>
        <w:tblStyle w:val="TableGrid"/>
        <w:tblW w:w="0" w:type="auto"/>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Look w:val="04A0" w:firstRow="1" w:lastRow="0" w:firstColumn="1" w:lastColumn="0" w:noHBand="0" w:noVBand="1"/>
      </w:tblPr>
      <w:tblGrid>
        <w:gridCol w:w="4819"/>
        <w:gridCol w:w="4819"/>
      </w:tblGrid>
      <w:tr w:rsidR="00CE47B3" w14:paraId="2A3F88CF" w14:textId="77777777" w:rsidTr="00165E23">
        <w:trPr>
          <w:jc w:val="center"/>
        </w:trPr>
        <w:tc>
          <w:tcPr>
            <w:tcW w:w="4819" w:type="dxa"/>
          </w:tcPr>
          <w:p w14:paraId="09355E9C" w14:textId="77777777" w:rsidR="00165E23" w:rsidRPr="00BE1B6F" w:rsidRDefault="00165E23" w:rsidP="009A4A76">
            <w:pPr>
              <w:widowControl w:val="0"/>
              <w:rPr>
                <w:lang w:val="en-GB"/>
              </w:rPr>
            </w:pPr>
            <w:r w:rsidRPr="00BE1B6F">
              <w:rPr>
                <w:lang w:val="en-GB"/>
              </w:rPr>
              <w:t xml:space="preserve">So we </w:t>
            </w:r>
            <w:r>
              <w:rPr>
                <w:lang w:val="en-GB"/>
              </w:rPr>
              <w:t xml:space="preserve">meet again </w:t>
            </w:r>
            <w:r w:rsidRPr="00BE1B6F">
              <w:rPr>
                <w:lang w:val="en-GB"/>
              </w:rPr>
              <w:t xml:space="preserve">in the Financial </w:t>
            </w:r>
            <w:r>
              <w:rPr>
                <w:lang w:val="en-GB"/>
              </w:rPr>
              <w:t>V</w:t>
            </w:r>
            <w:r w:rsidRPr="00BE1B6F">
              <w:rPr>
                <w:lang w:val="en-GB"/>
              </w:rPr>
              <w:t>ideo</w:t>
            </w:r>
            <w:r>
              <w:rPr>
                <w:lang w:val="en-GB"/>
              </w:rPr>
              <w:t>-Boutique</w:t>
            </w:r>
            <w:r w:rsidRPr="00BE1B6F">
              <w:rPr>
                <w:lang w:val="en-GB"/>
              </w:rPr>
              <w:t xml:space="preserve">. </w:t>
            </w:r>
            <w:r>
              <w:rPr>
                <w:lang w:val="en-GB"/>
              </w:rPr>
              <w:t>I</w:t>
            </w:r>
            <w:r w:rsidRPr="00BE1B6F">
              <w:rPr>
                <w:lang w:val="en-GB"/>
              </w:rPr>
              <w:t xml:space="preserve">n this recording </w:t>
            </w:r>
            <w:r>
              <w:rPr>
                <w:lang w:val="en-GB"/>
              </w:rPr>
              <w:t xml:space="preserve">we </w:t>
            </w:r>
            <w:r w:rsidRPr="00BE1B6F">
              <w:rPr>
                <w:lang w:val="en-GB"/>
              </w:rPr>
              <w:t xml:space="preserve">are going to practice valuation </w:t>
            </w:r>
            <w:r>
              <w:rPr>
                <w:lang w:val="en-GB"/>
              </w:rPr>
              <w:t xml:space="preserve">of the inflation-linked </w:t>
            </w:r>
            <w:r w:rsidRPr="00BE1B6F">
              <w:rPr>
                <w:lang w:val="en-GB"/>
              </w:rPr>
              <w:t>bond</w:t>
            </w:r>
            <w:r>
              <w:rPr>
                <w:lang w:val="en-GB"/>
              </w:rPr>
              <w:t>. T</w:t>
            </w:r>
            <w:r w:rsidRPr="00BE1B6F">
              <w:rPr>
                <w:lang w:val="en-GB"/>
              </w:rPr>
              <w:t xml:space="preserve">he use of </w:t>
            </w:r>
            <w:r>
              <w:rPr>
                <w:lang w:val="en-GB"/>
              </w:rPr>
              <w:t>so-called b</w:t>
            </w:r>
            <w:r w:rsidRPr="00BE1B6F">
              <w:rPr>
                <w:lang w:val="en-GB"/>
              </w:rPr>
              <w:t>reak-even inflation</w:t>
            </w:r>
            <w:r>
              <w:rPr>
                <w:lang w:val="en-GB"/>
              </w:rPr>
              <w:t xml:space="preserve"> will also be illustrated.</w:t>
            </w:r>
          </w:p>
          <w:p w14:paraId="5F7B43A9" w14:textId="77777777" w:rsidR="00165E23" w:rsidRPr="00BE1B6F" w:rsidRDefault="00165E23" w:rsidP="009A4A76">
            <w:pPr>
              <w:widowControl w:val="0"/>
              <w:rPr>
                <w:lang w:val="en-GB"/>
              </w:rPr>
            </w:pPr>
          </w:p>
          <w:p w14:paraId="1CCBCAD4" w14:textId="5EE10754" w:rsidR="00165E23" w:rsidRDefault="00165E23" w:rsidP="009A4A76">
            <w:pPr>
              <w:widowControl w:val="0"/>
              <w:rPr>
                <w:lang w:val="en-GB"/>
              </w:rPr>
            </w:pPr>
            <w:r w:rsidRPr="00BE1B6F">
              <w:rPr>
                <w:lang w:val="en-GB"/>
              </w:rPr>
              <w:t xml:space="preserve">Pricing </w:t>
            </w:r>
            <w:r>
              <w:rPr>
                <w:lang w:val="en-GB"/>
              </w:rPr>
              <w:t xml:space="preserve">of </w:t>
            </w:r>
            <w:r w:rsidRPr="00BE1B6F">
              <w:rPr>
                <w:lang w:val="en-GB"/>
              </w:rPr>
              <w:t xml:space="preserve">conventional </w:t>
            </w:r>
            <w:r>
              <w:rPr>
                <w:lang w:val="en-GB"/>
              </w:rPr>
              <w:t xml:space="preserve">coupon </w:t>
            </w:r>
            <w:r w:rsidRPr="00BE1B6F">
              <w:rPr>
                <w:lang w:val="en-GB"/>
              </w:rPr>
              <w:t xml:space="preserve">bonds </w:t>
            </w:r>
            <w:r>
              <w:rPr>
                <w:lang w:val="en-GB"/>
              </w:rPr>
              <w:t xml:space="preserve">should </w:t>
            </w:r>
            <w:r w:rsidRPr="00BE1B6F">
              <w:rPr>
                <w:lang w:val="en-GB"/>
              </w:rPr>
              <w:t xml:space="preserve">no longer </w:t>
            </w:r>
            <w:r>
              <w:rPr>
                <w:lang w:val="en-GB"/>
              </w:rPr>
              <w:t xml:space="preserve">be any </w:t>
            </w:r>
            <w:r w:rsidRPr="00BE1B6F">
              <w:rPr>
                <w:lang w:val="en-GB"/>
              </w:rPr>
              <w:t xml:space="preserve">trouble if we </w:t>
            </w:r>
            <w:r>
              <w:rPr>
                <w:lang w:val="en-GB"/>
              </w:rPr>
              <w:t xml:space="preserve">have </w:t>
            </w:r>
            <w:r w:rsidRPr="00BE1B6F">
              <w:rPr>
                <w:lang w:val="en-GB"/>
              </w:rPr>
              <w:t xml:space="preserve">all the necessary </w:t>
            </w:r>
            <w:r>
              <w:rPr>
                <w:lang w:val="en-GB"/>
              </w:rPr>
              <w:t>components</w:t>
            </w:r>
            <w:r w:rsidRPr="00BE1B6F">
              <w:rPr>
                <w:lang w:val="en-GB"/>
              </w:rPr>
              <w:t xml:space="preserve">. </w:t>
            </w:r>
            <w:r>
              <w:rPr>
                <w:lang w:val="en-GB"/>
              </w:rPr>
              <w:t xml:space="preserve">In </w:t>
            </w:r>
            <w:r w:rsidRPr="00BE1B6F">
              <w:rPr>
                <w:lang w:val="en-GB"/>
              </w:rPr>
              <w:t xml:space="preserve">this </w:t>
            </w:r>
            <w:r>
              <w:rPr>
                <w:lang w:val="en-GB"/>
              </w:rPr>
              <w:t xml:space="preserve">row, </w:t>
            </w:r>
            <w:r w:rsidRPr="00BE1B6F">
              <w:rPr>
                <w:lang w:val="en-GB"/>
              </w:rPr>
              <w:t xml:space="preserve">we see the size of </w:t>
            </w:r>
            <w:r>
              <w:rPr>
                <w:lang w:val="en-GB"/>
              </w:rPr>
              <w:t xml:space="preserve">individual coupons of a </w:t>
            </w:r>
            <w:r w:rsidRPr="00BE1B6F">
              <w:rPr>
                <w:lang w:val="en-GB"/>
              </w:rPr>
              <w:t>ten-year bond</w:t>
            </w:r>
            <w:r>
              <w:rPr>
                <w:lang w:val="en-GB"/>
              </w:rPr>
              <w:t xml:space="preserve">, which are derived </w:t>
            </w:r>
            <w:r w:rsidRPr="00BE1B6F">
              <w:rPr>
                <w:lang w:val="en-GB"/>
              </w:rPr>
              <w:t xml:space="preserve">from the coupon rate of 10% and a principal of 100. The next </w:t>
            </w:r>
            <w:r>
              <w:rPr>
                <w:lang w:val="en-GB"/>
              </w:rPr>
              <w:t xml:space="preserve">row </w:t>
            </w:r>
            <w:r w:rsidRPr="00BE1B6F">
              <w:rPr>
                <w:lang w:val="en-GB"/>
              </w:rPr>
              <w:t>contains the discounted value</w:t>
            </w:r>
            <w:r>
              <w:rPr>
                <w:lang w:val="en-GB"/>
              </w:rPr>
              <w:t xml:space="preserve">s using the </w:t>
            </w:r>
            <w:r w:rsidRPr="00BE1B6F">
              <w:rPr>
                <w:lang w:val="en-GB"/>
              </w:rPr>
              <w:t>yield to maturity of 8%. The sum of all discounted values gives th</w:t>
            </w:r>
            <w:r>
              <w:rPr>
                <w:lang w:val="en-GB"/>
              </w:rPr>
              <w:t>e bond price.</w:t>
            </w:r>
          </w:p>
          <w:p w14:paraId="6E235264" w14:textId="77777777" w:rsidR="009A4A76" w:rsidRDefault="009A4A76" w:rsidP="009A4A76">
            <w:pPr>
              <w:widowControl w:val="0"/>
              <w:rPr>
                <w:lang w:val="en-GB"/>
              </w:rPr>
            </w:pPr>
          </w:p>
          <w:p w14:paraId="5130D818" w14:textId="16FBED9A" w:rsidR="00165E23" w:rsidRDefault="00165E23" w:rsidP="009A4A76">
            <w:pPr>
              <w:widowControl w:val="0"/>
              <w:rPr>
                <w:lang w:val="en-GB"/>
              </w:rPr>
            </w:pPr>
            <w:r>
              <w:rPr>
                <w:lang w:val="en-GB"/>
              </w:rPr>
              <w:t>A c</w:t>
            </w:r>
            <w:r w:rsidRPr="006E2BFE">
              <w:rPr>
                <w:lang w:val="en-GB"/>
              </w:rPr>
              <w:t xml:space="preserve">omparable ten-year </w:t>
            </w:r>
            <w:r>
              <w:rPr>
                <w:lang w:val="en-GB"/>
              </w:rPr>
              <w:t xml:space="preserve">inflation-linked </w:t>
            </w:r>
            <w:r w:rsidRPr="006E2BFE">
              <w:rPr>
                <w:lang w:val="en-GB"/>
              </w:rPr>
              <w:t>bond offers a real coupon</w:t>
            </w:r>
            <w:r>
              <w:rPr>
                <w:lang w:val="en-GB"/>
              </w:rPr>
              <w:t xml:space="preserve"> rate </w:t>
            </w:r>
            <w:r w:rsidRPr="006E2BFE">
              <w:rPr>
                <w:lang w:val="en-GB"/>
              </w:rPr>
              <w:t xml:space="preserve">of 3%. </w:t>
            </w:r>
            <w:r>
              <w:rPr>
                <w:lang w:val="en-GB"/>
              </w:rPr>
              <w:t xml:space="preserve">With </w:t>
            </w:r>
            <w:r w:rsidRPr="00FC7D6D">
              <w:rPr>
                <w:lang w:val="en-GB"/>
              </w:rPr>
              <w:t xml:space="preserve">the nominal value of 100 </w:t>
            </w:r>
            <w:r>
              <w:rPr>
                <w:lang w:val="en-GB"/>
              </w:rPr>
              <w:t xml:space="preserve">it implies </w:t>
            </w:r>
            <w:r w:rsidRPr="00FC7D6D">
              <w:rPr>
                <w:lang w:val="en-GB"/>
              </w:rPr>
              <w:t xml:space="preserve">a real coupon of </w:t>
            </w:r>
            <w:r>
              <w:rPr>
                <w:lang w:val="en-GB"/>
              </w:rPr>
              <w:t>3. C</w:t>
            </w:r>
            <w:r w:rsidRPr="00FC7D6D">
              <w:rPr>
                <w:lang w:val="en-GB"/>
              </w:rPr>
              <w:t xml:space="preserve">oupons </w:t>
            </w:r>
            <w:r>
              <w:rPr>
                <w:lang w:val="en-GB"/>
              </w:rPr>
              <w:t xml:space="preserve">paid in reality </w:t>
            </w:r>
            <w:r w:rsidRPr="00FC7D6D">
              <w:rPr>
                <w:lang w:val="en-GB"/>
              </w:rPr>
              <w:t xml:space="preserve">are adjusted for </w:t>
            </w:r>
            <w:r>
              <w:rPr>
                <w:lang w:val="en-GB"/>
              </w:rPr>
              <w:t xml:space="preserve">recorded </w:t>
            </w:r>
            <w:r w:rsidRPr="00FC7D6D">
              <w:rPr>
                <w:lang w:val="en-GB"/>
              </w:rPr>
              <w:t xml:space="preserve">inflation, which </w:t>
            </w:r>
            <w:r>
              <w:rPr>
                <w:lang w:val="en-GB"/>
              </w:rPr>
              <w:t xml:space="preserve">is </w:t>
            </w:r>
            <w:r w:rsidR="00F624D7">
              <w:rPr>
                <w:lang w:val="en-GB"/>
              </w:rPr>
              <w:t xml:space="preserve">assumed </w:t>
            </w:r>
            <w:r>
              <w:rPr>
                <w:lang w:val="en-GB"/>
              </w:rPr>
              <w:t xml:space="preserve">to be </w:t>
            </w:r>
            <w:r w:rsidRPr="00FC7D6D">
              <w:rPr>
                <w:lang w:val="en-GB"/>
              </w:rPr>
              <w:t>5%</w:t>
            </w:r>
            <w:r>
              <w:rPr>
                <w:lang w:val="en-GB"/>
              </w:rPr>
              <w:t xml:space="preserve"> annually. </w:t>
            </w:r>
            <w:r w:rsidRPr="00FC7D6D">
              <w:rPr>
                <w:lang w:val="en-GB"/>
              </w:rPr>
              <w:t xml:space="preserve">The next </w:t>
            </w:r>
            <w:r>
              <w:rPr>
                <w:lang w:val="en-GB"/>
              </w:rPr>
              <w:t xml:space="preserve">row </w:t>
            </w:r>
            <w:r w:rsidRPr="00FC7D6D">
              <w:rPr>
                <w:lang w:val="en-GB"/>
              </w:rPr>
              <w:t>contains the discounted value</w:t>
            </w:r>
            <w:r>
              <w:rPr>
                <w:lang w:val="en-GB"/>
              </w:rPr>
              <w:t xml:space="preserve">s, again using the </w:t>
            </w:r>
            <w:r w:rsidR="009A4A76">
              <w:rPr>
                <w:lang w:val="en-GB"/>
              </w:rPr>
              <w:t xml:space="preserve">ten-year </w:t>
            </w:r>
            <w:r w:rsidRPr="00FC7D6D">
              <w:rPr>
                <w:lang w:val="en-GB"/>
              </w:rPr>
              <w:t xml:space="preserve">market return of 8%. The sum of all discounted values gives the price of the bond. </w:t>
            </w:r>
            <w:r>
              <w:rPr>
                <w:lang w:val="en-GB"/>
              </w:rPr>
              <w:t xml:space="preserve">The real yield of the inflation-linked bond is, </w:t>
            </w:r>
            <w:r w:rsidRPr="00C544DE">
              <w:rPr>
                <w:lang w:val="en-GB"/>
              </w:rPr>
              <w:t>in line with the Fisher equation</w:t>
            </w:r>
            <w:r>
              <w:rPr>
                <w:lang w:val="en-GB"/>
              </w:rPr>
              <w:t>,</w:t>
            </w:r>
            <w:r w:rsidRPr="00C544DE">
              <w:rPr>
                <w:lang w:val="en-GB"/>
              </w:rPr>
              <w:t xml:space="preserve"> calculated in this cell.</w:t>
            </w:r>
          </w:p>
          <w:p w14:paraId="59DEE995" w14:textId="79E3150D" w:rsidR="00165E23" w:rsidRDefault="00165E23" w:rsidP="009A4A76">
            <w:pPr>
              <w:widowControl w:val="0"/>
              <w:rPr>
                <w:lang w:val="en-GB"/>
              </w:rPr>
            </w:pPr>
          </w:p>
          <w:p w14:paraId="57B3E34D" w14:textId="77777777" w:rsidR="00165E23" w:rsidRDefault="00165E23" w:rsidP="009A4A76">
            <w:pPr>
              <w:widowControl w:val="0"/>
              <w:rPr>
                <w:lang w:val="en-GB"/>
              </w:rPr>
            </w:pPr>
            <w:r w:rsidRPr="00AF18E5">
              <w:rPr>
                <w:lang w:val="en-GB"/>
              </w:rPr>
              <w:t>Both ten-year bonds, despite significantly different structure</w:t>
            </w:r>
            <w:r>
              <w:rPr>
                <w:lang w:val="en-GB"/>
              </w:rPr>
              <w:t xml:space="preserve">s of cash flow and prices, are </w:t>
            </w:r>
            <w:r w:rsidRPr="00AF18E5">
              <w:rPr>
                <w:lang w:val="en-GB"/>
              </w:rPr>
              <w:t xml:space="preserve">equally valuable in terms of investment opportunities. </w:t>
            </w:r>
            <w:r>
              <w:rPr>
                <w:lang w:val="en-GB"/>
              </w:rPr>
              <w:t xml:space="preserve">This is because they provide </w:t>
            </w:r>
            <w:r w:rsidRPr="00AF18E5">
              <w:rPr>
                <w:lang w:val="en-GB"/>
              </w:rPr>
              <w:t>the same yield to maturity. Not</w:t>
            </w:r>
            <w:r>
              <w:rPr>
                <w:lang w:val="en-GB"/>
              </w:rPr>
              <w:t xml:space="preserve">ice that </w:t>
            </w:r>
            <w:r w:rsidRPr="00AF18E5">
              <w:rPr>
                <w:lang w:val="en-GB"/>
              </w:rPr>
              <w:t xml:space="preserve">this equivalence is reflected in the equality </w:t>
            </w:r>
            <w:r>
              <w:rPr>
                <w:lang w:val="en-GB"/>
              </w:rPr>
              <w:t xml:space="preserve">between </w:t>
            </w:r>
            <w:r w:rsidRPr="00AF18E5">
              <w:rPr>
                <w:lang w:val="en-GB"/>
              </w:rPr>
              <w:t>expected inflation</w:t>
            </w:r>
            <w:r>
              <w:rPr>
                <w:lang w:val="en-GB"/>
              </w:rPr>
              <w:t xml:space="preserve"> a</w:t>
            </w:r>
            <w:r w:rsidRPr="00AF18E5">
              <w:rPr>
                <w:lang w:val="en-GB"/>
              </w:rPr>
              <w:t xml:space="preserve">nd break-even inflation, the value of which can be found in </w:t>
            </w:r>
            <w:r w:rsidRPr="00AF18E5">
              <w:rPr>
                <w:lang w:val="en-GB"/>
              </w:rPr>
              <w:lastRenderedPageBreak/>
              <w:t>this cel</w:t>
            </w:r>
            <w:r>
              <w:rPr>
                <w:lang w:val="en-GB"/>
              </w:rPr>
              <w:t>l.</w:t>
            </w:r>
          </w:p>
          <w:p w14:paraId="2B23E993" w14:textId="77777777" w:rsidR="00165E23" w:rsidRDefault="00165E23" w:rsidP="009A4A76">
            <w:pPr>
              <w:widowControl w:val="0"/>
              <w:rPr>
                <w:lang w:val="en-GB"/>
              </w:rPr>
            </w:pPr>
          </w:p>
          <w:p w14:paraId="1BC475C2" w14:textId="5619F0B2" w:rsidR="00165E23" w:rsidRDefault="00165E23" w:rsidP="009A4A76">
            <w:pPr>
              <w:widowControl w:val="0"/>
              <w:rPr>
                <w:lang w:val="en-GB"/>
              </w:rPr>
            </w:pPr>
            <w:r>
              <w:rPr>
                <w:lang w:val="en-GB"/>
              </w:rPr>
              <w:t>Let us clarify the argument</w:t>
            </w:r>
            <w:r w:rsidRPr="003E7BF6">
              <w:rPr>
                <w:lang w:val="en-GB"/>
              </w:rPr>
              <w:t xml:space="preserve"> </w:t>
            </w:r>
            <w:r>
              <w:rPr>
                <w:lang w:val="en-GB"/>
              </w:rPr>
              <w:t>that</w:t>
            </w:r>
            <w:r w:rsidRPr="003E7BF6">
              <w:rPr>
                <w:lang w:val="en-GB"/>
              </w:rPr>
              <w:t xml:space="preserve"> </w:t>
            </w:r>
            <w:r>
              <w:rPr>
                <w:lang w:val="en-GB"/>
              </w:rPr>
              <w:t xml:space="preserve">the break-even </w:t>
            </w:r>
            <w:r w:rsidRPr="003E7BF6">
              <w:rPr>
                <w:lang w:val="en-GB"/>
              </w:rPr>
              <w:t xml:space="preserve">inflation, easily calculated from the observed data, </w:t>
            </w:r>
            <w:r>
              <w:rPr>
                <w:lang w:val="en-GB"/>
              </w:rPr>
              <w:t xml:space="preserve">can be </w:t>
            </w:r>
            <w:r w:rsidRPr="003E7BF6">
              <w:rPr>
                <w:lang w:val="en-GB"/>
              </w:rPr>
              <w:t xml:space="preserve">used </w:t>
            </w:r>
            <w:r>
              <w:rPr>
                <w:lang w:val="en-GB"/>
              </w:rPr>
              <w:t xml:space="preserve">for revealing </w:t>
            </w:r>
            <w:r w:rsidRPr="003E7BF6">
              <w:rPr>
                <w:lang w:val="en-GB"/>
              </w:rPr>
              <w:t xml:space="preserve">the expected inflation. </w:t>
            </w:r>
            <w:r>
              <w:rPr>
                <w:lang w:val="en-GB"/>
              </w:rPr>
              <w:t>We have at our d</w:t>
            </w:r>
            <w:r w:rsidRPr="003E7BF6">
              <w:rPr>
                <w:lang w:val="en-GB"/>
              </w:rPr>
              <w:t>isposal</w:t>
            </w:r>
            <w:r>
              <w:rPr>
                <w:lang w:val="en-GB"/>
              </w:rPr>
              <w:t xml:space="preserve"> </w:t>
            </w:r>
            <w:r w:rsidRPr="003E7BF6">
              <w:rPr>
                <w:lang w:val="en-GB"/>
              </w:rPr>
              <w:t xml:space="preserve">this auxiliary table whose first </w:t>
            </w:r>
            <w:r>
              <w:rPr>
                <w:lang w:val="en-GB"/>
              </w:rPr>
              <w:t xml:space="preserve">row </w:t>
            </w:r>
            <w:r w:rsidRPr="003E7BF6">
              <w:rPr>
                <w:lang w:val="en-GB"/>
              </w:rPr>
              <w:t>reproduces the selected data from the previous tables.</w:t>
            </w:r>
          </w:p>
          <w:p w14:paraId="5AE666A5" w14:textId="77777777" w:rsidR="00165E23" w:rsidRDefault="00165E23" w:rsidP="009A4A76">
            <w:pPr>
              <w:widowControl w:val="0"/>
              <w:rPr>
                <w:lang w:val="en-GB"/>
              </w:rPr>
            </w:pPr>
          </w:p>
          <w:p w14:paraId="53FCB99B" w14:textId="77777777" w:rsidR="00165E23" w:rsidRDefault="00165E23" w:rsidP="009A4A76">
            <w:pPr>
              <w:widowControl w:val="0"/>
              <w:rPr>
                <w:lang w:val="en-GB"/>
              </w:rPr>
            </w:pPr>
            <w:r>
              <w:rPr>
                <w:lang w:val="en-GB"/>
              </w:rPr>
              <w:t xml:space="preserve">Suppose that </w:t>
            </w:r>
            <w:r w:rsidRPr="00EE4A1D">
              <w:rPr>
                <w:lang w:val="en-GB"/>
              </w:rPr>
              <w:t>for some reason the expected inflation</w:t>
            </w:r>
            <w:r>
              <w:rPr>
                <w:lang w:val="en-GB"/>
              </w:rPr>
              <w:t xml:space="preserve">, unknown to us, is </w:t>
            </w:r>
            <w:r w:rsidRPr="00EE4A1D">
              <w:rPr>
                <w:lang w:val="en-GB"/>
              </w:rPr>
              <w:t xml:space="preserve">higher than the </w:t>
            </w:r>
            <w:r>
              <w:rPr>
                <w:lang w:val="en-GB"/>
              </w:rPr>
              <w:t xml:space="preserve">measured </w:t>
            </w:r>
            <w:r w:rsidRPr="00EE4A1D">
              <w:rPr>
                <w:lang w:val="en-GB"/>
              </w:rPr>
              <w:t xml:space="preserve">break-even inflation. Instead of the original </w:t>
            </w:r>
            <w:r>
              <w:rPr>
                <w:lang w:val="en-GB"/>
              </w:rPr>
              <w:t xml:space="preserve">value </w:t>
            </w:r>
            <w:r w:rsidRPr="00EE4A1D">
              <w:rPr>
                <w:lang w:val="en-GB"/>
              </w:rPr>
              <w:t>of 5% let it be 6%</w:t>
            </w:r>
            <w:r>
              <w:rPr>
                <w:lang w:val="en-GB"/>
              </w:rPr>
              <w:t>. A</w:t>
            </w:r>
            <w:r w:rsidRPr="00EE4A1D">
              <w:rPr>
                <w:lang w:val="en-GB"/>
              </w:rPr>
              <w:t xml:space="preserve">ll </w:t>
            </w:r>
            <w:r>
              <w:rPr>
                <w:lang w:val="en-GB"/>
              </w:rPr>
              <w:t xml:space="preserve">other variables </w:t>
            </w:r>
            <w:r w:rsidRPr="00EE4A1D">
              <w:rPr>
                <w:lang w:val="en-GB"/>
              </w:rPr>
              <w:t>remain unchanged.</w:t>
            </w:r>
          </w:p>
          <w:p w14:paraId="21695E34" w14:textId="77777777" w:rsidR="00165E23" w:rsidRDefault="00165E23" w:rsidP="009A4A76">
            <w:pPr>
              <w:widowControl w:val="0"/>
              <w:rPr>
                <w:lang w:val="en-GB"/>
              </w:rPr>
            </w:pPr>
          </w:p>
          <w:p w14:paraId="624FC422" w14:textId="64A1B757" w:rsidR="00165E23" w:rsidRDefault="00165E23" w:rsidP="009A4A76">
            <w:pPr>
              <w:widowControl w:val="0"/>
              <w:rPr>
                <w:lang w:val="en-GB"/>
              </w:rPr>
            </w:pPr>
            <w:r w:rsidRPr="00EE4A1D">
              <w:rPr>
                <w:lang w:val="en-GB"/>
              </w:rPr>
              <w:t>We can a</w:t>
            </w:r>
            <w:r w:rsidR="00392D3E">
              <w:rPr>
                <w:lang w:val="en-GB"/>
              </w:rPr>
              <w:t xml:space="preserve">ssume </w:t>
            </w:r>
            <w:r w:rsidRPr="00EE4A1D">
              <w:rPr>
                <w:lang w:val="en-GB"/>
              </w:rPr>
              <w:t>that such a situation is not sustainable</w:t>
            </w:r>
            <w:r>
              <w:rPr>
                <w:lang w:val="en-GB"/>
              </w:rPr>
              <w:t>. E</w:t>
            </w:r>
            <w:r w:rsidRPr="00EE4A1D">
              <w:rPr>
                <w:lang w:val="en-GB"/>
              </w:rPr>
              <w:t xml:space="preserve">veryone would </w:t>
            </w:r>
            <w:r>
              <w:rPr>
                <w:lang w:val="en-GB"/>
              </w:rPr>
              <w:t>prefer</w:t>
            </w:r>
            <w:r w:rsidRPr="00EE4A1D">
              <w:rPr>
                <w:lang w:val="en-GB"/>
              </w:rPr>
              <w:t xml:space="preserve"> to </w:t>
            </w:r>
            <w:r>
              <w:rPr>
                <w:lang w:val="en-GB"/>
              </w:rPr>
              <w:t xml:space="preserve">hold </w:t>
            </w:r>
            <w:r w:rsidRPr="00EE4A1D">
              <w:rPr>
                <w:lang w:val="en-GB"/>
              </w:rPr>
              <w:t>inflation</w:t>
            </w:r>
            <w:r>
              <w:rPr>
                <w:lang w:val="en-GB"/>
              </w:rPr>
              <w:t xml:space="preserve">-linked </w:t>
            </w:r>
            <w:r w:rsidRPr="00EE4A1D">
              <w:rPr>
                <w:lang w:val="en-GB"/>
              </w:rPr>
              <w:t xml:space="preserve">bonds and </w:t>
            </w:r>
            <w:r>
              <w:rPr>
                <w:lang w:val="en-GB"/>
              </w:rPr>
              <w:t>no</w:t>
            </w:r>
            <w:r w:rsidRPr="00EE4A1D">
              <w:rPr>
                <w:lang w:val="en-GB"/>
              </w:rPr>
              <w:t xml:space="preserve"> one</w:t>
            </w:r>
            <w:r>
              <w:rPr>
                <w:lang w:val="en-GB"/>
              </w:rPr>
              <w:t xml:space="preserve"> would be </w:t>
            </w:r>
            <w:r w:rsidRPr="00EE4A1D">
              <w:rPr>
                <w:lang w:val="en-GB"/>
              </w:rPr>
              <w:t>interested in conventional bonds.</w:t>
            </w:r>
            <w:r>
              <w:rPr>
                <w:lang w:val="en-GB"/>
              </w:rPr>
              <w:t xml:space="preserve"> </w:t>
            </w:r>
            <w:r w:rsidRPr="00EE4A1D">
              <w:rPr>
                <w:lang w:val="en-GB"/>
              </w:rPr>
              <w:t xml:space="preserve">For what reason? </w:t>
            </w:r>
            <w:r>
              <w:rPr>
                <w:lang w:val="en-GB"/>
              </w:rPr>
              <w:t>B</w:t>
            </w:r>
            <w:r w:rsidRPr="00EE4A1D">
              <w:rPr>
                <w:lang w:val="en-GB"/>
              </w:rPr>
              <w:t xml:space="preserve">ecause the </w:t>
            </w:r>
            <w:r>
              <w:rPr>
                <w:lang w:val="en-GB"/>
              </w:rPr>
              <w:t xml:space="preserve">coupon of the inflation-linked bond </w:t>
            </w:r>
            <w:r w:rsidRPr="00EE4A1D">
              <w:rPr>
                <w:lang w:val="en-GB"/>
              </w:rPr>
              <w:t xml:space="preserve">would be increased </w:t>
            </w:r>
            <w:r>
              <w:rPr>
                <w:lang w:val="en-GB"/>
              </w:rPr>
              <w:t xml:space="preserve">by </w:t>
            </w:r>
            <w:r w:rsidRPr="00EE4A1D">
              <w:rPr>
                <w:lang w:val="en-GB"/>
              </w:rPr>
              <w:t>6%</w:t>
            </w:r>
            <w:r>
              <w:rPr>
                <w:lang w:val="en-GB"/>
              </w:rPr>
              <w:t xml:space="preserve"> every year</w:t>
            </w:r>
            <w:r w:rsidRPr="00EE4A1D">
              <w:rPr>
                <w:lang w:val="en-GB"/>
              </w:rPr>
              <w:t xml:space="preserve"> </w:t>
            </w:r>
            <w:r>
              <w:rPr>
                <w:lang w:val="en-GB"/>
              </w:rPr>
              <w:t xml:space="preserve">due to </w:t>
            </w:r>
            <w:r w:rsidRPr="00EE4A1D">
              <w:rPr>
                <w:lang w:val="en-GB"/>
              </w:rPr>
              <w:t>inflation, while an increase of 5%</w:t>
            </w:r>
            <w:r>
              <w:rPr>
                <w:lang w:val="en-GB"/>
              </w:rPr>
              <w:t xml:space="preserve"> preserves the </w:t>
            </w:r>
            <w:r w:rsidRPr="00EE4A1D">
              <w:rPr>
                <w:lang w:val="en-GB"/>
              </w:rPr>
              <w:t xml:space="preserve">equivalence </w:t>
            </w:r>
            <w:r>
              <w:rPr>
                <w:lang w:val="en-GB"/>
              </w:rPr>
              <w:t xml:space="preserve">between the inflation-linked and the </w:t>
            </w:r>
            <w:r w:rsidRPr="00EE4A1D">
              <w:rPr>
                <w:lang w:val="en-GB"/>
              </w:rPr>
              <w:t>conventional bond.</w:t>
            </w:r>
          </w:p>
          <w:p w14:paraId="292444FD" w14:textId="77777777" w:rsidR="00165E23" w:rsidRDefault="00165E23" w:rsidP="009A4A76">
            <w:pPr>
              <w:widowControl w:val="0"/>
              <w:rPr>
                <w:lang w:val="en-GB"/>
              </w:rPr>
            </w:pPr>
          </w:p>
          <w:p w14:paraId="6F776251" w14:textId="77777777" w:rsidR="00165E23" w:rsidRDefault="00165E23" w:rsidP="009A4A76">
            <w:pPr>
              <w:widowControl w:val="0"/>
              <w:rPr>
                <w:lang w:val="en-GB"/>
              </w:rPr>
            </w:pPr>
            <w:r w:rsidRPr="006601BD">
              <w:rPr>
                <w:lang w:val="en-GB"/>
              </w:rPr>
              <w:t>Boosted interest in in</w:t>
            </w:r>
            <w:r>
              <w:rPr>
                <w:lang w:val="en-GB"/>
              </w:rPr>
              <w:t xml:space="preserve">flation-linked </w:t>
            </w:r>
            <w:r w:rsidRPr="009E79D5">
              <w:rPr>
                <w:lang w:val="en-GB"/>
              </w:rPr>
              <w:t>bonds would drive their price</w:t>
            </w:r>
            <w:r>
              <w:rPr>
                <w:lang w:val="en-GB"/>
              </w:rPr>
              <w:t xml:space="preserve"> up</w:t>
            </w:r>
            <w:r w:rsidRPr="009E79D5">
              <w:rPr>
                <w:lang w:val="en-GB"/>
              </w:rPr>
              <w:t xml:space="preserve">. Let's say that 105 is the new price. </w:t>
            </w:r>
            <w:r>
              <w:rPr>
                <w:lang w:val="en-GB"/>
              </w:rPr>
              <w:t>All other things being equal, t</w:t>
            </w:r>
            <w:r w:rsidRPr="009E79D5">
              <w:rPr>
                <w:lang w:val="en-GB"/>
              </w:rPr>
              <w:t>he higher price</w:t>
            </w:r>
            <w:r>
              <w:rPr>
                <w:lang w:val="en-GB"/>
              </w:rPr>
              <w:t xml:space="preserve"> </w:t>
            </w:r>
            <w:r w:rsidRPr="009E79D5">
              <w:rPr>
                <w:lang w:val="en-GB"/>
              </w:rPr>
              <w:t xml:space="preserve">means a reduction in </w:t>
            </w:r>
            <w:r>
              <w:rPr>
                <w:lang w:val="en-GB"/>
              </w:rPr>
              <w:t xml:space="preserve">the </w:t>
            </w:r>
            <w:r w:rsidRPr="009E79D5">
              <w:rPr>
                <w:lang w:val="en-GB"/>
              </w:rPr>
              <w:t xml:space="preserve">real </w:t>
            </w:r>
            <w:r>
              <w:rPr>
                <w:lang w:val="en-GB"/>
              </w:rPr>
              <w:t>yield of the inflation-linked bond. By how much?</w:t>
            </w:r>
            <w:r>
              <w:t xml:space="preserve"> </w:t>
            </w:r>
            <w:r w:rsidRPr="009E79D5">
              <w:rPr>
                <w:lang w:val="en-GB"/>
              </w:rPr>
              <w:t xml:space="preserve">The exact </w:t>
            </w:r>
            <w:r>
              <w:rPr>
                <w:lang w:val="en-GB"/>
              </w:rPr>
              <w:t xml:space="preserve">answer </w:t>
            </w:r>
            <w:r w:rsidRPr="009E79D5">
              <w:rPr>
                <w:lang w:val="en-GB"/>
              </w:rPr>
              <w:t>can be found in th</w:t>
            </w:r>
            <w:r>
              <w:rPr>
                <w:lang w:val="en-GB"/>
              </w:rPr>
              <w:t xml:space="preserve">is </w:t>
            </w:r>
            <w:r w:rsidRPr="009E79D5">
              <w:rPr>
                <w:lang w:val="en-GB"/>
              </w:rPr>
              <w:t>cell using</w:t>
            </w:r>
            <w:r>
              <w:rPr>
                <w:lang w:val="en-GB"/>
              </w:rPr>
              <w:t xml:space="preserve"> the function</w:t>
            </w:r>
            <w:r w:rsidRPr="009E79D5">
              <w:rPr>
                <w:lang w:val="en-GB"/>
              </w:rPr>
              <w:t xml:space="preserve"> YIELD.</w:t>
            </w:r>
          </w:p>
          <w:p w14:paraId="5203B769" w14:textId="77777777" w:rsidR="00165E23" w:rsidRDefault="00165E23" w:rsidP="009A4A76">
            <w:pPr>
              <w:widowControl w:val="0"/>
              <w:rPr>
                <w:lang w:val="en-GB"/>
              </w:rPr>
            </w:pPr>
          </w:p>
          <w:p w14:paraId="73A005E4" w14:textId="045D8534" w:rsidR="00165E23" w:rsidRDefault="00165E23" w:rsidP="009A4A76">
            <w:pPr>
              <w:widowControl w:val="0"/>
              <w:rPr>
                <w:lang w:val="en-GB"/>
              </w:rPr>
            </w:pPr>
            <w:r>
              <w:rPr>
                <w:lang w:val="en-GB"/>
              </w:rPr>
              <w:t>A l</w:t>
            </w:r>
            <w:r w:rsidRPr="009E79D5">
              <w:rPr>
                <w:lang w:val="en-GB"/>
              </w:rPr>
              <w:t xml:space="preserve">ower real </w:t>
            </w:r>
            <w:r>
              <w:rPr>
                <w:lang w:val="en-GB"/>
              </w:rPr>
              <w:t xml:space="preserve">yield subsequently </w:t>
            </w:r>
            <w:r w:rsidRPr="009E79D5">
              <w:rPr>
                <w:lang w:val="en-GB"/>
              </w:rPr>
              <w:t>increase</w:t>
            </w:r>
            <w:r>
              <w:rPr>
                <w:lang w:val="en-GB"/>
              </w:rPr>
              <w:t xml:space="preserve">s the break-even </w:t>
            </w:r>
            <w:r w:rsidRPr="009E79D5">
              <w:rPr>
                <w:lang w:val="en-GB"/>
              </w:rPr>
              <w:t>inflation, which reduce</w:t>
            </w:r>
            <w:r>
              <w:rPr>
                <w:lang w:val="en-GB"/>
              </w:rPr>
              <w:t>s</w:t>
            </w:r>
            <w:r w:rsidRPr="009E79D5">
              <w:rPr>
                <w:lang w:val="en-GB"/>
              </w:rPr>
              <w:t xml:space="preserve"> </w:t>
            </w:r>
            <w:r w:rsidR="00392D3E">
              <w:rPr>
                <w:lang w:val="en-GB"/>
              </w:rPr>
              <w:t xml:space="preserve">its distance from </w:t>
            </w:r>
            <w:r>
              <w:rPr>
                <w:lang w:val="en-GB"/>
              </w:rPr>
              <w:t xml:space="preserve">the </w:t>
            </w:r>
            <w:r w:rsidRPr="009E79D5">
              <w:rPr>
                <w:lang w:val="en-GB"/>
              </w:rPr>
              <w:t>expected inflation.</w:t>
            </w:r>
          </w:p>
          <w:p w14:paraId="5D0EF85C" w14:textId="77777777" w:rsidR="00165E23" w:rsidRDefault="00165E23" w:rsidP="009A4A76">
            <w:pPr>
              <w:widowControl w:val="0"/>
              <w:rPr>
                <w:lang w:val="en-GB"/>
              </w:rPr>
            </w:pPr>
          </w:p>
          <w:p w14:paraId="225AB711" w14:textId="68609412" w:rsidR="00165E23" w:rsidRDefault="00165E23" w:rsidP="009A4A76">
            <w:pPr>
              <w:widowControl w:val="0"/>
              <w:rPr>
                <w:lang w:val="en-GB"/>
              </w:rPr>
            </w:pPr>
            <w:r>
              <w:rPr>
                <w:lang w:val="en-GB"/>
              </w:rPr>
              <w:t xml:space="preserve">Break-even </w:t>
            </w:r>
            <w:r w:rsidRPr="00790278">
              <w:rPr>
                <w:lang w:val="en-GB"/>
              </w:rPr>
              <w:t>inflation is still lower than the expected</w:t>
            </w:r>
            <w:r>
              <w:rPr>
                <w:lang w:val="en-GB"/>
              </w:rPr>
              <w:t xml:space="preserve"> </w:t>
            </w:r>
            <w:r w:rsidRPr="00790278">
              <w:rPr>
                <w:lang w:val="en-GB"/>
              </w:rPr>
              <w:t xml:space="preserve">inflation, so the pressure </w:t>
            </w:r>
            <w:r>
              <w:rPr>
                <w:lang w:val="en-GB"/>
              </w:rPr>
              <w:t>to</w:t>
            </w:r>
            <w:r w:rsidRPr="00790278">
              <w:rPr>
                <w:lang w:val="en-GB"/>
              </w:rPr>
              <w:t xml:space="preserve"> </w:t>
            </w:r>
            <w:r>
              <w:rPr>
                <w:lang w:val="en-GB"/>
              </w:rPr>
              <w:t xml:space="preserve">push up the </w:t>
            </w:r>
            <w:r w:rsidRPr="00790278">
              <w:rPr>
                <w:lang w:val="en-GB"/>
              </w:rPr>
              <w:t>price</w:t>
            </w:r>
            <w:r>
              <w:rPr>
                <w:lang w:val="en-GB"/>
              </w:rPr>
              <w:t xml:space="preserve"> of the inflation-linked bond </w:t>
            </w:r>
            <w:r w:rsidRPr="00790278">
              <w:rPr>
                <w:lang w:val="en-GB"/>
              </w:rPr>
              <w:t>continue</w:t>
            </w:r>
            <w:r>
              <w:rPr>
                <w:lang w:val="en-GB"/>
              </w:rPr>
              <w:t>s</w:t>
            </w:r>
            <w:r w:rsidRPr="00790278">
              <w:rPr>
                <w:lang w:val="en-GB"/>
              </w:rPr>
              <w:t xml:space="preserve">. </w:t>
            </w:r>
            <w:r>
              <w:rPr>
                <w:lang w:val="en-GB"/>
              </w:rPr>
              <w:t xml:space="preserve">It will not </w:t>
            </w:r>
            <w:r w:rsidRPr="00790278">
              <w:rPr>
                <w:lang w:val="en-GB"/>
              </w:rPr>
              <w:t xml:space="preserve">disappear until the price </w:t>
            </w:r>
            <w:r>
              <w:rPr>
                <w:lang w:val="en-GB"/>
              </w:rPr>
              <w:t xml:space="preserve">of the inflation-linked bond </w:t>
            </w:r>
            <w:r w:rsidRPr="00790278">
              <w:rPr>
                <w:lang w:val="en-GB"/>
              </w:rPr>
              <w:t xml:space="preserve">climbs to 110.06. </w:t>
            </w:r>
            <w:r>
              <w:rPr>
                <w:lang w:val="en-GB"/>
              </w:rPr>
              <w:t xml:space="preserve">With this value the break-even </w:t>
            </w:r>
            <w:r w:rsidRPr="00790278">
              <w:rPr>
                <w:lang w:val="en-GB"/>
              </w:rPr>
              <w:t xml:space="preserve">inflation </w:t>
            </w:r>
            <w:r>
              <w:rPr>
                <w:lang w:val="en-GB"/>
              </w:rPr>
              <w:t xml:space="preserve">catches up with the </w:t>
            </w:r>
            <w:r w:rsidRPr="00790278">
              <w:rPr>
                <w:lang w:val="en-GB"/>
              </w:rPr>
              <w:t>expected inflation.</w:t>
            </w:r>
            <w:r w:rsidR="00D6155E">
              <w:rPr>
                <w:lang w:val="en-GB"/>
              </w:rPr>
              <w:t xml:space="preserve"> This is the way how the </w:t>
            </w:r>
            <w:r w:rsidR="00D6155E" w:rsidRPr="00790278">
              <w:rPr>
                <w:lang w:val="en-GB"/>
              </w:rPr>
              <w:t>peephole</w:t>
            </w:r>
            <w:r w:rsidR="00D6155E">
              <w:rPr>
                <w:lang w:val="en-GB"/>
              </w:rPr>
              <w:t xml:space="preserve"> into the future inflation is working.  </w:t>
            </w:r>
          </w:p>
          <w:p w14:paraId="0D2DD242" w14:textId="77777777" w:rsidR="00165E23" w:rsidRDefault="00165E23" w:rsidP="009A4A76">
            <w:pPr>
              <w:widowControl w:val="0"/>
              <w:rPr>
                <w:lang w:val="en-GB"/>
              </w:rPr>
            </w:pPr>
          </w:p>
          <w:p w14:paraId="2AE783BD" w14:textId="0D3DF958" w:rsidR="00CE47B3" w:rsidRDefault="00165E23" w:rsidP="009A4A76">
            <w:pPr>
              <w:widowControl w:val="0"/>
            </w:pPr>
            <w:r w:rsidRPr="00790278">
              <w:rPr>
                <w:lang w:val="en-GB"/>
              </w:rPr>
              <w:t xml:space="preserve">We're </w:t>
            </w:r>
            <w:r w:rsidRPr="001504EE">
              <w:rPr>
                <w:lang w:val="en-GB"/>
              </w:rPr>
              <w:t>done. I believe that we</w:t>
            </w:r>
            <w:r w:rsidRPr="00AE3C64">
              <w:rPr>
                <w:lang w:val="en-GB"/>
              </w:rPr>
              <w:t xml:space="preserve"> will meet again</w:t>
            </w:r>
            <w:r>
              <w:rPr>
                <w:lang w:val="en-GB"/>
              </w:rPr>
              <w:t xml:space="preserve"> soon </w:t>
            </w:r>
            <w:r w:rsidRPr="00AE3C64">
              <w:rPr>
                <w:lang w:val="en-GB"/>
              </w:rPr>
              <w:t xml:space="preserve">in our Financial </w:t>
            </w:r>
            <w:r>
              <w:rPr>
                <w:lang w:val="en-GB"/>
              </w:rPr>
              <w:t>V</w:t>
            </w:r>
            <w:r w:rsidRPr="00AE3C64">
              <w:rPr>
                <w:lang w:val="en-GB"/>
              </w:rPr>
              <w:t>ideo</w:t>
            </w:r>
            <w:r>
              <w:rPr>
                <w:lang w:val="en-GB"/>
              </w:rPr>
              <w:t>-Boutiqu</w:t>
            </w:r>
            <w:r w:rsidR="0089168A">
              <w:rPr>
                <w:lang w:val="en-GB"/>
              </w:rPr>
              <w:t>e</w:t>
            </w:r>
            <w:r w:rsidR="00D6155E">
              <w:rPr>
                <w:lang w:val="en-GB"/>
              </w:rPr>
              <w:t>.</w:t>
            </w:r>
          </w:p>
        </w:tc>
        <w:tc>
          <w:tcPr>
            <w:tcW w:w="4819" w:type="dxa"/>
          </w:tcPr>
          <w:p w14:paraId="582023C2" w14:textId="29A46539" w:rsidR="00165E23" w:rsidRDefault="00165E23" w:rsidP="00165E23">
            <w:r>
              <w:lastRenderedPageBreak/>
              <w:t xml:space="preserve">Tak se zase vidíme ve Finančním </w:t>
            </w:r>
            <w:proofErr w:type="spellStart"/>
            <w:r>
              <w:t>videobutiku</w:t>
            </w:r>
            <w:proofErr w:type="spellEnd"/>
            <w:r>
              <w:t>. Na této nahrávce si procvičíme oceňování protiinflační obligace</w:t>
            </w:r>
            <w:r w:rsidR="00371421">
              <w:t>. A také si u</w:t>
            </w:r>
            <w:r>
              <w:t xml:space="preserve">kážeme </w:t>
            </w:r>
            <w:r w:rsidR="00113173">
              <w:t>pou</w:t>
            </w:r>
            <w:r>
              <w:t>žití tzv. zlomové inflace.</w:t>
            </w:r>
          </w:p>
          <w:p w14:paraId="6408B286" w14:textId="77777777" w:rsidR="00165E23" w:rsidRDefault="00165E23" w:rsidP="00165E23"/>
          <w:p w14:paraId="3CB5B1D8" w14:textId="70387385" w:rsidR="00165E23" w:rsidRDefault="00165E23" w:rsidP="00165E23">
            <w:r>
              <w:t xml:space="preserve">Stanovení ceny konvenční kupónové obligace by nám již nemělo dělat potíže, máme-li pohromadě všechny potřebné ingredience. Na tomto řádku vidíme velikost jednotlivých kupónů desetileté obligace, odvozených od kuponové sazby 10 % a jistiny ve výši 100. Další řádek obsahuje diskontované hodnoty při </w:t>
            </w:r>
            <w:r w:rsidR="009A4A76">
              <w:t>použití v</w:t>
            </w:r>
            <w:r>
              <w:t xml:space="preserve">ýnosu do splatnosti 8 %.  Součet všech diskontovaných hodnot </w:t>
            </w:r>
            <w:r w:rsidR="009A4A76">
              <w:t>u</w:t>
            </w:r>
            <w:r>
              <w:t xml:space="preserve">dává cenu obligace. </w:t>
            </w:r>
          </w:p>
          <w:p w14:paraId="21748C47" w14:textId="77777777" w:rsidR="00165E23" w:rsidRDefault="00165E23" w:rsidP="00165E23"/>
          <w:p w14:paraId="0F364D59" w14:textId="55BF3456" w:rsidR="00165E23" w:rsidRDefault="00165E23" w:rsidP="00165E23">
            <w:r>
              <w:t>Srovnatelná desetiletá protiinflační obligace nabízí reálnou kupónovou sazbu 3 %. Při nominál</w:t>
            </w:r>
            <w:r w:rsidR="00F27415">
              <w:t xml:space="preserve">u </w:t>
            </w:r>
            <w:r>
              <w:t xml:space="preserve">100 to znamená reálný kupón ve výši 3. Fakticky vyplácené kupóny jsou upraveny o vykázanou inflaci, kterou očekáváme ve výši 5 % ročně. Další řádek obsahuje diskontované hodnoty za opětovného použití desetiletého tržního výnosu 8 %. Součet všech diskontovaných hodnot dává cenu obligace. Podle </w:t>
            </w:r>
            <w:proofErr w:type="spellStart"/>
            <w:r>
              <w:t>Fisherovy</w:t>
            </w:r>
            <w:proofErr w:type="spellEnd"/>
            <w:r>
              <w:t xml:space="preserve"> rovnice je v této buňce dopočítán reálný výnos protiinflační obligace.</w:t>
            </w:r>
          </w:p>
          <w:p w14:paraId="314202BC" w14:textId="77777777" w:rsidR="00165E23" w:rsidRDefault="00165E23" w:rsidP="00165E23"/>
          <w:p w14:paraId="4C6FB100" w14:textId="673E91CC" w:rsidR="00165E23" w:rsidRDefault="00165E23" w:rsidP="00392D3E">
            <w:pPr>
              <w:widowControl w:val="0"/>
            </w:pPr>
            <w:r>
              <w:t xml:space="preserve">Obě desetileté obligace, třebaže mají výrazně odlišné struktury hotovostního toku i ceny, jsou z hlediska investičních příležitostí stejně hodnotné. Vykazují totiž stejný výnos do splatnosti. Všimněme si, že tato ekvivalence je odražena v rovnosti </w:t>
            </w:r>
            <w:r w:rsidR="00392D3E">
              <w:t>o</w:t>
            </w:r>
            <w:r>
              <w:t>čekávané inflace a zlomové inflace, jejíž hodnotu nalezneme v této buňce.</w:t>
            </w:r>
          </w:p>
          <w:p w14:paraId="73E62A82" w14:textId="77777777" w:rsidR="00165E23" w:rsidRDefault="00165E23" w:rsidP="00165E23"/>
          <w:p w14:paraId="5FF9B170" w14:textId="77777777" w:rsidR="00165E23" w:rsidRDefault="00165E23" w:rsidP="00165E23"/>
          <w:p w14:paraId="09190B67" w14:textId="1C66B108" w:rsidR="00165E23" w:rsidRDefault="00165E23" w:rsidP="00165E23">
            <w:r>
              <w:t xml:space="preserve">Objasněme si nyní úvahu, na jejímž základě lze zlomovou inflaci, která se dá snadno spočítat z pozorovaných dat, využívat pro </w:t>
            </w:r>
            <w:r w:rsidR="009A4A76">
              <w:t xml:space="preserve">odhalování </w:t>
            </w:r>
            <w:r>
              <w:t>očekávané inflace. K dispozici máme tuto pomocnou tabulku, jejíž první řádek reprodukuje vybrané údaje z předchozích tabulek.</w:t>
            </w:r>
          </w:p>
          <w:p w14:paraId="20D72F9C" w14:textId="77777777" w:rsidR="00165E23" w:rsidRDefault="00165E23" w:rsidP="00165E23"/>
          <w:p w14:paraId="7A4A2832" w14:textId="075E11CD" w:rsidR="00165E23" w:rsidRDefault="00165E23" w:rsidP="00165E23">
            <w:r>
              <w:t>Vyjděme z předpokladu, že z nějakého důvodu je očekávaná inflace</w:t>
            </w:r>
            <w:r w:rsidR="009A4A76">
              <w:t xml:space="preserve">, kterou neznáme, </w:t>
            </w:r>
            <w:r>
              <w:t>vyšší než měřená zlomová inflace. Namísto původní hodnoty 5 % nechť je to 6 %</w:t>
            </w:r>
            <w:r w:rsidR="009A4A76">
              <w:t>. V</w:t>
            </w:r>
            <w:r>
              <w:t xml:space="preserve">šechny ostatní veličiny zůstávají beze změny. </w:t>
            </w:r>
          </w:p>
          <w:p w14:paraId="09F4ECAB" w14:textId="77777777" w:rsidR="00165E23" w:rsidRDefault="00165E23" w:rsidP="00165E23"/>
          <w:p w14:paraId="1428222F" w14:textId="77777777" w:rsidR="00165E23" w:rsidRDefault="00165E23" w:rsidP="00165E23">
            <w:r>
              <w:t xml:space="preserve">Můžeme se domnívat, že takováto situace není udržitelná. Každý by totiž nyní chtěl držet protiinflační obligace a nikdo by neměl zájem o konvenční obligace. Z jakého důvodu? To proto, že kupón protiinflační obligace by byl každoročně navyšován o </w:t>
            </w:r>
            <w:proofErr w:type="gramStart"/>
            <w:r>
              <w:t>6-procentní</w:t>
            </w:r>
            <w:proofErr w:type="gramEnd"/>
            <w:r>
              <w:t xml:space="preserve"> inflaci, zatímco navýšení o 5 % vytváří ekvivalenci protiinflační a konvenční obligace.</w:t>
            </w:r>
          </w:p>
          <w:p w14:paraId="62B4122E" w14:textId="77777777" w:rsidR="00165E23" w:rsidRDefault="00165E23" w:rsidP="00165E23"/>
          <w:p w14:paraId="312A55E3" w14:textId="77777777" w:rsidR="00165E23" w:rsidRDefault="00165E23" w:rsidP="00165E23"/>
          <w:p w14:paraId="402DC3E0" w14:textId="77777777" w:rsidR="00165E23" w:rsidRDefault="00165E23" w:rsidP="00165E23">
            <w:r>
              <w:t>Zvýšený zájem o protiinflační obligace by vyhnal jejich cenu vzhůru. Dejme tomu, že 105 je nová cena. Vyšší cena ovšem za jinak stejných okolností znamená snížení reálného výnosu protiinflační obligace. O kolik? Přesnou odpověď si můžeme zjistit v této buňce pomocí funkce YIELD.</w:t>
            </w:r>
          </w:p>
          <w:p w14:paraId="36C03D1F" w14:textId="77777777" w:rsidR="00165E23" w:rsidRDefault="00165E23" w:rsidP="00165E23"/>
          <w:p w14:paraId="07F59273" w14:textId="145EC3C4" w:rsidR="00165E23" w:rsidRDefault="00165E23" w:rsidP="00165E23">
            <w:r>
              <w:t>Nižší reálný výnos ovšem zvyšuje zlomovou inflaci, která tím sn</w:t>
            </w:r>
            <w:r w:rsidR="00D6155E">
              <w:t xml:space="preserve">ižuje </w:t>
            </w:r>
            <w:r>
              <w:t xml:space="preserve">svůj odstup </w:t>
            </w:r>
            <w:r w:rsidR="00D6155E">
              <w:t xml:space="preserve">od </w:t>
            </w:r>
            <w:r>
              <w:t>očekávan</w:t>
            </w:r>
            <w:r w:rsidR="00D6155E">
              <w:t xml:space="preserve">é </w:t>
            </w:r>
            <w:r>
              <w:t>inflac</w:t>
            </w:r>
            <w:r w:rsidR="00D6155E">
              <w:t>e</w:t>
            </w:r>
            <w:r>
              <w:t>.</w:t>
            </w:r>
          </w:p>
          <w:p w14:paraId="7300047D" w14:textId="1288F3B9" w:rsidR="00165E23" w:rsidRDefault="00165E23" w:rsidP="00165E23"/>
          <w:p w14:paraId="2AFAB88E" w14:textId="77777777" w:rsidR="00D6155E" w:rsidRDefault="00D6155E" w:rsidP="00165E23"/>
          <w:p w14:paraId="62B930E2" w14:textId="16862D38" w:rsidR="00165E23" w:rsidRDefault="00165E23" w:rsidP="00165E23">
            <w:r>
              <w:t>Zlomová inflace je však stále nižší než očekávaná inflace, takže tlak na růst ceny protiinflační obligace bude pokračovat. A nezmizí, dokud cena protiinflační obligace nevyšplhá na 110,06. Na této úrovni se zlomová inflace dotáhne na velikost očekávané inflace.</w:t>
            </w:r>
            <w:r w:rsidR="00D6155E">
              <w:t xml:space="preserve"> Tímto způsobem funguje kukátko na budoucí inflaci.</w:t>
            </w:r>
          </w:p>
          <w:p w14:paraId="75954981" w14:textId="77777777" w:rsidR="00165E23" w:rsidRDefault="00165E23" w:rsidP="00165E23"/>
          <w:p w14:paraId="7B31E048" w14:textId="77777777" w:rsidR="00165E23" w:rsidRDefault="00165E23" w:rsidP="00165E23"/>
          <w:p w14:paraId="33AA605C" w14:textId="7A193E3F" w:rsidR="00CE47B3" w:rsidRPr="00D6155E" w:rsidRDefault="00D6155E" w:rsidP="00DD3078">
            <w:pPr>
              <w:rPr>
                <w:lang w:val="en-GB"/>
              </w:rPr>
            </w:pPr>
            <w:r>
              <w:t>J</w:t>
            </w:r>
            <w:r w:rsidR="00165E23">
              <w:t xml:space="preserve">sme hotovi. Věřím, že se brzy opět </w:t>
            </w:r>
            <w:r>
              <w:t>setkáme v</w:t>
            </w:r>
            <w:r w:rsidR="00165E23">
              <w:t xml:space="preserve"> našem Finančním </w:t>
            </w:r>
            <w:proofErr w:type="spellStart"/>
            <w:r w:rsidR="00165E23">
              <w:t>videobutiku</w:t>
            </w:r>
            <w:proofErr w:type="spellEnd"/>
            <w:r w:rsidR="00165E23">
              <w:t>.</w:t>
            </w:r>
          </w:p>
        </w:tc>
      </w:tr>
    </w:tbl>
    <w:p w14:paraId="24E35FC9" w14:textId="0999B9C7" w:rsidR="00537877" w:rsidRDefault="00537877" w:rsidP="006A181F">
      <w:pPr>
        <w:spacing w:before="100" w:beforeAutospacing="1" w:after="100" w:afterAutospacing="1" w:line="240" w:lineRule="auto"/>
        <w:ind w:left="567"/>
        <w:rPr>
          <w:lang w:val="en-GB"/>
        </w:rPr>
      </w:pPr>
      <w:r>
        <w:rPr>
          <w:lang w:val="en-GB"/>
        </w:rPr>
        <w:lastRenderedPageBreak/>
        <w:br w:type="page"/>
      </w:r>
    </w:p>
    <w:p w14:paraId="6978BFB6" w14:textId="77777777" w:rsidR="00537877" w:rsidRDefault="00537877" w:rsidP="006A181F">
      <w:pPr>
        <w:spacing w:before="100" w:beforeAutospacing="1" w:after="100" w:afterAutospacing="1" w:line="240" w:lineRule="auto"/>
        <w:ind w:left="567"/>
        <w:rPr>
          <w:lang w:val="en-GB"/>
        </w:rPr>
        <w:sectPr w:rsidR="00537877" w:rsidSect="0036586D">
          <w:headerReference w:type="default" r:id="rId25"/>
          <w:pgSz w:w="11906" w:h="16838"/>
          <w:pgMar w:top="1418" w:right="851" w:bottom="1418" w:left="851" w:header="57" w:footer="624" w:gutter="0"/>
          <w:cols w:space="708"/>
          <w:docGrid w:linePitch="360"/>
        </w:sectPr>
      </w:pPr>
    </w:p>
    <w:p w14:paraId="03F2AF64" w14:textId="10564D92" w:rsidR="00E203C2" w:rsidRPr="0036586D" w:rsidRDefault="00E203C2" w:rsidP="00B955A2">
      <w:pPr>
        <w:spacing w:before="100" w:beforeAutospacing="1" w:after="100" w:afterAutospacing="1" w:line="240" w:lineRule="auto"/>
        <w:ind w:left="284"/>
        <w:rPr>
          <w:color w:val="7030A0"/>
          <w:sz w:val="28"/>
          <w:szCs w:val="28"/>
        </w:rPr>
      </w:pPr>
      <w:bookmarkStart w:id="15" w:name="V08L03"/>
      <w:bookmarkStart w:id="16" w:name="VB_08"/>
      <w:bookmarkEnd w:id="15"/>
      <w:bookmarkEnd w:id="16"/>
      <w:r w:rsidRPr="0036586D">
        <w:rPr>
          <w:color w:val="7030A0"/>
          <w:sz w:val="28"/>
          <w:szCs w:val="28"/>
        </w:rPr>
        <w:lastRenderedPageBreak/>
        <w:t>V</w:t>
      </w:r>
      <w:r w:rsidR="006A181F">
        <w:rPr>
          <w:color w:val="7030A0"/>
          <w:sz w:val="28"/>
          <w:szCs w:val="28"/>
        </w:rPr>
        <w:t>B-</w:t>
      </w:r>
      <w:r w:rsidRPr="0036586D">
        <w:rPr>
          <w:color w:val="7030A0"/>
          <w:sz w:val="28"/>
          <w:szCs w:val="28"/>
        </w:rPr>
        <w:t>08</w:t>
      </w:r>
    </w:p>
    <w:p w14:paraId="2F0297EC" w14:textId="57173D20" w:rsidR="00B955A2" w:rsidRDefault="00DC3E31" w:rsidP="00B955A2">
      <w:pPr>
        <w:widowControl w:val="0"/>
        <w:spacing w:before="100" w:beforeAutospacing="1" w:after="100" w:afterAutospacing="1" w:line="240" w:lineRule="auto"/>
        <w:jc w:val="center"/>
        <w:rPr>
          <w:bCs/>
          <w:lang w:val="en-GB"/>
        </w:rPr>
      </w:pPr>
      <w:r>
        <w:rPr>
          <w:bCs/>
          <w:noProof/>
          <w:lang w:val="en-GB"/>
        </w:rPr>
        <w:drawing>
          <wp:inline distT="0" distB="0" distL="0" distR="0" wp14:anchorId="45A31075" wp14:editId="776382BF">
            <wp:extent cx="3841200" cy="2160000"/>
            <wp:effectExtent l="0" t="0" r="6985"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tnwVB_08(Duration)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190CBB1" w14:textId="77777777" w:rsidR="00DC3E31" w:rsidRPr="00B955A2" w:rsidRDefault="00DC3E31" w:rsidP="00B955A2">
      <w:pPr>
        <w:widowControl w:val="0"/>
        <w:spacing w:before="100" w:beforeAutospacing="1" w:after="100" w:afterAutospacing="1" w:line="240" w:lineRule="auto"/>
        <w:jc w:val="center"/>
        <w:rPr>
          <w:bCs/>
          <w:lang w:val="en-GB"/>
        </w:rPr>
      </w:pPr>
    </w:p>
    <w:tbl>
      <w:tblPr>
        <w:tblW w:w="9638"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819"/>
        <w:gridCol w:w="4819"/>
      </w:tblGrid>
      <w:tr w:rsidR="00067093" w14:paraId="50185E0F" w14:textId="77777777" w:rsidTr="00B955A2">
        <w:trPr>
          <w:jc w:val="center"/>
        </w:trPr>
        <w:tc>
          <w:tcPr>
            <w:tcW w:w="4819" w:type="dxa"/>
            <w:shd w:val="clear" w:color="auto" w:fill="auto"/>
            <w:tcMar>
              <w:top w:w="0" w:type="dxa"/>
              <w:left w:w="108" w:type="dxa"/>
              <w:bottom w:w="0" w:type="dxa"/>
              <w:right w:w="108" w:type="dxa"/>
            </w:tcMar>
          </w:tcPr>
          <w:p w14:paraId="0F922AA9" w14:textId="33D10E9F" w:rsidR="003F414C" w:rsidRPr="004B44E3" w:rsidRDefault="003F414C" w:rsidP="003F414C">
            <w:pPr>
              <w:spacing w:after="0" w:line="240" w:lineRule="auto"/>
              <w:rPr>
                <w:lang w:val="en-GB"/>
              </w:rPr>
            </w:pPr>
            <w:r w:rsidRPr="004B44E3">
              <w:rPr>
                <w:lang w:val="en-GB"/>
              </w:rPr>
              <w:t>Welcome once again to the Financial Video Boutique. This recording deals with calculating duration</w:t>
            </w:r>
            <w:r w:rsidR="00BA4869">
              <w:rPr>
                <w:lang w:val="en-GB"/>
              </w:rPr>
              <w:t>. It f</w:t>
            </w:r>
            <w:r w:rsidRPr="004B44E3">
              <w:rPr>
                <w:lang w:val="en-GB"/>
              </w:rPr>
              <w:t>ocuses on the ability of this indicator to reflect changes in a bond price caused by changes in the market yield. Let’s add one necessary clarification that the analysed duration is the Macaulay duration.</w:t>
            </w:r>
          </w:p>
          <w:p w14:paraId="757B4BF0" w14:textId="77777777" w:rsidR="003F414C" w:rsidRDefault="003F414C" w:rsidP="003F414C">
            <w:pPr>
              <w:spacing w:after="0" w:line="240" w:lineRule="auto"/>
              <w:rPr>
                <w:lang w:val="en-GB"/>
              </w:rPr>
            </w:pPr>
          </w:p>
          <w:p w14:paraId="161D3F62" w14:textId="1098E4B8" w:rsidR="003F414C" w:rsidRDefault="003F414C" w:rsidP="003F414C">
            <w:pPr>
              <w:spacing w:after="0" w:line="240" w:lineRule="auto"/>
              <w:rPr>
                <w:lang w:val="en-GB"/>
              </w:rPr>
            </w:pPr>
            <w:r>
              <w:rPr>
                <w:lang w:val="en-GB"/>
              </w:rPr>
              <w:t xml:space="preserve">This table contains </w:t>
            </w:r>
            <w:r w:rsidR="00BA4869">
              <w:rPr>
                <w:lang w:val="en-GB"/>
              </w:rPr>
              <w:t xml:space="preserve">the specification of </w:t>
            </w:r>
            <w:r>
              <w:rPr>
                <w:lang w:val="en-GB"/>
              </w:rPr>
              <w:t>a straight coupon bond that will serve to demonstrate the basic properties of the duration. The bond in question has a nominal value of 100, an annual coupon of 10% and a time to maturity of 10 years. The current market yield to maturity is assumed to be 8%.</w:t>
            </w:r>
          </w:p>
          <w:p w14:paraId="7B155C8D" w14:textId="77777777" w:rsidR="003F414C" w:rsidRDefault="003F414C" w:rsidP="003F414C">
            <w:pPr>
              <w:spacing w:after="0" w:line="240" w:lineRule="auto"/>
              <w:rPr>
                <w:lang w:val="en-GB"/>
              </w:rPr>
            </w:pPr>
          </w:p>
          <w:p w14:paraId="7D8C9823" w14:textId="77777777" w:rsidR="003F414C" w:rsidRDefault="003F414C" w:rsidP="003F414C">
            <w:pPr>
              <w:spacing w:after="0" w:line="240" w:lineRule="auto"/>
              <w:rPr>
                <w:lang w:val="en-GB"/>
              </w:rPr>
            </w:pPr>
            <w:r>
              <w:rPr>
                <w:lang w:val="en-GB"/>
              </w:rPr>
              <w:t>To the right of the table we can see all the formulas that will be used. In order to double check the validity of the calculations we will proceed in two ways. First, the price of the bond and its duration will be computed in accordance with their definitions as a sum of discounted values. Then we will verify that the same result can be obtained by using the sum formulas.</w:t>
            </w:r>
          </w:p>
          <w:p w14:paraId="15B56DEE" w14:textId="77777777" w:rsidR="003F414C" w:rsidRDefault="003F414C" w:rsidP="003F414C">
            <w:pPr>
              <w:spacing w:after="0" w:line="240" w:lineRule="auto"/>
              <w:rPr>
                <w:lang w:val="en-GB"/>
              </w:rPr>
            </w:pPr>
            <w:r>
              <w:rPr>
                <w:lang w:val="en-GB"/>
              </w:rPr>
              <w:t xml:space="preserve"> </w:t>
            </w:r>
          </w:p>
          <w:p w14:paraId="6C46F6A2" w14:textId="531D7C07" w:rsidR="003F414C" w:rsidRDefault="003F414C" w:rsidP="003F414C">
            <w:pPr>
              <w:spacing w:after="0" w:line="240" w:lineRule="auto"/>
              <w:rPr>
                <w:lang w:val="en-GB"/>
              </w:rPr>
            </w:pPr>
            <w:r>
              <w:rPr>
                <w:lang w:val="en-GB"/>
              </w:rPr>
              <w:t xml:space="preserve">All the necessary calculations are arranged in this working table. As you can see, the table is already completed so that we do not need to waste our time entering formulas. You can practice these operations on </w:t>
            </w:r>
            <w:r w:rsidR="00BA4869">
              <w:rPr>
                <w:lang w:val="en-GB"/>
              </w:rPr>
              <w:t xml:space="preserve">your </w:t>
            </w:r>
            <w:r>
              <w:rPr>
                <w:lang w:val="en-GB"/>
              </w:rPr>
              <w:t>own.</w:t>
            </w:r>
          </w:p>
          <w:p w14:paraId="7970A760" w14:textId="77777777" w:rsidR="003F414C" w:rsidRDefault="003F414C" w:rsidP="003F414C">
            <w:pPr>
              <w:spacing w:after="0" w:line="240" w:lineRule="auto"/>
              <w:rPr>
                <w:lang w:val="en-GB"/>
              </w:rPr>
            </w:pPr>
          </w:p>
          <w:p w14:paraId="4BB7197E" w14:textId="77777777" w:rsidR="00CD4566" w:rsidRDefault="003F414C" w:rsidP="003F414C">
            <w:pPr>
              <w:spacing w:after="0" w:line="240" w:lineRule="auto"/>
              <w:rPr>
                <w:lang w:val="en-GB"/>
              </w:rPr>
            </w:pPr>
            <w:r>
              <w:rPr>
                <w:lang w:val="en-GB"/>
              </w:rPr>
              <w:t xml:space="preserve">So how do we understand the content of the rows and columns of the working table? The first row </w:t>
            </w:r>
            <w:r>
              <w:rPr>
                <w:lang w:val="en-GB"/>
              </w:rPr>
              <w:lastRenderedPageBreak/>
              <w:t>shows the points of time at which the cash flow from the bond is obtained. In our case the time horizon is ten years.</w:t>
            </w:r>
          </w:p>
          <w:p w14:paraId="73965DD7" w14:textId="77777777" w:rsidR="00CD4566" w:rsidRDefault="00CD4566" w:rsidP="003F414C">
            <w:pPr>
              <w:spacing w:after="0" w:line="240" w:lineRule="auto"/>
              <w:rPr>
                <w:lang w:val="en-GB"/>
              </w:rPr>
            </w:pPr>
          </w:p>
          <w:p w14:paraId="71D1F7E5" w14:textId="6A9AFFF5" w:rsidR="003F414C" w:rsidRDefault="003F414C" w:rsidP="003F414C">
            <w:pPr>
              <w:spacing w:after="0" w:line="240" w:lineRule="auto"/>
              <w:rPr>
                <w:lang w:val="en-GB"/>
              </w:rPr>
            </w:pPr>
            <w:r>
              <w:rPr>
                <w:lang w:val="en-GB"/>
              </w:rPr>
              <w:t>The next row contains amounts of the cash flow. These are primarily the coupons equal to the product of the coupon rate and the principal. Moreover, at maturity of the bond the principal is paid out.</w:t>
            </w:r>
          </w:p>
          <w:p w14:paraId="1F200D4C" w14:textId="77777777" w:rsidR="003F414C" w:rsidRDefault="003F414C" w:rsidP="003F414C">
            <w:pPr>
              <w:spacing w:after="0" w:line="240" w:lineRule="auto"/>
              <w:rPr>
                <w:lang w:val="en-GB"/>
              </w:rPr>
            </w:pPr>
          </w:p>
          <w:p w14:paraId="2BAACEE3" w14:textId="77777777" w:rsidR="003F414C" w:rsidRDefault="003F414C" w:rsidP="003F414C">
            <w:pPr>
              <w:spacing w:after="0" w:line="240" w:lineRule="auto"/>
              <w:rPr>
                <w:lang w:val="en-GB"/>
              </w:rPr>
            </w:pPr>
            <w:r>
              <w:rPr>
                <w:lang w:val="en-GB"/>
              </w:rPr>
              <w:t>The third row is reserved for the discounted values of the cash flow. We already know how to do discounting. The respective formula is entered in one cell whose content is then copied into the rest of the row. Pay attention to the correct way of referencing.</w:t>
            </w:r>
          </w:p>
          <w:p w14:paraId="52CFAFBB" w14:textId="77777777" w:rsidR="003F414C" w:rsidRDefault="003F414C" w:rsidP="003F414C">
            <w:pPr>
              <w:spacing w:after="0" w:line="240" w:lineRule="auto"/>
            </w:pPr>
          </w:p>
          <w:p w14:paraId="04958DE7" w14:textId="1D81F12C" w:rsidR="003F414C" w:rsidRDefault="003F414C" w:rsidP="003F414C">
            <w:pPr>
              <w:spacing w:after="0" w:line="240" w:lineRule="auto"/>
            </w:pPr>
            <w:r w:rsidRPr="00B85BF4">
              <w:rPr>
                <w:lang w:val="en-GB"/>
              </w:rPr>
              <w:t xml:space="preserve">The sum of all discounted values determines the bond price. It </w:t>
            </w:r>
            <w:r>
              <w:rPr>
                <w:lang w:val="en-GB"/>
              </w:rPr>
              <w:t xml:space="preserve">is </w:t>
            </w:r>
            <w:r w:rsidRPr="00FC4AC6">
              <w:rPr>
                <w:lang w:val="en-GB"/>
              </w:rPr>
              <w:t xml:space="preserve">located in the yellow-highlighted cell which is in the column named </w:t>
            </w:r>
            <w:r w:rsidR="005F450A" w:rsidRPr="00B85BF4">
              <w:rPr>
                <w:lang w:val="en-GB"/>
              </w:rPr>
              <w:t>Left formulas</w:t>
            </w:r>
            <w:r w:rsidRPr="00FC4AC6">
              <w:rPr>
                <w:lang w:val="en-GB"/>
              </w:rPr>
              <w:t>. In the adjacent cell in the</w:t>
            </w:r>
            <w:r w:rsidR="007F098C">
              <w:rPr>
                <w:lang w:val="en-GB"/>
              </w:rPr>
              <w:t xml:space="preserve"> column named </w:t>
            </w:r>
            <w:r w:rsidR="00FC4AC6" w:rsidRPr="00FC4AC6">
              <w:rPr>
                <w:i/>
                <w:iCs/>
                <w:lang w:val="en-GB"/>
              </w:rPr>
              <w:t>Right formulas</w:t>
            </w:r>
            <w:r w:rsidRPr="00FC4AC6">
              <w:rPr>
                <w:lang w:val="en-GB"/>
              </w:rPr>
              <w:t xml:space="preserve"> we see the same number. This time, however, it is obtained by using the sum formula</w:t>
            </w:r>
            <w:r>
              <w:rPr>
                <w:lang w:val="en-GB"/>
              </w:rPr>
              <w:t>.</w:t>
            </w:r>
          </w:p>
          <w:p w14:paraId="787178C8" w14:textId="77777777" w:rsidR="003F414C" w:rsidRDefault="003F414C" w:rsidP="003F414C">
            <w:pPr>
              <w:spacing w:after="0" w:line="240" w:lineRule="auto"/>
              <w:rPr>
                <w:lang w:val="en-GB"/>
              </w:rPr>
            </w:pPr>
          </w:p>
          <w:p w14:paraId="343394C2" w14:textId="77777777" w:rsidR="003F414C" w:rsidRPr="00CD461F" w:rsidRDefault="003F414C" w:rsidP="003F414C">
            <w:pPr>
              <w:spacing w:after="0" w:line="240" w:lineRule="auto"/>
              <w:rPr>
                <w:lang w:val="en-GB"/>
              </w:rPr>
            </w:pPr>
            <w:r w:rsidRPr="007221D7">
              <w:rPr>
                <w:lang w:val="en-GB"/>
              </w:rPr>
              <w:t>Let’s move to the next row reserved for the quantification of duration. The respective formula tells us what the discounted sub-components should look like. In line with this instruction, the first cell of the dedicated row was filled, the content of which was then copied to other cells.</w:t>
            </w:r>
          </w:p>
          <w:p w14:paraId="39DE92F2" w14:textId="77777777" w:rsidR="003F414C" w:rsidRPr="007221D7" w:rsidRDefault="003F414C" w:rsidP="003F414C">
            <w:pPr>
              <w:spacing w:after="0" w:line="240" w:lineRule="auto"/>
              <w:rPr>
                <w:lang w:val="en-GB"/>
              </w:rPr>
            </w:pPr>
          </w:p>
          <w:p w14:paraId="2AB817CC" w14:textId="6EA9A887" w:rsidR="003F414C" w:rsidRDefault="003F414C" w:rsidP="003F414C">
            <w:pPr>
              <w:spacing w:after="0" w:line="240" w:lineRule="auto"/>
              <w:rPr>
                <w:lang w:val="en-GB"/>
              </w:rPr>
            </w:pPr>
            <w:r w:rsidRPr="00CD461F">
              <w:rPr>
                <w:lang w:val="en-GB"/>
              </w:rPr>
              <w:t xml:space="preserve">The last row contains the </w:t>
            </w:r>
            <w:r w:rsidR="007F098C">
              <w:rPr>
                <w:lang w:val="en-GB"/>
              </w:rPr>
              <w:t xml:space="preserve">numerical values of duration. </w:t>
            </w:r>
            <w:r w:rsidRPr="00CD461F">
              <w:rPr>
                <w:lang w:val="en-GB"/>
              </w:rPr>
              <w:t xml:space="preserve">Here we </w:t>
            </w:r>
            <w:r>
              <w:rPr>
                <w:lang w:val="en-GB"/>
              </w:rPr>
              <w:t>see the duration that was arrived at by summing up the individual discounted values. Right next to it we see the result according to the sum formula. Both numerical values are the same, so we know we have proceeded correctly. Not surprisingly, the duration is shorter than the time to maturity of the bond.</w:t>
            </w:r>
          </w:p>
          <w:p w14:paraId="7375A454" w14:textId="77777777" w:rsidR="003F414C" w:rsidRDefault="003F414C" w:rsidP="003F414C">
            <w:pPr>
              <w:spacing w:after="0" w:line="240" w:lineRule="auto"/>
              <w:rPr>
                <w:lang w:val="en-GB"/>
              </w:rPr>
            </w:pPr>
          </w:p>
          <w:p w14:paraId="4D161535" w14:textId="77777777" w:rsidR="00CD4566" w:rsidRDefault="003F414C" w:rsidP="003F414C">
            <w:pPr>
              <w:spacing w:after="0" w:line="240" w:lineRule="auto"/>
              <w:rPr>
                <w:lang w:val="en-GB"/>
              </w:rPr>
            </w:pPr>
            <w:r>
              <w:rPr>
                <w:lang w:val="en-GB"/>
              </w:rPr>
              <w:t>Let’s do some quick tests to see whether we have entered the correct formulas into the working table. The zero-coupon rate should imply duration equal to the time to maturity. We see that this is the case.</w:t>
            </w:r>
          </w:p>
          <w:p w14:paraId="0564143B" w14:textId="77777777" w:rsidR="00CD4566" w:rsidRDefault="00CD4566" w:rsidP="003F414C">
            <w:pPr>
              <w:spacing w:after="0" w:line="240" w:lineRule="auto"/>
              <w:rPr>
                <w:lang w:val="en-GB"/>
              </w:rPr>
            </w:pPr>
          </w:p>
          <w:p w14:paraId="057838AD" w14:textId="4A930283" w:rsidR="003F414C" w:rsidRDefault="003F414C" w:rsidP="003F414C">
            <w:pPr>
              <w:spacing w:after="0" w:line="240" w:lineRule="auto"/>
              <w:rPr>
                <w:lang w:val="en-GB"/>
              </w:rPr>
            </w:pPr>
            <w:r>
              <w:rPr>
                <w:lang w:val="en-GB"/>
              </w:rPr>
              <w:t xml:space="preserve">We can also verify </w:t>
            </w:r>
            <w:r w:rsidR="00752E27">
              <w:rPr>
                <w:lang w:val="en-GB"/>
              </w:rPr>
              <w:t xml:space="preserve">in the table </w:t>
            </w:r>
            <w:r>
              <w:rPr>
                <w:lang w:val="en-GB"/>
              </w:rPr>
              <w:t>that the equality between the coupon and discount rates, e.g. 8%, results in the bond price being equal to the nominal value.</w:t>
            </w:r>
          </w:p>
          <w:p w14:paraId="7022EA9C" w14:textId="77777777" w:rsidR="003F414C" w:rsidRDefault="003F414C" w:rsidP="003F414C">
            <w:pPr>
              <w:spacing w:after="0" w:line="240" w:lineRule="auto"/>
              <w:rPr>
                <w:lang w:val="en-GB"/>
              </w:rPr>
            </w:pPr>
          </w:p>
          <w:p w14:paraId="1A1BB8D2" w14:textId="37C8A7A1" w:rsidR="004D53AA" w:rsidRDefault="004D53AA" w:rsidP="004D53AA">
            <w:pPr>
              <w:spacing w:after="0" w:line="240" w:lineRule="auto"/>
              <w:rPr>
                <w:lang w:val="en-GB"/>
              </w:rPr>
            </w:pPr>
            <w:r>
              <w:rPr>
                <w:lang w:val="en-GB"/>
              </w:rPr>
              <w:lastRenderedPageBreak/>
              <w:t>I</w:t>
            </w:r>
            <w:r w:rsidRPr="004D53AA">
              <w:rPr>
                <w:lang w:val="en-GB"/>
              </w:rPr>
              <w:t xml:space="preserve">t may be interesting to see how the duration reacts to the </w:t>
            </w:r>
            <w:r w:rsidR="00A61068">
              <w:rPr>
                <w:lang w:val="en-GB"/>
              </w:rPr>
              <w:t xml:space="preserve">change </w:t>
            </w:r>
            <w:r w:rsidRPr="004D53AA">
              <w:rPr>
                <w:lang w:val="en-GB"/>
              </w:rPr>
              <w:t>in the coupon rate. If we choose</w:t>
            </w:r>
            <w:r>
              <w:rPr>
                <w:lang w:val="en-GB"/>
              </w:rPr>
              <w:t xml:space="preserve"> </w:t>
            </w:r>
            <w:r w:rsidR="00B37808">
              <w:rPr>
                <w:lang w:val="en-GB"/>
              </w:rPr>
              <w:t>20</w:t>
            </w:r>
            <w:r>
              <w:rPr>
                <w:lang w:val="en-GB"/>
              </w:rPr>
              <w:t xml:space="preserve">% </w:t>
            </w:r>
            <w:r w:rsidRPr="004D53AA">
              <w:rPr>
                <w:lang w:val="en-GB"/>
              </w:rPr>
              <w:t xml:space="preserve">instead of </w:t>
            </w:r>
            <w:r w:rsidR="00B37808">
              <w:rPr>
                <w:lang w:val="en-GB"/>
              </w:rPr>
              <w:t>10</w:t>
            </w:r>
            <w:r w:rsidRPr="004D53AA">
              <w:rPr>
                <w:lang w:val="en-GB"/>
              </w:rPr>
              <w:t xml:space="preserve">%, duration decreases. </w:t>
            </w:r>
            <w:r w:rsidR="00A61068" w:rsidRPr="00A61068">
              <w:rPr>
                <w:lang w:val="en-GB"/>
              </w:rPr>
              <w:t xml:space="preserve">The </w:t>
            </w:r>
            <w:r w:rsidR="00E44291">
              <w:rPr>
                <w:lang w:val="en-GB"/>
              </w:rPr>
              <w:t xml:space="preserve">chart </w:t>
            </w:r>
            <w:r w:rsidR="00A61068" w:rsidRPr="00A61068">
              <w:rPr>
                <w:lang w:val="en-GB"/>
              </w:rPr>
              <w:t>reveals that the dominant reason for this behavio</w:t>
            </w:r>
            <w:r w:rsidR="00A61068">
              <w:rPr>
                <w:lang w:val="en-GB"/>
              </w:rPr>
              <w:t>u</w:t>
            </w:r>
            <w:r w:rsidR="00A61068" w:rsidRPr="00A61068">
              <w:rPr>
                <w:lang w:val="en-GB"/>
              </w:rPr>
              <w:t xml:space="preserve">r is the lower contribution of </w:t>
            </w:r>
            <w:r w:rsidR="00A61068">
              <w:rPr>
                <w:lang w:val="en-GB"/>
              </w:rPr>
              <w:t xml:space="preserve">the </w:t>
            </w:r>
            <w:r w:rsidR="00A61068" w:rsidRPr="00A61068">
              <w:rPr>
                <w:lang w:val="en-GB"/>
              </w:rPr>
              <w:t xml:space="preserve">principal. A higher coupon results in a higher bond price </w:t>
            </w:r>
            <w:r w:rsidR="00A61068">
              <w:rPr>
                <w:lang w:val="en-GB"/>
              </w:rPr>
              <w:t xml:space="preserve">and therefore </w:t>
            </w:r>
            <w:r w:rsidR="00A61068" w:rsidRPr="00A61068">
              <w:rPr>
                <w:lang w:val="en-GB"/>
              </w:rPr>
              <w:t>the relative weight of the principal is reduced.</w:t>
            </w:r>
          </w:p>
          <w:p w14:paraId="205808BF" w14:textId="77777777" w:rsidR="00A61068" w:rsidRDefault="00A61068" w:rsidP="004D53AA">
            <w:pPr>
              <w:spacing w:after="0" w:line="240" w:lineRule="auto"/>
              <w:rPr>
                <w:lang w:val="en-GB"/>
              </w:rPr>
            </w:pPr>
          </w:p>
          <w:p w14:paraId="6D4BF4ED" w14:textId="5FC08CDF" w:rsidR="004D53AA" w:rsidRDefault="004D53AA" w:rsidP="004D53AA">
            <w:pPr>
              <w:spacing w:after="0" w:line="240" w:lineRule="auto"/>
              <w:rPr>
                <w:lang w:val="en-GB"/>
              </w:rPr>
            </w:pPr>
            <w:r w:rsidRPr="004D53AA">
              <w:rPr>
                <w:lang w:val="en-GB"/>
              </w:rPr>
              <w:t xml:space="preserve">For the same reason, due to </w:t>
            </w:r>
            <w:r w:rsidR="00A61068">
              <w:rPr>
                <w:lang w:val="en-GB"/>
              </w:rPr>
              <w:t>dec</w:t>
            </w:r>
            <w:r w:rsidR="009A3B48">
              <w:rPr>
                <w:lang w:val="en-GB"/>
              </w:rPr>
              <w:t xml:space="preserve">lining </w:t>
            </w:r>
            <w:r w:rsidRPr="004D53AA">
              <w:rPr>
                <w:lang w:val="en-GB"/>
              </w:rPr>
              <w:t xml:space="preserve">weight of the principal, duration decreases in response to an increase in </w:t>
            </w:r>
            <w:r w:rsidR="009A3B48">
              <w:rPr>
                <w:lang w:val="en-GB"/>
              </w:rPr>
              <w:t xml:space="preserve">the </w:t>
            </w:r>
            <w:r w:rsidRPr="004D53AA">
              <w:rPr>
                <w:lang w:val="en-GB"/>
              </w:rPr>
              <w:t>yield to maturity</w:t>
            </w:r>
            <w:r w:rsidR="00B37808">
              <w:rPr>
                <w:lang w:val="en-GB"/>
              </w:rPr>
              <w:t xml:space="preserve">. </w:t>
            </w:r>
            <w:r w:rsidR="00B37808" w:rsidRPr="00B37808">
              <w:rPr>
                <w:lang w:val="en-GB"/>
              </w:rPr>
              <w:t xml:space="preserve">Let's look at the effect of </w:t>
            </w:r>
            <w:r w:rsidR="00B37808">
              <w:rPr>
                <w:lang w:val="en-GB"/>
              </w:rPr>
              <w:t xml:space="preserve">a </w:t>
            </w:r>
            <w:r w:rsidR="00B37808" w:rsidRPr="00B37808">
              <w:rPr>
                <w:lang w:val="en-GB"/>
              </w:rPr>
              <w:t>chang</w:t>
            </w:r>
            <w:r w:rsidR="00B37808">
              <w:rPr>
                <w:lang w:val="en-GB"/>
              </w:rPr>
              <w:t xml:space="preserve">e </w:t>
            </w:r>
            <w:r w:rsidR="00B37808" w:rsidRPr="00B37808">
              <w:rPr>
                <w:lang w:val="en-GB"/>
              </w:rPr>
              <w:t xml:space="preserve">from </w:t>
            </w:r>
            <w:r w:rsidR="00B37808">
              <w:rPr>
                <w:lang w:val="en-GB"/>
              </w:rPr>
              <w:t>8</w:t>
            </w:r>
            <w:r w:rsidR="00B37808" w:rsidRPr="00B37808">
              <w:rPr>
                <w:lang w:val="en-GB"/>
              </w:rPr>
              <w:t xml:space="preserve">% to </w:t>
            </w:r>
            <w:r w:rsidR="00B37808">
              <w:rPr>
                <w:lang w:val="en-GB"/>
              </w:rPr>
              <w:t>15</w:t>
            </w:r>
            <w:r w:rsidR="00B37808" w:rsidRPr="00B37808">
              <w:rPr>
                <w:lang w:val="en-GB"/>
              </w:rPr>
              <w:t>%.</w:t>
            </w:r>
            <w:r w:rsidR="00B37808">
              <w:rPr>
                <w:lang w:val="en-GB"/>
              </w:rPr>
              <w:t xml:space="preserve"> </w:t>
            </w:r>
            <w:r w:rsidR="009A3B48">
              <w:rPr>
                <w:lang w:val="en-GB"/>
              </w:rPr>
              <w:t xml:space="preserve">You can see </w:t>
            </w:r>
            <w:r w:rsidRPr="004D53AA">
              <w:rPr>
                <w:lang w:val="en-GB"/>
              </w:rPr>
              <w:t>that the impact on the contribution of individual coupon payments is not</w:t>
            </w:r>
            <w:r w:rsidR="009A3B48">
              <w:rPr>
                <w:lang w:val="en-GB"/>
              </w:rPr>
              <w:t xml:space="preserve"> in one direction.</w:t>
            </w:r>
          </w:p>
          <w:p w14:paraId="16001412" w14:textId="77777777" w:rsidR="004D53AA" w:rsidRDefault="004D53AA" w:rsidP="003F414C">
            <w:pPr>
              <w:spacing w:after="0" w:line="240" w:lineRule="auto"/>
              <w:rPr>
                <w:lang w:val="en-GB"/>
              </w:rPr>
            </w:pPr>
          </w:p>
          <w:p w14:paraId="79B54A2A" w14:textId="77777777" w:rsidR="003F414C" w:rsidRDefault="003F414C" w:rsidP="003F414C">
            <w:pPr>
              <w:spacing w:after="0" w:line="240" w:lineRule="auto"/>
              <w:rPr>
                <w:lang w:val="en-GB"/>
              </w:rPr>
            </w:pPr>
            <w:r>
              <w:rPr>
                <w:lang w:val="en-GB"/>
              </w:rPr>
              <w:t>At the end of this video we move to another table that illustrates the duration as a measure of market risk. Let’s recall the formula by which we calculate a change in the bond price in response to a change in the market return. What does this table tell us?</w:t>
            </w:r>
          </w:p>
          <w:p w14:paraId="3AEB3374" w14:textId="77777777" w:rsidR="003F414C" w:rsidRDefault="003F414C" w:rsidP="003F414C">
            <w:pPr>
              <w:spacing w:after="0" w:line="240" w:lineRule="auto"/>
              <w:rPr>
                <w:lang w:val="en-GB"/>
              </w:rPr>
            </w:pPr>
          </w:p>
          <w:p w14:paraId="6C21CF44" w14:textId="77777777" w:rsidR="003F414C" w:rsidRDefault="003F414C" w:rsidP="003F414C">
            <w:pPr>
              <w:spacing w:after="0" w:line="240" w:lineRule="auto"/>
              <w:rPr>
                <w:lang w:val="en-GB"/>
              </w:rPr>
            </w:pPr>
            <w:r>
              <w:rPr>
                <w:lang w:val="en-GB"/>
              </w:rPr>
              <w:t>The first row of the table contains market yields rising by increments of 50 basis points. The second row shows the original bond price, which was calculated earlier. In the third row we can see the impact of rising yields on the bond price.</w:t>
            </w:r>
          </w:p>
          <w:p w14:paraId="681953A5" w14:textId="77777777" w:rsidR="003F414C" w:rsidRDefault="003F414C" w:rsidP="003F414C">
            <w:pPr>
              <w:spacing w:after="0" w:line="240" w:lineRule="auto"/>
              <w:rPr>
                <w:lang w:val="en-GB"/>
              </w:rPr>
            </w:pPr>
          </w:p>
          <w:p w14:paraId="2EAAC92B" w14:textId="77777777" w:rsidR="003F414C" w:rsidRDefault="003F414C" w:rsidP="003F414C">
            <w:pPr>
              <w:spacing w:after="0" w:line="240" w:lineRule="auto"/>
              <w:rPr>
                <w:lang w:val="en-GB"/>
              </w:rPr>
            </w:pPr>
            <w:r>
              <w:rPr>
                <w:lang w:val="en-GB"/>
              </w:rPr>
              <w:t>The next steps are simple. By subtracting the original price from the new one we find a true change in the bond price. Then we calculate how this change is approximated by using the duration formula. And finally, we calculate the percentage error resulting from the fact that the true change has been replaced by the approximated change.</w:t>
            </w:r>
          </w:p>
          <w:p w14:paraId="68F4437F" w14:textId="77777777" w:rsidR="003F414C" w:rsidRDefault="003F414C" w:rsidP="003F414C">
            <w:pPr>
              <w:spacing w:after="0" w:line="240" w:lineRule="auto"/>
              <w:rPr>
                <w:lang w:val="en-GB"/>
              </w:rPr>
            </w:pPr>
          </w:p>
          <w:p w14:paraId="7DCE46E9" w14:textId="77777777" w:rsidR="003F414C" w:rsidRDefault="003F414C" w:rsidP="003F414C">
            <w:pPr>
              <w:spacing w:after="0" w:line="240" w:lineRule="auto"/>
              <w:rPr>
                <w:lang w:val="en-GB"/>
              </w:rPr>
            </w:pPr>
            <w:r>
              <w:rPr>
                <w:lang w:val="en-GB"/>
              </w:rPr>
              <w:t>The results confirm the proposition that the duration is the first-order approximation of the market risk. For small changes in market yield the duration reflects quite satisfactorily the total change in the bond price. However, the greater the change in market return, the greater the portion of the change in the bond price, which is not captured by the duration.</w:t>
            </w:r>
          </w:p>
          <w:p w14:paraId="6D83486F" w14:textId="77777777" w:rsidR="003F414C" w:rsidRDefault="003F414C" w:rsidP="003F414C">
            <w:pPr>
              <w:spacing w:after="0" w:line="240" w:lineRule="auto"/>
              <w:rPr>
                <w:lang w:val="en-GB"/>
              </w:rPr>
            </w:pPr>
          </w:p>
          <w:p w14:paraId="607ECAD3" w14:textId="77777777" w:rsidR="003F414C" w:rsidRDefault="003F414C" w:rsidP="003F414C">
            <w:pPr>
              <w:spacing w:after="0" w:line="240" w:lineRule="auto"/>
              <w:rPr>
                <w:lang w:val="en-GB"/>
              </w:rPr>
            </w:pPr>
            <w:r>
              <w:rPr>
                <w:lang w:val="en-GB"/>
              </w:rPr>
              <w:t>For a more precise estimate we need to quantify the convexity of the bond, which is the topic of the next video.</w:t>
            </w:r>
          </w:p>
          <w:p w14:paraId="7B37EE45" w14:textId="77777777" w:rsidR="003F414C" w:rsidRDefault="003F414C" w:rsidP="003F414C">
            <w:pPr>
              <w:spacing w:after="0" w:line="240" w:lineRule="auto"/>
              <w:rPr>
                <w:lang w:val="en-GB"/>
              </w:rPr>
            </w:pPr>
          </w:p>
          <w:p w14:paraId="514EEAED" w14:textId="4D53C319" w:rsidR="00067093" w:rsidRDefault="003F414C" w:rsidP="003F414C">
            <w:pPr>
              <w:widowControl w:val="0"/>
              <w:spacing w:after="0" w:line="240" w:lineRule="auto"/>
            </w:pPr>
            <w:r>
              <w:rPr>
                <w:lang w:val="en-GB"/>
              </w:rPr>
              <w:t xml:space="preserve">That’s all now and see you again soon in our </w:t>
            </w:r>
            <w:r>
              <w:rPr>
                <w:lang w:val="en-GB"/>
              </w:rPr>
              <w:lastRenderedPageBreak/>
              <w:t>Financial Video-Boutique.</w:t>
            </w:r>
          </w:p>
        </w:tc>
        <w:tc>
          <w:tcPr>
            <w:tcW w:w="4819" w:type="dxa"/>
            <w:shd w:val="clear" w:color="auto" w:fill="auto"/>
            <w:tcMar>
              <w:top w:w="0" w:type="dxa"/>
              <w:left w:w="108" w:type="dxa"/>
              <w:bottom w:w="0" w:type="dxa"/>
              <w:right w:w="108" w:type="dxa"/>
            </w:tcMar>
          </w:tcPr>
          <w:p w14:paraId="6BBE0A13" w14:textId="2708CE6D" w:rsidR="003F414C" w:rsidRDefault="003F414C" w:rsidP="003F414C">
            <w:pPr>
              <w:widowControl w:val="0"/>
              <w:spacing w:after="0" w:line="240" w:lineRule="auto"/>
            </w:pPr>
            <w:r>
              <w:lastRenderedPageBreak/>
              <w:t xml:space="preserve">Vítejte opět ve Finančním </w:t>
            </w:r>
            <w:proofErr w:type="spellStart"/>
            <w:r>
              <w:t>videobutiku</w:t>
            </w:r>
            <w:proofErr w:type="spellEnd"/>
            <w:r>
              <w:t>. Tato nahrávka se zabývá výpočtem durace</w:t>
            </w:r>
            <w:r w:rsidR="00BA4869">
              <w:t>. Z</w:t>
            </w:r>
            <w:r>
              <w:t xml:space="preserve">aměřuje se na schopnost tohoto ukazatele postihnout změny v ceně obligace, které byly vyvolány změnami tržního výnosu.  Doplňme ještě jedno potřebné upřesnění, že zde analyzovaná durace je </w:t>
            </w:r>
            <w:proofErr w:type="spellStart"/>
            <w:r>
              <w:t>Macaulayova</w:t>
            </w:r>
            <w:proofErr w:type="spellEnd"/>
            <w:r>
              <w:t xml:space="preserve"> durace.</w:t>
            </w:r>
          </w:p>
          <w:p w14:paraId="74956DD7" w14:textId="77777777" w:rsidR="003F414C" w:rsidRDefault="003F414C" w:rsidP="003F414C">
            <w:pPr>
              <w:spacing w:after="0" w:line="240" w:lineRule="auto"/>
            </w:pPr>
          </w:p>
          <w:p w14:paraId="23A3C386" w14:textId="77777777" w:rsidR="003F414C" w:rsidRDefault="003F414C" w:rsidP="003F414C">
            <w:pPr>
              <w:spacing w:after="0" w:line="240" w:lineRule="auto"/>
            </w:pPr>
            <w:r>
              <w:t>Tato tabulka obsahuje prostou kupónovou obligací, která poslouží pro demonstraci základních vlastností durace. Uvažovaná obligace má nominální hodnotu 100, roční kupón 10 % a dobu do splatnosti 10 let. Aktuální tržní výnos do splatnosti uvažujme ve výši 8 %.</w:t>
            </w:r>
          </w:p>
          <w:p w14:paraId="5C90AD3E" w14:textId="2D2BEF63" w:rsidR="003F414C" w:rsidRDefault="003F414C" w:rsidP="003F414C">
            <w:pPr>
              <w:spacing w:after="0" w:line="240" w:lineRule="auto"/>
            </w:pPr>
          </w:p>
          <w:p w14:paraId="098B7073" w14:textId="77777777" w:rsidR="00BA4869" w:rsidRDefault="00BA4869" w:rsidP="003F414C">
            <w:pPr>
              <w:spacing w:after="0" w:line="240" w:lineRule="auto"/>
            </w:pPr>
          </w:p>
          <w:p w14:paraId="3552FAE4" w14:textId="77777777" w:rsidR="003F414C" w:rsidRDefault="003F414C" w:rsidP="003F414C">
            <w:pPr>
              <w:spacing w:after="0" w:line="240" w:lineRule="auto"/>
            </w:pPr>
            <w:r>
              <w:t>Napravo od tabulky můžeme vidět všechny vzorce, které použijeme. V zájmu ověření správnosti výpočtů budeme postupovat po dvou liniích. Za prvé, cenu obligace i její duraci si spočítáme ve shodě s jejich definicemi jako součet diskontovaných hodnot. Následně se přesvědčíme, že ke stejnému výsledku lze dospět pomocí součtových vzorců.</w:t>
            </w:r>
          </w:p>
          <w:p w14:paraId="4B6FCEB9" w14:textId="77777777" w:rsidR="003F414C" w:rsidRDefault="003F414C" w:rsidP="003F414C">
            <w:pPr>
              <w:spacing w:after="0" w:line="240" w:lineRule="auto"/>
            </w:pPr>
          </w:p>
          <w:p w14:paraId="1B5A7D81" w14:textId="70F736A2" w:rsidR="003F414C" w:rsidRDefault="003F414C" w:rsidP="003F414C">
            <w:pPr>
              <w:spacing w:after="0" w:line="240" w:lineRule="auto"/>
            </w:pPr>
            <w:r>
              <w:t xml:space="preserve">Všechny potřebné propočty jsou uspořádány do této pracovní tabulky. Jak můžete vidět, tabulka je již vyplněna, </w:t>
            </w:r>
            <w:r w:rsidR="008C284D">
              <w:t xml:space="preserve">takže se nemusíme </w:t>
            </w:r>
            <w:r>
              <w:t>zdržova</w:t>
            </w:r>
            <w:r w:rsidR="008C284D">
              <w:t xml:space="preserve">t </w:t>
            </w:r>
            <w:r>
              <w:t xml:space="preserve">zadáváním vzorců. Tyto operace si </w:t>
            </w:r>
            <w:r w:rsidR="00BA4869">
              <w:t>můžete procvičit sami.</w:t>
            </w:r>
          </w:p>
          <w:p w14:paraId="4469CF72" w14:textId="77777777" w:rsidR="003F414C" w:rsidRDefault="003F414C" w:rsidP="003F414C">
            <w:pPr>
              <w:spacing w:after="0" w:line="240" w:lineRule="auto"/>
            </w:pPr>
          </w:p>
          <w:p w14:paraId="3D8054BE" w14:textId="77777777" w:rsidR="00CD4566" w:rsidRDefault="003F414C" w:rsidP="003F414C">
            <w:pPr>
              <w:spacing w:after="0" w:line="240" w:lineRule="auto"/>
            </w:pPr>
            <w:r>
              <w:t xml:space="preserve">Takže jak rozumět obsahu řádků a sloupců pracovaní tabulky? První řádek zachycuje časové </w:t>
            </w:r>
            <w:r>
              <w:lastRenderedPageBreak/>
              <w:t>okamžiky, v nichž je obdržen hotovostní tok z obligace. V našem případě časový horizont činí deset let.</w:t>
            </w:r>
          </w:p>
          <w:p w14:paraId="4BC454C1" w14:textId="77777777" w:rsidR="00CD4566" w:rsidRDefault="00CD4566" w:rsidP="003F414C">
            <w:pPr>
              <w:spacing w:after="0" w:line="240" w:lineRule="auto"/>
            </w:pPr>
          </w:p>
          <w:p w14:paraId="2A483057" w14:textId="45F45258" w:rsidR="003F414C" w:rsidRDefault="003F414C" w:rsidP="003F414C">
            <w:pPr>
              <w:spacing w:after="0" w:line="240" w:lineRule="auto"/>
            </w:pPr>
            <w:r>
              <w:t>Další řádek obsahuje velikosti hotovostního toku. Jsou to v první řadě kupóny rovné součinu kupónové sazby a jistiny. Při splatnosti obligace je navíc vyplácena jistina.</w:t>
            </w:r>
          </w:p>
          <w:p w14:paraId="2E7350F9" w14:textId="77777777" w:rsidR="003F414C" w:rsidRDefault="003F414C" w:rsidP="003F414C">
            <w:pPr>
              <w:spacing w:after="0" w:line="240" w:lineRule="auto"/>
            </w:pPr>
          </w:p>
          <w:p w14:paraId="18F6325B" w14:textId="77777777" w:rsidR="003F414C" w:rsidRDefault="003F414C" w:rsidP="003F414C">
            <w:pPr>
              <w:spacing w:after="0" w:line="240" w:lineRule="auto"/>
            </w:pPr>
          </w:p>
          <w:p w14:paraId="37F694FE" w14:textId="77777777" w:rsidR="003F414C" w:rsidRDefault="003F414C" w:rsidP="003F414C">
            <w:pPr>
              <w:spacing w:after="0" w:line="240" w:lineRule="auto"/>
            </w:pPr>
            <w:r>
              <w:t xml:space="preserve">Třetí řádek je rezervován pro diskontované hodnoty hotovostního toku. Diskontovat již dobře umíme. Příslušný vzorec nejprve zadáme do jedné buňky a její obsah pak zkopírujeme do zbytku řádku. Pozor si musíme dát na správný způsob odkazování. </w:t>
            </w:r>
          </w:p>
          <w:p w14:paraId="09BE9624" w14:textId="77777777" w:rsidR="003F414C" w:rsidRDefault="003F414C" w:rsidP="003F414C">
            <w:pPr>
              <w:spacing w:after="0" w:line="240" w:lineRule="auto"/>
            </w:pPr>
          </w:p>
          <w:p w14:paraId="6F928997" w14:textId="2593D799" w:rsidR="003F414C" w:rsidRDefault="003F414C" w:rsidP="003F414C">
            <w:pPr>
              <w:spacing w:after="0" w:line="240" w:lineRule="auto"/>
            </w:pPr>
            <w:r>
              <w:t xml:space="preserve">Součet všech diskontovaných hodnot udává cenu obligace. Ta se nachází ve žlutě podbarvené buňce ve sloupci s názvem </w:t>
            </w:r>
            <w:proofErr w:type="spellStart"/>
            <w:r w:rsidR="00FC4AC6" w:rsidRPr="00FC4AC6">
              <w:rPr>
                <w:i/>
              </w:rPr>
              <w:t>Left</w:t>
            </w:r>
            <w:proofErr w:type="spellEnd"/>
            <w:r w:rsidR="00FC4AC6" w:rsidRPr="00FC4AC6">
              <w:rPr>
                <w:i/>
              </w:rPr>
              <w:t xml:space="preserve"> </w:t>
            </w:r>
            <w:proofErr w:type="spellStart"/>
            <w:r w:rsidR="00FC4AC6" w:rsidRPr="00FC4AC6">
              <w:rPr>
                <w:i/>
              </w:rPr>
              <w:t>formulas</w:t>
            </w:r>
            <w:proofErr w:type="spellEnd"/>
            <w:r>
              <w:t xml:space="preserve">. Hned vedle v sousedící buňce ve sloupci </w:t>
            </w:r>
            <w:proofErr w:type="spellStart"/>
            <w:r w:rsidR="00FC4AC6" w:rsidRPr="00FC4AC6">
              <w:rPr>
                <w:i/>
                <w:iCs/>
              </w:rPr>
              <w:t>Right</w:t>
            </w:r>
            <w:proofErr w:type="spellEnd"/>
            <w:r w:rsidR="00FC4AC6" w:rsidRPr="00FC4AC6">
              <w:rPr>
                <w:i/>
                <w:iCs/>
              </w:rPr>
              <w:t xml:space="preserve"> </w:t>
            </w:r>
            <w:r w:rsidR="00FC4AC6" w:rsidRPr="00FC4AC6">
              <w:rPr>
                <w:i/>
                <w:iCs/>
                <w:lang w:val="en-GB"/>
              </w:rPr>
              <w:t>formulas</w:t>
            </w:r>
            <w:r w:rsidR="00FC4AC6">
              <w:rPr>
                <w:i/>
              </w:rPr>
              <w:t xml:space="preserve"> </w:t>
            </w:r>
            <w:r>
              <w:t>vidíme tutéž hodnotu, tentokráte ale získanou pomocí součtového vzorce.</w:t>
            </w:r>
          </w:p>
          <w:p w14:paraId="3D70095B" w14:textId="77777777" w:rsidR="003F414C" w:rsidRDefault="003F414C" w:rsidP="003F414C">
            <w:pPr>
              <w:spacing w:after="0" w:line="240" w:lineRule="auto"/>
            </w:pPr>
          </w:p>
          <w:p w14:paraId="0E23C92B" w14:textId="77777777" w:rsidR="003F414C" w:rsidRDefault="003F414C" w:rsidP="003F414C">
            <w:pPr>
              <w:spacing w:after="0" w:line="240" w:lineRule="auto"/>
            </w:pPr>
            <w:r>
              <w:t xml:space="preserve">Postupme nyní k dalšímu řádku vyhrazenému pro výpočet durace. Příslušný vzorec nám říká, jak mají vypadat dílčí diskontované položky. V souladu s touto instrukcí byla vyplněna první buňka vyhrazeného řádku, jejíž obsah byl následně zkopírován do ostatních buněk. </w:t>
            </w:r>
          </w:p>
          <w:p w14:paraId="0DE939AF" w14:textId="77777777" w:rsidR="003F414C" w:rsidRDefault="003F414C" w:rsidP="003F414C">
            <w:pPr>
              <w:spacing w:after="0" w:line="240" w:lineRule="auto"/>
            </w:pPr>
          </w:p>
          <w:p w14:paraId="4756B7DB" w14:textId="5C3C5E91" w:rsidR="003F414C" w:rsidRPr="00CD461F" w:rsidRDefault="003F414C" w:rsidP="003F414C">
            <w:pPr>
              <w:spacing w:after="0" w:line="240" w:lineRule="auto"/>
            </w:pPr>
            <w:r>
              <w:t xml:space="preserve">Poslední řádek obsahuje </w:t>
            </w:r>
            <w:r w:rsidR="007F098C">
              <w:t xml:space="preserve">číselné hodnoty durace. </w:t>
            </w:r>
            <w:r>
              <w:t>Vidíme zde durac</w:t>
            </w:r>
            <w:r w:rsidR="007F098C">
              <w:t>i</w:t>
            </w:r>
            <w:r>
              <w:t xml:space="preserve"> kterou jsme obdrželi sečtením dílčích diskontovaných hodnot. Hned vedle pak vidíme výsledek podle součtového vzorce. Obě </w:t>
            </w:r>
            <w:r w:rsidRPr="00CD461F">
              <w:t>číselné hodnoty jsou stejné, takže jsme postupovali správně. Není překvapením, že durace je kratší než doba do splatnosti obligace.</w:t>
            </w:r>
          </w:p>
          <w:p w14:paraId="64D818C2" w14:textId="77777777" w:rsidR="003F414C" w:rsidRPr="00CD461F" w:rsidRDefault="003F414C" w:rsidP="003F414C">
            <w:pPr>
              <w:spacing w:after="0" w:line="240" w:lineRule="auto"/>
              <w:rPr>
                <w:b/>
              </w:rPr>
            </w:pPr>
          </w:p>
          <w:p w14:paraId="513AC043" w14:textId="77777777" w:rsidR="003F414C" w:rsidRPr="00CD461F" w:rsidRDefault="003F414C" w:rsidP="003F414C">
            <w:pPr>
              <w:spacing w:after="0" w:line="240" w:lineRule="auto"/>
              <w:rPr>
                <w:b/>
              </w:rPr>
            </w:pPr>
          </w:p>
          <w:p w14:paraId="5EA831E2" w14:textId="77777777" w:rsidR="00CD4566" w:rsidRDefault="003F414C" w:rsidP="003F414C">
            <w:pPr>
              <w:spacing w:after="0" w:line="240" w:lineRule="auto"/>
            </w:pPr>
            <w:r w:rsidRPr="00CD461F">
              <w:t xml:space="preserve">Proveďme si některé rychlé testy správnosti vzorců, které jsme zadali do pracovní tabulky. Pro kupónovou </w:t>
            </w:r>
            <w:r>
              <w:t>sazbu rovnou nule by se durace měla rovnat době do splatnosti. Vidíme, že tomu tak také je.</w:t>
            </w:r>
          </w:p>
          <w:p w14:paraId="793B2FF3" w14:textId="77777777" w:rsidR="00CD4566" w:rsidRDefault="00CD4566" w:rsidP="003F414C">
            <w:pPr>
              <w:spacing w:after="0" w:line="240" w:lineRule="auto"/>
            </w:pPr>
          </w:p>
          <w:p w14:paraId="45A594D0" w14:textId="1773A524" w:rsidR="003F414C" w:rsidRDefault="003F414C" w:rsidP="003F414C">
            <w:pPr>
              <w:spacing w:after="0" w:line="240" w:lineRule="auto"/>
            </w:pPr>
            <w:r>
              <w:t xml:space="preserve">Také se můžeme </w:t>
            </w:r>
            <w:r w:rsidR="00752E27">
              <w:t xml:space="preserve">v tabulce </w:t>
            </w:r>
            <w:r>
              <w:t>přesvědčit, že při rovnosti kupónové a diskontní sazby, např. na úrovni 8 %, se cena obligace rovná nominální hodnotě.</w:t>
            </w:r>
          </w:p>
          <w:p w14:paraId="7C4AD875" w14:textId="77777777" w:rsidR="003F414C" w:rsidRDefault="003F414C" w:rsidP="003F414C">
            <w:pPr>
              <w:spacing w:after="0" w:line="240" w:lineRule="auto"/>
            </w:pPr>
          </w:p>
          <w:p w14:paraId="3EFAFB36" w14:textId="5671147C" w:rsidR="00752E27" w:rsidRDefault="00752E27" w:rsidP="003F414C">
            <w:pPr>
              <w:spacing w:after="0" w:line="240" w:lineRule="auto"/>
            </w:pPr>
            <w:r w:rsidRPr="00070E2B">
              <w:lastRenderedPageBreak/>
              <w:t xml:space="preserve">Zajímavé může být sledovat, </w:t>
            </w:r>
            <w:r w:rsidR="003F414C" w:rsidRPr="00070E2B">
              <w:t xml:space="preserve">jak durace zareaguje na </w:t>
            </w:r>
            <w:r w:rsidR="00A61068" w:rsidRPr="00070E2B">
              <w:t xml:space="preserve">změnu </w:t>
            </w:r>
            <w:r w:rsidR="003F414C" w:rsidRPr="00070E2B">
              <w:t xml:space="preserve">kupónové sazby. Zvolíme-li místo </w:t>
            </w:r>
            <w:r w:rsidR="00B37808" w:rsidRPr="00070E2B">
              <w:t>10</w:t>
            </w:r>
            <w:r w:rsidR="003F414C" w:rsidRPr="00070E2B">
              <w:t xml:space="preserve"> % např. </w:t>
            </w:r>
            <w:r w:rsidR="00B37808" w:rsidRPr="00070E2B">
              <w:t>20</w:t>
            </w:r>
            <w:r w:rsidR="003F414C" w:rsidRPr="00070E2B">
              <w:t xml:space="preserve"> %, durace </w:t>
            </w:r>
            <w:r w:rsidRPr="00070E2B">
              <w:t>klesá</w:t>
            </w:r>
            <w:r w:rsidR="003F414C" w:rsidRPr="00070E2B">
              <w:t xml:space="preserve">. </w:t>
            </w:r>
            <w:r w:rsidR="004D53AA" w:rsidRPr="00070E2B">
              <w:t xml:space="preserve">Graf </w:t>
            </w:r>
            <w:r w:rsidR="009B5D32" w:rsidRPr="00070E2B">
              <w:t xml:space="preserve">odhaluje, že </w:t>
            </w:r>
            <w:r w:rsidRPr="00070E2B">
              <w:t xml:space="preserve">dominantním </w:t>
            </w:r>
            <w:r w:rsidR="009B5D32">
              <w:t xml:space="preserve">důvodem tohoto </w:t>
            </w:r>
            <w:r w:rsidR="004D53AA">
              <w:t xml:space="preserve">chování </w:t>
            </w:r>
            <w:r w:rsidR="009B5D32">
              <w:t>je nižší příspěvek jistiny</w:t>
            </w:r>
            <w:r w:rsidR="00A61068">
              <w:t>. Vyšší kupón má za následek vyšší cenu obligace, a proto relativní váha jistiny se snižuje.</w:t>
            </w:r>
          </w:p>
          <w:p w14:paraId="11485565" w14:textId="77777777" w:rsidR="00752E27" w:rsidRDefault="00752E27" w:rsidP="003F414C">
            <w:pPr>
              <w:spacing w:after="0" w:line="240" w:lineRule="auto"/>
            </w:pPr>
          </w:p>
          <w:p w14:paraId="3A10C61D" w14:textId="77777777" w:rsidR="00A61068" w:rsidRDefault="00A61068" w:rsidP="003F414C">
            <w:pPr>
              <w:spacing w:after="0" w:line="240" w:lineRule="auto"/>
            </w:pPr>
          </w:p>
          <w:p w14:paraId="5B5AAFFF" w14:textId="206761F3" w:rsidR="003F414C" w:rsidRDefault="003F414C" w:rsidP="003F414C">
            <w:pPr>
              <w:spacing w:after="0" w:line="240" w:lineRule="auto"/>
            </w:pPr>
            <w:r>
              <w:t>Ze stejného důvodu</w:t>
            </w:r>
            <w:r w:rsidR="00752E27">
              <w:t xml:space="preserve">, tedy vlivem </w:t>
            </w:r>
            <w:r w:rsidR="009A3B48">
              <w:t xml:space="preserve">klesající </w:t>
            </w:r>
            <w:r w:rsidR="00752E27">
              <w:t>váhy jistiny, durace klesá v </w:t>
            </w:r>
            <w:r>
              <w:t>reakci</w:t>
            </w:r>
            <w:r w:rsidR="00752E27">
              <w:t xml:space="preserve"> </w:t>
            </w:r>
            <w:r>
              <w:t>na zvýšení výnosu do splatnosti</w:t>
            </w:r>
            <w:r w:rsidR="00B37808">
              <w:t xml:space="preserve">. Sledujme účinek změny </w:t>
            </w:r>
            <w:r w:rsidR="004D53AA">
              <w:t>z </w:t>
            </w:r>
            <w:r w:rsidR="00B37808">
              <w:t>8</w:t>
            </w:r>
            <w:r w:rsidR="004D53AA">
              <w:t xml:space="preserve"> % na </w:t>
            </w:r>
            <w:r w:rsidR="00B37808">
              <w:t>15</w:t>
            </w:r>
            <w:r w:rsidR="004D53AA">
              <w:t xml:space="preserve"> %. </w:t>
            </w:r>
            <w:r w:rsidR="009A3B48">
              <w:t xml:space="preserve">Můžete vidět, </w:t>
            </w:r>
            <w:r w:rsidR="00752E27">
              <w:t xml:space="preserve">že dopad na </w:t>
            </w:r>
            <w:r w:rsidR="004D53AA">
              <w:t xml:space="preserve">příspěvek </w:t>
            </w:r>
            <w:r w:rsidR="00752E27">
              <w:t>jednotliv</w:t>
            </w:r>
            <w:r w:rsidR="004D53AA">
              <w:t xml:space="preserve">ých kupónových plateb není </w:t>
            </w:r>
            <w:r w:rsidR="009A3B48">
              <w:t>v jednom směru.</w:t>
            </w:r>
          </w:p>
          <w:p w14:paraId="411EA580" w14:textId="77777777" w:rsidR="003F414C" w:rsidRDefault="003F414C" w:rsidP="003F414C">
            <w:pPr>
              <w:spacing w:after="0" w:line="240" w:lineRule="auto"/>
            </w:pPr>
          </w:p>
          <w:p w14:paraId="53727E29" w14:textId="77777777" w:rsidR="009A3B48" w:rsidRDefault="009A3B48" w:rsidP="003F414C">
            <w:pPr>
              <w:spacing w:after="0" w:line="240" w:lineRule="auto"/>
            </w:pPr>
          </w:p>
          <w:p w14:paraId="4FBFED80" w14:textId="77777777" w:rsidR="003F414C" w:rsidRDefault="003F414C" w:rsidP="003F414C">
            <w:pPr>
              <w:spacing w:after="0" w:line="240" w:lineRule="auto"/>
            </w:pPr>
            <w:r>
              <w:t>Na závěr tohoto videa se přesuneme ještě k jedné tabulce, která ilustruje užití durace jako míry tržního rizika. Připomeňme si vzorec, podle kterého počítáme změnu ceny obligace v reakci na změnu tržního výnosu. O čem tato tabulka vypovídá?</w:t>
            </w:r>
          </w:p>
          <w:p w14:paraId="110724B7" w14:textId="77777777" w:rsidR="003F414C" w:rsidRDefault="003F414C" w:rsidP="003F414C">
            <w:pPr>
              <w:spacing w:after="0" w:line="240" w:lineRule="auto"/>
            </w:pPr>
          </w:p>
          <w:p w14:paraId="5A183275" w14:textId="77777777" w:rsidR="003F414C" w:rsidRDefault="003F414C" w:rsidP="003F414C">
            <w:pPr>
              <w:spacing w:after="0" w:line="240" w:lineRule="auto"/>
            </w:pPr>
          </w:p>
          <w:p w14:paraId="6D549243" w14:textId="77777777" w:rsidR="003F414C" w:rsidRDefault="003F414C" w:rsidP="003F414C">
            <w:pPr>
              <w:spacing w:after="0" w:line="240" w:lineRule="auto"/>
            </w:pPr>
            <w:r>
              <w:t>První řádek tabulky obsahuje tržní výnosy, navyšované vždy o 50 bazických bodů. Druhý řádek ukazuje původní cenu obligace, kterou jsme si již dříve spočítali. V třetím řádku vidíme, jaký dopad mají navyšované výnosy na cenu obligace.</w:t>
            </w:r>
          </w:p>
          <w:p w14:paraId="607BF36C" w14:textId="77777777" w:rsidR="003F414C" w:rsidRDefault="003F414C" w:rsidP="003F414C">
            <w:pPr>
              <w:spacing w:after="0" w:line="240" w:lineRule="auto"/>
            </w:pPr>
          </w:p>
          <w:p w14:paraId="0E366369" w14:textId="77777777" w:rsidR="003F414C" w:rsidRDefault="003F414C" w:rsidP="003F414C">
            <w:pPr>
              <w:spacing w:after="0" w:line="240" w:lineRule="auto"/>
            </w:pPr>
            <w:r>
              <w:t>Další postup je již jednoduchý. Odečtením původní ceny od té nové zjistíme faktickou změnu ceny obligace. Poté si vypočteme, jak tuto změnu aproximuje vzorec s durací. A nakonec si spočítáme procentní hodnotu chyby, která vznikla tím, že skutečná změna byla nahrazena aproximovanou změnou.</w:t>
            </w:r>
          </w:p>
          <w:p w14:paraId="57905935" w14:textId="77777777" w:rsidR="003F414C" w:rsidRDefault="003F414C" w:rsidP="003F414C">
            <w:pPr>
              <w:spacing w:after="0" w:line="240" w:lineRule="auto"/>
            </w:pPr>
          </w:p>
          <w:p w14:paraId="57BB2A95" w14:textId="77777777" w:rsidR="003F414C" w:rsidRDefault="003F414C" w:rsidP="003F414C">
            <w:pPr>
              <w:spacing w:after="0" w:line="240" w:lineRule="auto"/>
            </w:pPr>
            <w:r>
              <w:t xml:space="preserve">Obdržené výsledky potvrzují </w:t>
            </w:r>
            <w:r w:rsidRPr="00AB50BB">
              <w:t>tvrzení</w:t>
            </w:r>
            <w:r>
              <w:t>, že durace je aproximací tržního rizika prvního řádu. Pro malé změny tržního výnosu durace vystihuje poměrně uspokojivě celkovou změnu ceny obligace. Avšak čím větší je změna tržního výnosu, tím větší je ta část změny ceny obligace, která zůstává durací nepodchycena.</w:t>
            </w:r>
          </w:p>
          <w:p w14:paraId="425D7849" w14:textId="77777777" w:rsidR="003F414C" w:rsidRDefault="003F414C" w:rsidP="003F414C">
            <w:pPr>
              <w:spacing w:after="0" w:line="240" w:lineRule="auto"/>
            </w:pPr>
          </w:p>
          <w:p w14:paraId="16DC606A" w14:textId="77777777" w:rsidR="003F414C" w:rsidRDefault="003F414C" w:rsidP="003F414C">
            <w:pPr>
              <w:spacing w:after="0" w:line="240" w:lineRule="auto"/>
            </w:pPr>
          </w:p>
          <w:p w14:paraId="1F6B7875" w14:textId="77777777" w:rsidR="003F414C" w:rsidRDefault="003F414C" w:rsidP="003F414C">
            <w:pPr>
              <w:spacing w:after="0" w:line="240" w:lineRule="auto"/>
            </w:pPr>
            <w:r>
              <w:t>Pro přesnější odhad potřebujeme spočítat konvexnost obligace, což je téma dalšího videa.</w:t>
            </w:r>
          </w:p>
          <w:p w14:paraId="0166E221" w14:textId="43143588" w:rsidR="003F414C" w:rsidRDefault="003F414C" w:rsidP="003F414C">
            <w:pPr>
              <w:spacing w:after="0" w:line="240" w:lineRule="auto"/>
            </w:pPr>
          </w:p>
          <w:p w14:paraId="79567007" w14:textId="77777777" w:rsidR="0074055C" w:rsidRDefault="0074055C" w:rsidP="003F414C">
            <w:pPr>
              <w:spacing w:after="0" w:line="240" w:lineRule="auto"/>
            </w:pPr>
          </w:p>
          <w:p w14:paraId="3F4EE0F1" w14:textId="62FDC05D" w:rsidR="00067093" w:rsidRDefault="003F414C" w:rsidP="0074055C">
            <w:pPr>
              <w:widowControl w:val="0"/>
              <w:spacing w:after="0" w:line="240" w:lineRule="auto"/>
              <w:rPr>
                <w:lang w:val="en-GB"/>
              </w:rPr>
            </w:pPr>
            <w:r>
              <w:t xml:space="preserve">To je nyní vše a brzy opět na viděnou v našem </w:t>
            </w:r>
            <w:r>
              <w:lastRenderedPageBreak/>
              <w:t xml:space="preserve">Finančním </w:t>
            </w:r>
            <w:proofErr w:type="spellStart"/>
            <w:r>
              <w:t>videobutiku</w:t>
            </w:r>
            <w:proofErr w:type="spellEnd"/>
            <w:r>
              <w:t>.</w:t>
            </w:r>
          </w:p>
        </w:tc>
      </w:tr>
    </w:tbl>
    <w:p w14:paraId="3B138281" w14:textId="129F05C9" w:rsidR="00537877" w:rsidRPr="00CD461F" w:rsidRDefault="002A42DF">
      <w:pPr>
        <w:rPr>
          <w:b/>
          <w:color w:val="FF0000"/>
        </w:rPr>
        <w:sectPr w:rsidR="00537877" w:rsidRPr="00CD461F" w:rsidSect="00AF0593">
          <w:headerReference w:type="default" r:id="rId27"/>
          <w:type w:val="continuous"/>
          <w:pgSz w:w="11906" w:h="16838"/>
          <w:pgMar w:top="1418" w:right="851" w:bottom="1418" w:left="851" w:header="57" w:footer="624" w:gutter="0"/>
          <w:cols w:space="708"/>
          <w:docGrid w:linePitch="360"/>
        </w:sectPr>
      </w:pPr>
      <w:r>
        <w:rPr>
          <w:b/>
          <w:color w:val="FF0000"/>
          <w:sz w:val="40"/>
          <w:szCs w:val="40"/>
        </w:rPr>
        <w:lastRenderedPageBreak/>
        <w:br w:type="page"/>
      </w:r>
    </w:p>
    <w:p w14:paraId="1BC7C32E" w14:textId="0C860A76" w:rsidR="00A2513C" w:rsidRPr="0036586D" w:rsidRDefault="00A2513C" w:rsidP="00A519C2">
      <w:pPr>
        <w:spacing w:before="100" w:beforeAutospacing="1" w:after="100" w:afterAutospacing="1" w:line="240" w:lineRule="auto"/>
        <w:ind w:left="426"/>
        <w:rPr>
          <w:color w:val="7030A0"/>
          <w:sz w:val="28"/>
          <w:szCs w:val="28"/>
        </w:rPr>
      </w:pPr>
      <w:bookmarkStart w:id="17" w:name="V09L03"/>
      <w:bookmarkStart w:id="18" w:name="VB_09"/>
      <w:bookmarkEnd w:id="17"/>
      <w:bookmarkEnd w:id="18"/>
      <w:r w:rsidRPr="0036586D">
        <w:rPr>
          <w:color w:val="7030A0"/>
          <w:sz w:val="28"/>
          <w:szCs w:val="28"/>
        </w:rPr>
        <w:lastRenderedPageBreak/>
        <w:t>V</w:t>
      </w:r>
      <w:r w:rsidR="006A181F">
        <w:rPr>
          <w:color w:val="7030A0"/>
          <w:sz w:val="28"/>
          <w:szCs w:val="28"/>
        </w:rPr>
        <w:t>B-</w:t>
      </w:r>
      <w:r w:rsidRPr="0036586D">
        <w:rPr>
          <w:color w:val="7030A0"/>
          <w:sz w:val="28"/>
          <w:szCs w:val="28"/>
        </w:rPr>
        <w:t>09</w:t>
      </w:r>
    </w:p>
    <w:p w14:paraId="59978F41" w14:textId="77777777" w:rsidR="00B657C0" w:rsidRPr="0026078C" w:rsidRDefault="00B657C0" w:rsidP="00B657C0">
      <w:pPr>
        <w:jc w:val="center"/>
        <w:rPr>
          <w:bCs/>
        </w:rPr>
      </w:pPr>
      <w:r>
        <w:rPr>
          <w:b/>
          <w:noProof/>
          <w:color w:val="FF0000"/>
          <w:lang w:eastAsia="cs-CZ"/>
        </w:rPr>
        <w:drawing>
          <wp:inline distT="0" distB="0" distL="0" distR="0" wp14:anchorId="32E4CA3E" wp14:editId="0E2F74E8">
            <wp:extent cx="3841200" cy="2160000"/>
            <wp:effectExtent l="0" t="0" r="698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Convexit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65F9EC2" w14:textId="77777777" w:rsidR="00401E46" w:rsidRPr="0026078C" w:rsidRDefault="00401E46" w:rsidP="00B657C0">
      <w:pPr>
        <w:spacing w:before="100" w:beforeAutospacing="1" w:after="100" w:afterAutospacing="1" w:line="240" w:lineRule="auto"/>
        <w:jc w:val="center"/>
        <w:rPr>
          <w:bCs/>
        </w:rPr>
      </w:pPr>
    </w:p>
    <w:tbl>
      <w:tblPr>
        <w:tblW w:w="9638"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819"/>
        <w:gridCol w:w="4819"/>
      </w:tblGrid>
      <w:tr w:rsidR="00401E46" w14:paraId="13C40B44" w14:textId="77777777" w:rsidTr="0026078C">
        <w:trPr>
          <w:jc w:val="center"/>
        </w:trPr>
        <w:tc>
          <w:tcPr>
            <w:tcW w:w="4819" w:type="dxa"/>
            <w:shd w:val="clear" w:color="auto" w:fill="auto"/>
            <w:tcMar>
              <w:top w:w="0" w:type="dxa"/>
              <w:left w:w="108" w:type="dxa"/>
              <w:bottom w:w="0" w:type="dxa"/>
              <w:right w:w="108" w:type="dxa"/>
            </w:tcMar>
          </w:tcPr>
          <w:p w14:paraId="081523FD" w14:textId="77777777" w:rsidR="0026078C" w:rsidRPr="00BD1C79" w:rsidRDefault="0026078C" w:rsidP="0026078C">
            <w:pPr>
              <w:spacing w:after="0" w:line="240" w:lineRule="auto"/>
              <w:rPr>
                <w:lang w:val="en-GB"/>
              </w:rPr>
            </w:pPr>
            <w:r w:rsidRPr="00BD1C79">
              <w:rPr>
                <w:lang w:val="en-GB"/>
              </w:rPr>
              <w:t xml:space="preserve">Welcome again in the Financial </w:t>
            </w:r>
            <w:r>
              <w:rPr>
                <w:lang w:val="en-GB"/>
              </w:rPr>
              <w:t>V</w:t>
            </w:r>
            <w:r w:rsidRPr="00BD1C79">
              <w:rPr>
                <w:lang w:val="en-GB"/>
              </w:rPr>
              <w:t>ideo</w:t>
            </w:r>
            <w:r>
              <w:rPr>
                <w:lang w:val="en-GB"/>
              </w:rPr>
              <w:t xml:space="preserve"> Boutique. </w:t>
            </w:r>
            <w:r w:rsidRPr="00BD1C79">
              <w:rPr>
                <w:lang w:val="en-GB"/>
              </w:rPr>
              <w:t>This record</w:t>
            </w:r>
            <w:r>
              <w:rPr>
                <w:lang w:val="en-GB"/>
              </w:rPr>
              <w:t>ing</w:t>
            </w:r>
            <w:r w:rsidRPr="00BD1C79">
              <w:rPr>
                <w:lang w:val="en-GB"/>
              </w:rPr>
              <w:t xml:space="preserve"> </w:t>
            </w:r>
            <w:r>
              <w:rPr>
                <w:lang w:val="en-GB"/>
              </w:rPr>
              <w:t xml:space="preserve">is a follow-up to </w:t>
            </w:r>
            <w:r w:rsidRPr="00BD1C79">
              <w:rPr>
                <w:lang w:val="en-GB"/>
              </w:rPr>
              <w:t xml:space="preserve">the </w:t>
            </w:r>
            <w:r>
              <w:rPr>
                <w:lang w:val="en-GB"/>
              </w:rPr>
              <w:t xml:space="preserve">earlier </w:t>
            </w:r>
            <w:r w:rsidRPr="00BD1C79">
              <w:rPr>
                <w:lang w:val="en-GB"/>
              </w:rPr>
              <w:t xml:space="preserve">video </w:t>
            </w:r>
            <w:r>
              <w:rPr>
                <w:lang w:val="en-GB"/>
              </w:rPr>
              <w:t xml:space="preserve">dealing with </w:t>
            </w:r>
            <w:r w:rsidRPr="00BD1C79">
              <w:rPr>
                <w:lang w:val="en-GB"/>
              </w:rPr>
              <w:t>duration</w:t>
            </w:r>
            <w:r>
              <w:rPr>
                <w:lang w:val="en-GB"/>
              </w:rPr>
              <w:t xml:space="preserve">. Now we will see </w:t>
            </w:r>
            <w:r w:rsidRPr="00BD1C79">
              <w:rPr>
                <w:lang w:val="en-GB"/>
              </w:rPr>
              <w:t xml:space="preserve">how convexity </w:t>
            </w:r>
            <w:r>
              <w:rPr>
                <w:lang w:val="en-GB"/>
              </w:rPr>
              <w:t xml:space="preserve">makes </w:t>
            </w:r>
            <w:r w:rsidRPr="00BD1C79">
              <w:rPr>
                <w:lang w:val="en-GB"/>
              </w:rPr>
              <w:t xml:space="preserve">the estimate </w:t>
            </w:r>
            <w:r>
              <w:rPr>
                <w:lang w:val="en-GB"/>
              </w:rPr>
              <w:t xml:space="preserve">of </w:t>
            </w:r>
            <w:r w:rsidRPr="00BD1C79">
              <w:rPr>
                <w:lang w:val="en-GB"/>
              </w:rPr>
              <w:t>price changes</w:t>
            </w:r>
            <w:r>
              <w:rPr>
                <w:lang w:val="en-GB"/>
              </w:rPr>
              <w:t xml:space="preserve"> more accurate</w:t>
            </w:r>
            <w:r w:rsidRPr="00BD1C79">
              <w:rPr>
                <w:lang w:val="en-GB"/>
              </w:rPr>
              <w:t>.</w:t>
            </w:r>
          </w:p>
          <w:p w14:paraId="2E126672" w14:textId="77777777" w:rsidR="0026078C" w:rsidRPr="00BD1C79" w:rsidRDefault="0026078C" w:rsidP="0026078C">
            <w:pPr>
              <w:spacing w:after="0" w:line="240" w:lineRule="auto"/>
              <w:rPr>
                <w:lang w:val="en-GB"/>
              </w:rPr>
            </w:pPr>
          </w:p>
          <w:p w14:paraId="12F0EC79" w14:textId="77A95A99" w:rsidR="0026078C" w:rsidRDefault="0026078C" w:rsidP="0026078C">
            <w:pPr>
              <w:spacing w:after="0" w:line="240" w:lineRule="auto"/>
              <w:rPr>
                <w:lang w:val="en-GB"/>
              </w:rPr>
            </w:pPr>
            <w:r w:rsidRPr="00BD1C79">
              <w:rPr>
                <w:lang w:val="en-GB"/>
              </w:rPr>
              <w:t>The same bond that w</w:t>
            </w:r>
            <w:r>
              <w:rPr>
                <w:lang w:val="en-GB"/>
              </w:rPr>
              <w:t xml:space="preserve">as </w:t>
            </w:r>
            <w:r w:rsidRPr="00BD1C79">
              <w:rPr>
                <w:lang w:val="en-GB"/>
              </w:rPr>
              <w:t>used in calculating the duration</w:t>
            </w:r>
            <w:r>
              <w:rPr>
                <w:lang w:val="en-GB"/>
              </w:rPr>
              <w:t xml:space="preserve"> </w:t>
            </w:r>
            <w:r w:rsidRPr="00BD1C79">
              <w:rPr>
                <w:lang w:val="en-GB"/>
              </w:rPr>
              <w:t xml:space="preserve">will </w:t>
            </w:r>
            <w:r>
              <w:rPr>
                <w:lang w:val="en-GB"/>
              </w:rPr>
              <w:t>also</w:t>
            </w:r>
            <w:r w:rsidRPr="00BD1C79">
              <w:rPr>
                <w:lang w:val="en-GB"/>
              </w:rPr>
              <w:t xml:space="preserve"> serve us</w:t>
            </w:r>
            <w:r>
              <w:rPr>
                <w:lang w:val="en-GB"/>
              </w:rPr>
              <w:t xml:space="preserve"> </w:t>
            </w:r>
            <w:r w:rsidRPr="00BD1C79">
              <w:rPr>
                <w:lang w:val="en-GB"/>
              </w:rPr>
              <w:t xml:space="preserve">in the calculation of convexity. Properties of our </w:t>
            </w:r>
            <w:r w:rsidR="0031764A">
              <w:rPr>
                <w:lang w:val="en-GB"/>
              </w:rPr>
              <w:t>tutorial bo</w:t>
            </w:r>
            <w:r w:rsidRPr="00BD1C79">
              <w:rPr>
                <w:lang w:val="en-GB"/>
              </w:rPr>
              <w:t>nd</w:t>
            </w:r>
            <w:r>
              <w:rPr>
                <w:lang w:val="en-GB"/>
              </w:rPr>
              <w:t xml:space="preserve"> are found in this </w:t>
            </w:r>
            <w:r w:rsidRPr="00BD1C79">
              <w:rPr>
                <w:lang w:val="en-GB"/>
              </w:rPr>
              <w:t xml:space="preserve">table. </w:t>
            </w:r>
            <w:r>
              <w:rPr>
                <w:lang w:val="en-GB"/>
              </w:rPr>
              <w:t xml:space="preserve">We introduce </w:t>
            </w:r>
            <w:r w:rsidRPr="00BD1C79">
              <w:rPr>
                <w:lang w:val="en-GB"/>
              </w:rPr>
              <w:t xml:space="preserve">again </w:t>
            </w:r>
            <w:r>
              <w:rPr>
                <w:lang w:val="en-GB"/>
              </w:rPr>
              <w:t xml:space="preserve">the working table </w:t>
            </w:r>
            <w:r w:rsidRPr="00BD1C79">
              <w:rPr>
                <w:lang w:val="en-GB"/>
              </w:rPr>
              <w:t xml:space="preserve">which </w:t>
            </w:r>
            <w:r>
              <w:rPr>
                <w:lang w:val="en-GB"/>
              </w:rPr>
              <w:t>was used for determining the duration.</w:t>
            </w:r>
          </w:p>
          <w:p w14:paraId="3FAC9541" w14:textId="77777777" w:rsidR="0026078C" w:rsidRDefault="0026078C" w:rsidP="0026078C">
            <w:pPr>
              <w:spacing w:after="0" w:line="240" w:lineRule="auto"/>
              <w:rPr>
                <w:lang w:val="en-GB"/>
              </w:rPr>
            </w:pPr>
          </w:p>
          <w:p w14:paraId="5AE6BA66" w14:textId="77777777" w:rsidR="0026078C" w:rsidRDefault="0026078C" w:rsidP="0026078C">
            <w:pPr>
              <w:spacing w:after="0" w:line="240" w:lineRule="auto"/>
              <w:rPr>
                <w:lang w:val="en-GB"/>
              </w:rPr>
            </w:pPr>
            <w:r>
              <w:rPr>
                <w:lang w:val="en-GB"/>
              </w:rPr>
              <w:t>The c</w:t>
            </w:r>
            <w:r w:rsidRPr="003A652A">
              <w:rPr>
                <w:lang w:val="en-GB"/>
              </w:rPr>
              <w:t>alculati</w:t>
            </w:r>
            <w:r>
              <w:rPr>
                <w:lang w:val="en-GB"/>
              </w:rPr>
              <w:t xml:space="preserve">on of the bond’s </w:t>
            </w:r>
            <w:r w:rsidRPr="003A652A">
              <w:rPr>
                <w:lang w:val="en-GB"/>
              </w:rPr>
              <w:t xml:space="preserve">convexity </w:t>
            </w:r>
            <w:r>
              <w:rPr>
                <w:lang w:val="en-GB"/>
              </w:rPr>
              <w:t xml:space="preserve">is set out in </w:t>
            </w:r>
            <w:r w:rsidRPr="003A652A">
              <w:rPr>
                <w:lang w:val="en-GB"/>
              </w:rPr>
              <w:t xml:space="preserve">this new table. Here we see three </w:t>
            </w:r>
            <w:r>
              <w:rPr>
                <w:lang w:val="en-GB"/>
              </w:rPr>
              <w:t xml:space="preserve">rows. </w:t>
            </w:r>
            <w:r w:rsidRPr="003A652A">
              <w:rPr>
                <w:lang w:val="en-GB"/>
              </w:rPr>
              <w:t xml:space="preserve">The first </w:t>
            </w:r>
            <w:r>
              <w:rPr>
                <w:lang w:val="en-GB"/>
              </w:rPr>
              <w:t xml:space="preserve">one </w:t>
            </w:r>
            <w:r w:rsidRPr="003A652A">
              <w:rPr>
                <w:lang w:val="en-GB"/>
              </w:rPr>
              <w:t xml:space="preserve">is </w:t>
            </w:r>
            <w:r>
              <w:rPr>
                <w:lang w:val="en-GB"/>
              </w:rPr>
              <w:t xml:space="preserve">earmarked </w:t>
            </w:r>
            <w:r w:rsidRPr="003A652A">
              <w:rPr>
                <w:lang w:val="en-GB"/>
              </w:rPr>
              <w:t xml:space="preserve">for the discounted values that </w:t>
            </w:r>
            <w:r>
              <w:rPr>
                <w:lang w:val="en-GB"/>
              </w:rPr>
              <w:t xml:space="preserve">apply </w:t>
            </w:r>
            <w:r w:rsidRPr="003A652A">
              <w:rPr>
                <w:lang w:val="en-GB"/>
              </w:rPr>
              <w:t xml:space="preserve">in the calculation of convexity. </w:t>
            </w:r>
            <w:r>
              <w:rPr>
                <w:lang w:val="en-GB"/>
              </w:rPr>
              <w:t>The a</w:t>
            </w:r>
            <w:r w:rsidRPr="009967E9">
              <w:rPr>
                <w:lang w:val="en-GB"/>
              </w:rPr>
              <w:t xml:space="preserve">ttached formula </w:t>
            </w:r>
            <w:r>
              <w:rPr>
                <w:lang w:val="en-GB"/>
              </w:rPr>
              <w:t>indicates how we should</w:t>
            </w:r>
            <w:r w:rsidRPr="003A652A">
              <w:rPr>
                <w:lang w:val="en-GB"/>
              </w:rPr>
              <w:t xml:space="preserve"> proceed</w:t>
            </w:r>
            <w:r>
              <w:rPr>
                <w:lang w:val="en-GB"/>
              </w:rPr>
              <w:t>. However, w</w:t>
            </w:r>
            <w:r w:rsidRPr="003A652A">
              <w:rPr>
                <w:lang w:val="en-GB"/>
              </w:rPr>
              <w:t>e will not</w:t>
            </w:r>
            <w:r>
              <w:rPr>
                <w:lang w:val="en-GB"/>
              </w:rPr>
              <w:t xml:space="preserve"> waste time by </w:t>
            </w:r>
            <w:r w:rsidRPr="003A652A">
              <w:rPr>
                <w:lang w:val="en-GB"/>
              </w:rPr>
              <w:t xml:space="preserve">entering </w:t>
            </w:r>
            <w:r>
              <w:rPr>
                <w:lang w:val="en-GB"/>
              </w:rPr>
              <w:t xml:space="preserve">it </w:t>
            </w:r>
            <w:r w:rsidRPr="003A652A">
              <w:rPr>
                <w:lang w:val="en-GB"/>
              </w:rPr>
              <w:t>into individual cells</w:t>
            </w:r>
            <w:r>
              <w:rPr>
                <w:lang w:val="en-GB"/>
              </w:rPr>
              <w:t>. We can already see the result of required operations.</w:t>
            </w:r>
          </w:p>
          <w:p w14:paraId="6089C873" w14:textId="77777777" w:rsidR="0026078C" w:rsidRDefault="0026078C" w:rsidP="0026078C">
            <w:pPr>
              <w:spacing w:after="0" w:line="240" w:lineRule="auto"/>
              <w:rPr>
                <w:lang w:val="en-GB"/>
              </w:rPr>
            </w:pPr>
          </w:p>
          <w:p w14:paraId="20DBC51D" w14:textId="22190A78" w:rsidR="0026078C" w:rsidRDefault="0026078C" w:rsidP="0026078C">
            <w:pPr>
              <w:spacing w:after="0" w:line="240" w:lineRule="auto"/>
              <w:rPr>
                <w:lang w:val="en-GB"/>
              </w:rPr>
            </w:pPr>
            <w:r w:rsidRPr="000E26EF">
              <w:rPr>
                <w:lang w:val="en-GB"/>
              </w:rPr>
              <w:t xml:space="preserve">The second </w:t>
            </w:r>
            <w:r>
              <w:rPr>
                <w:lang w:val="en-GB"/>
              </w:rPr>
              <w:t xml:space="preserve">row </w:t>
            </w:r>
            <w:r w:rsidRPr="000E26EF">
              <w:rPr>
                <w:lang w:val="en-GB"/>
              </w:rPr>
              <w:t xml:space="preserve">is reserved for the </w:t>
            </w:r>
            <w:r>
              <w:rPr>
                <w:lang w:val="en-GB"/>
              </w:rPr>
              <w:t xml:space="preserve">total </w:t>
            </w:r>
            <w:r w:rsidRPr="000E26EF">
              <w:rPr>
                <w:lang w:val="en-GB"/>
              </w:rPr>
              <w:t xml:space="preserve">of </w:t>
            </w:r>
            <w:r>
              <w:rPr>
                <w:lang w:val="en-GB"/>
              </w:rPr>
              <w:t xml:space="preserve">the </w:t>
            </w:r>
            <w:r w:rsidRPr="000E26EF">
              <w:rPr>
                <w:lang w:val="en-GB"/>
              </w:rPr>
              <w:t>discounted values</w:t>
            </w:r>
            <w:r>
              <w:rPr>
                <w:lang w:val="en-GB"/>
              </w:rPr>
              <w:t xml:space="preserve"> which </w:t>
            </w:r>
            <w:r w:rsidRPr="000E26EF">
              <w:rPr>
                <w:lang w:val="en-GB"/>
              </w:rPr>
              <w:t>is not convexity</w:t>
            </w:r>
            <w:r>
              <w:rPr>
                <w:lang w:val="en-GB"/>
              </w:rPr>
              <w:t xml:space="preserve"> as such. To </w:t>
            </w:r>
            <w:r w:rsidR="0031764A">
              <w:rPr>
                <w:lang w:val="en-GB"/>
              </w:rPr>
              <w:t xml:space="preserve">its </w:t>
            </w:r>
            <w:r>
              <w:rPr>
                <w:lang w:val="en-GB"/>
              </w:rPr>
              <w:t>determin</w:t>
            </w:r>
            <w:r w:rsidR="0031764A">
              <w:rPr>
                <w:lang w:val="en-GB"/>
              </w:rPr>
              <w:t>ation</w:t>
            </w:r>
            <w:r>
              <w:rPr>
                <w:lang w:val="en-GB"/>
              </w:rPr>
              <w:t>, we have to divide this total by the bond’s price.</w:t>
            </w:r>
            <w:r w:rsidRPr="000E26EF">
              <w:rPr>
                <w:lang w:val="en-GB"/>
              </w:rPr>
              <w:t xml:space="preserve"> Th</w:t>
            </w:r>
            <w:r>
              <w:rPr>
                <w:lang w:val="en-GB"/>
              </w:rPr>
              <w:t xml:space="preserve">e outcome of this division </w:t>
            </w:r>
            <w:r w:rsidRPr="000E26EF">
              <w:rPr>
                <w:lang w:val="en-GB"/>
              </w:rPr>
              <w:t xml:space="preserve">can be found </w:t>
            </w:r>
            <w:r>
              <w:rPr>
                <w:lang w:val="en-GB"/>
              </w:rPr>
              <w:t>i</w:t>
            </w:r>
            <w:r w:rsidRPr="000E26EF">
              <w:rPr>
                <w:lang w:val="en-GB"/>
              </w:rPr>
              <w:t xml:space="preserve">n the last </w:t>
            </w:r>
            <w:r>
              <w:rPr>
                <w:lang w:val="en-GB"/>
              </w:rPr>
              <w:t>row</w:t>
            </w:r>
            <w:r w:rsidRPr="000E26EF">
              <w:rPr>
                <w:lang w:val="en-GB"/>
              </w:rPr>
              <w:t xml:space="preserve">. </w:t>
            </w:r>
            <w:r>
              <w:rPr>
                <w:lang w:val="en-GB"/>
              </w:rPr>
              <w:t>Now we have a rough idea what t</w:t>
            </w:r>
            <w:r w:rsidRPr="000E26EF">
              <w:rPr>
                <w:lang w:val="en-GB"/>
              </w:rPr>
              <w:t xml:space="preserve">he numerical value of convexity </w:t>
            </w:r>
            <w:r>
              <w:rPr>
                <w:lang w:val="en-GB"/>
              </w:rPr>
              <w:t>looks like.</w:t>
            </w:r>
          </w:p>
          <w:p w14:paraId="2A259B24" w14:textId="77777777" w:rsidR="0026078C" w:rsidRPr="006D1252" w:rsidRDefault="0026078C" w:rsidP="0026078C">
            <w:pPr>
              <w:spacing w:after="0" w:line="240" w:lineRule="auto"/>
              <w:rPr>
                <w:b/>
                <w:color w:val="FF0000"/>
                <w:lang w:val="en-GB"/>
              </w:rPr>
            </w:pPr>
          </w:p>
          <w:p w14:paraId="7FBD70FE" w14:textId="740F44BA" w:rsidR="0026078C" w:rsidRDefault="0026078C" w:rsidP="0026078C">
            <w:pPr>
              <w:spacing w:after="0" w:line="240" w:lineRule="auto"/>
              <w:rPr>
                <w:lang w:val="en-GB"/>
              </w:rPr>
            </w:pPr>
            <w:r>
              <w:rPr>
                <w:lang w:val="en-GB"/>
              </w:rPr>
              <w:t xml:space="preserve">Let’s see </w:t>
            </w:r>
            <w:r w:rsidRPr="00423B33">
              <w:rPr>
                <w:lang w:val="en-GB"/>
              </w:rPr>
              <w:t>how convexity responds to an increase in the coupon. If we choose</w:t>
            </w:r>
            <w:r>
              <w:rPr>
                <w:lang w:val="en-GB"/>
              </w:rPr>
              <w:t xml:space="preserve">, for example, </w:t>
            </w:r>
            <w:r w:rsidRPr="00423B33">
              <w:rPr>
                <w:lang w:val="en-GB"/>
              </w:rPr>
              <w:t>15% instead of the initial 10%, we see that the convexity drop</w:t>
            </w:r>
            <w:r>
              <w:rPr>
                <w:lang w:val="en-GB"/>
              </w:rPr>
              <w:t>s</w:t>
            </w:r>
            <w:r w:rsidRPr="00423B33">
              <w:rPr>
                <w:lang w:val="en-GB"/>
              </w:rPr>
              <w:t xml:space="preserve">. </w:t>
            </w:r>
            <w:r w:rsidR="00D67F1A">
              <w:rPr>
                <w:lang w:val="en-GB"/>
              </w:rPr>
              <w:t xml:space="preserve">… </w:t>
            </w:r>
            <w:r w:rsidRPr="00423B33">
              <w:rPr>
                <w:lang w:val="en-GB"/>
              </w:rPr>
              <w:t xml:space="preserve">If </w:t>
            </w:r>
            <w:r>
              <w:rPr>
                <w:lang w:val="en-GB"/>
              </w:rPr>
              <w:t xml:space="preserve">we </w:t>
            </w:r>
            <w:r w:rsidRPr="00423B33">
              <w:rPr>
                <w:lang w:val="en-GB"/>
              </w:rPr>
              <w:t xml:space="preserve">enter 5% instead of the </w:t>
            </w:r>
            <w:r w:rsidRPr="00423B33">
              <w:rPr>
                <w:lang w:val="en-GB"/>
              </w:rPr>
              <w:lastRenderedPageBreak/>
              <w:t xml:space="preserve">initial 10%, convexity </w:t>
            </w:r>
            <w:r>
              <w:rPr>
                <w:lang w:val="en-GB"/>
              </w:rPr>
              <w:t xml:space="preserve">goes up. </w:t>
            </w:r>
            <w:proofErr w:type="gramStart"/>
            <w:r>
              <w:rPr>
                <w:lang w:val="en-GB"/>
              </w:rPr>
              <w:t>So</w:t>
            </w:r>
            <w:proofErr w:type="gramEnd"/>
            <w:r>
              <w:rPr>
                <w:lang w:val="en-GB"/>
              </w:rPr>
              <w:t xml:space="preserve"> </w:t>
            </w:r>
            <w:r w:rsidRPr="00423B33">
              <w:rPr>
                <w:lang w:val="en-GB"/>
              </w:rPr>
              <w:t>we find</w:t>
            </w:r>
            <w:r>
              <w:rPr>
                <w:lang w:val="en-GB"/>
              </w:rPr>
              <w:t xml:space="preserve"> an </w:t>
            </w:r>
            <w:r w:rsidRPr="00423B33">
              <w:rPr>
                <w:lang w:val="en-GB"/>
              </w:rPr>
              <w:t xml:space="preserve">inverse </w:t>
            </w:r>
            <w:r>
              <w:rPr>
                <w:lang w:val="en-GB"/>
              </w:rPr>
              <w:t xml:space="preserve">relationship between the value of </w:t>
            </w:r>
            <w:r w:rsidRPr="00423B33">
              <w:rPr>
                <w:lang w:val="en-GB"/>
              </w:rPr>
              <w:t xml:space="preserve">convexity and </w:t>
            </w:r>
            <w:r>
              <w:rPr>
                <w:lang w:val="en-GB"/>
              </w:rPr>
              <w:t xml:space="preserve">that of the </w:t>
            </w:r>
            <w:r w:rsidRPr="00423B33">
              <w:rPr>
                <w:lang w:val="en-GB"/>
              </w:rPr>
              <w:t>coupon</w:t>
            </w:r>
            <w:r>
              <w:rPr>
                <w:lang w:val="en-GB"/>
              </w:rPr>
              <w:t>.</w:t>
            </w:r>
          </w:p>
          <w:p w14:paraId="21A4B3F7" w14:textId="77777777" w:rsidR="0026078C" w:rsidRDefault="0026078C" w:rsidP="0026078C">
            <w:pPr>
              <w:spacing w:after="0" w:line="240" w:lineRule="auto"/>
              <w:rPr>
                <w:lang w:val="en-GB"/>
              </w:rPr>
            </w:pPr>
          </w:p>
          <w:p w14:paraId="4698CF97" w14:textId="68862124" w:rsidR="0026078C" w:rsidRDefault="0026078C" w:rsidP="0026078C">
            <w:pPr>
              <w:spacing w:after="0" w:line="240" w:lineRule="auto"/>
              <w:rPr>
                <w:lang w:val="en-GB"/>
              </w:rPr>
            </w:pPr>
            <w:r w:rsidRPr="000B3097">
              <w:rPr>
                <w:lang w:val="en-GB"/>
              </w:rPr>
              <w:t xml:space="preserve">And </w:t>
            </w:r>
            <w:r>
              <w:rPr>
                <w:lang w:val="en-GB"/>
              </w:rPr>
              <w:t>what is the response of</w:t>
            </w:r>
            <w:r w:rsidRPr="000B3097">
              <w:rPr>
                <w:lang w:val="en-GB"/>
              </w:rPr>
              <w:t xml:space="preserve"> convexity to the change </w:t>
            </w:r>
            <w:r>
              <w:rPr>
                <w:lang w:val="en-GB"/>
              </w:rPr>
              <w:t xml:space="preserve">in yield? </w:t>
            </w:r>
            <w:r w:rsidRPr="000B3097">
              <w:rPr>
                <w:lang w:val="en-GB"/>
              </w:rPr>
              <w:t>If we choose</w:t>
            </w:r>
            <w:r>
              <w:rPr>
                <w:lang w:val="en-GB"/>
              </w:rPr>
              <w:t xml:space="preserve">, for example, </w:t>
            </w:r>
            <w:r w:rsidRPr="000B3097">
              <w:rPr>
                <w:lang w:val="en-GB"/>
              </w:rPr>
              <w:t xml:space="preserve">12% instead of the original 8%, we see that convexity </w:t>
            </w:r>
            <w:r>
              <w:rPr>
                <w:lang w:val="en-GB"/>
              </w:rPr>
              <w:t>drops</w:t>
            </w:r>
            <w:r w:rsidRPr="000B3097">
              <w:rPr>
                <w:lang w:val="en-GB"/>
              </w:rPr>
              <w:t xml:space="preserve">. </w:t>
            </w:r>
            <w:r w:rsidR="00D67F1A">
              <w:rPr>
                <w:lang w:val="en-GB"/>
              </w:rPr>
              <w:t xml:space="preserve">… </w:t>
            </w:r>
            <w:r w:rsidRPr="000B3097">
              <w:rPr>
                <w:lang w:val="en-GB"/>
              </w:rPr>
              <w:t xml:space="preserve">If </w:t>
            </w:r>
            <w:r>
              <w:rPr>
                <w:lang w:val="en-GB"/>
              </w:rPr>
              <w:t xml:space="preserve">we </w:t>
            </w:r>
            <w:r w:rsidRPr="000B3097">
              <w:rPr>
                <w:lang w:val="en-GB"/>
              </w:rPr>
              <w:t xml:space="preserve">enter 5% instead of the original 8%, convexity </w:t>
            </w:r>
            <w:r>
              <w:rPr>
                <w:lang w:val="en-GB"/>
              </w:rPr>
              <w:t xml:space="preserve">goes up. </w:t>
            </w:r>
            <w:proofErr w:type="gramStart"/>
            <w:r>
              <w:rPr>
                <w:lang w:val="en-GB"/>
              </w:rPr>
              <w:t>S</w:t>
            </w:r>
            <w:r w:rsidRPr="000B3097">
              <w:rPr>
                <w:lang w:val="en-GB"/>
              </w:rPr>
              <w:t>o</w:t>
            </w:r>
            <w:proofErr w:type="gramEnd"/>
            <w:r w:rsidRPr="000B3097">
              <w:rPr>
                <w:lang w:val="en-GB"/>
              </w:rPr>
              <w:t xml:space="preserve"> we</w:t>
            </w:r>
            <w:r>
              <w:rPr>
                <w:lang w:val="en-GB"/>
              </w:rPr>
              <w:t xml:space="preserve"> know there’s also an indirect causality between the value of c</w:t>
            </w:r>
            <w:r w:rsidRPr="000B3097">
              <w:rPr>
                <w:lang w:val="en-GB"/>
              </w:rPr>
              <w:t xml:space="preserve">onvexity </w:t>
            </w:r>
            <w:r>
              <w:rPr>
                <w:lang w:val="en-GB"/>
              </w:rPr>
              <w:t>and that of yield.</w:t>
            </w:r>
          </w:p>
          <w:p w14:paraId="6F60AAEB" w14:textId="77777777" w:rsidR="0026078C" w:rsidRDefault="0026078C" w:rsidP="0026078C">
            <w:pPr>
              <w:spacing w:after="0" w:line="240" w:lineRule="auto"/>
              <w:rPr>
                <w:lang w:val="en-GB"/>
              </w:rPr>
            </w:pPr>
          </w:p>
          <w:p w14:paraId="6A89FC1E" w14:textId="058003D1" w:rsidR="0026078C" w:rsidRDefault="0026078C" w:rsidP="0026078C">
            <w:pPr>
              <w:spacing w:after="0" w:line="240" w:lineRule="auto"/>
              <w:rPr>
                <w:lang w:val="en-GB"/>
              </w:rPr>
            </w:pPr>
            <w:r w:rsidRPr="007C0D51">
              <w:rPr>
                <w:lang w:val="en-GB"/>
              </w:rPr>
              <w:t xml:space="preserve">We still have to verify how </w:t>
            </w:r>
            <w:r>
              <w:rPr>
                <w:lang w:val="en-GB"/>
              </w:rPr>
              <w:t>much</w:t>
            </w:r>
            <w:r w:rsidRPr="007C0D51">
              <w:rPr>
                <w:lang w:val="en-GB"/>
              </w:rPr>
              <w:t xml:space="preserve"> the convexity </w:t>
            </w:r>
            <w:r>
              <w:rPr>
                <w:lang w:val="en-GB"/>
              </w:rPr>
              <w:t xml:space="preserve">improves the estimate of price </w:t>
            </w:r>
            <w:r w:rsidRPr="007C0D51">
              <w:rPr>
                <w:lang w:val="en-GB"/>
              </w:rPr>
              <w:t xml:space="preserve">sensitivity to changes </w:t>
            </w:r>
            <w:r>
              <w:rPr>
                <w:lang w:val="en-GB"/>
              </w:rPr>
              <w:t xml:space="preserve">in yield. </w:t>
            </w:r>
            <w:r w:rsidR="0031764A">
              <w:rPr>
                <w:lang w:val="en-GB"/>
              </w:rPr>
              <w:t>L</w:t>
            </w:r>
            <w:r w:rsidRPr="007C0D51">
              <w:rPr>
                <w:lang w:val="en-GB"/>
              </w:rPr>
              <w:t>et</w:t>
            </w:r>
            <w:r>
              <w:rPr>
                <w:lang w:val="en-GB"/>
              </w:rPr>
              <w:t>’</w:t>
            </w:r>
            <w:r w:rsidRPr="007C0D51">
              <w:rPr>
                <w:lang w:val="en-GB"/>
              </w:rPr>
              <w:t xml:space="preserve">s move to the next two tables that </w:t>
            </w:r>
            <w:r>
              <w:rPr>
                <w:lang w:val="en-GB"/>
              </w:rPr>
              <w:t xml:space="preserve">provide the </w:t>
            </w:r>
            <w:r w:rsidRPr="007C0D51">
              <w:rPr>
                <w:lang w:val="en-GB"/>
              </w:rPr>
              <w:t xml:space="preserve">answer </w:t>
            </w:r>
            <w:r>
              <w:rPr>
                <w:lang w:val="en-GB"/>
              </w:rPr>
              <w:t xml:space="preserve">to our </w:t>
            </w:r>
            <w:r w:rsidRPr="007C0D51">
              <w:rPr>
                <w:lang w:val="en-GB"/>
              </w:rPr>
              <w:t xml:space="preserve">question. </w:t>
            </w:r>
            <w:r>
              <w:rPr>
                <w:lang w:val="en-GB"/>
              </w:rPr>
              <w:t xml:space="preserve">The upper </w:t>
            </w:r>
            <w:r w:rsidRPr="007C0D51">
              <w:rPr>
                <w:lang w:val="en-GB"/>
              </w:rPr>
              <w:t xml:space="preserve">table is taken from </w:t>
            </w:r>
            <w:r>
              <w:rPr>
                <w:lang w:val="en-GB"/>
              </w:rPr>
              <w:t>the video on duration</w:t>
            </w:r>
            <w:r w:rsidR="0031764A">
              <w:rPr>
                <w:lang w:val="en-GB"/>
              </w:rPr>
              <w:t>,</w:t>
            </w:r>
            <w:r>
              <w:rPr>
                <w:lang w:val="en-GB"/>
              </w:rPr>
              <w:t xml:space="preserve"> the lower </w:t>
            </w:r>
            <w:r w:rsidRPr="007C0D51">
              <w:rPr>
                <w:lang w:val="en-GB"/>
              </w:rPr>
              <w:t xml:space="preserve">table </w:t>
            </w:r>
            <w:r>
              <w:rPr>
                <w:lang w:val="en-GB"/>
              </w:rPr>
              <w:t xml:space="preserve">captures </w:t>
            </w:r>
            <w:r w:rsidRPr="007C0D51">
              <w:rPr>
                <w:lang w:val="en-GB"/>
              </w:rPr>
              <w:t xml:space="preserve">the effect of convexity. </w:t>
            </w:r>
            <w:r>
              <w:rPr>
                <w:lang w:val="en-GB"/>
              </w:rPr>
              <w:t>As a r</w:t>
            </w:r>
            <w:r w:rsidRPr="007C0D51">
              <w:rPr>
                <w:lang w:val="en-GB"/>
              </w:rPr>
              <w:t>eminder</w:t>
            </w:r>
            <w:r>
              <w:rPr>
                <w:lang w:val="en-GB"/>
              </w:rPr>
              <w:t xml:space="preserve">, we also see here </w:t>
            </w:r>
            <w:r w:rsidRPr="007C0D51">
              <w:rPr>
                <w:lang w:val="en-GB"/>
              </w:rPr>
              <w:t xml:space="preserve">how the duration and convexity </w:t>
            </w:r>
            <w:r>
              <w:rPr>
                <w:lang w:val="en-GB"/>
              </w:rPr>
              <w:t xml:space="preserve">fit into the </w:t>
            </w:r>
            <w:r w:rsidRPr="007C0D51">
              <w:rPr>
                <w:lang w:val="en-GB"/>
              </w:rPr>
              <w:t>approximation</w:t>
            </w:r>
            <w:r>
              <w:rPr>
                <w:lang w:val="en-GB"/>
              </w:rPr>
              <w:t xml:space="preserve"> </w:t>
            </w:r>
            <w:r w:rsidR="0031764A">
              <w:rPr>
                <w:lang w:val="en-GB"/>
              </w:rPr>
              <w:t>of price changes</w:t>
            </w:r>
            <w:r>
              <w:rPr>
                <w:lang w:val="en-GB"/>
              </w:rPr>
              <w:t>.</w:t>
            </w:r>
          </w:p>
          <w:p w14:paraId="4A9A09C0" w14:textId="77777777" w:rsidR="0026078C" w:rsidRDefault="0026078C" w:rsidP="0026078C">
            <w:pPr>
              <w:spacing w:after="0" w:line="240" w:lineRule="auto"/>
              <w:rPr>
                <w:lang w:val="en-GB"/>
              </w:rPr>
            </w:pPr>
          </w:p>
          <w:p w14:paraId="1274F873" w14:textId="77777777" w:rsidR="0026078C" w:rsidRPr="00E847AE" w:rsidRDefault="0026078C" w:rsidP="0026078C">
            <w:pPr>
              <w:spacing w:after="0" w:line="240" w:lineRule="auto"/>
              <w:rPr>
                <w:lang w:val="en-GB"/>
              </w:rPr>
            </w:pPr>
            <w:r w:rsidRPr="00E847AE">
              <w:rPr>
                <w:lang w:val="en-GB"/>
              </w:rPr>
              <w:t xml:space="preserve">It is not difficult </w:t>
            </w:r>
            <w:r>
              <w:rPr>
                <w:lang w:val="en-GB"/>
              </w:rPr>
              <w:t xml:space="preserve">to </w:t>
            </w:r>
            <w:r w:rsidRPr="00E847AE">
              <w:rPr>
                <w:lang w:val="en-GB"/>
              </w:rPr>
              <w:t>calculate</w:t>
            </w:r>
            <w:r>
              <w:rPr>
                <w:lang w:val="en-GB"/>
              </w:rPr>
              <w:t xml:space="preserve"> that part </w:t>
            </w:r>
            <w:r w:rsidRPr="00E847AE">
              <w:rPr>
                <w:lang w:val="en-GB"/>
              </w:rPr>
              <w:t xml:space="preserve">of the price change which is attributable to </w:t>
            </w:r>
            <w:r>
              <w:rPr>
                <w:lang w:val="en-GB"/>
              </w:rPr>
              <w:t xml:space="preserve">the </w:t>
            </w:r>
            <w:r w:rsidRPr="00E847AE">
              <w:rPr>
                <w:lang w:val="en-GB"/>
              </w:rPr>
              <w:t>convexity</w:t>
            </w:r>
            <w:r>
              <w:rPr>
                <w:lang w:val="en-GB"/>
              </w:rPr>
              <w:t xml:space="preserve"> term, using the approximation formula. </w:t>
            </w:r>
            <w:r w:rsidRPr="00E847AE">
              <w:rPr>
                <w:lang w:val="en-GB"/>
              </w:rPr>
              <w:t xml:space="preserve">And then </w:t>
            </w:r>
            <w:r>
              <w:rPr>
                <w:lang w:val="en-GB"/>
              </w:rPr>
              <w:t xml:space="preserve">to add </w:t>
            </w:r>
            <w:r w:rsidRPr="00E847AE">
              <w:rPr>
                <w:lang w:val="en-GB"/>
              </w:rPr>
              <w:t xml:space="preserve">this figure with that part of the price change which is attributable to </w:t>
            </w:r>
            <w:r>
              <w:rPr>
                <w:lang w:val="en-GB"/>
              </w:rPr>
              <w:t xml:space="preserve">the </w:t>
            </w:r>
            <w:r w:rsidRPr="00E847AE">
              <w:rPr>
                <w:lang w:val="en-GB"/>
              </w:rPr>
              <w:t>duration</w:t>
            </w:r>
            <w:r>
              <w:rPr>
                <w:lang w:val="en-GB"/>
              </w:rPr>
              <w:t xml:space="preserve"> term. In this way we obtain the total estimate of the </w:t>
            </w:r>
            <w:r w:rsidRPr="00E847AE">
              <w:rPr>
                <w:lang w:val="en-GB"/>
              </w:rPr>
              <w:t>price change.</w:t>
            </w:r>
          </w:p>
          <w:p w14:paraId="2C6C0442" w14:textId="77777777" w:rsidR="0026078C" w:rsidRPr="00E847AE" w:rsidRDefault="0026078C" w:rsidP="0026078C">
            <w:pPr>
              <w:spacing w:after="0" w:line="240" w:lineRule="auto"/>
              <w:rPr>
                <w:lang w:val="en-GB"/>
              </w:rPr>
            </w:pPr>
          </w:p>
          <w:p w14:paraId="46EC1F75" w14:textId="45372AE3" w:rsidR="0026078C" w:rsidRDefault="0026078C" w:rsidP="0026078C">
            <w:pPr>
              <w:spacing w:after="0" w:line="240" w:lineRule="auto"/>
              <w:rPr>
                <w:lang w:val="en-GB"/>
              </w:rPr>
            </w:pPr>
            <w:r>
              <w:rPr>
                <w:lang w:val="en-GB"/>
              </w:rPr>
              <w:t xml:space="preserve">The figures in the last row show </w:t>
            </w:r>
            <w:r w:rsidRPr="00E847AE">
              <w:rPr>
                <w:lang w:val="en-GB"/>
              </w:rPr>
              <w:t xml:space="preserve">that after including </w:t>
            </w:r>
            <w:r>
              <w:rPr>
                <w:lang w:val="en-GB"/>
              </w:rPr>
              <w:t xml:space="preserve">the </w:t>
            </w:r>
            <w:r w:rsidRPr="00E847AE">
              <w:rPr>
                <w:lang w:val="en-GB"/>
              </w:rPr>
              <w:t xml:space="preserve">convexity </w:t>
            </w:r>
            <w:r>
              <w:rPr>
                <w:lang w:val="en-GB"/>
              </w:rPr>
              <w:t xml:space="preserve">term, </w:t>
            </w:r>
            <w:r w:rsidRPr="00E847AE">
              <w:rPr>
                <w:lang w:val="en-GB"/>
              </w:rPr>
              <w:t xml:space="preserve">the percentage approximation error </w:t>
            </w:r>
            <w:r>
              <w:rPr>
                <w:lang w:val="en-GB"/>
              </w:rPr>
              <w:t xml:space="preserve">becomes </w:t>
            </w:r>
            <w:r w:rsidRPr="00E847AE">
              <w:rPr>
                <w:lang w:val="en-GB"/>
              </w:rPr>
              <w:t>almost negligible</w:t>
            </w:r>
            <w:r>
              <w:rPr>
                <w:lang w:val="en-GB"/>
              </w:rPr>
              <w:t xml:space="preserve"> even </w:t>
            </w:r>
            <w:r w:rsidRPr="00E847AE">
              <w:rPr>
                <w:lang w:val="en-GB"/>
              </w:rPr>
              <w:t xml:space="preserve">in </w:t>
            </w:r>
            <w:r>
              <w:rPr>
                <w:lang w:val="en-GB"/>
              </w:rPr>
              <w:t xml:space="preserve">case </w:t>
            </w:r>
            <w:r w:rsidRPr="00E847AE">
              <w:rPr>
                <w:lang w:val="en-GB"/>
              </w:rPr>
              <w:t xml:space="preserve">of major changes in </w:t>
            </w:r>
            <w:r w:rsidR="003B63D1">
              <w:rPr>
                <w:lang w:val="en-GB"/>
              </w:rPr>
              <w:t xml:space="preserve">the </w:t>
            </w:r>
            <w:r w:rsidRPr="00E847AE">
              <w:rPr>
                <w:lang w:val="en-GB"/>
              </w:rPr>
              <w:t>yield</w:t>
            </w:r>
            <w:r w:rsidR="003B63D1">
              <w:rPr>
                <w:lang w:val="en-GB"/>
              </w:rPr>
              <w:t xml:space="preserve"> to maturity.</w:t>
            </w:r>
            <w:r>
              <w:rPr>
                <w:lang w:val="en-GB"/>
              </w:rPr>
              <w:t xml:space="preserve"> This is a good bill for convexity.</w:t>
            </w:r>
          </w:p>
          <w:p w14:paraId="6B7FB048" w14:textId="77777777" w:rsidR="0026078C" w:rsidRDefault="0026078C" w:rsidP="0026078C">
            <w:pPr>
              <w:spacing w:after="0" w:line="240" w:lineRule="auto"/>
              <w:rPr>
                <w:lang w:val="en-GB"/>
              </w:rPr>
            </w:pPr>
          </w:p>
          <w:p w14:paraId="217F91E5" w14:textId="1977565E" w:rsidR="00401E46" w:rsidRDefault="0026078C" w:rsidP="00401E46">
            <w:pPr>
              <w:spacing w:after="0" w:line="240" w:lineRule="auto"/>
            </w:pPr>
            <w:r>
              <w:rPr>
                <w:lang w:val="en-GB"/>
              </w:rPr>
              <w:t>That’s all for now and see you again soon in our Financial Video Boutique.</w:t>
            </w:r>
            <w:r w:rsidR="00401E46">
              <w:t xml:space="preserve"> </w:t>
            </w:r>
          </w:p>
        </w:tc>
        <w:tc>
          <w:tcPr>
            <w:tcW w:w="4819" w:type="dxa"/>
            <w:shd w:val="clear" w:color="auto" w:fill="auto"/>
            <w:tcMar>
              <w:top w:w="0" w:type="dxa"/>
              <w:left w:w="108" w:type="dxa"/>
              <w:bottom w:w="0" w:type="dxa"/>
              <w:right w:w="108" w:type="dxa"/>
            </w:tcMar>
          </w:tcPr>
          <w:p w14:paraId="0DBB9C5F" w14:textId="11A07B70" w:rsidR="0026078C" w:rsidRDefault="0026078C" w:rsidP="0026078C">
            <w:pPr>
              <w:spacing w:after="0" w:line="240" w:lineRule="auto"/>
            </w:pPr>
            <w:r>
              <w:lastRenderedPageBreak/>
              <w:t xml:space="preserve">Vítejte opět ve Finančním </w:t>
            </w:r>
            <w:proofErr w:type="spellStart"/>
            <w:r>
              <w:t>videobutiku</w:t>
            </w:r>
            <w:proofErr w:type="spellEnd"/>
            <w:r>
              <w:t>. Tato nahrávka navazuje na video, které pojednává o duraci. Nyní uvidíme, jak konvexnost zpřesňuje odhad cenových změn.</w:t>
            </w:r>
          </w:p>
          <w:p w14:paraId="716A99BD" w14:textId="77777777" w:rsidR="0026078C" w:rsidRDefault="0026078C" w:rsidP="0026078C">
            <w:pPr>
              <w:spacing w:after="0" w:line="240" w:lineRule="auto"/>
            </w:pPr>
          </w:p>
          <w:p w14:paraId="2198CE77" w14:textId="77777777" w:rsidR="0026078C" w:rsidRDefault="0026078C" w:rsidP="0026078C">
            <w:pPr>
              <w:spacing w:after="0" w:line="240" w:lineRule="auto"/>
            </w:pPr>
          </w:p>
          <w:p w14:paraId="7E3566CC" w14:textId="50B57381" w:rsidR="0026078C" w:rsidRDefault="0026078C" w:rsidP="0026078C">
            <w:pPr>
              <w:spacing w:after="0" w:line="240" w:lineRule="auto"/>
            </w:pPr>
            <w:r>
              <w:t xml:space="preserve">Stejná obligace, kterou jsme použili při výpočtu durace, nám poslouží i při výpočtu konvexnosti. Vlastnosti naší cvičné obligace </w:t>
            </w:r>
            <w:r w:rsidR="0031764A">
              <w:t>lze nalézt v</w:t>
            </w:r>
            <w:r>
              <w:t xml:space="preserve"> této tabulce. Také si znovu uvádíme pracovní tabulku, </w:t>
            </w:r>
            <w:r w:rsidR="0031764A">
              <w:t>kterou jsme použili při stanovení durace.</w:t>
            </w:r>
          </w:p>
          <w:p w14:paraId="61B58975" w14:textId="77777777" w:rsidR="0026078C" w:rsidRDefault="0026078C" w:rsidP="0026078C">
            <w:pPr>
              <w:spacing w:after="0" w:line="240" w:lineRule="auto"/>
            </w:pPr>
          </w:p>
          <w:p w14:paraId="0C673655" w14:textId="77777777" w:rsidR="0026078C" w:rsidRDefault="0026078C" w:rsidP="0026078C">
            <w:pPr>
              <w:spacing w:after="0" w:line="240" w:lineRule="auto"/>
            </w:pPr>
            <w:r>
              <w:t>Výpočet konvexnosti obligace si uspořádáme do této nové tabulky. Vidíme zde tři řádky. První řádek je vyhrazen pro diskontované hodnoty, které se uplatňují při výpočtu konvexnosti. Připojený vzoreček nám říká, jak postupovat. Nebudeme se však zdržovat jeho zadáváním do jednotlivých buněk. Vidět můžeme již výsledek požadovaných operací.</w:t>
            </w:r>
          </w:p>
          <w:p w14:paraId="6E9C12C6" w14:textId="77777777" w:rsidR="0026078C" w:rsidRDefault="0026078C" w:rsidP="0026078C">
            <w:pPr>
              <w:spacing w:after="0" w:line="240" w:lineRule="auto"/>
            </w:pPr>
            <w:r>
              <w:t xml:space="preserve"> </w:t>
            </w:r>
          </w:p>
          <w:p w14:paraId="74892319" w14:textId="3C850EA5" w:rsidR="0026078C" w:rsidRDefault="0026078C" w:rsidP="0026078C">
            <w:pPr>
              <w:spacing w:after="0" w:line="240" w:lineRule="auto"/>
            </w:pPr>
            <w:r>
              <w:t>Druhý řádek je rezervován pro součet diskontovaných hodnot</w:t>
            </w:r>
            <w:r w:rsidR="0031764A">
              <w:t xml:space="preserve">, což ještě není </w:t>
            </w:r>
            <w:r w:rsidR="00663C28">
              <w:t>s</w:t>
            </w:r>
            <w:r>
              <w:t>amotná konvexnost. K jejímu stanovení musíme vydělit obdržený součet cenou obligace. Výsledek tohoto dělení nalezneme na posledním řádku.  O číselné hodnotě konvexnosti si pak již můžeme učinit hrubou představu.</w:t>
            </w:r>
          </w:p>
          <w:p w14:paraId="4C1468F2" w14:textId="77777777" w:rsidR="0026078C" w:rsidRPr="00677C64" w:rsidRDefault="0026078C" w:rsidP="0026078C">
            <w:pPr>
              <w:spacing w:after="0" w:line="240" w:lineRule="auto"/>
              <w:rPr>
                <w:strike/>
              </w:rPr>
            </w:pPr>
          </w:p>
          <w:p w14:paraId="460AF749" w14:textId="06277768" w:rsidR="0026078C" w:rsidRDefault="0026078C" w:rsidP="0026078C">
            <w:pPr>
              <w:spacing w:after="0" w:line="240" w:lineRule="auto"/>
            </w:pPr>
            <w:r>
              <w:t xml:space="preserve">Zkusme si, jak konvexnost zareaguje na zvýšení kupónu. Zvolíme-li např. 15 % namísto původních 10 %, vidíme, že konvexnost klesla. </w:t>
            </w:r>
            <w:r w:rsidR="00D67F1A">
              <w:t xml:space="preserve">… </w:t>
            </w:r>
            <w:r>
              <w:t xml:space="preserve">Zadáme-li 5 % namísto původních 10 %, konvexnost vzrostla. </w:t>
            </w:r>
            <w:r>
              <w:lastRenderedPageBreak/>
              <w:t>Mezi konvexností a kupónem tak zjišťujeme vztah nepřímé závislosti.</w:t>
            </w:r>
          </w:p>
          <w:p w14:paraId="2DBD9086" w14:textId="77777777" w:rsidR="0026078C" w:rsidRDefault="0026078C" w:rsidP="0026078C">
            <w:pPr>
              <w:spacing w:after="0" w:line="240" w:lineRule="auto"/>
            </w:pPr>
          </w:p>
          <w:p w14:paraId="5C5E38D3" w14:textId="77777777" w:rsidR="0026078C" w:rsidRPr="00E04020" w:rsidRDefault="0026078C" w:rsidP="0026078C">
            <w:pPr>
              <w:spacing w:after="0" w:line="240" w:lineRule="auto"/>
              <w:rPr>
                <w:color w:val="FF0000"/>
              </w:rPr>
            </w:pPr>
          </w:p>
          <w:p w14:paraId="25B6CFD2" w14:textId="1FF1A6D4" w:rsidR="0026078C" w:rsidRDefault="0026078C" w:rsidP="0026078C">
            <w:pPr>
              <w:spacing w:after="0" w:line="240" w:lineRule="auto"/>
            </w:pPr>
            <w:r>
              <w:t xml:space="preserve">A jak konvexnost reaguje na změnu výnosu? Zvolíme-li např. 12 % namísto původních 8 %, vidíme, že konvexnost klesla. </w:t>
            </w:r>
            <w:r w:rsidR="00D67F1A">
              <w:t xml:space="preserve">… </w:t>
            </w:r>
            <w:r>
              <w:t>Zadáme-li 5 % namísto původních 8 %, konvexnost vzrostla. Mezi konvexností a výnosem tak zjišťujeme opět vztah nepřímé závislosti.</w:t>
            </w:r>
          </w:p>
          <w:p w14:paraId="714F649B" w14:textId="77777777" w:rsidR="0026078C" w:rsidRDefault="0026078C" w:rsidP="0026078C">
            <w:pPr>
              <w:spacing w:after="0" w:line="240" w:lineRule="auto"/>
            </w:pPr>
          </w:p>
          <w:p w14:paraId="0DD38CCA" w14:textId="77777777" w:rsidR="0026078C" w:rsidRDefault="0026078C" w:rsidP="0026078C">
            <w:pPr>
              <w:spacing w:after="0" w:line="240" w:lineRule="auto"/>
            </w:pPr>
          </w:p>
          <w:p w14:paraId="07CCEC3D" w14:textId="77777777" w:rsidR="0026078C" w:rsidRDefault="0026078C" w:rsidP="0026078C">
            <w:pPr>
              <w:spacing w:after="0" w:line="240" w:lineRule="auto"/>
            </w:pPr>
            <w:r>
              <w:t>Zbývá nám ještě ověřit, jak dalece konvexnost zpřesňuje odhad citlivosti cenové změny na změnu výnosu. Přesuňme se tedy k dalším dvěma tabulkám, které nám tuto otázku zodpoví. Horní tabulka je převzata z videa s durací, spodní tabulka zachycuje účinek konvexnosti. Připomenut je zde také vzorec, který nám říká, jakým způsobem durace a konvexnost vstupují do aproximace cenových změn.</w:t>
            </w:r>
          </w:p>
          <w:p w14:paraId="5B8FA53E" w14:textId="77777777" w:rsidR="0026078C" w:rsidRDefault="0026078C" w:rsidP="0026078C">
            <w:pPr>
              <w:spacing w:after="0" w:line="240" w:lineRule="auto"/>
            </w:pPr>
          </w:p>
          <w:p w14:paraId="30C3277F" w14:textId="1F8DEB85" w:rsidR="0026078C" w:rsidRDefault="0026078C" w:rsidP="0026078C">
            <w:pPr>
              <w:spacing w:after="0" w:line="240" w:lineRule="auto"/>
            </w:pPr>
            <w:r>
              <w:t xml:space="preserve">Není obtížné </w:t>
            </w:r>
            <w:r w:rsidR="0031764A">
              <w:t>spočítat, a to při použití aproximačního vzorce, t</w:t>
            </w:r>
            <w:r>
              <w:t>u část cenové změny, která připadá na člen s konvexností. A poté sečíst tento údaj s tou částí cenové změny, která připadá na člen s durací. Tím získáme celkový odhad cenové změny.</w:t>
            </w:r>
          </w:p>
          <w:p w14:paraId="48781F7C" w14:textId="77777777" w:rsidR="0026078C" w:rsidRDefault="0026078C" w:rsidP="0026078C">
            <w:pPr>
              <w:spacing w:after="0" w:line="240" w:lineRule="auto"/>
            </w:pPr>
          </w:p>
          <w:p w14:paraId="435CC1EC" w14:textId="1350B29D" w:rsidR="0026078C" w:rsidRDefault="0026078C" w:rsidP="0026078C">
            <w:pPr>
              <w:spacing w:after="0" w:line="240" w:lineRule="auto"/>
            </w:pPr>
            <w:r>
              <w:t>Údaj</w:t>
            </w:r>
            <w:r w:rsidR="003B63D1">
              <w:t>e</w:t>
            </w:r>
            <w:r>
              <w:t xml:space="preserve"> </w:t>
            </w:r>
            <w:r w:rsidR="003B63D1">
              <w:t>z </w:t>
            </w:r>
            <w:r>
              <w:t>poslední</w:t>
            </w:r>
            <w:r w:rsidR="003B63D1">
              <w:t xml:space="preserve">ho </w:t>
            </w:r>
            <w:r>
              <w:t>řádku ukazuj</w:t>
            </w:r>
            <w:r w:rsidR="003B63D1">
              <w:t>í</w:t>
            </w:r>
            <w:r>
              <w:t>, že procentní chyba aproximace je po zahrnutí konvexnosti téměř zanedbatelná</w:t>
            </w:r>
            <w:r w:rsidR="003B63D1">
              <w:t xml:space="preserve">, a to </w:t>
            </w:r>
            <w:r>
              <w:t>i v případě v</w:t>
            </w:r>
            <w:r w:rsidR="003B63D1">
              <w:t xml:space="preserve">ětších </w:t>
            </w:r>
            <w:r>
              <w:t>změn ve výnosu do splatnosti. A to je dobré vysvědčení pro konvexnost.</w:t>
            </w:r>
          </w:p>
          <w:p w14:paraId="58884776" w14:textId="77777777" w:rsidR="0026078C" w:rsidRDefault="0026078C" w:rsidP="0026078C">
            <w:pPr>
              <w:spacing w:after="0" w:line="240" w:lineRule="auto"/>
            </w:pPr>
          </w:p>
          <w:p w14:paraId="4C632D0C" w14:textId="25BDA483" w:rsidR="00401E46" w:rsidRDefault="0026078C" w:rsidP="00401E46">
            <w:pPr>
              <w:spacing w:after="0" w:line="240" w:lineRule="auto"/>
              <w:rPr>
                <w:lang w:val="en-GB"/>
              </w:rPr>
            </w:pPr>
            <w:r>
              <w:t xml:space="preserve">To je nyní vše a brzy opět na viděnou v našem Finančním </w:t>
            </w:r>
            <w:proofErr w:type="spellStart"/>
            <w:r>
              <w:t>videobutiku</w:t>
            </w:r>
            <w:proofErr w:type="spellEnd"/>
            <w:r>
              <w:t>.</w:t>
            </w:r>
          </w:p>
        </w:tc>
      </w:tr>
    </w:tbl>
    <w:p w14:paraId="4B3B8EFE" w14:textId="77777777" w:rsidR="0026078C" w:rsidRDefault="00401E46">
      <w:pPr>
        <w:rPr>
          <w:b/>
          <w:color w:val="FF0000"/>
          <w:sz w:val="40"/>
          <w:szCs w:val="40"/>
        </w:rPr>
        <w:sectPr w:rsidR="0026078C" w:rsidSect="00537877">
          <w:headerReference w:type="default" r:id="rId29"/>
          <w:pgSz w:w="11906" w:h="16838"/>
          <w:pgMar w:top="1418" w:right="851" w:bottom="1418" w:left="851" w:header="57" w:footer="624" w:gutter="0"/>
          <w:cols w:space="708"/>
          <w:docGrid w:linePitch="360"/>
        </w:sectPr>
      </w:pPr>
      <w:r>
        <w:rPr>
          <w:b/>
          <w:color w:val="FF0000"/>
          <w:sz w:val="40"/>
          <w:szCs w:val="40"/>
        </w:rPr>
        <w:lastRenderedPageBreak/>
        <w:br w:type="page"/>
      </w:r>
    </w:p>
    <w:p w14:paraId="4E762B50" w14:textId="51285F1C" w:rsidR="00B657C0" w:rsidRPr="00946D9B" w:rsidRDefault="00B657C0" w:rsidP="00B657C0">
      <w:pPr>
        <w:spacing w:before="100" w:beforeAutospacing="1" w:after="100" w:afterAutospacing="1" w:line="240" w:lineRule="auto"/>
        <w:ind w:left="567"/>
        <w:rPr>
          <w:color w:val="7030A0"/>
          <w:sz w:val="28"/>
          <w:szCs w:val="28"/>
        </w:rPr>
      </w:pPr>
      <w:bookmarkStart w:id="19" w:name="V10L03"/>
      <w:bookmarkEnd w:id="19"/>
      <w:r w:rsidRPr="00946D9B">
        <w:rPr>
          <w:color w:val="7030A0"/>
          <w:sz w:val="28"/>
          <w:szCs w:val="28"/>
        </w:rPr>
        <w:lastRenderedPageBreak/>
        <w:t>V</w:t>
      </w:r>
      <w:r w:rsidR="006A181F">
        <w:rPr>
          <w:color w:val="7030A0"/>
          <w:sz w:val="28"/>
          <w:szCs w:val="28"/>
        </w:rPr>
        <w:t>B-FI-</w:t>
      </w:r>
      <w:r w:rsidRPr="00946D9B">
        <w:rPr>
          <w:color w:val="7030A0"/>
          <w:sz w:val="28"/>
          <w:szCs w:val="28"/>
        </w:rPr>
        <w:t>10</w:t>
      </w:r>
    </w:p>
    <w:p w14:paraId="2668803E" w14:textId="77777777" w:rsidR="00401E46" w:rsidRDefault="00B657C0" w:rsidP="00B657C0">
      <w:pPr>
        <w:jc w:val="center"/>
        <w:rPr>
          <w:b/>
          <w:color w:val="FF0000"/>
          <w:sz w:val="40"/>
          <w:szCs w:val="40"/>
        </w:rPr>
      </w:pPr>
      <w:r>
        <w:rPr>
          <w:b/>
          <w:noProof/>
          <w:color w:val="FF0000"/>
          <w:sz w:val="40"/>
          <w:szCs w:val="40"/>
          <w:lang w:eastAsia="cs-CZ"/>
        </w:rPr>
        <w:drawing>
          <wp:inline distT="0" distB="0" distL="0" distR="0" wp14:anchorId="4DA4AD97" wp14:editId="41A4545E">
            <wp:extent cx="3841200" cy="2160000"/>
            <wp:effectExtent l="0" t="0" r="698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Immu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20C9EBF" w14:textId="77777777" w:rsidR="00067093" w:rsidRPr="00B657C0" w:rsidRDefault="00067093" w:rsidP="00B657C0">
      <w:pPr>
        <w:spacing w:before="100" w:beforeAutospacing="1" w:after="100" w:afterAutospacing="1" w:line="240" w:lineRule="auto"/>
        <w:jc w:val="center"/>
        <w:rPr>
          <w:b/>
          <w:color w:val="FF0000"/>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2A42DF" w14:paraId="6DE1210B" w14:textId="77777777" w:rsidTr="00462E95">
        <w:trPr>
          <w:jc w:val="center"/>
        </w:trPr>
        <w:tc>
          <w:tcPr>
            <w:tcW w:w="4535" w:type="dxa"/>
            <w:shd w:val="clear" w:color="auto" w:fill="auto"/>
            <w:tcMar>
              <w:top w:w="0" w:type="dxa"/>
              <w:left w:w="108" w:type="dxa"/>
              <w:bottom w:w="0" w:type="dxa"/>
              <w:right w:w="108" w:type="dxa"/>
            </w:tcMar>
          </w:tcPr>
          <w:p w14:paraId="0932BF29" w14:textId="77777777" w:rsidR="002A42DF" w:rsidRDefault="002A42DF" w:rsidP="00E203C2">
            <w:pPr>
              <w:spacing w:after="0" w:line="240" w:lineRule="auto"/>
            </w:pPr>
            <w:r>
              <w:br w:type="page"/>
              <w:t xml:space="preserve">Vítejte opět ve Finančním </w:t>
            </w:r>
            <w:proofErr w:type="spellStart"/>
            <w:r>
              <w:t>videobutiku</w:t>
            </w:r>
            <w:proofErr w:type="spellEnd"/>
            <w:r>
              <w:t>. Na této nahrávce si procvičíme techniku imunizace, o níž víme, že má zajišťovat portfolia obligací proti změnám úrokových sazeb.</w:t>
            </w:r>
          </w:p>
          <w:p w14:paraId="7ADC3D17" w14:textId="77777777" w:rsidR="002A42DF" w:rsidRDefault="002A42DF" w:rsidP="00E203C2">
            <w:pPr>
              <w:spacing w:after="0" w:line="240" w:lineRule="auto"/>
            </w:pPr>
          </w:p>
          <w:p w14:paraId="6E209A35" w14:textId="77777777" w:rsidR="002A42DF" w:rsidRDefault="002A42DF" w:rsidP="00E203C2">
            <w:pPr>
              <w:spacing w:after="0" w:line="240" w:lineRule="auto"/>
            </w:pPr>
          </w:p>
          <w:p w14:paraId="73C8D105" w14:textId="77777777" w:rsidR="002A42DF" w:rsidRDefault="002A42DF" w:rsidP="00E203C2">
            <w:pPr>
              <w:spacing w:after="0" w:line="240" w:lineRule="auto"/>
            </w:pPr>
            <w:r>
              <w:t>Výchozí předpoklady našeho příkladu shrnuje tato tabulka. Představit si můžeme investora, který potřebuje za pět let uhradit finanční závazek ve výši 100 000. Otázka zní, do jaké obligace a v jaké výši by měl investovat, aby za pět let měl k dispozici potřebné prostředky a současně byl chráněn proti změnám úrokových sazeb. Aktuální velikost úrokových sazeb činí 8 % pro všechny splatnosti.</w:t>
            </w:r>
          </w:p>
          <w:p w14:paraId="7A07B110" w14:textId="77777777" w:rsidR="002A42DF" w:rsidRDefault="002A42DF" w:rsidP="00E203C2">
            <w:pPr>
              <w:spacing w:after="0" w:line="240" w:lineRule="auto"/>
            </w:pPr>
          </w:p>
          <w:p w14:paraId="1420A395" w14:textId="77777777" w:rsidR="002A42DF" w:rsidRDefault="002A42DF" w:rsidP="00E203C2">
            <w:pPr>
              <w:spacing w:after="0" w:line="240" w:lineRule="auto"/>
            </w:pPr>
            <w:r>
              <w:t xml:space="preserve">Investor má na výběr mezi těmito třemi zajišťovacími strategiemi, které si dále podrobněji proanalyzujeme. </w:t>
            </w:r>
          </w:p>
          <w:p w14:paraId="43304CD7" w14:textId="77777777" w:rsidR="002A42DF" w:rsidRDefault="002A42DF" w:rsidP="00E203C2">
            <w:pPr>
              <w:spacing w:after="0" w:line="240" w:lineRule="auto"/>
            </w:pPr>
          </w:p>
          <w:p w14:paraId="2F00B969" w14:textId="77777777" w:rsidR="002A42DF" w:rsidRDefault="002A42DF" w:rsidP="00E203C2">
            <w:pPr>
              <w:spacing w:after="0" w:line="240" w:lineRule="auto"/>
            </w:pPr>
            <w:r>
              <w:t>Jako první možnost se investorovi nabízí nakoupit pětileté obligace. Tedy takové obligace, jejichž splatnost se rovná době, po jejímž uplynutí bude muset uhradit finanční závazek. Imunizační pravidlo předně požaduje, aby se velikost investice rovnala současné hodnotě závazku. Při sazbách 8 % a zajišťovacím horizontu pěti let je to toto číslo.</w:t>
            </w:r>
          </w:p>
          <w:p w14:paraId="49D5BACC" w14:textId="77777777" w:rsidR="002A42DF" w:rsidRDefault="002A42DF" w:rsidP="00E203C2">
            <w:pPr>
              <w:spacing w:after="0" w:line="240" w:lineRule="auto"/>
            </w:pPr>
          </w:p>
          <w:p w14:paraId="276C1328" w14:textId="77777777" w:rsidR="002A42DF" w:rsidRDefault="002A42DF" w:rsidP="00E203C2">
            <w:pPr>
              <w:spacing w:after="0" w:line="240" w:lineRule="auto"/>
            </w:pPr>
            <w:r>
              <w:t xml:space="preserve">Abychom se neobtěžovali notoricky již známými věcmi, budeme předpokládat, že použitá pětiletá obligace je pari obligace. Její tržní hodnota se proto rovná nominální hodnotě. To </w:t>
            </w:r>
            <w:r>
              <w:lastRenderedPageBreak/>
              <w:t>nám umožní okamžitě rozhodnout, kolik takových obligací potřebujeme zakoupit, abychom splnili podmínku, že velikost investice se rovná současné hodnotě závazku. Dostáváme číslo 68, což je současn</w:t>
            </w:r>
            <w:r w:rsidR="008F4468">
              <w:t xml:space="preserve">á </w:t>
            </w:r>
            <w:r>
              <w:t>hodnot</w:t>
            </w:r>
            <w:r w:rsidR="008F4468">
              <w:t>a</w:t>
            </w:r>
            <w:r>
              <w:t xml:space="preserve"> závazk</w:t>
            </w:r>
            <w:r w:rsidR="008F4468">
              <w:t>u</w:t>
            </w:r>
            <w:r>
              <w:t xml:space="preserve"> </w:t>
            </w:r>
            <w:r w:rsidR="008F4468">
              <w:t xml:space="preserve">dělená </w:t>
            </w:r>
            <w:r>
              <w:t>tržní cen</w:t>
            </w:r>
            <w:r w:rsidR="008F4468">
              <w:t xml:space="preserve">ou </w:t>
            </w:r>
            <w:r>
              <w:t>obligace.</w:t>
            </w:r>
          </w:p>
          <w:p w14:paraId="7827A059" w14:textId="77777777" w:rsidR="002A42DF" w:rsidRDefault="002A42DF" w:rsidP="00E203C2">
            <w:pPr>
              <w:spacing w:after="0" w:line="240" w:lineRule="auto"/>
            </w:pPr>
          </w:p>
          <w:p w14:paraId="233F66BA" w14:textId="77777777" w:rsidR="002A42DF" w:rsidRDefault="002A42DF" w:rsidP="00E203C2">
            <w:pPr>
              <w:spacing w:after="0" w:line="240" w:lineRule="auto"/>
            </w:pPr>
          </w:p>
          <w:p w14:paraId="5254B2BA" w14:textId="77777777" w:rsidR="002A42DF" w:rsidRDefault="002A42DF" w:rsidP="00E203C2">
            <w:pPr>
              <w:spacing w:after="0" w:line="240" w:lineRule="auto"/>
            </w:pPr>
            <w:r>
              <w:t>Připomeňme si, že uvažovaná zajišťovací strategie má dvě složky hotovostního toku. Jednak to jsou postupně získávané kupóny, které lze reinvestovat po dobu, jež zbývá do okamžiku hrazení finančního závazku. A dále je to jistina, kterou držitel obligace obdrží při splatnosti.</w:t>
            </w:r>
          </w:p>
          <w:p w14:paraId="16597C83" w14:textId="77777777" w:rsidR="002A42DF" w:rsidRDefault="002A42DF" w:rsidP="00E203C2">
            <w:pPr>
              <w:spacing w:after="0" w:line="240" w:lineRule="auto"/>
            </w:pPr>
          </w:p>
          <w:p w14:paraId="020A797F" w14:textId="77777777" w:rsidR="002A42DF" w:rsidRDefault="002A42DF" w:rsidP="00E203C2">
            <w:pPr>
              <w:spacing w:after="0" w:line="240" w:lineRule="auto"/>
            </w:pPr>
          </w:p>
          <w:p w14:paraId="66E3B0AF" w14:textId="77777777" w:rsidR="002A42DF" w:rsidRDefault="002A42DF" w:rsidP="00E203C2">
            <w:pPr>
              <w:spacing w:after="0" w:line="240" w:lineRule="auto"/>
            </w:pPr>
            <w:r>
              <w:t>Tato tabulka uvádí odpovídající číselné hodnoty pro tři varianty chování úrokových sazeb: zachování sazeb na výchozí úrovni, zvýšení sazeb o jeden procentní bod a snížení sazeb o jeden procentní bod.</w:t>
            </w:r>
          </w:p>
          <w:p w14:paraId="47FE2894" w14:textId="77777777" w:rsidR="002A42DF" w:rsidRDefault="002A42DF" w:rsidP="00E203C2">
            <w:pPr>
              <w:spacing w:after="0" w:line="240" w:lineRule="auto"/>
            </w:pPr>
          </w:p>
          <w:p w14:paraId="7C67A209" w14:textId="77777777" w:rsidR="002A42DF" w:rsidRDefault="002A42DF" w:rsidP="00E203C2">
            <w:pPr>
              <w:spacing w:after="0" w:line="240" w:lineRule="auto"/>
            </w:pPr>
            <w:r>
              <w:t xml:space="preserve">Začněme předpokladem neměnných sazeb. V tomto řádku vidíme postupně získávané kupóny, získané jakou součin kupónu jedné obligace a celkového počtu obligací. V dalším řádku pak vidíme akumulovanou hodnotu reinvestovaných kupónů. Neboli první kupón může vydělávat úrok po čtyři roky, druhý kupón po tři roky a tak dále. </w:t>
            </w:r>
          </w:p>
          <w:p w14:paraId="2EC01F2B" w14:textId="77777777" w:rsidR="002A42DF" w:rsidRDefault="002A42DF" w:rsidP="00E203C2">
            <w:pPr>
              <w:spacing w:after="0" w:line="240" w:lineRule="auto"/>
            </w:pPr>
          </w:p>
          <w:p w14:paraId="1B787DAE" w14:textId="77777777" w:rsidR="002A42DF" w:rsidRDefault="002A42DF" w:rsidP="00E203C2">
            <w:pPr>
              <w:spacing w:after="0" w:line="240" w:lineRule="auto"/>
            </w:pPr>
            <w:r>
              <w:t>Na konci pátého roku jsou obligace splaceny. Obdržená částka se rovná součinu nominální hodnoty obligace a celkového počtu obligací.</w:t>
            </w:r>
          </w:p>
          <w:p w14:paraId="787A3381" w14:textId="77777777" w:rsidR="002A42DF" w:rsidRDefault="002A42DF" w:rsidP="00E203C2">
            <w:pPr>
              <w:spacing w:after="0" w:line="240" w:lineRule="auto"/>
            </w:pPr>
          </w:p>
          <w:p w14:paraId="0316DE05" w14:textId="77777777" w:rsidR="002A42DF" w:rsidRDefault="002A42DF" w:rsidP="00E203C2">
            <w:pPr>
              <w:spacing w:after="0" w:line="240" w:lineRule="auto"/>
            </w:pPr>
          </w:p>
          <w:p w14:paraId="1F500690" w14:textId="77777777" w:rsidR="002A42DF" w:rsidRDefault="002A42DF" w:rsidP="00E203C2">
            <w:pPr>
              <w:spacing w:after="0" w:line="240" w:lineRule="auto"/>
            </w:pPr>
            <w:r>
              <w:t>Sečteme-li dohromady celkovou akumulovanou hodnotu reinvestovaných kupónů a celkovou hodnotu splacených jistin, dostáváme částku, která se rovná velikosti finančního závazku. To se ostatně dalo očekávat, jelikož k žádné změně úrokových sazeb nedošlo.</w:t>
            </w:r>
          </w:p>
          <w:p w14:paraId="5C188440" w14:textId="77777777" w:rsidR="002A42DF" w:rsidRDefault="002A42DF" w:rsidP="00E203C2">
            <w:pPr>
              <w:spacing w:after="0" w:line="240" w:lineRule="auto"/>
            </w:pPr>
          </w:p>
          <w:p w14:paraId="33967619" w14:textId="77777777" w:rsidR="002A42DF" w:rsidRDefault="002A42DF" w:rsidP="00E203C2">
            <w:pPr>
              <w:spacing w:after="0" w:line="240" w:lineRule="auto"/>
            </w:pPr>
            <w:r>
              <w:t>Takže se podívejme, jak úspěšná je zvolená strategie při změně úrokových sazeb. Přepokládáme nejprve posun horizontální výnosové křivky o jeden procentní bod nahoru.</w:t>
            </w:r>
          </w:p>
          <w:p w14:paraId="2E3D77AC" w14:textId="77777777" w:rsidR="002A42DF" w:rsidRDefault="002A42DF" w:rsidP="00E203C2">
            <w:pPr>
              <w:spacing w:after="0" w:line="240" w:lineRule="auto"/>
            </w:pPr>
          </w:p>
          <w:p w14:paraId="0724CC1E" w14:textId="77777777" w:rsidR="002A42DF" w:rsidRDefault="002A42DF" w:rsidP="00E203C2">
            <w:pPr>
              <w:spacing w:after="0" w:line="240" w:lineRule="auto"/>
            </w:pPr>
            <w:r>
              <w:t xml:space="preserve">Díky vyšším úrokovým sazbám bude i vyšší akumulovaná hodnota reinvestovaných kupónů. </w:t>
            </w:r>
            <w:r>
              <w:lastRenderedPageBreak/>
              <w:t xml:space="preserve">Velikost částky za splacené obligace zůstává stejná. Finanční závazek je tím </w:t>
            </w:r>
            <w:proofErr w:type="spellStart"/>
            <w:r>
              <w:t>nadfinancován</w:t>
            </w:r>
            <w:proofErr w:type="spellEnd"/>
            <w:r>
              <w:t>. Zvolená strategie se tak u</w:t>
            </w:r>
            <w:r w:rsidR="00E6201F">
              <w:t>kazuje být zbytečně drahá</w:t>
            </w:r>
            <w:r>
              <w:t xml:space="preserve">, neboť k uspokojení závazku by stačilo zakoupit méně obligací. </w:t>
            </w:r>
          </w:p>
          <w:p w14:paraId="29B74B14" w14:textId="500B91DB" w:rsidR="002A42DF" w:rsidRDefault="002A42DF" w:rsidP="00E203C2">
            <w:pPr>
              <w:spacing w:after="0" w:line="240" w:lineRule="auto"/>
            </w:pPr>
          </w:p>
          <w:p w14:paraId="66E77159" w14:textId="77777777" w:rsidR="006A181F" w:rsidRDefault="006A181F" w:rsidP="00E203C2">
            <w:pPr>
              <w:spacing w:after="0" w:line="240" w:lineRule="auto"/>
            </w:pPr>
          </w:p>
          <w:p w14:paraId="77C8103C" w14:textId="77777777" w:rsidR="002A42DF" w:rsidRDefault="002A42DF" w:rsidP="00E203C2">
            <w:pPr>
              <w:spacing w:after="0" w:line="240" w:lineRule="auto"/>
            </w:pPr>
          </w:p>
          <w:p w14:paraId="5123C30F" w14:textId="77777777" w:rsidR="002A42DF" w:rsidRDefault="002A42DF" w:rsidP="00E203C2">
            <w:pPr>
              <w:spacing w:after="0" w:line="240" w:lineRule="auto"/>
            </w:pPr>
            <w:r>
              <w:t>Opačný závěr obdržíme při posunu horizontální výnosové křivky o jeden procentní bod dolů. Finanční závazek je podfinancován, a to kvůli nižší akumulované hodnotě reinvestovaných kupónů.</w:t>
            </w:r>
          </w:p>
          <w:p w14:paraId="63FEFAA0" w14:textId="77777777" w:rsidR="002A42DF" w:rsidRDefault="002A42DF" w:rsidP="00E203C2">
            <w:pPr>
              <w:spacing w:after="0" w:line="240" w:lineRule="auto"/>
            </w:pPr>
          </w:p>
          <w:p w14:paraId="47E1C6B5" w14:textId="77777777" w:rsidR="002A42DF" w:rsidRDefault="002A42DF" w:rsidP="00E203C2">
            <w:pPr>
              <w:spacing w:after="0" w:line="240" w:lineRule="auto"/>
            </w:pPr>
            <w:r>
              <w:t>Můžeme uzavřít, že první zajišťovací strategie se příliš neosvědčila. Při růstu úrokových sazeb vede k </w:t>
            </w:r>
            <w:proofErr w:type="spellStart"/>
            <w:r>
              <w:t>nadfinancování</w:t>
            </w:r>
            <w:proofErr w:type="spellEnd"/>
            <w:r>
              <w:t xml:space="preserve"> závazku, při poklesu úrokových sazeb naopak k podfinancování závazku. </w:t>
            </w:r>
          </w:p>
          <w:p w14:paraId="3B90EDE3" w14:textId="77777777" w:rsidR="008F4468" w:rsidRDefault="008F4468" w:rsidP="00E203C2">
            <w:pPr>
              <w:spacing w:after="0" w:line="240" w:lineRule="auto"/>
            </w:pPr>
          </w:p>
          <w:p w14:paraId="4202F907" w14:textId="77777777" w:rsidR="008F4468" w:rsidRDefault="008F4468" w:rsidP="00E203C2">
            <w:pPr>
              <w:spacing w:after="0" w:line="240" w:lineRule="auto"/>
            </w:pPr>
          </w:p>
          <w:p w14:paraId="07185A09" w14:textId="77777777" w:rsidR="002A42DF" w:rsidRDefault="002A42DF" w:rsidP="00E203C2">
            <w:pPr>
              <w:spacing w:after="0" w:line="240" w:lineRule="auto"/>
            </w:pPr>
            <w:r>
              <w:t xml:space="preserve">Nyní se přesuneme k druhé zajišťovací strategii. Ta spočívá v zakoupení obligace se splatností delší, než je doba do hrazení závazku. V našem případě je použita obligace s dobou do splatnosti 8 let. I tato obligace nechť je pari obligace s tržní cenou rovnou velikosti své jistiny. K pokrytí finančního závazku tudíž potřebujeme opět 68 kusů těchto obligací. </w:t>
            </w:r>
          </w:p>
          <w:p w14:paraId="4C42D29A" w14:textId="77777777" w:rsidR="002A42DF" w:rsidRDefault="002A42DF" w:rsidP="00E203C2">
            <w:pPr>
              <w:spacing w:after="0" w:line="240" w:lineRule="auto"/>
            </w:pPr>
          </w:p>
          <w:p w14:paraId="3A9634CA" w14:textId="77777777" w:rsidR="002A42DF" w:rsidRDefault="002A42DF" w:rsidP="00E203C2">
            <w:pPr>
              <w:spacing w:after="0" w:line="240" w:lineRule="auto"/>
            </w:pPr>
            <w:r>
              <w:t>Jak vypadají hotovostí toky této strategie při jednotlivých scénářích vývoje úrokových sazeb? Všimněme si, že hodnoty akumulovaných kupónů jsou stejné jako v předchozí strategii. Novým prvkem je výpočet částky obdržené za prodej obligací v pátém roce svého života.</w:t>
            </w:r>
          </w:p>
          <w:p w14:paraId="2F73F0DE" w14:textId="77777777" w:rsidR="002A42DF" w:rsidRDefault="002A42DF" w:rsidP="00E203C2">
            <w:pPr>
              <w:spacing w:after="0" w:line="240" w:lineRule="auto"/>
            </w:pPr>
          </w:p>
          <w:p w14:paraId="0DEC3311" w14:textId="77777777" w:rsidR="002A42DF" w:rsidRDefault="002A42DF" w:rsidP="00E203C2">
            <w:pPr>
              <w:spacing w:after="0" w:line="240" w:lineRule="auto"/>
            </w:pPr>
          </w:p>
          <w:p w14:paraId="396FD26A" w14:textId="77777777" w:rsidR="002A42DF" w:rsidRDefault="002A42DF" w:rsidP="00E203C2">
            <w:pPr>
              <w:spacing w:after="0" w:line="240" w:lineRule="auto"/>
            </w:pPr>
            <w:r>
              <w:t>Je zřejmé, že cena obligace před její splatností se rovná současné hodnotě diskontovaného hotovostního toku, který obligace nabízí po dobu zbývající do splatnosti.</w:t>
            </w:r>
          </w:p>
          <w:p w14:paraId="11E8120A" w14:textId="77777777" w:rsidR="002A42DF" w:rsidRDefault="002A42DF" w:rsidP="00E203C2">
            <w:pPr>
              <w:spacing w:after="0" w:line="240" w:lineRule="auto"/>
            </w:pPr>
          </w:p>
          <w:p w14:paraId="0F08C1D5" w14:textId="77777777" w:rsidR="002A42DF" w:rsidRDefault="002A42DF" w:rsidP="00E203C2">
            <w:pPr>
              <w:spacing w:after="0" w:line="240" w:lineRule="auto"/>
            </w:pPr>
            <w:r>
              <w:t xml:space="preserve">Příslušné hodnoty nalezneme v této části tabulky. Zde vidíme velikosti kupónů obdržených po zbývající dobu do splatnosti. Buňka pro osmý rok obsahuje společně s kupónem také jistinu. Dále zde můžeme nalézt diskontované hodnoty těchto toků, jež odpovídají jednotlivým scénářům vývoje úrokových sazeb. Jejich součet udává prodejní </w:t>
            </w:r>
            <w:r>
              <w:lastRenderedPageBreak/>
              <w:t>cenu obligace na konci pátého roku jejího života.</w:t>
            </w:r>
          </w:p>
          <w:p w14:paraId="5E00C4B2" w14:textId="77777777" w:rsidR="002A42DF" w:rsidRDefault="002A42DF" w:rsidP="00E203C2">
            <w:pPr>
              <w:spacing w:after="0" w:line="240" w:lineRule="auto"/>
            </w:pPr>
          </w:p>
          <w:p w14:paraId="5E86C2F8" w14:textId="77777777" w:rsidR="002A42DF" w:rsidRDefault="002A42DF" w:rsidP="00E203C2">
            <w:pPr>
              <w:spacing w:after="0" w:line="240" w:lineRule="auto"/>
            </w:pPr>
          </w:p>
          <w:p w14:paraId="72F289EB" w14:textId="77777777" w:rsidR="002A42DF" w:rsidRDefault="002A42DF" w:rsidP="00E203C2">
            <w:pPr>
              <w:spacing w:after="0" w:line="240" w:lineRule="auto"/>
            </w:pPr>
            <w:r>
              <w:t>Sečtením obou složek hotovostního toku dostáváme částku, kterou investor bude disponovat v okamžiku hrazení finančního závazku.</w:t>
            </w:r>
          </w:p>
          <w:p w14:paraId="5DA1F6CD" w14:textId="77777777" w:rsidR="002A42DF" w:rsidRDefault="002A42DF" w:rsidP="00E203C2">
            <w:pPr>
              <w:spacing w:after="0" w:line="240" w:lineRule="auto"/>
            </w:pPr>
          </w:p>
          <w:p w14:paraId="29860F2F" w14:textId="77777777" w:rsidR="008F4468" w:rsidRDefault="008F4468" w:rsidP="00E203C2">
            <w:pPr>
              <w:spacing w:after="0" w:line="240" w:lineRule="auto"/>
            </w:pPr>
          </w:p>
          <w:p w14:paraId="17014974" w14:textId="77777777" w:rsidR="002A42DF" w:rsidRDefault="002A42DF" w:rsidP="00E203C2">
            <w:pPr>
              <w:spacing w:after="0" w:line="240" w:lineRule="auto"/>
            </w:pPr>
            <w:r>
              <w:t>Povšimněte si, že obě dvě složky hotovostního toku reagují na změnu úrokových sazeb protisměrně. Vyšší sazby zvyšují akumulovanou hodnotu reinvestovaných kupónů a současně snižují prodejní cenu obligace. Při poklesu sazeb se akumulovaná hodnota reinvestovaných kupónů snižuje a prodejní cena obligace zvyšuje.</w:t>
            </w:r>
          </w:p>
          <w:p w14:paraId="276BB6A4" w14:textId="77777777" w:rsidR="002A42DF" w:rsidRDefault="002A42DF" w:rsidP="00E203C2">
            <w:pPr>
              <w:spacing w:after="0" w:line="240" w:lineRule="auto"/>
            </w:pPr>
          </w:p>
          <w:p w14:paraId="6A4A80B3" w14:textId="77777777" w:rsidR="008F4468" w:rsidRDefault="008F4468" w:rsidP="00E203C2">
            <w:pPr>
              <w:spacing w:after="0" w:line="240" w:lineRule="auto"/>
            </w:pPr>
          </w:p>
          <w:p w14:paraId="55C9DC85" w14:textId="49E56247" w:rsidR="002A42DF" w:rsidRDefault="002A42DF" w:rsidP="00E203C2">
            <w:pPr>
              <w:spacing w:after="0" w:line="240" w:lineRule="auto"/>
            </w:pPr>
            <w:r>
              <w:t xml:space="preserve">Ve svém výsledku tato strategie dává ještě horší výsledky. Při růstu sazeb dochází ještě k většímu podfinancování závazku. A to kvůli tomu, že vyšší akumulovaná hodnota kupónů je doprovozena ještě vyšším poklesem prodejní ceny. Podobně při poklesu sazeb je finanční závazek ještě více </w:t>
            </w:r>
            <w:proofErr w:type="spellStart"/>
            <w:r>
              <w:t>nadfinancován</w:t>
            </w:r>
            <w:proofErr w:type="spellEnd"/>
            <w:r>
              <w:t>. Efekt vyšší prodejní ceny je více než převážen efektem nižší akumulované hodnoty kupónů.</w:t>
            </w:r>
          </w:p>
          <w:p w14:paraId="3C1DBFB2" w14:textId="77777777" w:rsidR="008F4468" w:rsidRDefault="008F4468" w:rsidP="00E203C2">
            <w:pPr>
              <w:spacing w:after="0" w:line="240" w:lineRule="auto"/>
            </w:pPr>
          </w:p>
          <w:p w14:paraId="5C4FE049" w14:textId="77777777" w:rsidR="008F4468" w:rsidRDefault="008F4468" w:rsidP="00E203C2">
            <w:pPr>
              <w:spacing w:after="0" w:line="240" w:lineRule="auto"/>
            </w:pPr>
          </w:p>
          <w:p w14:paraId="7F5C3B70" w14:textId="77777777" w:rsidR="002A42DF" w:rsidRDefault="002A42DF" w:rsidP="00E203C2">
            <w:pPr>
              <w:spacing w:after="0" w:line="240" w:lineRule="auto"/>
            </w:pPr>
            <w:r>
              <w:t xml:space="preserve">Jako poslední je diskutována strategie imunizace, která doporučuje zajistit finanční závazek takovou obligaci, jejíž durace se rovná době do hrazení závazku. Uvedenému požadavku vyhovuje obligace s vlastnostmi, které nalezneme v této tabulce. </w:t>
            </w:r>
          </w:p>
          <w:p w14:paraId="10613F9C" w14:textId="77777777" w:rsidR="002A42DF" w:rsidRDefault="002A42DF" w:rsidP="00E203C2">
            <w:pPr>
              <w:spacing w:after="0" w:line="240" w:lineRule="auto"/>
            </w:pPr>
          </w:p>
          <w:p w14:paraId="7DD20A53" w14:textId="77777777" w:rsidR="002A42DF" w:rsidRDefault="002A42DF" w:rsidP="00E203C2">
            <w:pPr>
              <w:spacing w:after="0" w:line="240" w:lineRule="auto"/>
            </w:pPr>
          </w:p>
          <w:p w14:paraId="7DE31D5E" w14:textId="77777777" w:rsidR="002A42DF" w:rsidRDefault="002A42DF" w:rsidP="00E203C2">
            <w:pPr>
              <w:spacing w:after="0" w:line="240" w:lineRule="auto"/>
            </w:pPr>
            <w:r>
              <w:t xml:space="preserve">Ověřme si nejprve v připojené tabulce, že tomu tak skutečně je. Vedle durace, která nám téměř přesně vychází v délce pěti let, jsme </w:t>
            </w:r>
            <w:r w:rsidR="009D0911">
              <w:t xml:space="preserve">si </w:t>
            </w:r>
            <w:r>
              <w:t>jako vedlejší produkt spočítali tržní cenu obligace. Tuto informaci potřebujeme k tomu, abychom zjistili, kolik těchto obligací musíme zakoupit, aby se jejich tržní hodnota rovnala současné hodnotě finančního závazku. Odpověď je 46 kusů.</w:t>
            </w:r>
          </w:p>
          <w:p w14:paraId="0CEA8BDF" w14:textId="77777777" w:rsidR="002A42DF" w:rsidRDefault="002A42DF" w:rsidP="00E203C2">
            <w:pPr>
              <w:spacing w:after="0" w:line="240" w:lineRule="auto"/>
            </w:pPr>
          </w:p>
          <w:p w14:paraId="1D04B312" w14:textId="77777777" w:rsidR="008F4468" w:rsidRDefault="008F4468" w:rsidP="00E203C2">
            <w:pPr>
              <w:spacing w:after="0" w:line="240" w:lineRule="auto"/>
            </w:pPr>
          </w:p>
          <w:p w14:paraId="585670D6" w14:textId="77777777" w:rsidR="002A42DF" w:rsidRDefault="002A42DF" w:rsidP="00E203C2">
            <w:pPr>
              <w:spacing w:after="0" w:line="240" w:lineRule="auto"/>
            </w:pPr>
            <w:r>
              <w:lastRenderedPageBreak/>
              <w:t>Další postup je stejný jako v předchozí zajišťovací strategii. Pro každý ze scénářů vývoje úrokových sazeb jsme jednak spočítali akumulovanou hodnotu reinvestovaných kupónů. Dále jsme spočítali prodejní cenu obligace na konci pátého roku jejího života, což je diskontovaná hodnota zůstatkového hotovostního toku. Sečtením obou těchto složek dostáváme peněžní částku, kterou investor bude disponovat v okamžiku hrazení závazku.</w:t>
            </w:r>
          </w:p>
          <w:p w14:paraId="622F3170" w14:textId="77777777" w:rsidR="002A42DF" w:rsidRDefault="002A42DF" w:rsidP="00E203C2">
            <w:pPr>
              <w:spacing w:after="0" w:line="240" w:lineRule="auto"/>
            </w:pPr>
          </w:p>
          <w:p w14:paraId="47887705" w14:textId="77777777" w:rsidR="002A42DF" w:rsidRDefault="002A42DF" w:rsidP="00E203C2">
            <w:pPr>
              <w:spacing w:after="0" w:line="240" w:lineRule="auto"/>
            </w:pPr>
            <w:r>
              <w:t>Nyní se ukazují přednosti imunizační strategie. Při růstu i poklesu úrokových sazeb se disponibilní částka v okamžiku hrazení závazku prakticky nemění. A to z toho důvodu, že v době, kdy věk obligace dosáhl hodnoty durace, se uvedené dva opačné efekty vyvolané změnou úrokových sazeb vzájemně ruší.</w:t>
            </w:r>
          </w:p>
          <w:p w14:paraId="594AD2C8" w14:textId="77777777" w:rsidR="002A42DF" w:rsidRDefault="002A42DF" w:rsidP="00E203C2">
            <w:pPr>
              <w:spacing w:after="0" w:line="240" w:lineRule="auto"/>
            </w:pPr>
          </w:p>
          <w:p w14:paraId="268525F0" w14:textId="77777777" w:rsidR="002A42DF" w:rsidRDefault="002A42DF" w:rsidP="00E203C2">
            <w:pPr>
              <w:spacing w:after="0" w:line="240" w:lineRule="auto"/>
            </w:pPr>
          </w:p>
          <w:p w14:paraId="5D0D3583" w14:textId="77777777" w:rsidR="002A42DF" w:rsidRDefault="002A42DF" w:rsidP="00E203C2">
            <w:pPr>
              <w:spacing w:after="0" w:line="240" w:lineRule="auto"/>
            </w:pPr>
            <w:r>
              <w:t>Pro zopakování, vyšší sazby zvyšují akumulovanou hodnotu reinvestovaných kupónů. Toto zvýšení je však ve stejném rozsahu eliminováno kapitálovou ztrátou při prodeji obligací. Při poklesu sazeb dostáváme opačný výsledek. Nižší sazby snižují akumulovanou hodnotu reinvestovaných kupónů. Toto snížení je však kompenzováno kapitálovým ziskem při prodeji obligací.</w:t>
            </w:r>
          </w:p>
          <w:p w14:paraId="5ECACDD0" w14:textId="77777777" w:rsidR="002A42DF" w:rsidRDefault="002A42DF" w:rsidP="00E203C2">
            <w:pPr>
              <w:spacing w:after="0" w:line="240" w:lineRule="auto"/>
            </w:pPr>
          </w:p>
          <w:p w14:paraId="25467BA2" w14:textId="77777777" w:rsidR="002A42DF" w:rsidRDefault="002A42DF" w:rsidP="00E203C2">
            <w:pPr>
              <w:spacing w:after="0" w:line="240" w:lineRule="auto"/>
            </w:pPr>
            <w:r>
              <w:t xml:space="preserve">Zdá se tedy, že imunizace výborně funguje. Nezapomínejme však na poměrně restriktivní předpoklady, které praktický význam imunizační techniky výrazně devalvují. </w:t>
            </w:r>
          </w:p>
          <w:p w14:paraId="1C01ABE1" w14:textId="77777777" w:rsidR="002A42DF" w:rsidRDefault="002A42DF" w:rsidP="00E203C2">
            <w:pPr>
              <w:spacing w:after="0" w:line="240" w:lineRule="auto"/>
            </w:pPr>
          </w:p>
          <w:p w14:paraId="072B88CB" w14:textId="77777777" w:rsidR="002A42DF" w:rsidRDefault="002A42DF" w:rsidP="00E203C2">
            <w:pPr>
              <w:spacing w:after="0" w:line="240" w:lineRule="auto"/>
            </w:pPr>
            <w:r>
              <w:t xml:space="preserve">To je pro tuto chvíli vše a brzy opět na viděnou v našem Finančním </w:t>
            </w:r>
            <w:proofErr w:type="spellStart"/>
            <w:r>
              <w:t>videobutiku</w:t>
            </w:r>
            <w:proofErr w:type="spellEnd"/>
            <w:r>
              <w:t xml:space="preserve">. </w:t>
            </w:r>
          </w:p>
        </w:tc>
        <w:tc>
          <w:tcPr>
            <w:tcW w:w="4535" w:type="dxa"/>
            <w:shd w:val="clear" w:color="auto" w:fill="auto"/>
            <w:tcMar>
              <w:top w:w="0" w:type="dxa"/>
              <w:left w:w="108" w:type="dxa"/>
              <w:bottom w:w="0" w:type="dxa"/>
              <w:right w:w="108" w:type="dxa"/>
            </w:tcMar>
          </w:tcPr>
          <w:p w14:paraId="2C2B941C" w14:textId="77777777" w:rsidR="002A42DF" w:rsidRPr="00A6766E" w:rsidRDefault="002A42DF" w:rsidP="00E203C2">
            <w:pPr>
              <w:spacing w:after="0" w:line="240" w:lineRule="auto"/>
              <w:rPr>
                <w:lang w:val="en-GB"/>
              </w:rPr>
            </w:pPr>
            <w:r w:rsidRPr="00A6766E">
              <w:rPr>
                <w:lang w:val="en-GB"/>
              </w:rPr>
              <w:lastRenderedPageBreak/>
              <w:t xml:space="preserve">Welcome once again </w:t>
            </w:r>
            <w:r>
              <w:rPr>
                <w:lang w:val="en-GB"/>
              </w:rPr>
              <w:t>to</w:t>
            </w:r>
            <w:r w:rsidRPr="00A6766E">
              <w:rPr>
                <w:lang w:val="en-GB"/>
              </w:rPr>
              <w:t xml:space="preserve"> the Financial Video Boutique. In this </w:t>
            </w:r>
            <w:r>
              <w:rPr>
                <w:lang w:val="en-GB"/>
              </w:rPr>
              <w:t xml:space="preserve">recording </w:t>
            </w:r>
            <w:r w:rsidRPr="00A6766E">
              <w:rPr>
                <w:lang w:val="en-GB"/>
              </w:rPr>
              <w:t>we will practice the technique of immunization</w:t>
            </w:r>
            <w:r>
              <w:rPr>
                <w:lang w:val="en-GB"/>
              </w:rPr>
              <w:t xml:space="preserve">. We know that its role is to hedge </w:t>
            </w:r>
            <w:r w:rsidRPr="00A6766E">
              <w:rPr>
                <w:lang w:val="en-GB"/>
              </w:rPr>
              <w:t>bond portfolio</w:t>
            </w:r>
            <w:r>
              <w:rPr>
                <w:lang w:val="en-GB"/>
              </w:rPr>
              <w:t>s</w:t>
            </w:r>
            <w:r w:rsidRPr="00A6766E">
              <w:rPr>
                <w:lang w:val="en-GB"/>
              </w:rPr>
              <w:t xml:space="preserve"> against interest rate changes.</w:t>
            </w:r>
          </w:p>
          <w:p w14:paraId="1EDDD123" w14:textId="77777777" w:rsidR="002A42DF" w:rsidRPr="00A6766E" w:rsidRDefault="002A42DF" w:rsidP="00E203C2">
            <w:pPr>
              <w:spacing w:after="0" w:line="240" w:lineRule="auto"/>
              <w:rPr>
                <w:lang w:val="en-GB"/>
              </w:rPr>
            </w:pPr>
          </w:p>
          <w:p w14:paraId="3EACF2D2" w14:textId="77777777" w:rsidR="002A42DF" w:rsidRDefault="002A42DF" w:rsidP="00E203C2">
            <w:pPr>
              <w:spacing w:after="0" w:line="240" w:lineRule="auto"/>
              <w:rPr>
                <w:lang w:val="en-GB"/>
              </w:rPr>
            </w:pPr>
            <w:r>
              <w:rPr>
                <w:lang w:val="en-GB"/>
              </w:rPr>
              <w:t xml:space="preserve">The initial </w:t>
            </w:r>
            <w:r w:rsidRPr="00A6766E">
              <w:rPr>
                <w:lang w:val="en-GB"/>
              </w:rPr>
              <w:t>assumptions of our example are summarized in th</w:t>
            </w:r>
            <w:r>
              <w:rPr>
                <w:lang w:val="en-GB"/>
              </w:rPr>
              <w:t xml:space="preserve">is </w:t>
            </w:r>
            <w:r w:rsidRPr="00A6766E">
              <w:rPr>
                <w:lang w:val="en-GB"/>
              </w:rPr>
              <w:t xml:space="preserve">table. </w:t>
            </w:r>
            <w:r>
              <w:rPr>
                <w:lang w:val="en-GB"/>
              </w:rPr>
              <w:t xml:space="preserve">Say we have </w:t>
            </w:r>
            <w:r w:rsidRPr="00A6766E">
              <w:rPr>
                <w:lang w:val="en-GB"/>
              </w:rPr>
              <w:t xml:space="preserve">an investor who needs to </w:t>
            </w:r>
            <w:r>
              <w:rPr>
                <w:lang w:val="en-GB"/>
              </w:rPr>
              <w:t xml:space="preserve">meet </w:t>
            </w:r>
            <w:r w:rsidRPr="00A6766E">
              <w:rPr>
                <w:lang w:val="en-GB"/>
              </w:rPr>
              <w:t>a financial commitment of 100,000</w:t>
            </w:r>
            <w:r>
              <w:rPr>
                <w:lang w:val="en-GB"/>
              </w:rPr>
              <w:t xml:space="preserve"> in five </w:t>
            </w:r>
            <w:r w:rsidRPr="00A6766E">
              <w:rPr>
                <w:lang w:val="en-GB"/>
              </w:rPr>
              <w:t>year</w:t>
            </w:r>
            <w:r>
              <w:rPr>
                <w:lang w:val="en-GB"/>
              </w:rPr>
              <w:t>s’ time</w:t>
            </w:r>
            <w:r w:rsidRPr="00A6766E">
              <w:rPr>
                <w:lang w:val="en-GB"/>
              </w:rPr>
              <w:t>.</w:t>
            </w:r>
            <w:r>
              <w:rPr>
                <w:lang w:val="en-GB"/>
              </w:rPr>
              <w:t xml:space="preserve"> </w:t>
            </w:r>
            <w:r w:rsidRPr="00A6766E">
              <w:rPr>
                <w:lang w:val="en-GB"/>
              </w:rPr>
              <w:t xml:space="preserve"> The question is </w:t>
            </w:r>
            <w:r>
              <w:rPr>
                <w:lang w:val="en-GB"/>
              </w:rPr>
              <w:t xml:space="preserve">in </w:t>
            </w:r>
            <w:r w:rsidRPr="00A6766E">
              <w:rPr>
                <w:lang w:val="en-GB"/>
              </w:rPr>
              <w:t xml:space="preserve">what bonds and in what amount should </w:t>
            </w:r>
            <w:r>
              <w:rPr>
                <w:lang w:val="en-GB"/>
              </w:rPr>
              <w:t xml:space="preserve">he </w:t>
            </w:r>
            <w:r w:rsidRPr="00A6766E">
              <w:rPr>
                <w:lang w:val="en-GB"/>
              </w:rPr>
              <w:t xml:space="preserve">invest </w:t>
            </w:r>
            <w:r>
              <w:rPr>
                <w:lang w:val="en-GB"/>
              </w:rPr>
              <w:t xml:space="preserve">so </w:t>
            </w:r>
            <w:r w:rsidRPr="00A6766E">
              <w:rPr>
                <w:lang w:val="en-GB"/>
              </w:rPr>
              <w:t>that in five years h</w:t>
            </w:r>
            <w:r>
              <w:rPr>
                <w:lang w:val="en-GB"/>
              </w:rPr>
              <w:t xml:space="preserve">e has </w:t>
            </w:r>
            <w:r w:rsidRPr="00A6766E">
              <w:rPr>
                <w:lang w:val="en-GB"/>
              </w:rPr>
              <w:t xml:space="preserve">the necessary </w:t>
            </w:r>
            <w:r>
              <w:rPr>
                <w:lang w:val="en-GB"/>
              </w:rPr>
              <w:t xml:space="preserve">funds at his </w:t>
            </w:r>
            <w:r w:rsidRPr="00A6766E">
              <w:rPr>
                <w:lang w:val="en-GB"/>
              </w:rPr>
              <w:t xml:space="preserve">disposal and simultaneously </w:t>
            </w:r>
            <w:r>
              <w:rPr>
                <w:lang w:val="en-GB"/>
              </w:rPr>
              <w:t xml:space="preserve">is </w:t>
            </w:r>
            <w:r w:rsidRPr="00A6766E">
              <w:rPr>
                <w:lang w:val="en-GB"/>
              </w:rPr>
              <w:t>protect</w:t>
            </w:r>
            <w:r>
              <w:rPr>
                <w:lang w:val="en-GB"/>
              </w:rPr>
              <w:t>ed</w:t>
            </w:r>
            <w:r w:rsidRPr="00A6766E">
              <w:rPr>
                <w:lang w:val="en-GB"/>
              </w:rPr>
              <w:t xml:space="preserve"> against changes in interest rates. The current interest rate</w:t>
            </w:r>
            <w:r>
              <w:rPr>
                <w:lang w:val="en-GB"/>
              </w:rPr>
              <w:t xml:space="preserve"> is </w:t>
            </w:r>
            <w:r w:rsidRPr="00A6766E">
              <w:rPr>
                <w:lang w:val="en-GB"/>
              </w:rPr>
              <w:t>8% for all maturities.</w:t>
            </w:r>
          </w:p>
          <w:p w14:paraId="0BEC4A98" w14:textId="77777777" w:rsidR="002A42DF" w:rsidRDefault="002A42DF" w:rsidP="00E203C2">
            <w:pPr>
              <w:spacing w:after="0" w:line="240" w:lineRule="auto"/>
              <w:rPr>
                <w:lang w:val="en-GB"/>
              </w:rPr>
            </w:pPr>
          </w:p>
          <w:p w14:paraId="02F656B4" w14:textId="77777777" w:rsidR="002A42DF" w:rsidRPr="00025CBF" w:rsidRDefault="002A42DF" w:rsidP="00E203C2">
            <w:pPr>
              <w:spacing w:after="0" w:line="240" w:lineRule="auto"/>
              <w:rPr>
                <w:lang w:val="en-GB"/>
              </w:rPr>
            </w:pPr>
            <w:r w:rsidRPr="00025CBF">
              <w:rPr>
                <w:lang w:val="en-GB"/>
              </w:rPr>
              <w:t xml:space="preserve">The investor has </w:t>
            </w:r>
            <w:r>
              <w:rPr>
                <w:lang w:val="en-GB"/>
              </w:rPr>
              <w:t>a</w:t>
            </w:r>
            <w:r w:rsidRPr="00025CBF">
              <w:rPr>
                <w:lang w:val="en-GB"/>
              </w:rPr>
              <w:t xml:space="preserve"> choice </w:t>
            </w:r>
            <w:r>
              <w:rPr>
                <w:lang w:val="en-GB"/>
              </w:rPr>
              <w:t xml:space="preserve">between </w:t>
            </w:r>
            <w:r w:rsidRPr="00025CBF">
              <w:rPr>
                <w:lang w:val="en-GB"/>
              </w:rPr>
              <w:t xml:space="preserve">these three </w:t>
            </w:r>
            <w:r>
              <w:rPr>
                <w:lang w:val="en-GB"/>
              </w:rPr>
              <w:t xml:space="preserve">hedging </w:t>
            </w:r>
            <w:r w:rsidRPr="00025CBF">
              <w:rPr>
                <w:lang w:val="en-GB"/>
              </w:rPr>
              <w:t xml:space="preserve">strategies that </w:t>
            </w:r>
            <w:r>
              <w:rPr>
                <w:lang w:val="en-GB"/>
              </w:rPr>
              <w:t>will be analysed in a greater detail.</w:t>
            </w:r>
          </w:p>
          <w:p w14:paraId="3F68F4AF" w14:textId="77777777" w:rsidR="002A42DF" w:rsidRPr="00025CBF" w:rsidRDefault="002A42DF" w:rsidP="00E203C2">
            <w:pPr>
              <w:spacing w:after="0" w:line="240" w:lineRule="auto"/>
              <w:rPr>
                <w:lang w:val="en-GB"/>
              </w:rPr>
            </w:pPr>
          </w:p>
          <w:p w14:paraId="387FA762" w14:textId="77777777" w:rsidR="002A42DF" w:rsidRDefault="002A42DF" w:rsidP="00E203C2">
            <w:pPr>
              <w:spacing w:after="0" w:line="240" w:lineRule="auto"/>
              <w:rPr>
                <w:lang w:val="en-GB"/>
              </w:rPr>
            </w:pPr>
            <w:r w:rsidRPr="00025CBF">
              <w:rPr>
                <w:lang w:val="en-GB"/>
              </w:rPr>
              <w:t>As a first option</w:t>
            </w:r>
            <w:r>
              <w:rPr>
                <w:lang w:val="en-GB"/>
              </w:rPr>
              <w:t xml:space="preserve">, the investor can </w:t>
            </w:r>
            <w:r w:rsidRPr="00025CBF">
              <w:rPr>
                <w:lang w:val="en-GB"/>
              </w:rPr>
              <w:t>buy five-year bond</w:t>
            </w:r>
            <w:r>
              <w:rPr>
                <w:lang w:val="en-GB"/>
              </w:rPr>
              <w:t>s. These are</w:t>
            </w:r>
            <w:r w:rsidRPr="00025CBF">
              <w:rPr>
                <w:lang w:val="en-GB"/>
              </w:rPr>
              <w:t xml:space="preserve"> bonds </w:t>
            </w:r>
            <w:r>
              <w:rPr>
                <w:lang w:val="en-GB"/>
              </w:rPr>
              <w:t>whose ma</w:t>
            </w:r>
            <w:r w:rsidRPr="00025CBF">
              <w:rPr>
                <w:lang w:val="en-GB"/>
              </w:rPr>
              <w:t>turity</w:t>
            </w:r>
            <w:r>
              <w:rPr>
                <w:lang w:val="en-GB"/>
              </w:rPr>
              <w:t xml:space="preserve"> is </w:t>
            </w:r>
            <w:r w:rsidRPr="00025CBF">
              <w:rPr>
                <w:lang w:val="en-GB"/>
              </w:rPr>
              <w:t xml:space="preserve">equal to the </w:t>
            </w:r>
            <w:r>
              <w:rPr>
                <w:lang w:val="en-GB"/>
              </w:rPr>
              <w:t xml:space="preserve">time </w:t>
            </w:r>
            <w:r w:rsidRPr="00025CBF">
              <w:rPr>
                <w:lang w:val="en-GB"/>
              </w:rPr>
              <w:t xml:space="preserve">period </w:t>
            </w:r>
            <w:r>
              <w:rPr>
                <w:lang w:val="en-GB"/>
              </w:rPr>
              <w:t xml:space="preserve">at the end of which he </w:t>
            </w:r>
            <w:r w:rsidRPr="00025CBF">
              <w:rPr>
                <w:lang w:val="en-GB"/>
              </w:rPr>
              <w:t>wil</w:t>
            </w:r>
            <w:r>
              <w:rPr>
                <w:lang w:val="en-GB"/>
              </w:rPr>
              <w:t>l have to meet the commitment. The i</w:t>
            </w:r>
            <w:r w:rsidRPr="00025CBF">
              <w:rPr>
                <w:lang w:val="en-GB"/>
              </w:rPr>
              <w:t xml:space="preserve">mmunization rule </w:t>
            </w:r>
            <w:r>
              <w:rPr>
                <w:lang w:val="en-GB"/>
              </w:rPr>
              <w:t xml:space="preserve">requires </w:t>
            </w:r>
            <w:r w:rsidRPr="00025CBF">
              <w:rPr>
                <w:lang w:val="en-GB"/>
              </w:rPr>
              <w:t xml:space="preserve">that the </w:t>
            </w:r>
            <w:r>
              <w:rPr>
                <w:lang w:val="en-GB"/>
              </w:rPr>
              <w:t xml:space="preserve">invested amount is </w:t>
            </w:r>
            <w:r w:rsidRPr="00025CBF">
              <w:rPr>
                <w:lang w:val="en-GB"/>
              </w:rPr>
              <w:t>equal</w:t>
            </w:r>
            <w:r>
              <w:rPr>
                <w:lang w:val="en-GB"/>
              </w:rPr>
              <w:t xml:space="preserve"> to </w:t>
            </w:r>
            <w:r w:rsidRPr="00025CBF">
              <w:rPr>
                <w:lang w:val="en-GB"/>
              </w:rPr>
              <w:t xml:space="preserve">the present value of the </w:t>
            </w:r>
            <w:r>
              <w:rPr>
                <w:lang w:val="en-GB"/>
              </w:rPr>
              <w:t xml:space="preserve">commitment. </w:t>
            </w:r>
            <w:r w:rsidRPr="00025CBF">
              <w:rPr>
                <w:lang w:val="en-GB"/>
              </w:rPr>
              <w:t xml:space="preserve">At rates of 8% and </w:t>
            </w:r>
            <w:r>
              <w:rPr>
                <w:lang w:val="en-GB"/>
              </w:rPr>
              <w:t xml:space="preserve">with a hedging </w:t>
            </w:r>
            <w:r w:rsidRPr="00025CBF">
              <w:rPr>
                <w:lang w:val="en-GB"/>
              </w:rPr>
              <w:t>horizon of five years</w:t>
            </w:r>
            <w:r>
              <w:rPr>
                <w:lang w:val="en-GB"/>
              </w:rPr>
              <w:t xml:space="preserve"> </w:t>
            </w:r>
            <w:r w:rsidRPr="00025CBF">
              <w:rPr>
                <w:lang w:val="en-GB"/>
              </w:rPr>
              <w:t>it is this number.</w:t>
            </w:r>
          </w:p>
          <w:p w14:paraId="144521DD" w14:textId="77777777" w:rsidR="002A42DF" w:rsidRPr="00A6766E" w:rsidRDefault="002A42DF" w:rsidP="00E203C2">
            <w:pPr>
              <w:spacing w:after="0" w:line="240" w:lineRule="auto"/>
              <w:rPr>
                <w:lang w:val="en-GB"/>
              </w:rPr>
            </w:pPr>
          </w:p>
          <w:p w14:paraId="3B30C4CC" w14:textId="77777777" w:rsidR="002A42DF" w:rsidRDefault="002A42DF" w:rsidP="00E203C2">
            <w:pPr>
              <w:spacing w:after="0" w:line="240" w:lineRule="auto"/>
              <w:rPr>
                <w:lang w:val="en-GB"/>
              </w:rPr>
            </w:pPr>
            <w:r w:rsidRPr="00463938">
              <w:rPr>
                <w:lang w:val="en-GB"/>
              </w:rPr>
              <w:t xml:space="preserve">To avoid </w:t>
            </w:r>
            <w:r>
              <w:rPr>
                <w:lang w:val="en-GB"/>
              </w:rPr>
              <w:t xml:space="preserve">bothering with things we already know, </w:t>
            </w:r>
            <w:r w:rsidRPr="00463938">
              <w:rPr>
                <w:lang w:val="en-GB"/>
              </w:rPr>
              <w:t>we</w:t>
            </w:r>
            <w:r>
              <w:rPr>
                <w:lang w:val="en-GB"/>
              </w:rPr>
              <w:t xml:space="preserve"> can</w:t>
            </w:r>
            <w:r w:rsidRPr="00463938">
              <w:rPr>
                <w:lang w:val="en-GB"/>
              </w:rPr>
              <w:t xml:space="preserve"> assume that the </w:t>
            </w:r>
            <w:r>
              <w:rPr>
                <w:lang w:val="en-GB"/>
              </w:rPr>
              <w:t xml:space="preserve">applied </w:t>
            </w:r>
            <w:r w:rsidRPr="00463938">
              <w:rPr>
                <w:lang w:val="en-GB"/>
              </w:rPr>
              <w:t xml:space="preserve">five-year bond is </w:t>
            </w:r>
            <w:r>
              <w:rPr>
                <w:lang w:val="en-GB"/>
              </w:rPr>
              <w:t xml:space="preserve">the par bond. </w:t>
            </w:r>
            <w:r w:rsidRPr="00463938">
              <w:rPr>
                <w:lang w:val="en-GB"/>
              </w:rPr>
              <w:t xml:space="preserve">Its market value is </w:t>
            </w:r>
            <w:r w:rsidRPr="00463938">
              <w:rPr>
                <w:lang w:val="en-GB"/>
              </w:rPr>
              <w:lastRenderedPageBreak/>
              <w:t xml:space="preserve">therefore equal to </w:t>
            </w:r>
            <w:r>
              <w:rPr>
                <w:lang w:val="en-GB"/>
              </w:rPr>
              <w:t xml:space="preserve">its </w:t>
            </w:r>
            <w:r w:rsidRPr="00463938">
              <w:rPr>
                <w:lang w:val="en-GB"/>
              </w:rPr>
              <w:t xml:space="preserve">nominal value. This allows us </w:t>
            </w:r>
            <w:r>
              <w:rPr>
                <w:lang w:val="en-GB"/>
              </w:rPr>
              <w:t>to i</w:t>
            </w:r>
            <w:r w:rsidRPr="00463938">
              <w:rPr>
                <w:lang w:val="en-GB"/>
              </w:rPr>
              <w:t xml:space="preserve">mmediately determine how many </w:t>
            </w:r>
            <w:r>
              <w:rPr>
                <w:lang w:val="en-GB"/>
              </w:rPr>
              <w:t xml:space="preserve">pieces of this bond we need to </w:t>
            </w:r>
            <w:r w:rsidRPr="00463938">
              <w:rPr>
                <w:lang w:val="en-GB"/>
              </w:rPr>
              <w:t xml:space="preserve">buy </w:t>
            </w:r>
            <w:r>
              <w:rPr>
                <w:lang w:val="en-GB"/>
              </w:rPr>
              <w:t xml:space="preserve">in order to </w:t>
            </w:r>
            <w:r w:rsidRPr="00463938">
              <w:rPr>
                <w:lang w:val="en-GB"/>
              </w:rPr>
              <w:t xml:space="preserve">fulfil the condition that the size of the investment equals the present value of the </w:t>
            </w:r>
            <w:r>
              <w:rPr>
                <w:lang w:val="en-GB"/>
              </w:rPr>
              <w:t xml:space="preserve">commitment. </w:t>
            </w:r>
            <w:r w:rsidRPr="00463938">
              <w:rPr>
                <w:lang w:val="en-GB"/>
              </w:rPr>
              <w:t xml:space="preserve">We get the number 68, which is the present value of </w:t>
            </w:r>
            <w:r>
              <w:rPr>
                <w:lang w:val="en-GB"/>
              </w:rPr>
              <w:t xml:space="preserve">the commitment divided by the </w:t>
            </w:r>
            <w:r w:rsidRPr="00463938">
              <w:rPr>
                <w:lang w:val="en-GB"/>
              </w:rPr>
              <w:t>market price of the bond.</w:t>
            </w:r>
          </w:p>
          <w:p w14:paraId="58FA91B6" w14:textId="77777777" w:rsidR="002A42DF" w:rsidRDefault="002A42DF" w:rsidP="00E203C2">
            <w:pPr>
              <w:spacing w:after="0" w:line="240" w:lineRule="auto"/>
              <w:rPr>
                <w:lang w:val="en-GB"/>
              </w:rPr>
            </w:pPr>
          </w:p>
          <w:p w14:paraId="1FB4D786" w14:textId="77777777" w:rsidR="002A42DF" w:rsidRPr="006D4ED3" w:rsidRDefault="002A42DF" w:rsidP="00E203C2">
            <w:pPr>
              <w:spacing w:after="0" w:line="240" w:lineRule="auto"/>
              <w:rPr>
                <w:lang w:val="en-GB"/>
              </w:rPr>
            </w:pPr>
            <w:r>
              <w:rPr>
                <w:lang w:val="en-GB"/>
              </w:rPr>
              <w:t>Don’t forget</w:t>
            </w:r>
            <w:r w:rsidRPr="006D4ED3">
              <w:rPr>
                <w:lang w:val="en-GB"/>
              </w:rPr>
              <w:t xml:space="preserve"> that the cash flow</w:t>
            </w:r>
            <w:r>
              <w:rPr>
                <w:lang w:val="en-GB"/>
              </w:rPr>
              <w:t xml:space="preserve"> from the proposed hedging </w:t>
            </w:r>
            <w:r w:rsidRPr="006D4ED3">
              <w:rPr>
                <w:lang w:val="en-GB"/>
              </w:rPr>
              <w:t xml:space="preserve">strategy has two components. </w:t>
            </w:r>
            <w:r>
              <w:rPr>
                <w:lang w:val="en-GB"/>
              </w:rPr>
              <w:t xml:space="preserve">The first one is </w:t>
            </w:r>
            <w:r w:rsidRPr="006D4ED3">
              <w:rPr>
                <w:lang w:val="en-GB"/>
              </w:rPr>
              <w:t xml:space="preserve">gradually acquiring coupons that can be reinvested </w:t>
            </w:r>
            <w:r>
              <w:rPr>
                <w:lang w:val="en-GB"/>
              </w:rPr>
              <w:t xml:space="preserve">up to the time of meeting the commitment. The second one is </w:t>
            </w:r>
            <w:r w:rsidRPr="006D4ED3">
              <w:rPr>
                <w:lang w:val="en-GB"/>
              </w:rPr>
              <w:t xml:space="preserve">the principal that the bondholder will receive </w:t>
            </w:r>
            <w:r>
              <w:rPr>
                <w:lang w:val="en-GB"/>
              </w:rPr>
              <w:t>when the bonds mature</w:t>
            </w:r>
            <w:r w:rsidRPr="006D4ED3">
              <w:rPr>
                <w:lang w:val="en-GB"/>
              </w:rPr>
              <w:t>.</w:t>
            </w:r>
          </w:p>
          <w:p w14:paraId="77BCF270" w14:textId="77777777" w:rsidR="002A42DF" w:rsidRPr="006D4ED3" w:rsidRDefault="002A42DF" w:rsidP="00E203C2">
            <w:pPr>
              <w:spacing w:after="0" w:line="240" w:lineRule="auto"/>
              <w:rPr>
                <w:lang w:val="en-GB"/>
              </w:rPr>
            </w:pPr>
          </w:p>
          <w:p w14:paraId="26ADACD3" w14:textId="77777777" w:rsidR="002A42DF" w:rsidRDefault="002A42DF" w:rsidP="00E203C2">
            <w:pPr>
              <w:spacing w:after="0" w:line="240" w:lineRule="auto"/>
              <w:rPr>
                <w:lang w:val="en-GB"/>
              </w:rPr>
            </w:pPr>
            <w:r w:rsidRPr="006D4ED3">
              <w:rPr>
                <w:lang w:val="en-GB"/>
              </w:rPr>
              <w:t>This table shows</w:t>
            </w:r>
            <w:r>
              <w:rPr>
                <w:lang w:val="en-GB"/>
              </w:rPr>
              <w:t xml:space="preserve"> the corresponding </w:t>
            </w:r>
            <w:r w:rsidRPr="006D4ED3">
              <w:rPr>
                <w:lang w:val="en-GB"/>
              </w:rPr>
              <w:t xml:space="preserve">figures for the three </w:t>
            </w:r>
            <w:r>
              <w:rPr>
                <w:lang w:val="en-GB"/>
              </w:rPr>
              <w:t xml:space="preserve">scenarios </w:t>
            </w:r>
            <w:r w:rsidRPr="006D4ED3">
              <w:rPr>
                <w:lang w:val="en-GB"/>
              </w:rPr>
              <w:t>of interest rates</w:t>
            </w:r>
            <w:r>
              <w:rPr>
                <w:lang w:val="en-GB"/>
              </w:rPr>
              <w:t xml:space="preserve"> development</w:t>
            </w:r>
            <w:r w:rsidRPr="006D4ED3">
              <w:rPr>
                <w:lang w:val="en-GB"/>
              </w:rPr>
              <w:t>: keeping rates</w:t>
            </w:r>
            <w:r>
              <w:rPr>
                <w:lang w:val="en-GB"/>
              </w:rPr>
              <w:t xml:space="preserve"> unchanged, an </w:t>
            </w:r>
            <w:r w:rsidRPr="006D4ED3">
              <w:rPr>
                <w:lang w:val="en-GB"/>
              </w:rPr>
              <w:t xml:space="preserve">increase </w:t>
            </w:r>
            <w:r>
              <w:rPr>
                <w:lang w:val="en-GB"/>
              </w:rPr>
              <w:t xml:space="preserve">by </w:t>
            </w:r>
            <w:r w:rsidRPr="006D4ED3">
              <w:rPr>
                <w:lang w:val="en-GB"/>
              </w:rPr>
              <w:t xml:space="preserve">one percentage point and </w:t>
            </w:r>
            <w:r>
              <w:rPr>
                <w:lang w:val="en-GB"/>
              </w:rPr>
              <w:t xml:space="preserve">a </w:t>
            </w:r>
            <w:r w:rsidRPr="006D4ED3">
              <w:rPr>
                <w:lang w:val="en-GB"/>
              </w:rPr>
              <w:t>reduc</w:t>
            </w:r>
            <w:r>
              <w:rPr>
                <w:lang w:val="en-GB"/>
              </w:rPr>
              <w:t xml:space="preserve">tion </w:t>
            </w:r>
            <w:r w:rsidRPr="006D4ED3">
              <w:rPr>
                <w:lang w:val="en-GB"/>
              </w:rPr>
              <w:t>by one percentage point.</w:t>
            </w:r>
          </w:p>
          <w:p w14:paraId="6FCBD11F" w14:textId="77777777" w:rsidR="002A42DF" w:rsidRPr="00A6766E" w:rsidRDefault="002A42DF" w:rsidP="00E203C2">
            <w:pPr>
              <w:spacing w:after="0" w:line="240" w:lineRule="auto"/>
              <w:rPr>
                <w:lang w:val="en-GB"/>
              </w:rPr>
            </w:pPr>
          </w:p>
          <w:p w14:paraId="7922947C" w14:textId="77777777" w:rsidR="002A42DF" w:rsidRDefault="002A42DF" w:rsidP="00E203C2">
            <w:pPr>
              <w:spacing w:after="0" w:line="240" w:lineRule="auto"/>
              <w:rPr>
                <w:lang w:val="en-GB"/>
              </w:rPr>
            </w:pPr>
            <w:r w:rsidRPr="00C9006F">
              <w:rPr>
                <w:lang w:val="en-GB"/>
              </w:rPr>
              <w:t>Let</w:t>
            </w:r>
            <w:r>
              <w:rPr>
                <w:lang w:val="en-GB"/>
              </w:rPr>
              <w:t>’</w:t>
            </w:r>
            <w:r w:rsidRPr="00C9006F">
              <w:rPr>
                <w:lang w:val="en-GB"/>
              </w:rPr>
              <w:t xml:space="preserve">s start with the assumption of unchanged rates. In this </w:t>
            </w:r>
            <w:r>
              <w:rPr>
                <w:lang w:val="en-GB"/>
              </w:rPr>
              <w:t xml:space="preserve">row </w:t>
            </w:r>
            <w:r w:rsidRPr="00C9006F">
              <w:rPr>
                <w:lang w:val="en-GB"/>
              </w:rPr>
              <w:t xml:space="preserve">we </w:t>
            </w:r>
            <w:r>
              <w:rPr>
                <w:lang w:val="en-GB"/>
              </w:rPr>
              <w:t xml:space="preserve">see gradually received </w:t>
            </w:r>
            <w:r w:rsidRPr="00C9006F">
              <w:rPr>
                <w:lang w:val="en-GB"/>
              </w:rPr>
              <w:t>coupon</w:t>
            </w:r>
            <w:r>
              <w:rPr>
                <w:lang w:val="en-GB"/>
              </w:rPr>
              <w:t>s</w:t>
            </w:r>
            <w:r w:rsidRPr="00C9006F">
              <w:rPr>
                <w:lang w:val="en-GB"/>
              </w:rPr>
              <w:t xml:space="preserve"> </w:t>
            </w:r>
            <w:r>
              <w:rPr>
                <w:lang w:val="en-GB"/>
              </w:rPr>
              <w:t xml:space="preserve">calculated as </w:t>
            </w:r>
            <w:r w:rsidRPr="00C9006F">
              <w:rPr>
                <w:lang w:val="en-GB"/>
              </w:rPr>
              <w:t xml:space="preserve">the product of </w:t>
            </w:r>
            <w:r>
              <w:rPr>
                <w:lang w:val="en-GB"/>
              </w:rPr>
              <w:t xml:space="preserve">the </w:t>
            </w:r>
            <w:r w:rsidRPr="00C9006F">
              <w:rPr>
                <w:lang w:val="en-GB"/>
              </w:rPr>
              <w:t>coupon</w:t>
            </w:r>
            <w:r>
              <w:rPr>
                <w:lang w:val="en-GB"/>
              </w:rPr>
              <w:t xml:space="preserve"> from one </w:t>
            </w:r>
            <w:r w:rsidRPr="00C9006F">
              <w:rPr>
                <w:lang w:val="en-GB"/>
              </w:rPr>
              <w:t>bond</w:t>
            </w:r>
            <w:r>
              <w:rPr>
                <w:lang w:val="en-GB"/>
              </w:rPr>
              <w:t xml:space="preserve"> </w:t>
            </w:r>
            <w:r w:rsidRPr="00C9006F">
              <w:rPr>
                <w:lang w:val="en-GB"/>
              </w:rPr>
              <w:t xml:space="preserve">and the total number of bonds. In the next </w:t>
            </w:r>
            <w:r>
              <w:rPr>
                <w:lang w:val="en-GB"/>
              </w:rPr>
              <w:t xml:space="preserve">row </w:t>
            </w:r>
            <w:r w:rsidRPr="00C9006F">
              <w:rPr>
                <w:lang w:val="en-GB"/>
              </w:rPr>
              <w:t xml:space="preserve">we see the accumulated value of reinvested coupons. </w:t>
            </w:r>
            <w:r>
              <w:rPr>
                <w:lang w:val="en-GB"/>
              </w:rPr>
              <w:t xml:space="preserve">In other words, the </w:t>
            </w:r>
            <w:r w:rsidRPr="00C9006F">
              <w:rPr>
                <w:lang w:val="en-GB"/>
              </w:rPr>
              <w:t xml:space="preserve">first coupon can earn interest for four years, the second coupon </w:t>
            </w:r>
            <w:r>
              <w:rPr>
                <w:lang w:val="en-GB"/>
              </w:rPr>
              <w:t xml:space="preserve">for </w:t>
            </w:r>
            <w:r w:rsidRPr="00C9006F">
              <w:rPr>
                <w:lang w:val="en-GB"/>
              </w:rPr>
              <w:t>three years and so on.</w:t>
            </w:r>
          </w:p>
          <w:p w14:paraId="3EA74D90" w14:textId="77777777" w:rsidR="002A42DF" w:rsidRDefault="002A42DF" w:rsidP="00E203C2">
            <w:pPr>
              <w:spacing w:after="0" w:line="240" w:lineRule="auto"/>
              <w:rPr>
                <w:lang w:val="en-GB"/>
              </w:rPr>
            </w:pPr>
          </w:p>
          <w:p w14:paraId="3357522C" w14:textId="77777777" w:rsidR="002A42DF" w:rsidRPr="00C9006F" w:rsidRDefault="002A42DF" w:rsidP="00E203C2">
            <w:pPr>
              <w:spacing w:after="0" w:line="240" w:lineRule="auto"/>
              <w:rPr>
                <w:lang w:val="en-GB"/>
              </w:rPr>
            </w:pPr>
            <w:r w:rsidRPr="00C9006F">
              <w:rPr>
                <w:lang w:val="en-GB"/>
              </w:rPr>
              <w:t xml:space="preserve">At the end of the fifth year </w:t>
            </w:r>
            <w:r>
              <w:rPr>
                <w:lang w:val="en-GB"/>
              </w:rPr>
              <w:t xml:space="preserve">the </w:t>
            </w:r>
            <w:r w:rsidRPr="00C9006F">
              <w:rPr>
                <w:lang w:val="en-GB"/>
              </w:rPr>
              <w:t xml:space="preserve">bonds are </w:t>
            </w:r>
            <w:r>
              <w:rPr>
                <w:lang w:val="en-GB"/>
              </w:rPr>
              <w:t>paid up. The r</w:t>
            </w:r>
            <w:r w:rsidRPr="00C9006F">
              <w:rPr>
                <w:lang w:val="en-GB"/>
              </w:rPr>
              <w:t xml:space="preserve">eceived amount </w:t>
            </w:r>
            <w:r>
              <w:rPr>
                <w:lang w:val="en-GB"/>
              </w:rPr>
              <w:t xml:space="preserve">is </w:t>
            </w:r>
            <w:r w:rsidRPr="00C9006F">
              <w:rPr>
                <w:lang w:val="en-GB"/>
              </w:rPr>
              <w:t xml:space="preserve">equal to the nominal value of </w:t>
            </w:r>
            <w:r>
              <w:rPr>
                <w:lang w:val="en-GB"/>
              </w:rPr>
              <w:t xml:space="preserve">one </w:t>
            </w:r>
            <w:r w:rsidRPr="00C9006F">
              <w:rPr>
                <w:lang w:val="en-GB"/>
              </w:rPr>
              <w:t xml:space="preserve">bond </w:t>
            </w:r>
            <w:r>
              <w:rPr>
                <w:lang w:val="en-GB"/>
              </w:rPr>
              <w:t xml:space="preserve">times </w:t>
            </w:r>
            <w:r w:rsidRPr="00C9006F">
              <w:rPr>
                <w:lang w:val="en-GB"/>
              </w:rPr>
              <w:t>the total number of bonds.</w:t>
            </w:r>
          </w:p>
          <w:p w14:paraId="37F8390D" w14:textId="77777777" w:rsidR="002A42DF" w:rsidRPr="00C9006F" w:rsidRDefault="002A42DF" w:rsidP="00E203C2">
            <w:pPr>
              <w:spacing w:after="0" w:line="240" w:lineRule="auto"/>
              <w:rPr>
                <w:lang w:val="en-GB"/>
              </w:rPr>
            </w:pPr>
          </w:p>
          <w:p w14:paraId="48B1841C" w14:textId="77777777" w:rsidR="002A42DF" w:rsidRPr="00C9006F" w:rsidRDefault="002A42DF" w:rsidP="00E203C2">
            <w:pPr>
              <w:spacing w:after="0" w:line="240" w:lineRule="auto"/>
              <w:rPr>
                <w:lang w:val="en-GB"/>
              </w:rPr>
            </w:pPr>
            <w:r>
              <w:rPr>
                <w:lang w:val="en-GB"/>
              </w:rPr>
              <w:t>By a</w:t>
            </w:r>
            <w:r w:rsidRPr="00C9006F">
              <w:rPr>
                <w:lang w:val="en-GB"/>
              </w:rPr>
              <w:t xml:space="preserve">dding up the total accumulated value </w:t>
            </w:r>
            <w:r>
              <w:rPr>
                <w:lang w:val="en-GB"/>
              </w:rPr>
              <w:t xml:space="preserve">of reinvested coupons </w:t>
            </w:r>
            <w:r w:rsidRPr="00C9006F">
              <w:rPr>
                <w:lang w:val="en-GB"/>
              </w:rPr>
              <w:t xml:space="preserve">and the value of </w:t>
            </w:r>
            <w:r>
              <w:rPr>
                <w:lang w:val="en-GB"/>
              </w:rPr>
              <w:t xml:space="preserve">paid-up </w:t>
            </w:r>
            <w:r w:rsidRPr="00C9006F">
              <w:rPr>
                <w:lang w:val="en-GB"/>
              </w:rPr>
              <w:t xml:space="preserve">principals, we </w:t>
            </w:r>
            <w:r>
              <w:rPr>
                <w:lang w:val="en-GB"/>
              </w:rPr>
              <w:t xml:space="preserve">have </w:t>
            </w:r>
            <w:r w:rsidRPr="00C9006F">
              <w:rPr>
                <w:lang w:val="en-GB"/>
              </w:rPr>
              <w:t xml:space="preserve">an amount </w:t>
            </w:r>
            <w:r>
              <w:rPr>
                <w:lang w:val="en-GB"/>
              </w:rPr>
              <w:t xml:space="preserve">which is </w:t>
            </w:r>
            <w:r w:rsidRPr="00C9006F">
              <w:rPr>
                <w:lang w:val="en-GB"/>
              </w:rPr>
              <w:t xml:space="preserve">equal to the size of the financial commitment. </w:t>
            </w:r>
            <w:r>
              <w:rPr>
                <w:lang w:val="en-GB"/>
              </w:rPr>
              <w:t>One could expect this outcome</w:t>
            </w:r>
            <w:r w:rsidRPr="00C9006F">
              <w:rPr>
                <w:lang w:val="en-GB"/>
              </w:rPr>
              <w:t xml:space="preserve">, since </w:t>
            </w:r>
            <w:r>
              <w:rPr>
                <w:lang w:val="en-GB"/>
              </w:rPr>
              <w:t xml:space="preserve">there was </w:t>
            </w:r>
            <w:r w:rsidRPr="00C9006F">
              <w:rPr>
                <w:lang w:val="en-GB"/>
              </w:rPr>
              <w:t>no change in interest rates.</w:t>
            </w:r>
          </w:p>
          <w:p w14:paraId="5D25FE96" w14:textId="77777777" w:rsidR="002A42DF" w:rsidRPr="00C9006F" w:rsidRDefault="002A42DF" w:rsidP="00E203C2">
            <w:pPr>
              <w:spacing w:after="0" w:line="240" w:lineRule="auto"/>
              <w:rPr>
                <w:lang w:val="en-GB"/>
              </w:rPr>
            </w:pPr>
          </w:p>
          <w:p w14:paraId="15A4A739" w14:textId="77777777" w:rsidR="002A42DF" w:rsidRDefault="002A42DF" w:rsidP="00E203C2">
            <w:pPr>
              <w:spacing w:after="0" w:line="240" w:lineRule="auto"/>
              <w:rPr>
                <w:lang w:val="en-GB"/>
              </w:rPr>
            </w:pPr>
            <w:r w:rsidRPr="00C9006F">
              <w:rPr>
                <w:lang w:val="en-GB"/>
              </w:rPr>
              <w:t>So let</w:t>
            </w:r>
            <w:r>
              <w:rPr>
                <w:lang w:val="en-GB"/>
              </w:rPr>
              <w:t>’</w:t>
            </w:r>
            <w:r w:rsidRPr="00C9006F">
              <w:rPr>
                <w:lang w:val="en-GB"/>
              </w:rPr>
              <w:t xml:space="preserve">s see how successful </w:t>
            </w:r>
            <w:r>
              <w:rPr>
                <w:lang w:val="en-GB"/>
              </w:rPr>
              <w:t>the followed strategy is in the event of changing interest rates</w:t>
            </w:r>
            <w:r w:rsidRPr="00C9006F">
              <w:rPr>
                <w:lang w:val="en-GB"/>
              </w:rPr>
              <w:t>. We</w:t>
            </w:r>
            <w:r>
              <w:rPr>
                <w:lang w:val="en-GB"/>
              </w:rPr>
              <w:t>’ll</w:t>
            </w:r>
            <w:r w:rsidRPr="00C9006F">
              <w:rPr>
                <w:lang w:val="en-GB"/>
              </w:rPr>
              <w:t xml:space="preserve"> assume </w:t>
            </w:r>
            <w:r>
              <w:rPr>
                <w:lang w:val="en-GB"/>
              </w:rPr>
              <w:t xml:space="preserve">a </w:t>
            </w:r>
            <w:r w:rsidRPr="00C9006F">
              <w:rPr>
                <w:lang w:val="en-GB"/>
              </w:rPr>
              <w:t>horizontal upward shift of the yield curve by one percentage point.</w:t>
            </w:r>
          </w:p>
          <w:p w14:paraId="68AFEA4E" w14:textId="77777777" w:rsidR="002A42DF" w:rsidRDefault="002A42DF" w:rsidP="00E203C2">
            <w:pPr>
              <w:spacing w:after="0" w:line="240" w:lineRule="auto"/>
              <w:rPr>
                <w:lang w:val="en-GB"/>
              </w:rPr>
            </w:pPr>
          </w:p>
          <w:p w14:paraId="3FBC9FCE" w14:textId="77777777" w:rsidR="002A42DF" w:rsidRPr="00515650" w:rsidRDefault="002A42DF" w:rsidP="00E203C2">
            <w:pPr>
              <w:spacing w:after="0" w:line="240" w:lineRule="auto"/>
              <w:rPr>
                <w:lang w:val="en-GB"/>
              </w:rPr>
            </w:pPr>
            <w:r>
              <w:rPr>
                <w:lang w:val="en-GB"/>
              </w:rPr>
              <w:t>Thanks t</w:t>
            </w:r>
            <w:r w:rsidRPr="00515650">
              <w:rPr>
                <w:lang w:val="en-GB"/>
              </w:rPr>
              <w:t xml:space="preserve">o higher interest rates </w:t>
            </w:r>
            <w:r>
              <w:rPr>
                <w:lang w:val="en-GB"/>
              </w:rPr>
              <w:t xml:space="preserve">the </w:t>
            </w:r>
            <w:r w:rsidRPr="00515650">
              <w:rPr>
                <w:lang w:val="en-GB"/>
              </w:rPr>
              <w:t xml:space="preserve">accumulated value of </w:t>
            </w:r>
            <w:r>
              <w:rPr>
                <w:lang w:val="en-GB"/>
              </w:rPr>
              <w:t xml:space="preserve">the </w:t>
            </w:r>
            <w:r w:rsidRPr="00515650">
              <w:rPr>
                <w:lang w:val="en-GB"/>
              </w:rPr>
              <w:t xml:space="preserve">reinvested </w:t>
            </w:r>
            <w:r w:rsidRPr="00D339D7">
              <w:rPr>
                <w:lang w:val="en-GB"/>
              </w:rPr>
              <w:t xml:space="preserve">coupons is also higher. </w:t>
            </w:r>
            <w:r w:rsidRPr="00D339D7">
              <w:rPr>
                <w:lang w:val="en-GB"/>
              </w:rPr>
              <w:lastRenderedPageBreak/>
              <w:t xml:space="preserve">The amount received for the paid-up bonds remains the same. </w:t>
            </w:r>
            <w:r>
              <w:rPr>
                <w:lang w:val="en-GB"/>
              </w:rPr>
              <w:t xml:space="preserve">The </w:t>
            </w:r>
            <w:r w:rsidRPr="00D339D7">
              <w:rPr>
                <w:lang w:val="en-GB"/>
              </w:rPr>
              <w:t xml:space="preserve">financial commitment is therefore overfunded. The chosen </w:t>
            </w:r>
            <w:r>
              <w:rPr>
                <w:lang w:val="en-GB"/>
              </w:rPr>
              <w:t xml:space="preserve">strategy thus </w:t>
            </w:r>
            <w:r w:rsidRPr="00D339D7">
              <w:rPr>
                <w:lang w:val="en-GB"/>
              </w:rPr>
              <w:t>prove</w:t>
            </w:r>
            <w:r>
              <w:rPr>
                <w:lang w:val="en-GB"/>
              </w:rPr>
              <w:t>s</w:t>
            </w:r>
            <w:r w:rsidRPr="00D339D7">
              <w:rPr>
                <w:lang w:val="en-GB"/>
              </w:rPr>
              <w:t xml:space="preserve"> to be too expensive, because the commitment</w:t>
            </w:r>
            <w:r>
              <w:rPr>
                <w:lang w:val="en-GB"/>
              </w:rPr>
              <w:t xml:space="preserve"> could be met by purchasing fewer bonds.</w:t>
            </w:r>
            <w:r w:rsidRPr="00D339D7">
              <w:rPr>
                <w:lang w:val="en-GB"/>
              </w:rPr>
              <w:t xml:space="preserve"> </w:t>
            </w:r>
          </w:p>
          <w:p w14:paraId="424B8A23" w14:textId="77777777" w:rsidR="002A42DF" w:rsidRPr="00515650" w:rsidRDefault="002A42DF" w:rsidP="00E203C2">
            <w:pPr>
              <w:spacing w:after="0" w:line="240" w:lineRule="auto"/>
              <w:rPr>
                <w:lang w:val="en-GB"/>
              </w:rPr>
            </w:pPr>
          </w:p>
          <w:p w14:paraId="66FF348F" w14:textId="77777777" w:rsidR="002A42DF" w:rsidRDefault="002A42DF" w:rsidP="00E203C2">
            <w:pPr>
              <w:spacing w:after="0" w:line="240" w:lineRule="auto"/>
              <w:rPr>
                <w:lang w:val="en-GB"/>
              </w:rPr>
            </w:pPr>
            <w:r w:rsidRPr="00515650">
              <w:rPr>
                <w:lang w:val="en-GB"/>
              </w:rPr>
              <w:t xml:space="preserve">The opposite </w:t>
            </w:r>
            <w:r>
              <w:rPr>
                <w:lang w:val="en-GB"/>
              </w:rPr>
              <w:t xml:space="preserve">outcome occurs in the event of a downward </w:t>
            </w:r>
            <w:r w:rsidRPr="00515650">
              <w:rPr>
                <w:lang w:val="en-GB"/>
              </w:rPr>
              <w:t>horizontal shift of the yield curve by one percentage point</w:t>
            </w:r>
            <w:r>
              <w:rPr>
                <w:lang w:val="en-GB"/>
              </w:rPr>
              <w:t xml:space="preserve">. </w:t>
            </w:r>
            <w:r w:rsidRPr="00515650">
              <w:rPr>
                <w:lang w:val="en-GB"/>
              </w:rPr>
              <w:t xml:space="preserve">Financial liability is underfunded, due to </w:t>
            </w:r>
            <w:r>
              <w:rPr>
                <w:lang w:val="en-GB"/>
              </w:rPr>
              <w:t xml:space="preserve">a </w:t>
            </w:r>
            <w:r w:rsidRPr="00515650">
              <w:rPr>
                <w:lang w:val="en-GB"/>
              </w:rPr>
              <w:t xml:space="preserve">lower accumulated value of </w:t>
            </w:r>
            <w:r>
              <w:rPr>
                <w:lang w:val="en-GB"/>
              </w:rPr>
              <w:t xml:space="preserve">the </w:t>
            </w:r>
            <w:r w:rsidRPr="00515650">
              <w:rPr>
                <w:lang w:val="en-GB"/>
              </w:rPr>
              <w:t>reinvested coupons.</w:t>
            </w:r>
          </w:p>
          <w:p w14:paraId="6790359A" w14:textId="77777777" w:rsidR="002A42DF" w:rsidRDefault="002A42DF" w:rsidP="00E203C2">
            <w:pPr>
              <w:spacing w:after="0" w:line="240" w:lineRule="auto"/>
              <w:rPr>
                <w:lang w:val="en-GB"/>
              </w:rPr>
            </w:pPr>
          </w:p>
          <w:p w14:paraId="2265451D" w14:textId="77777777" w:rsidR="002A42DF" w:rsidRDefault="002A42DF" w:rsidP="00E203C2">
            <w:pPr>
              <w:spacing w:after="0" w:line="240" w:lineRule="auto"/>
              <w:rPr>
                <w:lang w:val="en-GB"/>
              </w:rPr>
            </w:pPr>
            <w:r w:rsidRPr="00416C8E">
              <w:rPr>
                <w:lang w:val="en-GB"/>
              </w:rPr>
              <w:t xml:space="preserve">We can conclude that the first </w:t>
            </w:r>
            <w:r>
              <w:rPr>
                <w:lang w:val="en-GB"/>
              </w:rPr>
              <w:t xml:space="preserve">hedging </w:t>
            </w:r>
            <w:r w:rsidRPr="00416C8E">
              <w:rPr>
                <w:lang w:val="en-GB"/>
              </w:rPr>
              <w:t xml:space="preserve">strategy </w:t>
            </w:r>
            <w:r w:rsidR="00EC7106">
              <w:rPr>
                <w:lang w:val="en-GB"/>
              </w:rPr>
              <w:t xml:space="preserve">did </w:t>
            </w:r>
            <w:r>
              <w:rPr>
                <w:lang w:val="en-GB"/>
              </w:rPr>
              <w:t>not perform very well</w:t>
            </w:r>
            <w:r w:rsidRPr="00416C8E">
              <w:rPr>
                <w:lang w:val="en-GB"/>
              </w:rPr>
              <w:t xml:space="preserve">. </w:t>
            </w:r>
            <w:r>
              <w:rPr>
                <w:lang w:val="en-GB"/>
              </w:rPr>
              <w:t>In case of an interest rate increase it lead</w:t>
            </w:r>
            <w:r w:rsidR="00EC7106">
              <w:rPr>
                <w:lang w:val="en-GB"/>
              </w:rPr>
              <w:t>s</w:t>
            </w:r>
            <w:r>
              <w:rPr>
                <w:lang w:val="en-GB"/>
              </w:rPr>
              <w:t xml:space="preserve"> to an </w:t>
            </w:r>
            <w:r w:rsidRPr="00416C8E">
              <w:rPr>
                <w:lang w:val="en-GB"/>
              </w:rPr>
              <w:t>over</w:t>
            </w:r>
            <w:r>
              <w:rPr>
                <w:lang w:val="en-GB"/>
              </w:rPr>
              <w:t xml:space="preserve">funded commitment while in the case of an interest rate </w:t>
            </w:r>
            <w:r w:rsidRPr="00416C8E">
              <w:rPr>
                <w:lang w:val="en-GB"/>
              </w:rPr>
              <w:t>fall</w:t>
            </w:r>
            <w:r>
              <w:rPr>
                <w:lang w:val="en-GB"/>
              </w:rPr>
              <w:t xml:space="preserve"> it result</w:t>
            </w:r>
            <w:r w:rsidR="00EC7106">
              <w:rPr>
                <w:lang w:val="en-GB"/>
              </w:rPr>
              <w:t>s</w:t>
            </w:r>
            <w:r>
              <w:rPr>
                <w:lang w:val="en-GB"/>
              </w:rPr>
              <w:t xml:space="preserve"> in an </w:t>
            </w:r>
            <w:r w:rsidRPr="00416C8E">
              <w:rPr>
                <w:lang w:val="en-GB"/>
              </w:rPr>
              <w:t>underfunded</w:t>
            </w:r>
            <w:r>
              <w:rPr>
                <w:lang w:val="en-GB"/>
              </w:rPr>
              <w:t xml:space="preserve"> commitment.</w:t>
            </w:r>
          </w:p>
          <w:p w14:paraId="22194028" w14:textId="77777777" w:rsidR="002A42DF" w:rsidRDefault="002A42DF" w:rsidP="00E203C2">
            <w:pPr>
              <w:spacing w:after="0" w:line="240" w:lineRule="auto"/>
              <w:rPr>
                <w:lang w:val="en-GB"/>
              </w:rPr>
            </w:pPr>
          </w:p>
          <w:p w14:paraId="3DBEF11C" w14:textId="77777777" w:rsidR="002A42DF" w:rsidRDefault="002A42DF" w:rsidP="00E203C2">
            <w:pPr>
              <w:spacing w:after="0" w:line="240" w:lineRule="auto"/>
              <w:rPr>
                <w:lang w:val="en-GB"/>
              </w:rPr>
            </w:pPr>
            <w:r w:rsidRPr="00D339D7">
              <w:rPr>
                <w:lang w:val="en-GB"/>
              </w:rPr>
              <w:t xml:space="preserve">We now move to the </w:t>
            </w:r>
            <w:r>
              <w:rPr>
                <w:lang w:val="en-GB"/>
              </w:rPr>
              <w:t>second hedging s</w:t>
            </w:r>
            <w:r w:rsidRPr="00D339D7">
              <w:rPr>
                <w:lang w:val="en-GB"/>
              </w:rPr>
              <w:t xml:space="preserve">trategy. This involves buying </w:t>
            </w:r>
            <w:r>
              <w:rPr>
                <w:lang w:val="en-GB"/>
              </w:rPr>
              <w:t xml:space="preserve">a </w:t>
            </w:r>
            <w:r w:rsidRPr="00D339D7">
              <w:rPr>
                <w:lang w:val="en-GB"/>
              </w:rPr>
              <w:t xml:space="preserve">bond with </w:t>
            </w:r>
            <w:r>
              <w:rPr>
                <w:lang w:val="en-GB"/>
              </w:rPr>
              <w:t xml:space="preserve">a </w:t>
            </w:r>
            <w:r w:rsidRPr="00D339D7">
              <w:rPr>
                <w:lang w:val="en-GB"/>
              </w:rPr>
              <w:t>maturit</w:t>
            </w:r>
            <w:r>
              <w:rPr>
                <w:lang w:val="en-GB"/>
              </w:rPr>
              <w:t xml:space="preserve">y </w:t>
            </w:r>
            <w:r w:rsidRPr="00D339D7">
              <w:rPr>
                <w:lang w:val="en-GB"/>
              </w:rPr>
              <w:t>longer than the time</w:t>
            </w:r>
            <w:r>
              <w:rPr>
                <w:lang w:val="en-GB"/>
              </w:rPr>
              <w:t xml:space="preserve"> remaining to meet the commitment. </w:t>
            </w:r>
            <w:r w:rsidRPr="00D339D7">
              <w:rPr>
                <w:lang w:val="en-GB"/>
              </w:rPr>
              <w:t>In our case</w:t>
            </w:r>
            <w:r>
              <w:rPr>
                <w:lang w:val="en-GB"/>
              </w:rPr>
              <w:t xml:space="preserve"> we use </w:t>
            </w:r>
            <w:r w:rsidRPr="00D339D7">
              <w:rPr>
                <w:lang w:val="en-GB"/>
              </w:rPr>
              <w:t xml:space="preserve">bonds with </w:t>
            </w:r>
            <w:r>
              <w:rPr>
                <w:lang w:val="en-GB"/>
              </w:rPr>
              <w:t xml:space="preserve">a </w:t>
            </w:r>
            <w:r w:rsidRPr="00D339D7">
              <w:rPr>
                <w:lang w:val="en-GB"/>
              </w:rPr>
              <w:t xml:space="preserve">maturity of 8 years. </w:t>
            </w:r>
            <w:r>
              <w:rPr>
                <w:lang w:val="en-GB"/>
              </w:rPr>
              <w:t xml:space="preserve">Even this bond is assumed to be a par bond </w:t>
            </w:r>
            <w:r w:rsidRPr="004B47E8">
              <w:rPr>
                <w:lang w:val="en-GB"/>
              </w:rPr>
              <w:t xml:space="preserve">with the market price equal to </w:t>
            </w:r>
            <w:r>
              <w:rPr>
                <w:lang w:val="en-GB"/>
              </w:rPr>
              <w:t xml:space="preserve">its </w:t>
            </w:r>
            <w:r w:rsidRPr="004B47E8">
              <w:rPr>
                <w:lang w:val="en-GB"/>
              </w:rPr>
              <w:t>principal</w:t>
            </w:r>
            <w:r>
              <w:rPr>
                <w:lang w:val="en-GB"/>
              </w:rPr>
              <w:t>.</w:t>
            </w:r>
            <w:r w:rsidRPr="00D339D7">
              <w:rPr>
                <w:lang w:val="en-GB"/>
              </w:rPr>
              <w:t xml:space="preserve"> </w:t>
            </w:r>
            <w:r>
              <w:rPr>
                <w:lang w:val="en-GB"/>
              </w:rPr>
              <w:t>So t</w:t>
            </w:r>
            <w:r w:rsidRPr="00D339D7">
              <w:rPr>
                <w:lang w:val="en-GB"/>
              </w:rPr>
              <w:t>o cover the financial commitment we again need 68 pieces of th</w:t>
            </w:r>
            <w:r>
              <w:rPr>
                <w:lang w:val="en-GB"/>
              </w:rPr>
              <w:t>is bond.</w:t>
            </w:r>
          </w:p>
          <w:p w14:paraId="613489F3" w14:textId="77777777" w:rsidR="002A42DF" w:rsidRDefault="002A42DF" w:rsidP="00E203C2">
            <w:pPr>
              <w:spacing w:after="0" w:line="240" w:lineRule="auto"/>
              <w:rPr>
                <w:lang w:val="en-GB"/>
              </w:rPr>
            </w:pPr>
          </w:p>
          <w:p w14:paraId="379D13C2" w14:textId="77777777" w:rsidR="002A42DF" w:rsidRPr="000F1AE9" w:rsidRDefault="002A42DF" w:rsidP="00E203C2">
            <w:pPr>
              <w:spacing w:after="0" w:line="240" w:lineRule="auto"/>
              <w:rPr>
                <w:lang w:val="en-GB"/>
              </w:rPr>
            </w:pPr>
            <w:r>
              <w:rPr>
                <w:lang w:val="en-GB"/>
              </w:rPr>
              <w:t xml:space="preserve">What are the cash flows of this </w:t>
            </w:r>
            <w:r w:rsidRPr="000F1AE9">
              <w:rPr>
                <w:lang w:val="en-GB"/>
              </w:rPr>
              <w:t xml:space="preserve">strategy in the </w:t>
            </w:r>
            <w:r>
              <w:rPr>
                <w:lang w:val="en-GB"/>
              </w:rPr>
              <w:t xml:space="preserve">individual </w:t>
            </w:r>
            <w:r w:rsidRPr="000F1AE9">
              <w:rPr>
                <w:lang w:val="en-GB"/>
              </w:rPr>
              <w:t xml:space="preserve">interest rate scenarios? Note that the </w:t>
            </w:r>
            <w:r>
              <w:rPr>
                <w:lang w:val="en-GB"/>
              </w:rPr>
              <w:t xml:space="preserve">values of </w:t>
            </w:r>
            <w:r w:rsidRPr="000F1AE9">
              <w:rPr>
                <w:lang w:val="en-GB"/>
              </w:rPr>
              <w:t xml:space="preserve">the accumulated coupons are the same as in the previous strategy. A new element is the </w:t>
            </w:r>
            <w:r>
              <w:rPr>
                <w:lang w:val="en-GB"/>
              </w:rPr>
              <w:t>calculation</w:t>
            </w:r>
            <w:r w:rsidRPr="000F1AE9">
              <w:rPr>
                <w:lang w:val="en-GB"/>
              </w:rPr>
              <w:t xml:space="preserve"> of the amount received </w:t>
            </w:r>
            <w:r>
              <w:rPr>
                <w:lang w:val="en-GB"/>
              </w:rPr>
              <w:t xml:space="preserve">from selling the </w:t>
            </w:r>
            <w:r w:rsidRPr="000F1AE9">
              <w:rPr>
                <w:lang w:val="en-GB"/>
              </w:rPr>
              <w:t xml:space="preserve">bonds in the fifth year of </w:t>
            </w:r>
            <w:r>
              <w:rPr>
                <w:lang w:val="en-GB"/>
              </w:rPr>
              <w:t xml:space="preserve">their </w:t>
            </w:r>
            <w:r w:rsidRPr="000F1AE9">
              <w:rPr>
                <w:lang w:val="en-GB"/>
              </w:rPr>
              <w:t>life.</w:t>
            </w:r>
          </w:p>
          <w:p w14:paraId="200BC335" w14:textId="77777777" w:rsidR="002A42DF" w:rsidRPr="000F1AE9" w:rsidRDefault="002A42DF" w:rsidP="00E203C2">
            <w:pPr>
              <w:spacing w:after="0" w:line="240" w:lineRule="auto"/>
              <w:rPr>
                <w:lang w:val="en-GB"/>
              </w:rPr>
            </w:pPr>
          </w:p>
          <w:p w14:paraId="7E4C97E6" w14:textId="77777777" w:rsidR="002A42DF" w:rsidRDefault="002A42DF" w:rsidP="00E203C2">
            <w:pPr>
              <w:spacing w:after="0" w:line="240" w:lineRule="auto"/>
              <w:rPr>
                <w:lang w:val="en-GB"/>
              </w:rPr>
            </w:pPr>
            <w:r>
              <w:rPr>
                <w:lang w:val="en-GB"/>
              </w:rPr>
              <w:t>It is evident that t</w:t>
            </w:r>
            <w:r w:rsidRPr="000F1AE9">
              <w:rPr>
                <w:lang w:val="en-GB"/>
              </w:rPr>
              <w:t xml:space="preserve">he </w:t>
            </w:r>
            <w:r>
              <w:rPr>
                <w:lang w:val="en-GB"/>
              </w:rPr>
              <w:t xml:space="preserve">price of a bond before its maturity </w:t>
            </w:r>
            <w:r w:rsidRPr="000F1AE9">
              <w:rPr>
                <w:lang w:val="en-GB"/>
              </w:rPr>
              <w:t>is equal to the present value of</w:t>
            </w:r>
            <w:r>
              <w:rPr>
                <w:lang w:val="en-GB"/>
              </w:rPr>
              <w:t xml:space="preserve"> the </w:t>
            </w:r>
            <w:r w:rsidRPr="000F1AE9">
              <w:rPr>
                <w:lang w:val="en-GB"/>
              </w:rPr>
              <w:t xml:space="preserve">discounted cash flow </w:t>
            </w:r>
            <w:r>
              <w:rPr>
                <w:lang w:val="en-GB"/>
              </w:rPr>
              <w:t xml:space="preserve">which the </w:t>
            </w:r>
            <w:r w:rsidRPr="000F1AE9">
              <w:rPr>
                <w:lang w:val="en-GB"/>
              </w:rPr>
              <w:t xml:space="preserve">bond </w:t>
            </w:r>
            <w:r>
              <w:rPr>
                <w:lang w:val="en-GB"/>
              </w:rPr>
              <w:t xml:space="preserve">offers during the period </w:t>
            </w:r>
            <w:r w:rsidRPr="000F1AE9">
              <w:rPr>
                <w:lang w:val="en-GB"/>
              </w:rPr>
              <w:t xml:space="preserve">remaining </w:t>
            </w:r>
            <w:r>
              <w:rPr>
                <w:lang w:val="en-GB"/>
              </w:rPr>
              <w:t>t</w:t>
            </w:r>
            <w:r w:rsidRPr="000F1AE9">
              <w:rPr>
                <w:lang w:val="en-GB"/>
              </w:rPr>
              <w:t>o maturity.</w:t>
            </w:r>
          </w:p>
          <w:p w14:paraId="5B6C55FA" w14:textId="77777777" w:rsidR="002A42DF" w:rsidRPr="00593562" w:rsidRDefault="002A42DF" w:rsidP="00E203C2">
            <w:pPr>
              <w:spacing w:after="0" w:line="240" w:lineRule="auto"/>
              <w:rPr>
                <w:b/>
                <w:color w:val="FF0000"/>
                <w:lang w:val="en-GB"/>
              </w:rPr>
            </w:pPr>
          </w:p>
          <w:p w14:paraId="662B48BC" w14:textId="77777777" w:rsidR="002A42DF" w:rsidRDefault="002A42DF" w:rsidP="00E203C2">
            <w:pPr>
              <w:spacing w:after="0" w:line="240" w:lineRule="auto"/>
              <w:rPr>
                <w:lang w:val="en-GB"/>
              </w:rPr>
            </w:pPr>
            <w:r w:rsidRPr="001B2164">
              <w:rPr>
                <w:lang w:val="en-GB"/>
              </w:rPr>
              <w:t>The corresponding values</w:t>
            </w:r>
            <w:r>
              <w:rPr>
                <w:lang w:val="en-GB"/>
              </w:rPr>
              <w:t xml:space="preserve"> can be </w:t>
            </w:r>
            <w:r w:rsidRPr="001B2164">
              <w:rPr>
                <w:lang w:val="en-GB"/>
              </w:rPr>
              <w:t xml:space="preserve">found in this part of the table. Here we see the size of </w:t>
            </w:r>
            <w:r>
              <w:rPr>
                <w:lang w:val="en-GB"/>
              </w:rPr>
              <w:t xml:space="preserve">the </w:t>
            </w:r>
            <w:r w:rsidRPr="001B2164">
              <w:rPr>
                <w:lang w:val="en-GB"/>
              </w:rPr>
              <w:t xml:space="preserve">coupons received </w:t>
            </w:r>
            <w:r>
              <w:rPr>
                <w:lang w:val="en-GB"/>
              </w:rPr>
              <w:t>in the period r</w:t>
            </w:r>
            <w:r w:rsidRPr="001B2164">
              <w:rPr>
                <w:lang w:val="en-GB"/>
              </w:rPr>
              <w:t>emaining</w:t>
            </w:r>
            <w:r>
              <w:rPr>
                <w:lang w:val="en-GB"/>
              </w:rPr>
              <w:t xml:space="preserve"> </w:t>
            </w:r>
            <w:r w:rsidRPr="001B2164">
              <w:rPr>
                <w:lang w:val="en-GB"/>
              </w:rPr>
              <w:t xml:space="preserve">to maturity. The </w:t>
            </w:r>
            <w:r>
              <w:rPr>
                <w:lang w:val="en-GB"/>
              </w:rPr>
              <w:t>cell for the e</w:t>
            </w:r>
            <w:r w:rsidRPr="001B2164">
              <w:rPr>
                <w:lang w:val="en-GB"/>
              </w:rPr>
              <w:t>ight</w:t>
            </w:r>
            <w:r>
              <w:rPr>
                <w:lang w:val="en-GB"/>
              </w:rPr>
              <w:t>h</w:t>
            </w:r>
            <w:r w:rsidRPr="001B2164">
              <w:rPr>
                <w:lang w:val="en-GB"/>
              </w:rPr>
              <w:t xml:space="preserve"> year</w:t>
            </w:r>
            <w:r>
              <w:rPr>
                <w:lang w:val="en-GB"/>
              </w:rPr>
              <w:t xml:space="preserve"> </w:t>
            </w:r>
            <w:r w:rsidRPr="001B2164">
              <w:rPr>
                <w:lang w:val="en-GB"/>
              </w:rPr>
              <w:t xml:space="preserve">contains </w:t>
            </w:r>
            <w:r>
              <w:rPr>
                <w:lang w:val="en-GB"/>
              </w:rPr>
              <w:t xml:space="preserve">along with the coupon also the </w:t>
            </w:r>
            <w:r w:rsidRPr="001B2164">
              <w:rPr>
                <w:lang w:val="en-GB"/>
              </w:rPr>
              <w:t xml:space="preserve">principal. </w:t>
            </w:r>
            <w:r>
              <w:rPr>
                <w:lang w:val="en-GB"/>
              </w:rPr>
              <w:t>Furthermore, here</w:t>
            </w:r>
            <w:r w:rsidRPr="001B2164">
              <w:rPr>
                <w:lang w:val="en-GB"/>
              </w:rPr>
              <w:t xml:space="preserve"> we can find the discounted value</w:t>
            </w:r>
            <w:r>
              <w:rPr>
                <w:lang w:val="en-GB"/>
              </w:rPr>
              <w:t>s</w:t>
            </w:r>
            <w:r w:rsidRPr="001B2164">
              <w:rPr>
                <w:lang w:val="en-GB"/>
              </w:rPr>
              <w:t xml:space="preserve"> of these flows, which correspond to </w:t>
            </w:r>
            <w:r>
              <w:rPr>
                <w:lang w:val="en-GB"/>
              </w:rPr>
              <w:t xml:space="preserve">the individual </w:t>
            </w:r>
            <w:r w:rsidRPr="001B2164">
              <w:rPr>
                <w:lang w:val="en-GB"/>
              </w:rPr>
              <w:t xml:space="preserve">scenarios of interest rate </w:t>
            </w:r>
            <w:r w:rsidRPr="001B2164">
              <w:rPr>
                <w:lang w:val="en-GB"/>
              </w:rPr>
              <w:lastRenderedPageBreak/>
              <w:t xml:space="preserve">developments. Their sum indicates the selling price of the bond at the end of the fifth year of </w:t>
            </w:r>
            <w:r>
              <w:rPr>
                <w:lang w:val="en-GB"/>
              </w:rPr>
              <w:t xml:space="preserve">its </w:t>
            </w:r>
            <w:r w:rsidRPr="001B2164">
              <w:rPr>
                <w:lang w:val="en-GB"/>
              </w:rPr>
              <w:t>life.</w:t>
            </w:r>
          </w:p>
          <w:p w14:paraId="25924A3C" w14:textId="77777777" w:rsidR="002A42DF" w:rsidRDefault="002A42DF" w:rsidP="00E203C2">
            <w:pPr>
              <w:spacing w:after="0" w:line="240" w:lineRule="auto"/>
              <w:rPr>
                <w:lang w:val="en-GB"/>
              </w:rPr>
            </w:pPr>
          </w:p>
          <w:p w14:paraId="7836B5E3" w14:textId="77777777" w:rsidR="002A42DF" w:rsidRDefault="002A42DF" w:rsidP="00E203C2">
            <w:pPr>
              <w:spacing w:after="0" w:line="240" w:lineRule="auto"/>
              <w:rPr>
                <w:lang w:val="en-GB"/>
              </w:rPr>
            </w:pPr>
            <w:r>
              <w:rPr>
                <w:lang w:val="en-GB"/>
              </w:rPr>
              <w:t>By s</w:t>
            </w:r>
            <w:r w:rsidRPr="001B2164">
              <w:rPr>
                <w:lang w:val="en-GB"/>
              </w:rPr>
              <w:t xml:space="preserve">umming the two components of </w:t>
            </w:r>
            <w:r>
              <w:rPr>
                <w:lang w:val="en-GB"/>
              </w:rPr>
              <w:t xml:space="preserve">the </w:t>
            </w:r>
            <w:r w:rsidRPr="001B2164">
              <w:rPr>
                <w:lang w:val="en-GB"/>
              </w:rPr>
              <w:t>cash flow</w:t>
            </w:r>
            <w:r>
              <w:rPr>
                <w:lang w:val="en-GB"/>
              </w:rPr>
              <w:t>,</w:t>
            </w:r>
            <w:r w:rsidRPr="001B2164">
              <w:rPr>
                <w:lang w:val="en-GB"/>
              </w:rPr>
              <w:t xml:space="preserve"> </w:t>
            </w:r>
            <w:r>
              <w:rPr>
                <w:lang w:val="en-GB"/>
              </w:rPr>
              <w:t xml:space="preserve">we get </w:t>
            </w:r>
            <w:r w:rsidRPr="001B2164">
              <w:rPr>
                <w:lang w:val="en-GB"/>
              </w:rPr>
              <w:t xml:space="preserve">the amount </w:t>
            </w:r>
            <w:r>
              <w:rPr>
                <w:lang w:val="en-GB"/>
              </w:rPr>
              <w:t xml:space="preserve">available to </w:t>
            </w:r>
            <w:r w:rsidRPr="001B2164">
              <w:rPr>
                <w:lang w:val="en-GB"/>
              </w:rPr>
              <w:t xml:space="preserve">the investor </w:t>
            </w:r>
            <w:r>
              <w:rPr>
                <w:lang w:val="en-GB"/>
              </w:rPr>
              <w:t xml:space="preserve">at the time of meeting the </w:t>
            </w:r>
            <w:r w:rsidRPr="001B2164">
              <w:rPr>
                <w:lang w:val="en-GB"/>
              </w:rPr>
              <w:t>financial commitment.</w:t>
            </w:r>
          </w:p>
          <w:p w14:paraId="65ECBA5A" w14:textId="77777777" w:rsidR="002A42DF" w:rsidRDefault="002A42DF" w:rsidP="00E203C2">
            <w:pPr>
              <w:spacing w:after="0" w:line="240" w:lineRule="auto"/>
              <w:rPr>
                <w:lang w:val="en-GB"/>
              </w:rPr>
            </w:pPr>
          </w:p>
          <w:p w14:paraId="45B5F652" w14:textId="77777777" w:rsidR="002A42DF" w:rsidRDefault="002A42DF" w:rsidP="00E203C2">
            <w:pPr>
              <w:spacing w:after="0" w:line="240" w:lineRule="auto"/>
              <w:rPr>
                <w:lang w:val="en-GB"/>
              </w:rPr>
            </w:pPr>
            <w:r>
              <w:rPr>
                <w:lang w:val="en-GB"/>
              </w:rPr>
              <w:t xml:space="preserve">You should note that </w:t>
            </w:r>
            <w:r w:rsidRPr="008C7784">
              <w:rPr>
                <w:lang w:val="en-GB"/>
              </w:rPr>
              <w:t xml:space="preserve">the two components of </w:t>
            </w:r>
            <w:r>
              <w:rPr>
                <w:lang w:val="en-GB"/>
              </w:rPr>
              <w:t xml:space="preserve">the </w:t>
            </w:r>
            <w:r w:rsidRPr="008C7784">
              <w:rPr>
                <w:lang w:val="en-GB"/>
              </w:rPr>
              <w:t>cash flow respond to changes in interest rates in opposite directions. Higher rates increase the accumulated value of reinvested coupons and simultaneously reduce the selling price of the bond. When rates decline</w:t>
            </w:r>
            <w:r>
              <w:rPr>
                <w:lang w:val="en-GB"/>
              </w:rPr>
              <w:t xml:space="preserve">, the </w:t>
            </w:r>
            <w:r w:rsidRPr="008C7784">
              <w:rPr>
                <w:lang w:val="en-GB"/>
              </w:rPr>
              <w:t xml:space="preserve">accumulated value of reinvested coupons </w:t>
            </w:r>
            <w:r>
              <w:rPr>
                <w:lang w:val="en-GB"/>
              </w:rPr>
              <w:t xml:space="preserve">falls and </w:t>
            </w:r>
            <w:r w:rsidRPr="008C7784">
              <w:rPr>
                <w:lang w:val="en-GB"/>
              </w:rPr>
              <w:t xml:space="preserve">the selling price of </w:t>
            </w:r>
            <w:r>
              <w:rPr>
                <w:lang w:val="en-GB"/>
              </w:rPr>
              <w:t xml:space="preserve">the </w:t>
            </w:r>
            <w:r w:rsidRPr="008C7784">
              <w:rPr>
                <w:lang w:val="en-GB"/>
              </w:rPr>
              <w:t xml:space="preserve">bond </w:t>
            </w:r>
            <w:r>
              <w:rPr>
                <w:lang w:val="en-GB"/>
              </w:rPr>
              <w:t>goes up.</w:t>
            </w:r>
          </w:p>
          <w:p w14:paraId="70B789A5" w14:textId="77777777" w:rsidR="002A42DF" w:rsidRDefault="002A42DF" w:rsidP="00E203C2">
            <w:pPr>
              <w:spacing w:after="0" w:line="240" w:lineRule="auto"/>
              <w:rPr>
                <w:lang w:val="en-GB"/>
              </w:rPr>
            </w:pPr>
          </w:p>
          <w:p w14:paraId="4C286152" w14:textId="77777777" w:rsidR="002A42DF" w:rsidRDefault="002A42DF" w:rsidP="00E203C2">
            <w:pPr>
              <w:spacing w:after="0" w:line="240" w:lineRule="auto"/>
              <w:rPr>
                <w:lang w:val="en-GB"/>
              </w:rPr>
            </w:pPr>
            <w:r>
              <w:rPr>
                <w:lang w:val="en-GB"/>
              </w:rPr>
              <w:t xml:space="preserve">Ultimately, </w:t>
            </w:r>
            <w:r w:rsidRPr="00DE6311">
              <w:rPr>
                <w:lang w:val="en-GB"/>
              </w:rPr>
              <w:t xml:space="preserve">this strategy </w:t>
            </w:r>
            <w:r>
              <w:rPr>
                <w:lang w:val="en-GB"/>
              </w:rPr>
              <w:t>has</w:t>
            </w:r>
            <w:r w:rsidRPr="00DE6311">
              <w:rPr>
                <w:lang w:val="en-GB"/>
              </w:rPr>
              <w:t xml:space="preserve"> even worse results. </w:t>
            </w:r>
            <w:r>
              <w:rPr>
                <w:lang w:val="en-GB"/>
              </w:rPr>
              <w:t xml:space="preserve">The interest rate increase leads to an even greater </w:t>
            </w:r>
            <w:r w:rsidRPr="00DE6311">
              <w:rPr>
                <w:lang w:val="en-GB"/>
              </w:rPr>
              <w:t>underfund</w:t>
            </w:r>
            <w:r>
              <w:rPr>
                <w:lang w:val="en-GB"/>
              </w:rPr>
              <w:t>ed commitment. T</w:t>
            </w:r>
            <w:r w:rsidRPr="00DE6311">
              <w:rPr>
                <w:lang w:val="en-GB"/>
              </w:rPr>
              <w:t>hat</w:t>
            </w:r>
            <w:r>
              <w:rPr>
                <w:lang w:val="en-GB"/>
              </w:rPr>
              <w:t>’</w:t>
            </w:r>
            <w:r w:rsidRPr="00DE6311">
              <w:rPr>
                <w:lang w:val="en-GB"/>
              </w:rPr>
              <w:t xml:space="preserve">s because the higher accumulated value of the </w:t>
            </w:r>
            <w:r>
              <w:rPr>
                <w:lang w:val="en-GB"/>
              </w:rPr>
              <w:t xml:space="preserve">reinvested </w:t>
            </w:r>
            <w:r w:rsidRPr="00DE6311">
              <w:rPr>
                <w:lang w:val="en-GB"/>
              </w:rPr>
              <w:t>coupons</w:t>
            </w:r>
            <w:r>
              <w:rPr>
                <w:lang w:val="en-GB"/>
              </w:rPr>
              <w:t xml:space="preserve"> is </w:t>
            </w:r>
            <w:r w:rsidRPr="00DE6311">
              <w:rPr>
                <w:lang w:val="en-GB"/>
              </w:rPr>
              <w:t xml:space="preserve">accompanied by an even greater decline in selling price. </w:t>
            </w:r>
            <w:r>
              <w:rPr>
                <w:lang w:val="en-GB"/>
              </w:rPr>
              <w:t xml:space="preserve">Similarly, the interest rate decline leads to an even greater overfunded </w:t>
            </w:r>
            <w:r w:rsidRPr="00DE6311">
              <w:rPr>
                <w:lang w:val="en-GB"/>
              </w:rPr>
              <w:t>commitment</w:t>
            </w:r>
            <w:r>
              <w:rPr>
                <w:lang w:val="en-GB"/>
              </w:rPr>
              <w:t xml:space="preserve">. </w:t>
            </w:r>
            <w:r w:rsidRPr="00DE6311">
              <w:rPr>
                <w:lang w:val="en-GB"/>
              </w:rPr>
              <w:t xml:space="preserve">The effect of </w:t>
            </w:r>
            <w:r>
              <w:rPr>
                <w:lang w:val="en-GB"/>
              </w:rPr>
              <w:t xml:space="preserve">a </w:t>
            </w:r>
            <w:r w:rsidRPr="00DE6311">
              <w:rPr>
                <w:lang w:val="en-GB"/>
              </w:rPr>
              <w:t xml:space="preserve">higher selling price </w:t>
            </w:r>
            <w:r>
              <w:rPr>
                <w:lang w:val="en-GB"/>
              </w:rPr>
              <w:t xml:space="preserve">is </w:t>
            </w:r>
            <w:r w:rsidRPr="00DE6311">
              <w:rPr>
                <w:lang w:val="en-GB"/>
              </w:rPr>
              <w:t xml:space="preserve">more than </w:t>
            </w:r>
            <w:r>
              <w:rPr>
                <w:lang w:val="en-GB"/>
              </w:rPr>
              <w:t>outweighed b</w:t>
            </w:r>
            <w:r w:rsidRPr="00DE6311">
              <w:rPr>
                <w:lang w:val="en-GB"/>
              </w:rPr>
              <w:t xml:space="preserve">y the effect of </w:t>
            </w:r>
            <w:r>
              <w:rPr>
                <w:lang w:val="en-GB"/>
              </w:rPr>
              <w:t xml:space="preserve">the </w:t>
            </w:r>
            <w:r w:rsidRPr="00DE6311">
              <w:rPr>
                <w:lang w:val="en-GB"/>
              </w:rPr>
              <w:t xml:space="preserve">lower </w:t>
            </w:r>
            <w:r>
              <w:rPr>
                <w:lang w:val="en-GB"/>
              </w:rPr>
              <w:t xml:space="preserve">value of </w:t>
            </w:r>
            <w:r w:rsidRPr="00DE6311">
              <w:rPr>
                <w:lang w:val="en-GB"/>
              </w:rPr>
              <w:t>accumulated coupons.</w:t>
            </w:r>
          </w:p>
          <w:p w14:paraId="442A73A9" w14:textId="77777777" w:rsidR="002A42DF" w:rsidRPr="00A6766E" w:rsidRDefault="002A42DF" w:rsidP="00E203C2">
            <w:pPr>
              <w:spacing w:after="0" w:line="240" w:lineRule="auto"/>
              <w:rPr>
                <w:lang w:val="en-GB"/>
              </w:rPr>
            </w:pPr>
            <w:r w:rsidRPr="00A6766E">
              <w:rPr>
                <w:lang w:val="en-GB"/>
              </w:rPr>
              <w:t xml:space="preserve"> </w:t>
            </w:r>
          </w:p>
          <w:p w14:paraId="2BA3F150" w14:textId="77777777" w:rsidR="002A42DF" w:rsidRDefault="002A42DF" w:rsidP="00E203C2">
            <w:pPr>
              <w:spacing w:after="0" w:line="240" w:lineRule="auto"/>
              <w:rPr>
                <w:lang w:val="en-GB"/>
              </w:rPr>
            </w:pPr>
            <w:r>
              <w:rPr>
                <w:lang w:val="en-GB"/>
              </w:rPr>
              <w:t>T</w:t>
            </w:r>
            <w:r w:rsidRPr="00A601A3">
              <w:rPr>
                <w:lang w:val="en-GB"/>
              </w:rPr>
              <w:t xml:space="preserve">he </w:t>
            </w:r>
            <w:r>
              <w:rPr>
                <w:lang w:val="en-GB"/>
              </w:rPr>
              <w:t xml:space="preserve">final hedging strategy </w:t>
            </w:r>
            <w:r w:rsidRPr="00A601A3">
              <w:rPr>
                <w:lang w:val="en-GB"/>
              </w:rPr>
              <w:t xml:space="preserve">is </w:t>
            </w:r>
            <w:r>
              <w:rPr>
                <w:lang w:val="en-GB"/>
              </w:rPr>
              <w:t xml:space="preserve">the </w:t>
            </w:r>
            <w:r w:rsidRPr="00A601A3">
              <w:rPr>
                <w:lang w:val="en-GB"/>
              </w:rPr>
              <w:t xml:space="preserve">immunization </w:t>
            </w:r>
            <w:r>
              <w:rPr>
                <w:lang w:val="en-GB"/>
              </w:rPr>
              <w:t xml:space="preserve">which recommends hedging the </w:t>
            </w:r>
            <w:r w:rsidRPr="00A601A3">
              <w:rPr>
                <w:lang w:val="en-GB"/>
              </w:rPr>
              <w:t>financial</w:t>
            </w:r>
            <w:r>
              <w:rPr>
                <w:lang w:val="en-GB"/>
              </w:rPr>
              <w:t xml:space="preserve"> commitment with a bond whose </w:t>
            </w:r>
            <w:r w:rsidRPr="00A601A3">
              <w:rPr>
                <w:lang w:val="en-GB"/>
              </w:rPr>
              <w:t>duration</w:t>
            </w:r>
            <w:r>
              <w:rPr>
                <w:lang w:val="en-GB"/>
              </w:rPr>
              <w:t xml:space="preserve"> is equal to the </w:t>
            </w:r>
            <w:r w:rsidRPr="00A601A3">
              <w:rPr>
                <w:lang w:val="en-GB"/>
              </w:rPr>
              <w:t xml:space="preserve">time </w:t>
            </w:r>
            <w:r>
              <w:rPr>
                <w:lang w:val="en-GB"/>
              </w:rPr>
              <w:t>remaining to the honouring of the commitment. T</w:t>
            </w:r>
            <w:r w:rsidRPr="00A601A3">
              <w:rPr>
                <w:lang w:val="en-GB"/>
              </w:rPr>
              <w:t xml:space="preserve">his requirement </w:t>
            </w:r>
            <w:r>
              <w:rPr>
                <w:lang w:val="en-GB"/>
              </w:rPr>
              <w:t xml:space="preserve">is met by a bond whose properties </w:t>
            </w:r>
            <w:r w:rsidRPr="00A601A3">
              <w:rPr>
                <w:lang w:val="en-GB"/>
              </w:rPr>
              <w:t>can be found in this table.</w:t>
            </w:r>
          </w:p>
          <w:p w14:paraId="4B6D5883" w14:textId="77777777" w:rsidR="002A42DF" w:rsidRPr="00672060" w:rsidRDefault="002A42DF" w:rsidP="00E203C2">
            <w:pPr>
              <w:spacing w:after="0" w:line="240" w:lineRule="auto"/>
              <w:rPr>
                <w:lang w:val="en-GB"/>
              </w:rPr>
            </w:pPr>
          </w:p>
          <w:p w14:paraId="3CE97A3F" w14:textId="77777777" w:rsidR="002A42DF" w:rsidRDefault="002A42DF" w:rsidP="00E203C2">
            <w:pPr>
              <w:spacing w:after="0" w:line="240" w:lineRule="auto"/>
              <w:rPr>
                <w:lang w:val="en-GB"/>
              </w:rPr>
            </w:pPr>
            <w:r>
              <w:rPr>
                <w:lang w:val="en-GB"/>
              </w:rPr>
              <w:t>Let us v</w:t>
            </w:r>
            <w:r w:rsidRPr="00672060">
              <w:rPr>
                <w:lang w:val="en-GB"/>
              </w:rPr>
              <w:t>erify</w:t>
            </w:r>
            <w:r>
              <w:rPr>
                <w:lang w:val="en-GB"/>
              </w:rPr>
              <w:t>,</w:t>
            </w:r>
            <w:r w:rsidRPr="00672060">
              <w:rPr>
                <w:lang w:val="en-GB"/>
              </w:rPr>
              <w:t xml:space="preserve"> in the </w:t>
            </w:r>
            <w:r>
              <w:rPr>
                <w:lang w:val="en-GB"/>
              </w:rPr>
              <w:t xml:space="preserve">attached table, </w:t>
            </w:r>
            <w:r w:rsidRPr="00672060">
              <w:rPr>
                <w:lang w:val="en-GB"/>
              </w:rPr>
              <w:t xml:space="preserve">that </w:t>
            </w:r>
            <w:r>
              <w:rPr>
                <w:lang w:val="en-GB"/>
              </w:rPr>
              <w:t>this is the case. Along with the duration</w:t>
            </w:r>
            <w:r w:rsidRPr="00672060">
              <w:rPr>
                <w:lang w:val="en-GB"/>
              </w:rPr>
              <w:t xml:space="preserve">, which </w:t>
            </w:r>
            <w:r>
              <w:rPr>
                <w:lang w:val="en-GB"/>
              </w:rPr>
              <w:t xml:space="preserve">is </w:t>
            </w:r>
            <w:r w:rsidRPr="00672060">
              <w:rPr>
                <w:lang w:val="en-GB"/>
              </w:rPr>
              <w:t xml:space="preserve">almost exactly five years, we have calculated </w:t>
            </w:r>
            <w:r>
              <w:rPr>
                <w:lang w:val="en-GB"/>
              </w:rPr>
              <w:t xml:space="preserve">the </w:t>
            </w:r>
            <w:r w:rsidRPr="00672060">
              <w:rPr>
                <w:lang w:val="en-GB"/>
              </w:rPr>
              <w:t>market price of the bond</w:t>
            </w:r>
            <w:r>
              <w:rPr>
                <w:lang w:val="en-GB"/>
              </w:rPr>
              <w:t xml:space="preserve"> as a by-product</w:t>
            </w:r>
            <w:r w:rsidRPr="00672060">
              <w:rPr>
                <w:lang w:val="en-GB"/>
              </w:rPr>
              <w:t xml:space="preserve">. This information is </w:t>
            </w:r>
            <w:r>
              <w:rPr>
                <w:lang w:val="en-GB"/>
              </w:rPr>
              <w:t xml:space="preserve">needed </w:t>
            </w:r>
            <w:r w:rsidRPr="00672060">
              <w:rPr>
                <w:lang w:val="en-GB"/>
              </w:rPr>
              <w:t xml:space="preserve">to </w:t>
            </w:r>
            <w:r>
              <w:rPr>
                <w:lang w:val="en-GB"/>
              </w:rPr>
              <w:t xml:space="preserve">determine </w:t>
            </w:r>
            <w:r w:rsidRPr="00672060">
              <w:rPr>
                <w:lang w:val="en-GB"/>
              </w:rPr>
              <w:t xml:space="preserve">how </w:t>
            </w:r>
            <w:r>
              <w:rPr>
                <w:lang w:val="en-GB"/>
              </w:rPr>
              <w:t xml:space="preserve">many pieces of this bond we have to buy in order to ensure that </w:t>
            </w:r>
            <w:r w:rsidRPr="00672060">
              <w:rPr>
                <w:lang w:val="en-GB"/>
              </w:rPr>
              <w:t xml:space="preserve">their market value </w:t>
            </w:r>
            <w:r>
              <w:rPr>
                <w:lang w:val="en-GB"/>
              </w:rPr>
              <w:t xml:space="preserve">is </w:t>
            </w:r>
            <w:r w:rsidRPr="00672060">
              <w:rPr>
                <w:lang w:val="en-GB"/>
              </w:rPr>
              <w:t xml:space="preserve">equal to the present value of the financial </w:t>
            </w:r>
            <w:r>
              <w:rPr>
                <w:lang w:val="en-GB"/>
              </w:rPr>
              <w:t>commitment</w:t>
            </w:r>
            <w:r w:rsidRPr="00672060">
              <w:rPr>
                <w:lang w:val="en-GB"/>
              </w:rPr>
              <w:t xml:space="preserve">. </w:t>
            </w:r>
            <w:r>
              <w:rPr>
                <w:lang w:val="en-GB"/>
              </w:rPr>
              <w:t xml:space="preserve">The answer is </w:t>
            </w:r>
            <w:r w:rsidRPr="00672060">
              <w:rPr>
                <w:lang w:val="en-GB"/>
              </w:rPr>
              <w:t>46 pieces.</w:t>
            </w:r>
          </w:p>
          <w:p w14:paraId="6403A8DD" w14:textId="77777777" w:rsidR="002A42DF" w:rsidRPr="00A6766E" w:rsidRDefault="002A42DF" w:rsidP="00E203C2">
            <w:pPr>
              <w:spacing w:after="0" w:line="240" w:lineRule="auto"/>
              <w:rPr>
                <w:lang w:val="en-GB"/>
              </w:rPr>
            </w:pPr>
          </w:p>
          <w:p w14:paraId="7B72084A" w14:textId="77777777" w:rsidR="002A42DF" w:rsidRDefault="002A42DF" w:rsidP="00E203C2">
            <w:pPr>
              <w:spacing w:after="0" w:line="240" w:lineRule="auto"/>
              <w:rPr>
                <w:lang w:val="en-GB"/>
              </w:rPr>
            </w:pPr>
            <w:r>
              <w:rPr>
                <w:lang w:val="en-GB"/>
              </w:rPr>
              <w:t xml:space="preserve">The rest of the steps are </w:t>
            </w:r>
            <w:r w:rsidRPr="00E90D48">
              <w:rPr>
                <w:lang w:val="en-GB"/>
              </w:rPr>
              <w:t xml:space="preserve">the same as in the previous </w:t>
            </w:r>
            <w:r>
              <w:rPr>
                <w:lang w:val="en-GB"/>
              </w:rPr>
              <w:t xml:space="preserve">hedging </w:t>
            </w:r>
            <w:r w:rsidRPr="00E90D48">
              <w:rPr>
                <w:lang w:val="en-GB"/>
              </w:rPr>
              <w:t>strategy. For each of the scenarios of interest rates</w:t>
            </w:r>
            <w:r>
              <w:rPr>
                <w:lang w:val="en-GB"/>
              </w:rPr>
              <w:t xml:space="preserve"> development, the </w:t>
            </w:r>
            <w:r w:rsidRPr="00E90D48">
              <w:rPr>
                <w:lang w:val="en-GB"/>
              </w:rPr>
              <w:lastRenderedPageBreak/>
              <w:t>accumulated value</w:t>
            </w:r>
            <w:r>
              <w:rPr>
                <w:lang w:val="en-GB"/>
              </w:rPr>
              <w:t>s</w:t>
            </w:r>
            <w:r w:rsidRPr="00E90D48">
              <w:rPr>
                <w:lang w:val="en-GB"/>
              </w:rPr>
              <w:t xml:space="preserve"> of reinvested coupons </w:t>
            </w:r>
            <w:r>
              <w:rPr>
                <w:lang w:val="en-GB"/>
              </w:rPr>
              <w:t xml:space="preserve">have been calculated. The next calculation is </w:t>
            </w:r>
            <w:r w:rsidRPr="00E90D48">
              <w:rPr>
                <w:lang w:val="en-GB"/>
              </w:rPr>
              <w:t>the selling price of the bond</w:t>
            </w:r>
            <w:r>
              <w:rPr>
                <w:lang w:val="en-GB"/>
              </w:rPr>
              <w:t>s</w:t>
            </w:r>
            <w:r w:rsidRPr="00E90D48">
              <w:rPr>
                <w:lang w:val="en-GB"/>
              </w:rPr>
              <w:t xml:space="preserve"> at the end of the fifth year of </w:t>
            </w:r>
            <w:r>
              <w:rPr>
                <w:lang w:val="en-GB"/>
              </w:rPr>
              <w:t xml:space="preserve">their </w:t>
            </w:r>
            <w:r w:rsidRPr="00E90D48">
              <w:rPr>
                <w:lang w:val="en-GB"/>
              </w:rPr>
              <w:t xml:space="preserve">life, which is the discounted value of the residual cash flow. </w:t>
            </w:r>
            <w:r>
              <w:rPr>
                <w:lang w:val="en-GB"/>
              </w:rPr>
              <w:t>By s</w:t>
            </w:r>
            <w:r w:rsidRPr="00E90D48">
              <w:rPr>
                <w:lang w:val="en-GB"/>
              </w:rPr>
              <w:t xml:space="preserve">umming the two components </w:t>
            </w:r>
            <w:r>
              <w:rPr>
                <w:lang w:val="en-GB"/>
              </w:rPr>
              <w:t xml:space="preserve">we get </w:t>
            </w:r>
            <w:r w:rsidRPr="00E90D48">
              <w:rPr>
                <w:lang w:val="en-GB"/>
              </w:rPr>
              <w:t xml:space="preserve">the </w:t>
            </w:r>
            <w:r>
              <w:rPr>
                <w:lang w:val="en-GB"/>
              </w:rPr>
              <w:t xml:space="preserve">money </w:t>
            </w:r>
            <w:r w:rsidRPr="00E90D48">
              <w:rPr>
                <w:lang w:val="en-GB"/>
              </w:rPr>
              <w:t xml:space="preserve">amount that the investor will have </w:t>
            </w:r>
            <w:r>
              <w:rPr>
                <w:lang w:val="en-GB"/>
              </w:rPr>
              <w:t xml:space="preserve">at the time of meeting the commitment. </w:t>
            </w:r>
          </w:p>
          <w:p w14:paraId="60B4EF33" w14:textId="77777777" w:rsidR="002A42DF" w:rsidRDefault="002A42DF" w:rsidP="00E203C2">
            <w:pPr>
              <w:spacing w:after="0" w:line="240" w:lineRule="auto"/>
              <w:rPr>
                <w:lang w:val="en-GB"/>
              </w:rPr>
            </w:pPr>
          </w:p>
          <w:p w14:paraId="18495C29" w14:textId="77777777" w:rsidR="002A42DF" w:rsidRPr="00A6766E" w:rsidRDefault="002A42DF" w:rsidP="00E203C2">
            <w:pPr>
              <w:spacing w:after="0" w:line="240" w:lineRule="auto"/>
              <w:rPr>
                <w:lang w:val="en-GB"/>
              </w:rPr>
            </w:pPr>
            <w:r>
              <w:rPr>
                <w:lang w:val="en-GB"/>
              </w:rPr>
              <w:t>We can see the a</w:t>
            </w:r>
            <w:r w:rsidRPr="008B4C7C">
              <w:rPr>
                <w:lang w:val="en-GB"/>
              </w:rPr>
              <w:t xml:space="preserve">dvantages </w:t>
            </w:r>
            <w:r>
              <w:rPr>
                <w:lang w:val="en-GB"/>
              </w:rPr>
              <w:t xml:space="preserve">of the </w:t>
            </w:r>
            <w:r w:rsidRPr="008B4C7C">
              <w:rPr>
                <w:lang w:val="en-GB"/>
              </w:rPr>
              <w:t>immunization strateg</w:t>
            </w:r>
            <w:r>
              <w:rPr>
                <w:lang w:val="en-GB"/>
              </w:rPr>
              <w:t>y. T</w:t>
            </w:r>
            <w:r w:rsidRPr="008B4C7C">
              <w:rPr>
                <w:lang w:val="en-GB"/>
              </w:rPr>
              <w:t xml:space="preserve">he amount available at the time </w:t>
            </w:r>
            <w:r>
              <w:rPr>
                <w:lang w:val="en-GB"/>
              </w:rPr>
              <w:t xml:space="preserve">of meeting the commitment </w:t>
            </w:r>
            <w:r w:rsidRPr="008B4C7C">
              <w:rPr>
                <w:lang w:val="en-GB"/>
              </w:rPr>
              <w:t>remains virtually unchanged</w:t>
            </w:r>
            <w:r>
              <w:rPr>
                <w:lang w:val="en-GB"/>
              </w:rPr>
              <w:t xml:space="preserve">, both for an interest rate increase and a decline. The reason is that </w:t>
            </w:r>
            <w:r w:rsidRPr="008B4C7C">
              <w:rPr>
                <w:lang w:val="en-GB"/>
              </w:rPr>
              <w:t xml:space="preserve">at the time </w:t>
            </w:r>
            <w:r>
              <w:rPr>
                <w:lang w:val="en-GB"/>
              </w:rPr>
              <w:t xml:space="preserve">when the </w:t>
            </w:r>
            <w:r w:rsidRPr="008B4C7C">
              <w:rPr>
                <w:lang w:val="en-GB"/>
              </w:rPr>
              <w:t>bond reache</w:t>
            </w:r>
            <w:r>
              <w:rPr>
                <w:lang w:val="en-GB"/>
              </w:rPr>
              <w:t xml:space="preserve">s </w:t>
            </w:r>
            <w:r w:rsidRPr="008B4C7C">
              <w:rPr>
                <w:lang w:val="en-GB"/>
              </w:rPr>
              <w:t xml:space="preserve">the age of duration, the </w:t>
            </w:r>
            <w:r>
              <w:rPr>
                <w:lang w:val="en-GB"/>
              </w:rPr>
              <w:t>two opposing effects triggered by an interest rate change</w:t>
            </w:r>
            <w:r w:rsidRPr="008B4C7C">
              <w:rPr>
                <w:lang w:val="en-GB"/>
              </w:rPr>
              <w:t xml:space="preserve"> cancel each other</w:t>
            </w:r>
            <w:r w:rsidRPr="00A6766E">
              <w:rPr>
                <w:lang w:val="en-GB"/>
              </w:rPr>
              <w:t>.</w:t>
            </w:r>
          </w:p>
          <w:p w14:paraId="51614232" w14:textId="77777777" w:rsidR="002A42DF" w:rsidRPr="00A6766E" w:rsidRDefault="002A42DF" w:rsidP="00E203C2">
            <w:pPr>
              <w:spacing w:after="0" w:line="240" w:lineRule="auto"/>
              <w:rPr>
                <w:lang w:val="en-GB"/>
              </w:rPr>
            </w:pPr>
          </w:p>
          <w:p w14:paraId="1B3565F0" w14:textId="77777777" w:rsidR="002A42DF" w:rsidRPr="009D0AE5" w:rsidRDefault="002A42DF" w:rsidP="00E203C2">
            <w:pPr>
              <w:spacing w:after="0" w:line="240" w:lineRule="auto"/>
              <w:rPr>
                <w:lang w:val="en-GB"/>
              </w:rPr>
            </w:pPr>
            <w:r w:rsidRPr="009D0AE5">
              <w:rPr>
                <w:lang w:val="en-GB"/>
              </w:rPr>
              <w:t>To repeat, higher rates increas</w:t>
            </w:r>
            <w:r>
              <w:rPr>
                <w:lang w:val="en-GB"/>
              </w:rPr>
              <w:t xml:space="preserve">e </w:t>
            </w:r>
            <w:r w:rsidRPr="009D0AE5">
              <w:rPr>
                <w:lang w:val="en-GB"/>
              </w:rPr>
              <w:t>the</w:t>
            </w:r>
            <w:r>
              <w:rPr>
                <w:lang w:val="en-GB"/>
              </w:rPr>
              <w:t xml:space="preserve"> </w:t>
            </w:r>
            <w:r w:rsidRPr="009D0AE5">
              <w:rPr>
                <w:lang w:val="en-GB"/>
              </w:rPr>
              <w:t xml:space="preserve">accumulated value of reinvested coupons. This increase, however, </w:t>
            </w:r>
            <w:r>
              <w:rPr>
                <w:lang w:val="en-GB"/>
              </w:rPr>
              <w:t xml:space="preserve">is fully offset by a </w:t>
            </w:r>
            <w:r w:rsidRPr="009D0AE5">
              <w:rPr>
                <w:lang w:val="en-GB"/>
              </w:rPr>
              <w:t xml:space="preserve">capital loss </w:t>
            </w:r>
            <w:r>
              <w:rPr>
                <w:lang w:val="en-GB"/>
              </w:rPr>
              <w:t xml:space="preserve">when the bonds are sold. An interest rate cut results in the opposite outcome. </w:t>
            </w:r>
            <w:r w:rsidRPr="009D0AE5">
              <w:rPr>
                <w:lang w:val="en-GB"/>
              </w:rPr>
              <w:t>Lower rates reduce the accumulated value of reinvested coupons. This dec</w:t>
            </w:r>
            <w:r>
              <w:rPr>
                <w:lang w:val="en-GB"/>
              </w:rPr>
              <w:t xml:space="preserve">line </w:t>
            </w:r>
            <w:r w:rsidRPr="009D0AE5">
              <w:rPr>
                <w:lang w:val="en-GB"/>
              </w:rPr>
              <w:t xml:space="preserve">is offset by a capital gain </w:t>
            </w:r>
            <w:r>
              <w:rPr>
                <w:lang w:val="en-GB"/>
              </w:rPr>
              <w:t>when bonds are sold.</w:t>
            </w:r>
          </w:p>
          <w:p w14:paraId="6A945FA2" w14:textId="77777777" w:rsidR="002A42DF" w:rsidRDefault="002A42DF" w:rsidP="00E203C2">
            <w:pPr>
              <w:spacing w:after="0" w:line="240" w:lineRule="auto"/>
              <w:rPr>
                <w:lang w:val="en-GB"/>
              </w:rPr>
            </w:pPr>
          </w:p>
          <w:p w14:paraId="5925B393" w14:textId="77777777" w:rsidR="002A42DF" w:rsidRPr="009D0AE5" w:rsidRDefault="002A42DF" w:rsidP="00E203C2">
            <w:pPr>
              <w:spacing w:after="0" w:line="240" w:lineRule="auto"/>
              <w:rPr>
                <w:lang w:val="en-GB"/>
              </w:rPr>
            </w:pPr>
            <w:r>
              <w:rPr>
                <w:lang w:val="en-GB"/>
              </w:rPr>
              <w:t>I</w:t>
            </w:r>
            <w:r w:rsidRPr="009D0AE5">
              <w:rPr>
                <w:lang w:val="en-GB"/>
              </w:rPr>
              <w:t>mmunization</w:t>
            </w:r>
            <w:r>
              <w:rPr>
                <w:lang w:val="en-GB"/>
              </w:rPr>
              <w:t xml:space="preserve"> seems to work flawlessly. But be aware of the very </w:t>
            </w:r>
            <w:r w:rsidRPr="009D0AE5">
              <w:rPr>
                <w:lang w:val="en-GB"/>
              </w:rPr>
              <w:t xml:space="preserve">restrictive assumptions that </w:t>
            </w:r>
            <w:r>
              <w:rPr>
                <w:lang w:val="en-GB"/>
              </w:rPr>
              <w:t>substantially limit the</w:t>
            </w:r>
            <w:r w:rsidRPr="009D0AE5">
              <w:rPr>
                <w:lang w:val="en-GB"/>
              </w:rPr>
              <w:t xml:space="preserve"> </w:t>
            </w:r>
            <w:r>
              <w:rPr>
                <w:lang w:val="en-GB"/>
              </w:rPr>
              <w:t xml:space="preserve">usefulness of </w:t>
            </w:r>
            <w:r w:rsidRPr="009D0AE5">
              <w:rPr>
                <w:lang w:val="en-GB"/>
              </w:rPr>
              <w:t>immunization technique</w:t>
            </w:r>
            <w:r>
              <w:rPr>
                <w:lang w:val="en-GB"/>
              </w:rPr>
              <w:t>s in real life.</w:t>
            </w:r>
          </w:p>
          <w:p w14:paraId="1666F38F" w14:textId="77777777" w:rsidR="002A42DF" w:rsidRPr="009D0AE5" w:rsidRDefault="002A42DF" w:rsidP="00E203C2">
            <w:pPr>
              <w:spacing w:after="0" w:line="240" w:lineRule="auto"/>
              <w:rPr>
                <w:lang w:val="en-GB"/>
              </w:rPr>
            </w:pPr>
          </w:p>
          <w:p w14:paraId="069A70AC" w14:textId="77777777" w:rsidR="002A42DF" w:rsidRDefault="002A42DF" w:rsidP="00E203C2">
            <w:pPr>
              <w:spacing w:after="0" w:line="240" w:lineRule="auto"/>
              <w:rPr>
                <w:lang w:val="en-GB"/>
              </w:rPr>
            </w:pPr>
            <w:r w:rsidRPr="009D0AE5">
              <w:rPr>
                <w:lang w:val="en-GB"/>
              </w:rPr>
              <w:t>That</w:t>
            </w:r>
            <w:r>
              <w:rPr>
                <w:lang w:val="en-GB"/>
              </w:rPr>
              <w:t>’</w:t>
            </w:r>
            <w:r w:rsidRPr="009D0AE5">
              <w:rPr>
                <w:lang w:val="en-GB"/>
              </w:rPr>
              <w:t xml:space="preserve">s all for now and see you </w:t>
            </w:r>
            <w:r>
              <w:rPr>
                <w:lang w:val="en-GB"/>
              </w:rPr>
              <w:t xml:space="preserve">again </w:t>
            </w:r>
            <w:r w:rsidRPr="009D0AE5">
              <w:rPr>
                <w:lang w:val="en-GB"/>
              </w:rPr>
              <w:t xml:space="preserve">soon in our Financial </w:t>
            </w:r>
            <w:r>
              <w:rPr>
                <w:lang w:val="en-GB"/>
              </w:rPr>
              <w:t>Video Boutique.</w:t>
            </w:r>
          </w:p>
        </w:tc>
      </w:tr>
    </w:tbl>
    <w:p w14:paraId="70BD836D" w14:textId="77777777" w:rsidR="002A42DF" w:rsidRDefault="002A42DF">
      <w:pPr>
        <w:rPr>
          <w:b/>
          <w:color w:val="FF0000"/>
          <w:sz w:val="40"/>
          <w:szCs w:val="40"/>
        </w:rPr>
      </w:pPr>
    </w:p>
    <w:p w14:paraId="3167E41C" w14:textId="77777777" w:rsidR="00946D9B" w:rsidRDefault="004A010B">
      <w:pPr>
        <w:rPr>
          <w:b/>
          <w:color w:val="FF0000"/>
          <w:sz w:val="40"/>
          <w:szCs w:val="40"/>
        </w:rPr>
        <w:sectPr w:rsidR="00946D9B" w:rsidSect="00537877">
          <w:headerReference w:type="default" r:id="rId31"/>
          <w:pgSz w:w="11906" w:h="16838"/>
          <w:pgMar w:top="1418" w:right="851" w:bottom="1418" w:left="851" w:header="57" w:footer="624" w:gutter="0"/>
          <w:cols w:space="708"/>
          <w:docGrid w:linePitch="360"/>
        </w:sectPr>
      </w:pPr>
      <w:r>
        <w:rPr>
          <w:b/>
          <w:color w:val="FF0000"/>
          <w:sz w:val="40"/>
          <w:szCs w:val="40"/>
        </w:rPr>
        <w:br w:type="page"/>
      </w:r>
    </w:p>
    <w:p w14:paraId="79A6D538" w14:textId="614E6738" w:rsidR="004A010B" w:rsidRPr="00946D9B" w:rsidRDefault="004A010B" w:rsidP="004A010B">
      <w:pPr>
        <w:spacing w:before="100" w:beforeAutospacing="1" w:after="100" w:afterAutospacing="1" w:line="240" w:lineRule="auto"/>
        <w:ind w:left="567"/>
        <w:rPr>
          <w:color w:val="7030A0"/>
          <w:sz w:val="28"/>
          <w:szCs w:val="28"/>
        </w:rPr>
      </w:pPr>
      <w:bookmarkStart w:id="20" w:name="V11L04"/>
      <w:bookmarkEnd w:id="20"/>
      <w:r w:rsidRPr="00946D9B">
        <w:rPr>
          <w:color w:val="7030A0"/>
          <w:sz w:val="28"/>
          <w:szCs w:val="28"/>
        </w:rPr>
        <w:lastRenderedPageBreak/>
        <w:t>V</w:t>
      </w:r>
      <w:r w:rsidR="006A181F">
        <w:rPr>
          <w:color w:val="7030A0"/>
          <w:sz w:val="28"/>
          <w:szCs w:val="28"/>
        </w:rPr>
        <w:t>B-FI-</w:t>
      </w:r>
      <w:r w:rsidRPr="00946D9B">
        <w:rPr>
          <w:color w:val="7030A0"/>
          <w:sz w:val="28"/>
          <w:szCs w:val="28"/>
        </w:rPr>
        <w:t>11</w:t>
      </w:r>
    </w:p>
    <w:p w14:paraId="104EB763" w14:textId="77777777" w:rsidR="004A010B" w:rsidRPr="00FC4C4D" w:rsidRDefault="00503EF8" w:rsidP="00503EF8">
      <w:pPr>
        <w:jc w:val="center"/>
        <w:rPr>
          <w:b/>
          <w:color w:val="FF0000"/>
        </w:rPr>
      </w:pPr>
      <w:r w:rsidRPr="00FC4C4D">
        <w:rPr>
          <w:b/>
          <w:noProof/>
          <w:color w:val="FF0000"/>
          <w:lang w:eastAsia="cs-CZ"/>
        </w:rPr>
        <w:drawing>
          <wp:inline distT="0" distB="0" distL="0" distR="0" wp14:anchorId="5845842C" wp14:editId="7DEC66A5">
            <wp:extent cx="3841200" cy="2160000"/>
            <wp:effectExtent l="0" t="0" r="6985"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V1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36DE1620" w14:textId="77777777" w:rsidR="004A010B" w:rsidRPr="00503EF8" w:rsidRDefault="004A010B" w:rsidP="00503EF8">
      <w:pPr>
        <w:spacing w:before="100" w:beforeAutospacing="1" w:after="100" w:afterAutospacing="1" w:line="240" w:lineRule="auto"/>
        <w:jc w:val="center"/>
        <w:rPr>
          <w:b/>
          <w:color w:val="FF0000"/>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F560DE" w14:paraId="0F61A43E" w14:textId="77777777" w:rsidTr="001B53F4">
        <w:trPr>
          <w:jc w:val="center"/>
        </w:trPr>
        <w:tc>
          <w:tcPr>
            <w:tcW w:w="4535" w:type="dxa"/>
            <w:shd w:val="clear" w:color="auto" w:fill="auto"/>
            <w:tcMar>
              <w:top w:w="0" w:type="dxa"/>
              <w:left w:w="108" w:type="dxa"/>
              <w:bottom w:w="0" w:type="dxa"/>
              <w:right w:w="108" w:type="dxa"/>
            </w:tcMar>
          </w:tcPr>
          <w:p w14:paraId="01039635" w14:textId="77777777" w:rsidR="00F560DE" w:rsidRDefault="00F560DE" w:rsidP="001B53F4">
            <w:pPr>
              <w:spacing w:after="0" w:line="240" w:lineRule="auto"/>
            </w:pPr>
            <w:r>
              <w:t xml:space="preserve">Vítejte opět ve Finančním </w:t>
            </w:r>
            <w:proofErr w:type="spellStart"/>
            <w:r>
              <w:t>videobutiku</w:t>
            </w:r>
            <w:proofErr w:type="spellEnd"/>
            <w:r>
              <w:t xml:space="preserve">. Na této nahrávce si procvičíme sestavení splátkového kalendáře tradiční neboli také </w:t>
            </w:r>
            <w:proofErr w:type="spellStart"/>
            <w:r>
              <w:t>stejnosplátkové</w:t>
            </w:r>
            <w:proofErr w:type="spellEnd"/>
            <w:r>
              <w:t xml:space="preserve"> hypotéky. A to dvojím způsobem. Nejprve pomocí anuitního přístupu a poté s využitím syntetického přístupu. Oba postupy by měly vést ke stejnému výsledku.</w:t>
            </w:r>
          </w:p>
          <w:p w14:paraId="01A614CC" w14:textId="77777777" w:rsidR="00F560DE" w:rsidRDefault="00F560DE" w:rsidP="001B53F4">
            <w:pPr>
              <w:spacing w:after="0" w:line="240" w:lineRule="auto"/>
            </w:pPr>
          </w:p>
          <w:p w14:paraId="5B7889A9" w14:textId="77777777" w:rsidR="00503EF8" w:rsidRDefault="00503EF8" w:rsidP="001B53F4">
            <w:pPr>
              <w:spacing w:after="0" w:line="240" w:lineRule="auto"/>
            </w:pPr>
          </w:p>
          <w:p w14:paraId="3A45FC89" w14:textId="77777777" w:rsidR="00F560DE" w:rsidRDefault="00F560DE" w:rsidP="001B53F4">
            <w:pPr>
              <w:spacing w:after="0" w:line="240" w:lineRule="auto"/>
            </w:pPr>
            <w:r>
              <w:t xml:space="preserve">Všechny potřebné vlastnosti naší cvičné hypotéky nalezneme v této tabulce. Vidíme zde, že hypotéka má jistinu 10000 euro a poskytnuta byla za hypoteční sazbu 4 % na dobu 10 let. Pro jednoduchost předpokládejme, že splátkové období činí jeden rok. Celkově tedy splátkový kalendář bude obsahovat 10 splátek. </w:t>
            </w:r>
          </w:p>
          <w:p w14:paraId="29F5E0B9" w14:textId="77777777" w:rsidR="00F560DE" w:rsidRDefault="00F560DE" w:rsidP="001B53F4">
            <w:pPr>
              <w:spacing w:after="0" w:line="240" w:lineRule="auto"/>
            </w:pPr>
          </w:p>
          <w:p w14:paraId="58BAE196" w14:textId="77777777" w:rsidR="00F560DE" w:rsidRDefault="00F560DE" w:rsidP="001B53F4">
            <w:pPr>
              <w:spacing w:after="0" w:line="240" w:lineRule="auto"/>
            </w:pPr>
          </w:p>
          <w:p w14:paraId="146D232B" w14:textId="77777777" w:rsidR="00F560DE" w:rsidRDefault="00F560DE" w:rsidP="001B53F4">
            <w:pPr>
              <w:spacing w:after="0" w:line="240" w:lineRule="auto"/>
            </w:pPr>
            <w:r>
              <w:t>Naším úkolem bude vyplnit tuto tabulku, která obsahuje všechny podstatné náležitosti splátkového kalendáře.</w:t>
            </w:r>
          </w:p>
          <w:p w14:paraId="39EADCC6" w14:textId="77777777" w:rsidR="00F560DE" w:rsidRDefault="00F560DE" w:rsidP="001B53F4">
            <w:pPr>
              <w:spacing w:after="0" w:line="240" w:lineRule="auto"/>
            </w:pPr>
          </w:p>
          <w:p w14:paraId="02245B98" w14:textId="77777777" w:rsidR="00F560DE" w:rsidRDefault="00F560DE" w:rsidP="001B53F4">
            <w:pPr>
              <w:spacing w:after="0" w:line="240" w:lineRule="auto"/>
            </w:pPr>
            <w:r>
              <w:t xml:space="preserve">První dvě buňky v řádku pro první splátku jsou již předem vyplněny. Buňka ve sloupci </w:t>
            </w:r>
            <w:r>
              <w:rPr>
                <w:i/>
              </w:rPr>
              <w:t>P</w:t>
            </w:r>
            <w:r w:rsidRPr="00484666">
              <w:rPr>
                <w:i/>
              </w:rPr>
              <w:t>očáteční zůstatek</w:t>
            </w:r>
            <w:r>
              <w:t xml:space="preserve"> obsahuje odkaz na buňku s velikostí hypotéky. A v  buňce ve sloupci </w:t>
            </w:r>
            <w:r>
              <w:rPr>
                <w:i/>
              </w:rPr>
              <w:t xml:space="preserve">Pravidelná splátka </w:t>
            </w:r>
            <w:r>
              <w:t>se nachází vzorec pro výpočet anuity s použitím odkazů na vlastnosti cvičné hypotéky. Připomeňme si jeho tvar. Nebudeme se však zdržovat jeho zadáváním.</w:t>
            </w:r>
          </w:p>
          <w:p w14:paraId="47DA8A85" w14:textId="77777777" w:rsidR="00F560DE" w:rsidRDefault="00F560DE" w:rsidP="001B53F4">
            <w:pPr>
              <w:spacing w:after="0" w:line="240" w:lineRule="auto"/>
            </w:pPr>
          </w:p>
          <w:p w14:paraId="2600E1EB" w14:textId="77777777" w:rsidR="00503EF8" w:rsidRDefault="00503EF8" w:rsidP="001B53F4">
            <w:pPr>
              <w:spacing w:after="0" w:line="240" w:lineRule="auto"/>
            </w:pPr>
          </w:p>
          <w:p w14:paraId="0AE7B76F" w14:textId="77777777" w:rsidR="00F560DE" w:rsidRDefault="00F560DE" w:rsidP="001B53F4">
            <w:pPr>
              <w:spacing w:after="0" w:line="240" w:lineRule="auto"/>
            </w:pPr>
            <w:r>
              <w:lastRenderedPageBreak/>
              <w:t xml:space="preserve">Další postup již půjde rychle. Buňku ve sloupci </w:t>
            </w:r>
            <w:r w:rsidRPr="00F62F7F">
              <w:rPr>
                <w:i/>
              </w:rPr>
              <w:t>Úroková platba</w:t>
            </w:r>
            <w:r>
              <w:t xml:space="preserve"> je třeba vyplnit tak, že počáteční zůstatek vynásobme hypoteční sazbou.</w:t>
            </w:r>
          </w:p>
          <w:p w14:paraId="7674E69A" w14:textId="77777777" w:rsidR="00F560DE" w:rsidRDefault="00F560DE" w:rsidP="001B53F4">
            <w:pPr>
              <w:spacing w:after="0" w:line="240" w:lineRule="auto"/>
            </w:pPr>
          </w:p>
          <w:p w14:paraId="7DBF9482" w14:textId="77777777" w:rsidR="00503EF8" w:rsidRDefault="00503EF8" w:rsidP="001B53F4">
            <w:pPr>
              <w:spacing w:after="0" w:line="240" w:lineRule="auto"/>
            </w:pPr>
          </w:p>
          <w:p w14:paraId="39B13517" w14:textId="77777777" w:rsidR="00F560DE" w:rsidRDefault="00F560DE" w:rsidP="001B53F4">
            <w:pPr>
              <w:spacing w:after="0" w:line="240" w:lineRule="auto"/>
            </w:pPr>
            <w:r>
              <w:t xml:space="preserve">Následuje sloupec </w:t>
            </w:r>
            <w:r w:rsidRPr="00F62F7F">
              <w:rPr>
                <w:i/>
              </w:rPr>
              <w:t>Splátka jistiny</w:t>
            </w:r>
            <w:r>
              <w:t>. Ten vyplníme tak, že od pravidelné splátky odečteme úrokovou platbu.</w:t>
            </w:r>
          </w:p>
          <w:p w14:paraId="5E4E828E" w14:textId="77777777" w:rsidR="00F560DE" w:rsidRDefault="00F560DE" w:rsidP="001B53F4">
            <w:pPr>
              <w:spacing w:after="0" w:line="240" w:lineRule="auto"/>
            </w:pPr>
          </w:p>
          <w:p w14:paraId="04F35B34" w14:textId="77777777" w:rsidR="00503EF8" w:rsidRDefault="00503EF8" w:rsidP="001B53F4">
            <w:pPr>
              <w:spacing w:after="0" w:line="240" w:lineRule="auto"/>
            </w:pPr>
          </w:p>
          <w:p w14:paraId="06FE96A9" w14:textId="77777777" w:rsidR="00F560DE" w:rsidRDefault="00F560DE" w:rsidP="001B53F4">
            <w:pPr>
              <w:spacing w:after="0" w:line="240" w:lineRule="auto"/>
            </w:pPr>
            <w:r>
              <w:t xml:space="preserve">A jako poslední je sloupec </w:t>
            </w:r>
            <w:r w:rsidRPr="00FA4B03">
              <w:rPr>
                <w:i/>
              </w:rPr>
              <w:t>Nesplacený zůstatek</w:t>
            </w:r>
            <w:r>
              <w:t xml:space="preserve">. Ten vyplníme tak, že od počátečního zůstatku odečteme splátku jistiny. </w:t>
            </w:r>
            <w:r w:rsidR="008837EA">
              <w:t xml:space="preserve">… </w:t>
            </w:r>
            <w:r>
              <w:t>Řádek pro první splátku je tím hotov.</w:t>
            </w:r>
          </w:p>
          <w:p w14:paraId="6FE690C8" w14:textId="77777777" w:rsidR="00F560DE" w:rsidRDefault="00F560DE" w:rsidP="001B53F4">
            <w:pPr>
              <w:spacing w:after="0" w:line="240" w:lineRule="auto"/>
            </w:pPr>
          </w:p>
          <w:p w14:paraId="7B4D3C1E" w14:textId="77777777" w:rsidR="00503EF8" w:rsidRDefault="00503EF8" w:rsidP="001B53F4">
            <w:pPr>
              <w:spacing w:after="0" w:line="240" w:lineRule="auto"/>
            </w:pPr>
          </w:p>
          <w:p w14:paraId="5D0847A7" w14:textId="77777777" w:rsidR="00F560DE" w:rsidRDefault="00F560DE" w:rsidP="001B53F4">
            <w:pPr>
              <w:spacing w:after="0" w:line="240" w:lineRule="auto"/>
            </w:pPr>
            <w:r>
              <w:t>Dříve než začneme přenášet obsah vyplněných buněk do zbytku tabulky, musíme ještě zadat podmínku, že počáteční zůstatek na začátku druhého období se rovná nesplacenému zůstatku na konci prvního období.</w:t>
            </w:r>
          </w:p>
          <w:p w14:paraId="21B1BC25" w14:textId="77777777" w:rsidR="00F560DE" w:rsidRDefault="00F560DE" w:rsidP="001B53F4">
            <w:pPr>
              <w:spacing w:after="0" w:line="240" w:lineRule="auto"/>
            </w:pPr>
          </w:p>
          <w:p w14:paraId="3A8B8F30" w14:textId="77777777" w:rsidR="00503EF8" w:rsidRDefault="00503EF8" w:rsidP="001B53F4">
            <w:pPr>
              <w:spacing w:after="0" w:line="240" w:lineRule="auto"/>
            </w:pPr>
          </w:p>
          <w:p w14:paraId="170103AD" w14:textId="77777777" w:rsidR="00F560DE" w:rsidRDefault="00F560DE" w:rsidP="001B53F4">
            <w:pPr>
              <w:spacing w:after="0" w:line="240" w:lineRule="auto"/>
            </w:pPr>
            <w:r>
              <w:t xml:space="preserve">Nyní již máme vše připraveno k tomu, abychom během několik vteřin tabulku dokompletovali. Nejprve si vzorec z první buňky druhé splátky přeneseme do zbytku sloupce. </w:t>
            </w:r>
            <w:r w:rsidR="00EE3A82">
              <w:t xml:space="preserve">… </w:t>
            </w:r>
            <w:r>
              <w:t xml:space="preserve">A potom si obsah prvního řádku přeneseme do zbytku tabulky. </w:t>
            </w:r>
            <w:r w:rsidR="00BD3645">
              <w:t xml:space="preserve">… </w:t>
            </w:r>
            <w:r>
              <w:t>Splátkový kalendář je hotov.</w:t>
            </w:r>
          </w:p>
          <w:p w14:paraId="1CF6B228" w14:textId="77777777" w:rsidR="00F560DE" w:rsidRDefault="00F560DE" w:rsidP="001B53F4">
            <w:pPr>
              <w:spacing w:after="0" w:line="240" w:lineRule="auto"/>
            </w:pPr>
          </w:p>
          <w:p w14:paraId="3F1D65C0" w14:textId="77777777" w:rsidR="00BD3645" w:rsidRDefault="00BD3645" w:rsidP="001B53F4">
            <w:pPr>
              <w:spacing w:after="0" w:line="240" w:lineRule="auto"/>
            </w:pPr>
          </w:p>
          <w:p w14:paraId="65D53996" w14:textId="77777777" w:rsidR="00F560DE" w:rsidRDefault="00F560DE" w:rsidP="001B53F4">
            <w:pPr>
              <w:spacing w:after="0" w:line="240" w:lineRule="auto"/>
            </w:pPr>
            <w:r>
              <w:t>Pokud jsme postupovali správně, nesplacený zůstatek na konci života hypotéky by měl být nula, což také tomu tak je. Také si můžeme ověřit, že součet všech splátek jistiny dává celkovou velikost hypotéky.</w:t>
            </w:r>
          </w:p>
          <w:p w14:paraId="400F0A3B" w14:textId="77777777" w:rsidR="00F560DE" w:rsidRDefault="00F560DE" w:rsidP="001B53F4">
            <w:pPr>
              <w:spacing w:after="0" w:line="240" w:lineRule="auto"/>
            </w:pPr>
          </w:p>
          <w:p w14:paraId="1C085200" w14:textId="77777777" w:rsidR="00F560DE" w:rsidRDefault="00F560DE" w:rsidP="001B53F4">
            <w:pPr>
              <w:spacing w:after="0" w:line="240" w:lineRule="auto"/>
            </w:pPr>
            <w:r>
              <w:t>Všimněme si ještě, jak se mění struktura pravidelné splátky. S rostoucím počtem hypotečních splátek klesá podíl úrokové platby a roste podíl splátky jistiny. Je to logické, neboť s rostoucím počtem hypotečních splátek klesá částka, ze které je vypočítávána velikost úroku. A klesá-li platba úroku, musí růst splácení jistiny, neboť víme, že součet obou těchto složek musí dávat stále stejné číslo.</w:t>
            </w:r>
          </w:p>
          <w:p w14:paraId="063E984E" w14:textId="77777777" w:rsidR="00F560DE" w:rsidRDefault="00F560DE" w:rsidP="001B53F4">
            <w:pPr>
              <w:spacing w:after="0" w:line="240" w:lineRule="auto"/>
            </w:pPr>
          </w:p>
          <w:p w14:paraId="2A6594B2" w14:textId="77777777" w:rsidR="00F560DE" w:rsidRDefault="00F560DE" w:rsidP="001B53F4">
            <w:pPr>
              <w:spacing w:after="0" w:line="240" w:lineRule="auto"/>
            </w:pPr>
          </w:p>
          <w:p w14:paraId="16063886" w14:textId="77777777" w:rsidR="00F560DE" w:rsidRDefault="00F560DE" w:rsidP="001B53F4">
            <w:pPr>
              <w:spacing w:after="0" w:line="240" w:lineRule="auto"/>
            </w:pPr>
          </w:p>
          <w:p w14:paraId="07B32794" w14:textId="77777777" w:rsidR="00F560DE" w:rsidRDefault="00F560DE" w:rsidP="001B53F4">
            <w:pPr>
              <w:spacing w:after="0" w:line="240" w:lineRule="auto"/>
            </w:pPr>
            <w:r>
              <w:lastRenderedPageBreak/>
              <w:t xml:space="preserve">Slíbili jsme, že splátkový kalendář vyhotovíme ještě pomocí syntetického přístupu. K tomu účelu použijeme tuto tabulku. V čem spočívá základní odlišnost? </w:t>
            </w:r>
          </w:p>
          <w:p w14:paraId="7F020365" w14:textId="77777777" w:rsidR="00F560DE" w:rsidRDefault="00F560DE" w:rsidP="001B53F4">
            <w:pPr>
              <w:spacing w:after="0" w:line="240" w:lineRule="auto"/>
            </w:pPr>
          </w:p>
          <w:p w14:paraId="0B494776" w14:textId="77777777" w:rsidR="00F560DE" w:rsidRDefault="00F560DE" w:rsidP="001B53F4">
            <w:pPr>
              <w:spacing w:after="0" w:line="240" w:lineRule="auto"/>
            </w:pPr>
            <w:r>
              <w:t xml:space="preserve">Vidíme, že tato druhá tabulka obsahuje jeden sloupec navíc s názvem </w:t>
            </w:r>
            <w:r w:rsidRPr="00892274">
              <w:rPr>
                <w:i/>
              </w:rPr>
              <w:t>Anuitní faktor</w:t>
            </w:r>
            <w:r>
              <w:t>. Připomeňme si vzorec pro výpočet anuitního faktoru, který je již zadán do první buňky tohoto sloupce. Tato veličina bude pro každou splátku jiná, jelikož s každou splátkou se zkracuje doba do splatnosti hypotéky.</w:t>
            </w:r>
          </w:p>
          <w:p w14:paraId="15472075" w14:textId="77777777" w:rsidR="00F560DE" w:rsidRDefault="00F560DE" w:rsidP="001B53F4">
            <w:pPr>
              <w:spacing w:after="0" w:line="240" w:lineRule="auto"/>
            </w:pPr>
          </w:p>
          <w:p w14:paraId="64B4F0E2" w14:textId="77777777" w:rsidR="00F560DE" w:rsidRDefault="00F560DE" w:rsidP="001B53F4">
            <w:pPr>
              <w:spacing w:after="0" w:line="240" w:lineRule="auto"/>
            </w:pPr>
            <w:r>
              <w:t xml:space="preserve">Měli bychom vědět, že součin počátečního zůstatku a anuitního faktoru udává velikost splátky. Tento údaj se nachází v dalším sloupci </w:t>
            </w:r>
            <w:r w:rsidRPr="00C86128">
              <w:rPr>
                <w:i/>
              </w:rPr>
              <w:t>Pravidelná splátka</w:t>
            </w:r>
            <w:r>
              <w:t>. Pokud by toto číslo bylo jiné než v levé tabulce, někde se stala chyba.</w:t>
            </w:r>
          </w:p>
          <w:p w14:paraId="0C89F9C7" w14:textId="77777777" w:rsidR="00F560DE" w:rsidRDefault="00F560DE" w:rsidP="001B53F4">
            <w:pPr>
              <w:spacing w:after="0" w:line="240" w:lineRule="auto"/>
            </w:pPr>
          </w:p>
          <w:p w14:paraId="243FFB72" w14:textId="77777777" w:rsidR="00F560DE" w:rsidRDefault="00F560DE" w:rsidP="001B53F4">
            <w:pPr>
              <w:spacing w:after="0" w:line="240" w:lineRule="auto"/>
            </w:pPr>
          </w:p>
          <w:p w14:paraId="459E0813" w14:textId="77777777" w:rsidR="00F560DE" w:rsidRDefault="00F560DE" w:rsidP="001B53F4">
            <w:pPr>
              <w:spacing w:after="0" w:line="240" w:lineRule="auto"/>
            </w:pPr>
            <w:r>
              <w:t>Další postup je již shodný s předchozím. To znamená nejprve vyčíslení úrokové platby, … poté splátky jistiny … a nakonec nesplaceného zůstatku. … A také nezapomeňme na rovnost nesplaceného zůstatku na konci prvního období s počátečním zůstatkem na začátku druhého období.</w:t>
            </w:r>
          </w:p>
          <w:p w14:paraId="5AA89B90" w14:textId="77777777" w:rsidR="00F560DE" w:rsidRDefault="00F560DE" w:rsidP="001B53F4">
            <w:pPr>
              <w:spacing w:after="0" w:line="240" w:lineRule="auto"/>
            </w:pPr>
          </w:p>
          <w:p w14:paraId="1164DB47" w14:textId="77777777" w:rsidR="00F560DE" w:rsidRDefault="00F560DE" w:rsidP="001B53F4">
            <w:pPr>
              <w:spacing w:after="0" w:line="240" w:lineRule="auto"/>
            </w:pPr>
            <w:r>
              <w:t>A zcela nakonec zopakujeme operace „kopíruj a vlož“. … Platební kalendář je</w:t>
            </w:r>
            <w:r w:rsidR="00A331C9">
              <w:t xml:space="preserve"> hotov</w:t>
            </w:r>
            <w:r>
              <w:t>. Pokud jsme postupovali správně, je totožný s tím předchozím.</w:t>
            </w:r>
          </w:p>
          <w:p w14:paraId="653CDED9" w14:textId="77777777" w:rsidR="00F560DE" w:rsidRDefault="00F560DE" w:rsidP="001B53F4">
            <w:pPr>
              <w:spacing w:after="0" w:line="240" w:lineRule="auto"/>
            </w:pPr>
            <w:r>
              <w:t xml:space="preserve"> </w:t>
            </w:r>
          </w:p>
          <w:p w14:paraId="6B3E238A" w14:textId="77777777" w:rsidR="00F560DE" w:rsidRDefault="00F560DE" w:rsidP="001B53F4">
            <w:pPr>
              <w:spacing w:after="0" w:line="240" w:lineRule="auto"/>
            </w:pPr>
            <w:r>
              <w:t xml:space="preserve">To je nyní vše a brzy opět na viděnou v našem Finančním </w:t>
            </w:r>
            <w:proofErr w:type="spellStart"/>
            <w:r>
              <w:t>videobutiku</w:t>
            </w:r>
            <w:proofErr w:type="spellEnd"/>
            <w:r>
              <w:t>.</w:t>
            </w:r>
          </w:p>
        </w:tc>
        <w:tc>
          <w:tcPr>
            <w:tcW w:w="4535" w:type="dxa"/>
            <w:shd w:val="clear" w:color="auto" w:fill="auto"/>
            <w:tcMar>
              <w:top w:w="0" w:type="dxa"/>
              <w:left w:w="108" w:type="dxa"/>
              <w:bottom w:w="0" w:type="dxa"/>
              <w:right w:w="108" w:type="dxa"/>
            </w:tcMar>
          </w:tcPr>
          <w:p w14:paraId="49E656E0" w14:textId="77777777" w:rsidR="00F560DE" w:rsidRDefault="00F560DE" w:rsidP="001B53F4">
            <w:pPr>
              <w:spacing w:after="0" w:line="240" w:lineRule="auto"/>
              <w:rPr>
                <w:lang w:val="en-GB"/>
              </w:rPr>
            </w:pPr>
            <w:r w:rsidRPr="001B6EBA">
              <w:rPr>
                <w:lang w:val="en-GB"/>
              </w:rPr>
              <w:lastRenderedPageBreak/>
              <w:t xml:space="preserve">Welcome </w:t>
            </w:r>
            <w:r>
              <w:rPr>
                <w:lang w:val="en-GB"/>
              </w:rPr>
              <w:t xml:space="preserve">again to </w:t>
            </w:r>
            <w:r w:rsidRPr="001B6EBA">
              <w:rPr>
                <w:lang w:val="en-GB"/>
              </w:rPr>
              <w:t xml:space="preserve">the Financial </w:t>
            </w:r>
            <w:r>
              <w:rPr>
                <w:lang w:val="en-GB"/>
              </w:rPr>
              <w:t>Video B</w:t>
            </w:r>
            <w:r w:rsidRPr="001B6EBA">
              <w:rPr>
                <w:lang w:val="en-GB"/>
              </w:rPr>
              <w:t xml:space="preserve">outique. On this </w:t>
            </w:r>
            <w:r>
              <w:rPr>
                <w:lang w:val="en-GB"/>
              </w:rPr>
              <w:t xml:space="preserve">recording </w:t>
            </w:r>
            <w:r w:rsidRPr="001B6EBA">
              <w:rPr>
                <w:lang w:val="en-GB"/>
              </w:rPr>
              <w:t xml:space="preserve">we will practice </w:t>
            </w:r>
            <w:r>
              <w:rPr>
                <w:lang w:val="en-GB"/>
              </w:rPr>
              <w:t xml:space="preserve">compiling the payment calendar for the traditional, otherwise also known as the level-payment mortgage. We will proceed in </w:t>
            </w:r>
            <w:r w:rsidRPr="001B6EBA">
              <w:rPr>
                <w:lang w:val="en-GB"/>
              </w:rPr>
              <w:t xml:space="preserve">two ways. First, </w:t>
            </w:r>
            <w:r>
              <w:rPr>
                <w:lang w:val="en-GB"/>
              </w:rPr>
              <w:t xml:space="preserve">we will apply the </w:t>
            </w:r>
            <w:r w:rsidRPr="001B6EBA">
              <w:rPr>
                <w:lang w:val="en-GB"/>
              </w:rPr>
              <w:t xml:space="preserve">annuity </w:t>
            </w:r>
            <w:r>
              <w:rPr>
                <w:lang w:val="en-GB"/>
              </w:rPr>
              <w:t xml:space="preserve">approach </w:t>
            </w:r>
            <w:r w:rsidRPr="001B6EBA">
              <w:rPr>
                <w:lang w:val="en-GB"/>
              </w:rPr>
              <w:t xml:space="preserve">and then </w:t>
            </w:r>
            <w:r>
              <w:rPr>
                <w:lang w:val="en-GB"/>
              </w:rPr>
              <w:t xml:space="preserve">the </w:t>
            </w:r>
            <w:r w:rsidRPr="001B6EBA">
              <w:rPr>
                <w:lang w:val="en-GB"/>
              </w:rPr>
              <w:t xml:space="preserve">synthetic approach. Both techniques should lead to the same </w:t>
            </w:r>
            <w:r>
              <w:rPr>
                <w:lang w:val="en-GB"/>
              </w:rPr>
              <w:t>outcome.</w:t>
            </w:r>
          </w:p>
          <w:p w14:paraId="249F9F07" w14:textId="77777777" w:rsidR="00F560DE" w:rsidRDefault="00F560DE" w:rsidP="001B53F4">
            <w:pPr>
              <w:spacing w:after="0" w:line="240" w:lineRule="auto"/>
              <w:rPr>
                <w:lang w:val="en-GB"/>
              </w:rPr>
            </w:pPr>
          </w:p>
          <w:p w14:paraId="1AA4863E" w14:textId="77777777" w:rsidR="00F560DE" w:rsidRPr="001B6EBA" w:rsidRDefault="00F560DE" w:rsidP="001B53F4">
            <w:pPr>
              <w:spacing w:after="0" w:line="240" w:lineRule="auto"/>
              <w:rPr>
                <w:lang w:val="en-GB"/>
              </w:rPr>
            </w:pPr>
            <w:r w:rsidRPr="001B6EBA">
              <w:rPr>
                <w:lang w:val="en-GB"/>
              </w:rPr>
              <w:t xml:space="preserve">All </w:t>
            </w:r>
            <w:r>
              <w:rPr>
                <w:lang w:val="en-GB"/>
              </w:rPr>
              <w:t xml:space="preserve">the </w:t>
            </w:r>
            <w:r w:rsidRPr="001B6EBA">
              <w:rPr>
                <w:lang w:val="en-GB"/>
              </w:rPr>
              <w:t xml:space="preserve">necessary </w:t>
            </w:r>
            <w:r>
              <w:rPr>
                <w:lang w:val="en-GB"/>
              </w:rPr>
              <w:t xml:space="preserve">specifications of our sample </w:t>
            </w:r>
            <w:r w:rsidRPr="001B6EBA">
              <w:rPr>
                <w:lang w:val="en-GB"/>
              </w:rPr>
              <w:t xml:space="preserve">mortgage can be found in this table. We see here that </w:t>
            </w:r>
            <w:r>
              <w:rPr>
                <w:lang w:val="en-GB"/>
              </w:rPr>
              <w:t xml:space="preserve">the </w:t>
            </w:r>
            <w:r w:rsidRPr="001B6EBA">
              <w:rPr>
                <w:lang w:val="en-GB"/>
              </w:rPr>
              <w:t xml:space="preserve">mortgage </w:t>
            </w:r>
            <w:r>
              <w:rPr>
                <w:lang w:val="en-GB"/>
              </w:rPr>
              <w:t xml:space="preserve">has a </w:t>
            </w:r>
            <w:r w:rsidRPr="001B6EBA">
              <w:rPr>
                <w:lang w:val="en-GB"/>
              </w:rPr>
              <w:t xml:space="preserve">principal </w:t>
            </w:r>
            <w:r>
              <w:rPr>
                <w:lang w:val="en-GB"/>
              </w:rPr>
              <w:t xml:space="preserve">of </w:t>
            </w:r>
            <w:r w:rsidRPr="001B6EBA">
              <w:rPr>
                <w:lang w:val="en-GB"/>
              </w:rPr>
              <w:t xml:space="preserve">10,000 </w:t>
            </w:r>
            <w:r>
              <w:rPr>
                <w:lang w:val="en-GB"/>
              </w:rPr>
              <w:t xml:space="preserve">euro, and it was provided at a </w:t>
            </w:r>
            <w:r w:rsidRPr="001B6EBA">
              <w:rPr>
                <w:lang w:val="en-GB"/>
              </w:rPr>
              <w:t xml:space="preserve">mortgage rate of 4% </w:t>
            </w:r>
            <w:r>
              <w:rPr>
                <w:lang w:val="en-GB"/>
              </w:rPr>
              <w:t xml:space="preserve">for the term </w:t>
            </w:r>
            <w:r w:rsidRPr="001B6EBA">
              <w:rPr>
                <w:lang w:val="en-GB"/>
              </w:rPr>
              <w:t xml:space="preserve">of 10 years. </w:t>
            </w:r>
            <w:r>
              <w:rPr>
                <w:lang w:val="en-GB"/>
              </w:rPr>
              <w:t>Let’s assume f</w:t>
            </w:r>
            <w:r w:rsidRPr="001B6EBA">
              <w:rPr>
                <w:lang w:val="en-GB"/>
              </w:rPr>
              <w:t>or simplicity</w:t>
            </w:r>
            <w:r>
              <w:rPr>
                <w:lang w:val="en-GB"/>
              </w:rPr>
              <w:t xml:space="preserve"> </w:t>
            </w:r>
            <w:r w:rsidRPr="001B6EBA">
              <w:rPr>
                <w:lang w:val="en-GB"/>
              </w:rPr>
              <w:t xml:space="preserve">that the </w:t>
            </w:r>
            <w:r>
              <w:rPr>
                <w:lang w:val="en-GB"/>
              </w:rPr>
              <w:t xml:space="preserve">payment </w:t>
            </w:r>
            <w:r w:rsidRPr="001B6EBA">
              <w:rPr>
                <w:lang w:val="en-GB"/>
              </w:rPr>
              <w:t xml:space="preserve">period is one year. </w:t>
            </w:r>
            <w:r>
              <w:rPr>
                <w:lang w:val="en-GB"/>
              </w:rPr>
              <w:t>Therefore, t</w:t>
            </w:r>
            <w:r w:rsidRPr="001B6EBA">
              <w:rPr>
                <w:lang w:val="en-GB"/>
              </w:rPr>
              <w:t xml:space="preserve">he payment </w:t>
            </w:r>
            <w:r>
              <w:rPr>
                <w:lang w:val="en-GB"/>
              </w:rPr>
              <w:t xml:space="preserve">calendar </w:t>
            </w:r>
            <w:r w:rsidRPr="001B6EBA">
              <w:rPr>
                <w:lang w:val="en-GB"/>
              </w:rPr>
              <w:t xml:space="preserve">will </w:t>
            </w:r>
            <w:r>
              <w:rPr>
                <w:lang w:val="en-GB"/>
              </w:rPr>
              <w:t xml:space="preserve">consist of </w:t>
            </w:r>
            <w:r w:rsidRPr="001B6EBA">
              <w:rPr>
                <w:lang w:val="en-GB"/>
              </w:rPr>
              <w:t>10 instalments.</w:t>
            </w:r>
          </w:p>
          <w:p w14:paraId="34BEC2EE" w14:textId="77777777" w:rsidR="00F560DE" w:rsidRPr="001B6EBA" w:rsidRDefault="00F560DE" w:rsidP="001B53F4">
            <w:pPr>
              <w:spacing w:after="0" w:line="240" w:lineRule="auto"/>
              <w:rPr>
                <w:lang w:val="en-GB"/>
              </w:rPr>
            </w:pPr>
          </w:p>
          <w:p w14:paraId="1548E61A" w14:textId="77777777" w:rsidR="00F560DE" w:rsidRDefault="00F560DE" w:rsidP="001B53F4">
            <w:pPr>
              <w:spacing w:after="0" w:line="240" w:lineRule="auto"/>
              <w:rPr>
                <w:lang w:val="en-GB"/>
              </w:rPr>
            </w:pPr>
            <w:r w:rsidRPr="001B6EBA">
              <w:rPr>
                <w:lang w:val="en-GB"/>
              </w:rPr>
              <w:t xml:space="preserve">Our task is to </w:t>
            </w:r>
            <w:r>
              <w:rPr>
                <w:lang w:val="en-GB"/>
              </w:rPr>
              <w:t xml:space="preserve">complete </w:t>
            </w:r>
            <w:r w:rsidRPr="001B6EBA">
              <w:rPr>
                <w:lang w:val="en-GB"/>
              </w:rPr>
              <w:t xml:space="preserve">this table </w:t>
            </w:r>
            <w:r>
              <w:rPr>
                <w:lang w:val="en-GB"/>
              </w:rPr>
              <w:t xml:space="preserve">with </w:t>
            </w:r>
            <w:r w:rsidRPr="001B6EBA">
              <w:rPr>
                <w:lang w:val="en-GB"/>
              </w:rPr>
              <w:t xml:space="preserve">all </w:t>
            </w:r>
            <w:r>
              <w:rPr>
                <w:lang w:val="en-GB"/>
              </w:rPr>
              <w:t xml:space="preserve">the </w:t>
            </w:r>
            <w:r w:rsidRPr="001B6EBA">
              <w:rPr>
                <w:lang w:val="en-GB"/>
              </w:rPr>
              <w:t>essential</w:t>
            </w:r>
            <w:r>
              <w:rPr>
                <w:lang w:val="en-GB"/>
              </w:rPr>
              <w:t xml:space="preserve"> components </w:t>
            </w:r>
            <w:r w:rsidRPr="001B6EBA">
              <w:rPr>
                <w:lang w:val="en-GB"/>
              </w:rPr>
              <w:t xml:space="preserve">of the payment </w:t>
            </w:r>
            <w:r>
              <w:rPr>
                <w:lang w:val="en-GB"/>
              </w:rPr>
              <w:t>calendar.</w:t>
            </w:r>
          </w:p>
          <w:p w14:paraId="28B02B6B" w14:textId="77777777" w:rsidR="00F560DE" w:rsidRDefault="00F560DE" w:rsidP="001B53F4">
            <w:pPr>
              <w:spacing w:after="0" w:line="240" w:lineRule="auto"/>
              <w:rPr>
                <w:lang w:val="en-GB"/>
              </w:rPr>
            </w:pPr>
          </w:p>
          <w:p w14:paraId="097E75A6" w14:textId="77777777" w:rsidR="00503EF8" w:rsidRDefault="00503EF8" w:rsidP="001B53F4">
            <w:pPr>
              <w:spacing w:after="0" w:line="240" w:lineRule="auto"/>
              <w:rPr>
                <w:lang w:val="en-GB"/>
              </w:rPr>
            </w:pPr>
          </w:p>
          <w:p w14:paraId="5374299C" w14:textId="77777777" w:rsidR="00F560DE" w:rsidRPr="001B6EBA" w:rsidRDefault="00F560DE" w:rsidP="001B53F4">
            <w:pPr>
              <w:spacing w:after="0" w:line="240" w:lineRule="auto"/>
              <w:rPr>
                <w:lang w:val="en-GB"/>
              </w:rPr>
            </w:pPr>
            <w:r w:rsidRPr="001B6EBA">
              <w:rPr>
                <w:lang w:val="en-GB"/>
              </w:rPr>
              <w:t xml:space="preserve">The first two cells in </w:t>
            </w:r>
            <w:r>
              <w:rPr>
                <w:lang w:val="en-GB"/>
              </w:rPr>
              <w:t>the</w:t>
            </w:r>
            <w:r w:rsidRPr="001B6EBA">
              <w:rPr>
                <w:lang w:val="en-GB"/>
              </w:rPr>
              <w:t xml:space="preserve"> row </w:t>
            </w:r>
            <w:r>
              <w:rPr>
                <w:lang w:val="en-GB"/>
              </w:rPr>
              <w:t xml:space="preserve">of </w:t>
            </w:r>
            <w:r w:rsidRPr="001B6EBA">
              <w:rPr>
                <w:lang w:val="en-GB"/>
              </w:rPr>
              <w:t xml:space="preserve">the first instalment </w:t>
            </w:r>
            <w:r>
              <w:rPr>
                <w:lang w:val="en-GB"/>
              </w:rPr>
              <w:t>have been</w:t>
            </w:r>
            <w:r w:rsidRPr="001B6EBA">
              <w:rPr>
                <w:lang w:val="en-GB"/>
              </w:rPr>
              <w:t xml:space="preserve"> </w:t>
            </w:r>
            <w:r>
              <w:rPr>
                <w:lang w:val="en-GB"/>
              </w:rPr>
              <w:t>prefilled. The c</w:t>
            </w:r>
            <w:r w:rsidRPr="001B6EBA">
              <w:rPr>
                <w:lang w:val="en-GB"/>
              </w:rPr>
              <w:t xml:space="preserve">ell </w:t>
            </w:r>
            <w:r>
              <w:rPr>
                <w:lang w:val="en-GB"/>
              </w:rPr>
              <w:t xml:space="preserve">in the </w:t>
            </w:r>
            <w:r w:rsidRPr="001B6EBA">
              <w:rPr>
                <w:lang w:val="en-GB"/>
              </w:rPr>
              <w:t xml:space="preserve">column </w:t>
            </w:r>
            <w:r>
              <w:rPr>
                <w:i/>
                <w:lang w:val="en-GB"/>
              </w:rPr>
              <w:t xml:space="preserve">Beginning </w:t>
            </w:r>
            <w:r w:rsidRPr="008C61E0">
              <w:rPr>
                <w:i/>
                <w:lang w:val="en-GB"/>
              </w:rPr>
              <w:t>balance</w:t>
            </w:r>
            <w:r w:rsidRPr="008C61E0">
              <w:rPr>
                <w:lang w:val="en-GB"/>
              </w:rPr>
              <w:t xml:space="preserve"> </w:t>
            </w:r>
            <w:r>
              <w:rPr>
                <w:lang w:val="en-GB"/>
              </w:rPr>
              <w:t>is linked to the cell containing</w:t>
            </w:r>
            <w:r w:rsidRPr="008C61E0">
              <w:rPr>
                <w:lang w:val="en-GB"/>
              </w:rPr>
              <w:t xml:space="preserve"> the </w:t>
            </w:r>
            <w:r>
              <w:rPr>
                <w:lang w:val="en-GB"/>
              </w:rPr>
              <w:t xml:space="preserve">value </w:t>
            </w:r>
            <w:r w:rsidRPr="008C61E0">
              <w:rPr>
                <w:lang w:val="en-GB"/>
              </w:rPr>
              <w:t xml:space="preserve">of the mortgage. </w:t>
            </w:r>
            <w:r>
              <w:rPr>
                <w:lang w:val="en-GB"/>
              </w:rPr>
              <w:t>T</w:t>
            </w:r>
            <w:r w:rsidRPr="008C61E0">
              <w:rPr>
                <w:lang w:val="en-GB"/>
              </w:rPr>
              <w:t xml:space="preserve">he cell in the column </w:t>
            </w:r>
            <w:r w:rsidRPr="002139F3">
              <w:rPr>
                <w:i/>
                <w:lang w:val="en-GB"/>
              </w:rPr>
              <w:t>Regular instalment</w:t>
            </w:r>
            <w:r>
              <w:rPr>
                <w:lang w:val="en-GB"/>
              </w:rPr>
              <w:t xml:space="preserve"> contains </w:t>
            </w:r>
            <w:r w:rsidRPr="008C61E0">
              <w:rPr>
                <w:lang w:val="en-GB"/>
              </w:rPr>
              <w:t xml:space="preserve">the formula for calculating </w:t>
            </w:r>
            <w:r>
              <w:rPr>
                <w:lang w:val="en-GB"/>
              </w:rPr>
              <w:t xml:space="preserve">the </w:t>
            </w:r>
            <w:r w:rsidRPr="008C61E0">
              <w:rPr>
                <w:lang w:val="en-GB"/>
              </w:rPr>
              <w:t>annuity</w:t>
            </w:r>
            <w:r>
              <w:rPr>
                <w:lang w:val="en-GB"/>
              </w:rPr>
              <w:t xml:space="preserve">, using the links </w:t>
            </w:r>
            <w:r w:rsidRPr="008C61E0">
              <w:rPr>
                <w:lang w:val="en-GB"/>
              </w:rPr>
              <w:t xml:space="preserve">to </w:t>
            </w:r>
            <w:r>
              <w:rPr>
                <w:lang w:val="en-GB"/>
              </w:rPr>
              <w:t xml:space="preserve">the specifications of our sample </w:t>
            </w:r>
            <w:r w:rsidRPr="008C61E0">
              <w:rPr>
                <w:lang w:val="en-GB"/>
              </w:rPr>
              <w:t xml:space="preserve">mortgage. Recall </w:t>
            </w:r>
            <w:r>
              <w:rPr>
                <w:lang w:val="en-GB"/>
              </w:rPr>
              <w:t xml:space="preserve">what the formula looks like. </w:t>
            </w:r>
            <w:r w:rsidRPr="008C61E0">
              <w:rPr>
                <w:lang w:val="en-GB"/>
              </w:rPr>
              <w:t>We will not</w:t>
            </w:r>
            <w:r>
              <w:rPr>
                <w:lang w:val="en-GB"/>
              </w:rPr>
              <w:t xml:space="preserve"> waste time by entering it.</w:t>
            </w:r>
          </w:p>
          <w:p w14:paraId="2A6D2A61" w14:textId="77777777" w:rsidR="00F560DE" w:rsidRPr="001B6EBA" w:rsidRDefault="00F560DE" w:rsidP="001B53F4">
            <w:pPr>
              <w:spacing w:after="0" w:line="240" w:lineRule="auto"/>
              <w:rPr>
                <w:lang w:val="en-GB"/>
              </w:rPr>
            </w:pPr>
          </w:p>
          <w:p w14:paraId="38FF8383" w14:textId="77777777" w:rsidR="00F560DE" w:rsidRPr="002139F3" w:rsidRDefault="00F560DE" w:rsidP="001B53F4">
            <w:pPr>
              <w:spacing w:after="0" w:line="240" w:lineRule="auto"/>
              <w:rPr>
                <w:lang w:val="en-GB"/>
              </w:rPr>
            </w:pPr>
            <w:r>
              <w:rPr>
                <w:lang w:val="en-GB"/>
              </w:rPr>
              <w:lastRenderedPageBreak/>
              <w:t xml:space="preserve">The next </w:t>
            </w:r>
            <w:r w:rsidRPr="002139F3">
              <w:rPr>
                <w:lang w:val="en-GB"/>
              </w:rPr>
              <w:t xml:space="preserve">steps </w:t>
            </w:r>
            <w:r>
              <w:rPr>
                <w:lang w:val="en-GB"/>
              </w:rPr>
              <w:t>will not take much time. The c</w:t>
            </w:r>
            <w:r w:rsidRPr="002139F3">
              <w:rPr>
                <w:lang w:val="en-GB"/>
              </w:rPr>
              <w:t xml:space="preserve">ell in the column </w:t>
            </w:r>
            <w:r w:rsidRPr="002139F3">
              <w:rPr>
                <w:i/>
                <w:lang w:val="en-GB"/>
              </w:rPr>
              <w:t>Interest Payment</w:t>
            </w:r>
            <w:r w:rsidRPr="002139F3">
              <w:rPr>
                <w:lang w:val="en-GB"/>
              </w:rPr>
              <w:t xml:space="preserve"> </w:t>
            </w:r>
            <w:r>
              <w:rPr>
                <w:lang w:val="en-GB"/>
              </w:rPr>
              <w:t xml:space="preserve">should be </w:t>
            </w:r>
            <w:r w:rsidRPr="002139F3">
              <w:rPr>
                <w:lang w:val="en-GB"/>
              </w:rPr>
              <w:t>fill</w:t>
            </w:r>
            <w:r>
              <w:rPr>
                <w:lang w:val="en-GB"/>
              </w:rPr>
              <w:t xml:space="preserve">ed in in such way </w:t>
            </w:r>
            <w:r w:rsidRPr="002139F3">
              <w:rPr>
                <w:lang w:val="en-GB"/>
              </w:rPr>
              <w:t xml:space="preserve">that the </w:t>
            </w:r>
            <w:r>
              <w:rPr>
                <w:lang w:val="en-GB"/>
              </w:rPr>
              <w:t xml:space="preserve">beginning balance is multiplied by the </w:t>
            </w:r>
            <w:r w:rsidRPr="002139F3">
              <w:rPr>
                <w:lang w:val="en-GB"/>
              </w:rPr>
              <w:t>mortgage rate.</w:t>
            </w:r>
          </w:p>
          <w:p w14:paraId="3D64FBE0" w14:textId="77777777" w:rsidR="00F560DE" w:rsidRPr="002139F3" w:rsidRDefault="00F560DE" w:rsidP="001B53F4">
            <w:pPr>
              <w:spacing w:after="0" w:line="240" w:lineRule="auto"/>
              <w:rPr>
                <w:lang w:val="en-GB"/>
              </w:rPr>
            </w:pPr>
          </w:p>
          <w:p w14:paraId="661F9E8F" w14:textId="77777777" w:rsidR="00F560DE" w:rsidRPr="002139F3" w:rsidRDefault="00F560DE" w:rsidP="001B53F4">
            <w:pPr>
              <w:spacing w:after="0" w:line="240" w:lineRule="auto"/>
              <w:rPr>
                <w:lang w:val="en-GB"/>
              </w:rPr>
            </w:pPr>
            <w:r>
              <w:rPr>
                <w:lang w:val="en-GB"/>
              </w:rPr>
              <w:t xml:space="preserve">Next we have the </w:t>
            </w:r>
            <w:r w:rsidRPr="002139F3">
              <w:rPr>
                <w:lang w:val="en-GB"/>
              </w:rPr>
              <w:t xml:space="preserve">column </w:t>
            </w:r>
            <w:r w:rsidRPr="00543F85">
              <w:rPr>
                <w:i/>
                <w:lang w:val="en-GB"/>
              </w:rPr>
              <w:t>Principal repayment</w:t>
            </w:r>
            <w:r>
              <w:rPr>
                <w:lang w:val="en-GB"/>
              </w:rPr>
              <w:t>. This cell is filled in in such way that the i</w:t>
            </w:r>
            <w:r w:rsidRPr="002139F3">
              <w:rPr>
                <w:lang w:val="en-GB"/>
              </w:rPr>
              <w:t>nterest payment</w:t>
            </w:r>
            <w:r>
              <w:rPr>
                <w:lang w:val="en-GB"/>
              </w:rPr>
              <w:t xml:space="preserve"> is deducted from </w:t>
            </w:r>
            <w:r w:rsidRPr="002139F3">
              <w:rPr>
                <w:lang w:val="en-GB"/>
              </w:rPr>
              <w:t>the regular instalment.</w:t>
            </w:r>
          </w:p>
          <w:p w14:paraId="6612BA26" w14:textId="77777777" w:rsidR="00F560DE" w:rsidRPr="002139F3" w:rsidRDefault="00F560DE" w:rsidP="001B53F4">
            <w:pPr>
              <w:spacing w:after="0" w:line="240" w:lineRule="auto"/>
              <w:rPr>
                <w:lang w:val="en-GB"/>
              </w:rPr>
            </w:pPr>
          </w:p>
          <w:p w14:paraId="777C3AB6" w14:textId="77777777" w:rsidR="00F560DE" w:rsidRPr="002139F3" w:rsidRDefault="00F560DE" w:rsidP="001B53F4">
            <w:pPr>
              <w:spacing w:after="0" w:line="240" w:lineRule="auto"/>
              <w:rPr>
                <w:lang w:val="en-GB"/>
              </w:rPr>
            </w:pPr>
            <w:r w:rsidRPr="002139F3">
              <w:rPr>
                <w:lang w:val="en-GB"/>
              </w:rPr>
              <w:t xml:space="preserve">And the last column is </w:t>
            </w:r>
            <w:r w:rsidRPr="00C51A60">
              <w:rPr>
                <w:i/>
                <w:lang w:val="en-GB"/>
              </w:rPr>
              <w:t>Unpaid balance</w:t>
            </w:r>
            <w:r w:rsidRPr="002139F3">
              <w:rPr>
                <w:lang w:val="en-GB"/>
              </w:rPr>
              <w:t xml:space="preserve">. </w:t>
            </w:r>
            <w:r>
              <w:rPr>
                <w:lang w:val="en-GB"/>
              </w:rPr>
              <w:t xml:space="preserve">It is filled in in such way that the principal repayment is deducted from the beginning balance. </w:t>
            </w:r>
            <w:r w:rsidR="008837EA">
              <w:rPr>
                <w:lang w:val="en-GB"/>
              </w:rPr>
              <w:t xml:space="preserve">… </w:t>
            </w:r>
            <w:r>
              <w:rPr>
                <w:lang w:val="en-GB"/>
              </w:rPr>
              <w:t xml:space="preserve">The row </w:t>
            </w:r>
            <w:r w:rsidRPr="002139F3">
              <w:rPr>
                <w:lang w:val="en-GB"/>
              </w:rPr>
              <w:t xml:space="preserve">for the first instalment is </w:t>
            </w:r>
            <w:r>
              <w:rPr>
                <w:lang w:val="en-GB"/>
              </w:rPr>
              <w:t xml:space="preserve">now </w:t>
            </w:r>
            <w:r w:rsidRPr="002139F3">
              <w:rPr>
                <w:lang w:val="en-GB"/>
              </w:rPr>
              <w:t>complete.</w:t>
            </w:r>
          </w:p>
          <w:p w14:paraId="73E5626F" w14:textId="77777777" w:rsidR="00F560DE" w:rsidRPr="002139F3" w:rsidRDefault="00F560DE" w:rsidP="001B53F4">
            <w:pPr>
              <w:spacing w:after="0" w:line="240" w:lineRule="auto"/>
              <w:rPr>
                <w:lang w:val="en-GB"/>
              </w:rPr>
            </w:pPr>
          </w:p>
          <w:p w14:paraId="41FE2227" w14:textId="77777777" w:rsidR="00F560DE" w:rsidRPr="00543F85" w:rsidRDefault="00F560DE" w:rsidP="001B53F4">
            <w:pPr>
              <w:spacing w:after="0" w:line="240" w:lineRule="auto"/>
              <w:rPr>
                <w:lang w:val="en-GB"/>
              </w:rPr>
            </w:pPr>
            <w:r w:rsidRPr="00543F85">
              <w:rPr>
                <w:lang w:val="en-GB"/>
              </w:rPr>
              <w:t xml:space="preserve">Before we </w:t>
            </w:r>
            <w:r>
              <w:rPr>
                <w:lang w:val="en-GB"/>
              </w:rPr>
              <w:t xml:space="preserve">begin copy-and-pasting </w:t>
            </w:r>
            <w:r w:rsidRPr="00543F85">
              <w:rPr>
                <w:lang w:val="en-GB"/>
              </w:rPr>
              <w:t xml:space="preserve">the contents of </w:t>
            </w:r>
            <w:r>
              <w:rPr>
                <w:lang w:val="en-GB"/>
              </w:rPr>
              <w:t xml:space="preserve">the </w:t>
            </w:r>
            <w:r w:rsidRPr="00543F85">
              <w:rPr>
                <w:lang w:val="en-GB"/>
              </w:rPr>
              <w:t xml:space="preserve">filled cells </w:t>
            </w:r>
            <w:r>
              <w:rPr>
                <w:lang w:val="en-GB"/>
              </w:rPr>
              <w:t>in</w:t>
            </w:r>
            <w:r w:rsidRPr="00543F85">
              <w:rPr>
                <w:lang w:val="en-GB"/>
              </w:rPr>
              <w:t xml:space="preserve">to the rest of the table, we have </w:t>
            </w:r>
            <w:r>
              <w:rPr>
                <w:lang w:val="en-GB"/>
              </w:rPr>
              <w:t xml:space="preserve">to specify the </w:t>
            </w:r>
            <w:r w:rsidRPr="00543F85">
              <w:rPr>
                <w:lang w:val="en-GB"/>
              </w:rPr>
              <w:t xml:space="preserve">condition that the </w:t>
            </w:r>
            <w:r>
              <w:rPr>
                <w:lang w:val="en-GB"/>
              </w:rPr>
              <w:t xml:space="preserve">beginning </w:t>
            </w:r>
            <w:r w:rsidRPr="00543F85">
              <w:rPr>
                <w:lang w:val="en-GB"/>
              </w:rPr>
              <w:t>balance at the beginning of the second period equals the un</w:t>
            </w:r>
            <w:r>
              <w:rPr>
                <w:lang w:val="en-GB"/>
              </w:rPr>
              <w:t xml:space="preserve">paid </w:t>
            </w:r>
            <w:r w:rsidRPr="00543F85">
              <w:rPr>
                <w:lang w:val="en-GB"/>
              </w:rPr>
              <w:t>balance at the end of the first period.</w:t>
            </w:r>
          </w:p>
          <w:p w14:paraId="4D710650" w14:textId="77777777" w:rsidR="00F560DE" w:rsidRPr="00543F85" w:rsidRDefault="00F560DE" w:rsidP="001B53F4">
            <w:pPr>
              <w:spacing w:after="0" w:line="240" w:lineRule="auto"/>
              <w:rPr>
                <w:lang w:val="en-GB"/>
              </w:rPr>
            </w:pPr>
          </w:p>
          <w:p w14:paraId="040C043B" w14:textId="77777777" w:rsidR="00F560DE" w:rsidRPr="002139F3" w:rsidRDefault="00F560DE" w:rsidP="001B53F4">
            <w:pPr>
              <w:spacing w:after="0" w:line="240" w:lineRule="auto"/>
              <w:rPr>
                <w:lang w:val="en-GB"/>
              </w:rPr>
            </w:pPr>
            <w:r w:rsidRPr="00543F85">
              <w:rPr>
                <w:lang w:val="en-GB"/>
              </w:rPr>
              <w:t xml:space="preserve">Now we have everything </w:t>
            </w:r>
            <w:r>
              <w:rPr>
                <w:lang w:val="en-GB"/>
              </w:rPr>
              <w:t xml:space="preserve">we need to complete the table in </w:t>
            </w:r>
            <w:r w:rsidRPr="00543F85">
              <w:rPr>
                <w:lang w:val="en-GB"/>
              </w:rPr>
              <w:t>a few seconds</w:t>
            </w:r>
            <w:r>
              <w:rPr>
                <w:lang w:val="en-GB"/>
              </w:rPr>
              <w:t>.</w:t>
            </w:r>
            <w:r w:rsidRPr="00543F85">
              <w:rPr>
                <w:lang w:val="en-GB"/>
              </w:rPr>
              <w:t xml:space="preserve"> First, the formula from the first cell of the second instalment</w:t>
            </w:r>
            <w:r>
              <w:rPr>
                <w:lang w:val="en-GB"/>
              </w:rPr>
              <w:t xml:space="preserve"> is copied in</w:t>
            </w:r>
            <w:r w:rsidRPr="00543F85">
              <w:rPr>
                <w:lang w:val="en-GB"/>
              </w:rPr>
              <w:t xml:space="preserve">to the rest of the column. </w:t>
            </w:r>
            <w:r w:rsidR="00EE3A82">
              <w:rPr>
                <w:lang w:val="en-GB"/>
              </w:rPr>
              <w:t xml:space="preserve">… </w:t>
            </w:r>
            <w:r w:rsidRPr="00543F85">
              <w:rPr>
                <w:lang w:val="en-GB"/>
              </w:rPr>
              <w:t xml:space="preserve">And then the contents of the first row </w:t>
            </w:r>
            <w:r>
              <w:rPr>
                <w:lang w:val="en-GB"/>
              </w:rPr>
              <w:t>are copied in</w:t>
            </w:r>
            <w:r w:rsidRPr="00543F85">
              <w:rPr>
                <w:lang w:val="en-GB"/>
              </w:rPr>
              <w:t>to the re</w:t>
            </w:r>
            <w:r>
              <w:rPr>
                <w:lang w:val="en-GB"/>
              </w:rPr>
              <w:t xml:space="preserve">maining rows. </w:t>
            </w:r>
            <w:r w:rsidR="00BD3645">
              <w:rPr>
                <w:lang w:val="en-GB"/>
              </w:rPr>
              <w:t xml:space="preserve">… </w:t>
            </w:r>
            <w:r>
              <w:rPr>
                <w:lang w:val="en-GB"/>
              </w:rPr>
              <w:t>The p</w:t>
            </w:r>
            <w:r w:rsidRPr="00543F85">
              <w:rPr>
                <w:lang w:val="en-GB"/>
              </w:rPr>
              <w:t xml:space="preserve">ayment </w:t>
            </w:r>
            <w:r>
              <w:rPr>
                <w:lang w:val="en-GB"/>
              </w:rPr>
              <w:t>calendar is ready.</w:t>
            </w:r>
          </w:p>
          <w:p w14:paraId="5C0B04C1" w14:textId="77777777" w:rsidR="00F560DE" w:rsidRPr="002139F3" w:rsidRDefault="00F560DE" w:rsidP="001B53F4">
            <w:pPr>
              <w:spacing w:after="0" w:line="240" w:lineRule="auto"/>
              <w:rPr>
                <w:lang w:val="en-GB"/>
              </w:rPr>
            </w:pPr>
          </w:p>
          <w:p w14:paraId="2DC2383B" w14:textId="77777777" w:rsidR="00F560DE" w:rsidRDefault="00F560DE" w:rsidP="001B53F4">
            <w:pPr>
              <w:spacing w:after="0" w:line="240" w:lineRule="auto"/>
              <w:rPr>
                <w:lang w:val="en-GB"/>
              </w:rPr>
            </w:pPr>
            <w:r w:rsidRPr="003D55F7">
              <w:rPr>
                <w:lang w:val="en-GB"/>
              </w:rPr>
              <w:t xml:space="preserve">If we </w:t>
            </w:r>
            <w:r>
              <w:rPr>
                <w:lang w:val="en-GB"/>
              </w:rPr>
              <w:t xml:space="preserve">proceeded correctly, the unpaid </w:t>
            </w:r>
            <w:r w:rsidRPr="003D55F7">
              <w:rPr>
                <w:lang w:val="en-GB"/>
              </w:rPr>
              <w:t xml:space="preserve">balance at the end of the </w:t>
            </w:r>
            <w:r>
              <w:rPr>
                <w:lang w:val="en-GB"/>
              </w:rPr>
              <w:t xml:space="preserve">term </w:t>
            </w:r>
            <w:r w:rsidRPr="003D55F7">
              <w:rPr>
                <w:lang w:val="en-GB"/>
              </w:rPr>
              <w:t xml:space="preserve">of the mortgage should be zero, which </w:t>
            </w:r>
            <w:r>
              <w:rPr>
                <w:lang w:val="en-GB"/>
              </w:rPr>
              <w:t>indeed it is</w:t>
            </w:r>
            <w:r w:rsidRPr="003D55F7">
              <w:rPr>
                <w:lang w:val="en-GB"/>
              </w:rPr>
              <w:t xml:space="preserve">. We can also verify that the sum of all principal </w:t>
            </w:r>
            <w:r>
              <w:rPr>
                <w:lang w:val="en-GB"/>
              </w:rPr>
              <w:t xml:space="preserve">repayments is equal to the initial value </w:t>
            </w:r>
            <w:r w:rsidRPr="003D55F7">
              <w:rPr>
                <w:lang w:val="en-GB"/>
              </w:rPr>
              <w:t>of the mortgage.</w:t>
            </w:r>
          </w:p>
          <w:p w14:paraId="0EF3FA4A" w14:textId="77777777" w:rsidR="00F560DE" w:rsidRDefault="00F560DE" w:rsidP="001B53F4">
            <w:pPr>
              <w:spacing w:after="0" w:line="240" w:lineRule="auto"/>
              <w:rPr>
                <w:lang w:val="en-GB"/>
              </w:rPr>
            </w:pPr>
          </w:p>
          <w:p w14:paraId="40D5ADF8" w14:textId="77777777" w:rsidR="00F560DE" w:rsidRDefault="00F560DE" w:rsidP="001B53F4">
            <w:pPr>
              <w:spacing w:after="0" w:line="240" w:lineRule="auto"/>
              <w:rPr>
                <w:lang w:val="en-GB"/>
              </w:rPr>
            </w:pPr>
            <w:r>
              <w:rPr>
                <w:lang w:val="en-GB"/>
              </w:rPr>
              <w:t xml:space="preserve">Also take note how the composition of the regular instalment changes. As the number of mortgage payments increases, </w:t>
            </w:r>
            <w:r w:rsidRPr="00DC2BF8">
              <w:rPr>
                <w:lang w:val="en-GB"/>
              </w:rPr>
              <w:t xml:space="preserve">the </w:t>
            </w:r>
            <w:r>
              <w:rPr>
                <w:lang w:val="en-GB"/>
              </w:rPr>
              <w:t xml:space="preserve">proportion </w:t>
            </w:r>
            <w:r w:rsidRPr="00DC2BF8">
              <w:rPr>
                <w:lang w:val="en-GB"/>
              </w:rPr>
              <w:t xml:space="preserve">of interest payment </w:t>
            </w:r>
            <w:r>
              <w:rPr>
                <w:lang w:val="en-GB"/>
              </w:rPr>
              <w:t xml:space="preserve">declines </w:t>
            </w:r>
            <w:r w:rsidRPr="00DC2BF8">
              <w:rPr>
                <w:lang w:val="en-GB"/>
              </w:rPr>
              <w:t xml:space="preserve">and </w:t>
            </w:r>
            <w:r>
              <w:rPr>
                <w:lang w:val="en-GB"/>
              </w:rPr>
              <w:t xml:space="preserve">the </w:t>
            </w:r>
            <w:r w:rsidRPr="00DC2BF8">
              <w:rPr>
                <w:lang w:val="en-GB"/>
              </w:rPr>
              <w:t xml:space="preserve">proportion </w:t>
            </w:r>
            <w:r>
              <w:rPr>
                <w:lang w:val="en-GB"/>
              </w:rPr>
              <w:t xml:space="preserve">of </w:t>
            </w:r>
            <w:r w:rsidRPr="00DC2BF8">
              <w:rPr>
                <w:lang w:val="en-GB"/>
              </w:rPr>
              <w:t>principal repayment</w:t>
            </w:r>
            <w:r>
              <w:rPr>
                <w:lang w:val="en-GB"/>
              </w:rPr>
              <w:t xml:space="preserve"> increases. </w:t>
            </w:r>
            <w:r w:rsidRPr="00DC2BF8">
              <w:rPr>
                <w:lang w:val="en-GB"/>
              </w:rPr>
              <w:t xml:space="preserve">This is logical because </w:t>
            </w:r>
            <w:r>
              <w:rPr>
                <w:lang w:val="en-GB"/>
              </w:rPr>
              <w:t>as the number of mortgage repayments increases, the amount from which interest is calculated declines. And since the interest payment goes down, the principal repayment must go up, as we know that the sum of these two amounts must always be the same.</w:t>
            </w:r>
          </w:p>
          <w:p w14:paraId="607FC8B3" w14:textId="77777777" w:rsidR="00F560DE" w:rsidRDefault="00F560DE" w:rsidP="001B53F4">
            <w:pPr>
              <w:spacing w:after="0" w:line="240" w:lineRule="auto"/>
              <w:rPr>
                <w:lang w:val="en-GB"/>
              </w:rPr>
            </w:pPr>
          </w:p>
          <w:p w14:paraId="2143716B" w14:textId="77777777" w:rsidR="00F560DE" w:rsidRPr="00362BBF" w:rsidRDefault="00F560DE" w:rsidP="001B53F4">
            <w:pPr>
              <w:spacing w:after="0" w:line="240" w:lineRule="auto"/>
              <w:rPr>
                <w:lang w:val="en-GB"/>
              </w:rPr>
            </w:pPr>
            <w:r w:rsidRPr="00362BBF">
              <w:rPr>
                <w:lang w:val="en-GB"/>
              </w:rPr>
              <w:lastRenderedPageBreak/>
              <w:t xml:space="preserve">We promised that the </w:t>
            </w:r>
            <w:r>
              <w:rPr>
                <w:lang w:val="en-GB"/>
              </w:rPr>
              <w:t>payment calendar would also be re</w:t>
            </w:r>
            <w:r w:rsidRPr="00362BBF">
              <w:rPr>
                <w:lang w:val="en-GB"/>
              </w:rPr>
              <w:t>produce</w:t>
            </w:r>
            <w:r>
              <w:rPr>
                <w:lang w:val="en-GB"/>
              </w:rPr>
              <w:t xml:space="preserve">d by applying the </w:t>
            </w:r>
            <w:r w:rsidRPr="00362BBF">
              <w:rPr>
                <w:lang w:val="en-GB"/>
              </w:rPr>
              <w:t>synthetic approach. For this we use this table. What is the basic difference?</w:t>
            </w:r>
          </w:p>
          <w:p w14:paraId="3362C90C" w14:textId="77777777" w:rsidR="00F560DE" w:rsidRPr="00362BBF" w:rsidRDefault="00F560DE" w:rsidP="001B53F4">
            <w:pPr>
              <w:spacing w:after="0" w:line="240" w:lineRule="auto"/>
              <w:rPr>
                <w:lang w:val="en-GB"/>
              </w:rPr>
            </w:pPr>
          </w:p>
          <w:p w14:paraId="6FC7AD85" w14:textId="77777777" w:rsidR="00F560DE" w:rsidRDefault="00F560DE" w:rsidP="001B53F4">
            <w:pPr>
              <w:spacing w:after="0" w:line="240" w:lineRule="auto"/>
              <w:rPr>
                <w:lang w:val="en-GB"/>
              </w:rPr>
            </w:pPr>
            <w:r w:rsidRPr="00362BBF">
              <w:rPr>
                <w:lang w:val="en-GB"/>
              </w:rPr>
              <w:t>We see that th</w:t>
            </w:r>
            <w:r>
              <w:rPr>
                <w:lang w:val="en-GB"/>
              </w:rPr>
              <w:t xml:space="preserve">e </w:t>
            </w:r>
            <w:r w:rsidRPr="00362BBF">
              <w:rPr>
                <w:lang w:val="en-GB"/>
              </w:rPr>
              <w:t xml:space="preserve">second table contains an extra column called </w:t>
            </w:r>
            <w:r>
              <w:rPr>
                <w:i/>
                <w:lang w:val="en-GB"/>
              </w:rPr>
              <w:t>A</w:t>
            </w:r>
            <w:r w:rsidRPr="00362BBF">
              <w:rPr>
                <w:i/>
                <w:lang w:val="en-GB"/>
              </w:rPr>
              <w:t>nnuity factor</w:t>
            </w:r>
            <w:r w:rsidRPr="00362BBF">
              <w:rPr>
                <w:lang w:val="en-GB"/>
              </w:rPr>
              <w:t xml:space="preserve">. </w:t>
            </w:r>
            <w:r>
              <w:rPr>
                <w:lang w:val="en-GB"/>
              </w:rPr>
              <w:t>R</w:t>
            </w:r>
            <w:r w:rsidRPr="00362BBF">
              <w:rPr>
                <w:lang w:val="en-GB"/>
              </w:rPr>
              <w:t>ecall the formula for calculating the annuity factor that</w:t>
            </w:r>
            <w:r>
              <w:rPr>
                <w:lang w:val="en-GB"/>
              </w:rPr>
              <w:t xml:space="preserve"> has already been </w:t>
            </w:r>
            <w:r w:rsidRPr="00362BBF">
              <w:rPr>
                <w:lang w:val="en-GB"/>
              </w:rPr>
              <w:t>entered in the first cell of th</w:t>
            </w:r>
            <w:r>
              <w:rPr>
                <w:lang w:val="en-GB"/>
              </w:rPr>
              <w:t xml:space="preserve">is </w:t>
            </w:r>
            <w:r w:rsidRPr="00362BBF">
              <w:rPr>
                <w:lang w:val="en-GB"/>
              </w:rPr>
              <w:t>column. Th</w:t>
            </w:r>
            <w:r>
              <w:rPr>
                <w:lang w:val="en-GB"/>
              </w:rPr>
              <w:t xml:space="preserve">is variable </w:t>
            </w:r>
            <w:r w:rsidRPr="00362BBF">
              <w:rPr>
                <w:lang w:val="en-GB"/>
              </w:rPr>
              <w:t>will be different for each instalment, as with every instalment</w:t>
            </w:r>
            <w:r>
              <w:rPr>
                <w:lang w:val="en-GB"/>
              </w:rPr>
              <w:t xml:space="preserve"> </w:t>
            </w:r>
            <w:r w:rsidRPr="00362BBF">
              <w:rPr>
                <w:lang w:val="en-GB"/>
              </w:rPr>
              <w:t>the time to maturity of the mortgage</w:t>
            </w:r>
            <w:r>
              <w:rPr>
                <w:lang w:val="en-GB"/>
              </w:rPr>
              <w:t xml:space="preserve"> declines.</w:t>
            </w:r>
          </w:p>
          <w:p w14:paraId="5A58B130" w14:textId="77777777" w:rsidR="00F560DE" w:rsidRDefault="00F560DE" w:rsidP="001B53F4">
            <w:pPr>
              <w:spacing w:after="0" w:line="240" w:lineRule="auto"/>
              <w:rPr>
                <w:lang w:val="en-GB"/>
              </w:rPr>
            </w:pPr>
          </w:p>
          <w:p w14:paraId="1792719B" w14:textId="77777777" w:rsidR="00F560DE" w:rsidRDefault="00F560DE" w:rsidP="001B53F4">
            <w:pPr>
              <w:spacing w:after="0" w:line="240" w:lineRule="auto"/>
              <w:rPr>
                <w:lang w:val="en-GB"/>
              </w:rPr>
            </w:pPr>
            <w:r w:rsidRPr="00634B2B">
              <w:rPr>
                <w:lang w:val="en-GB"/>
              </w:rPr>
              <w:t xml:space="preserve">We should know that the </w:t>
            </w:r>
            <w:r>
              <w:rPr>
                <w:lang w:val="en-GB"/>
              </w:rPr>
              <w:t xml:space="preserve">product of the beginning </w:t>
            </w:r>
            <w:r w:rsidRPr="00634B2B">
              <w:rPr>
                <w:lang w:val="en-GB"/>
              </w:rPr>
              <w:t xml:space="preserve">balance and the annuity factor </w:t>
            </w:r>
            <w:r>
              <w:rPr>
                <w:lang w:val="en-GB"/>
              </w:rPr>
              <w:t xml:space="preserve">results in the value of the instalment. </w:t>
            </w:r>
            <w:r w:rsidRPr="00634B2B">
              <w:rPr>
                <w:lang w:val="en-GB"/>
              </w:rPr>
              <w:t xml:space="preserve">This figure </w:t>
            </w:r>
            <w:r>
              <w:rPr>
                <w:lang w:val="en-GB"/>
              </w:rPr>
              <w:t xml:space="preserve">can be found </w:t>
            </w:r>
            <w:r w:rsidRPr="00634B2B">
              <w:rPr>
                <w:lang w:val="en-GB"/>
              </w:rPr>
              <w:t xml:space="preserve">in the next column </w:t>
            </w:r>
            <w:r w:rsidRPr="000D0BB6">
              <w:rPr>
                <w:i/>
                <w:lang w:val="en-GB"/>
              </w:rPr>
              <w:t>Regular instalment</w:t>
            </w:r>
            <w:r>
              <w:rPr>
                <w:lang w:val="en-GB"/>
              </w:rPr>
              <w:t xml:space="preserve">. </w:t>
            </w:r>
            <w:r w:rsidRPr="00634B2B">
              <w:rPr>
                <w:lang w:val="en-GB"/>
              </w:rPr>
              <w:t xml:space="preserve">Should this number be different </w:t>
            </w:r>
            <w:r>
              <w:rPr>
                <w:lang w:val="en-GB"/>
              </w:rPr>
              <w:t xml:space="preserve">from that </w:t>
            </w:r>
            <w:r w:rsidRPr="00634B2B">
              <w:rPr>
                <w:lang w:val="en-GB"/>
              </w:rPr>
              <w:t xml:space="preserve">in the </w:t>
            </w:r>
            <w:r>
              <w:rPr>
                <w:lang w:val="en-GB"/>
              </w:rPr>
              <w:t>first table</w:t>
            </w:r>
            <w:r w:rsidRPr="00634B2B">
              <w:rPr>
                <w:lang w:val="en-GB"/>
              </w:rPr>
              <w:t>, some</w:t>
            </w:r>
            <w:r>
              <w:rPr>
                <w:lang w:val="en-GB"/>
              </w:rPr>
              <w:t xml:space="preserve">thing </w:t>
            </w:r>
            <w:r w:rsidRPr="00634B2B">
              <w:rPr>
                <w:lang w:val="en-GB"/>
              </w:rPr>
              <w:t>went wrong.</w:t>
            </w:r>
          </w:p>
          <w:p w14:paraId="681D01C0" w14:textId="77777777" w:rsidR="00F560DE" w:rsidRPr="00634B2B" w:rsidRDefault="00F560DE" w:rsidP="001B53F4">
            <w:pPr>
              <w:spacing w:after="0" w:line="240" w:lineRule="auto"/>
              <w:rPr>
                <w:lang w:val="en-GB"/>
              </w:rPr>
            </w:pPr>
          </w:p>
          <w:p w14:paraId="3BD916AA" w14:textId="77777777" w:rsidR="00F560DE" w:rsidRDefault="00F560DE" w:rsidP="001B53F4">
            <w:pPr>
              <w:spacing w:after="0" w:line="240" w:lineRule="auto"/>
              <w:rPr>
                <w:lang w:val="en-GB"/>
              </w:rPr>
            </w:pPr>
            <w:r>
              <w:rPr>
                <w:lang w:val="en-GB"/>
              </w:rPr>
              <w:t>The next</w:t>
            </w:r>
            <w:r w:rsidRPr="00634B2B">
              <w:rPr>
                <w:lang w:val="en-GB"/>
              </w:rPr>
              <w:t xml:space="preserve"> steps are identical to the previous one</w:t>
            </w:r>
            <w:r>
              <w:rPr>
                <w:lang w:val="en-GB"/>
              </w:rPr>
              <w:t>s</w:t>
            </w:r>
            <w:r w:rsidRPr="00634B2B">
              <w:rPr>
                <w:lang w:val="en-GB"/>
              </w:rPr>
              <w:t xml:space="preserve">. This means </w:t>
            </w:r>
            <w:r>
              <w:rPr>
                <w:lang w:val="en-GB"/>
              </w:rPr>
              <w:t xml:space="preserve">first </w:t>
            </w:r>
            <w:r w:rsidRPr="00634B2B">
              <w:rPr>
                <w:lang w:val="en-GB"/>
              </w:rPr>
              <w:t xml:space="preserve">quantifying </w:t>
            </w:r>
            <w:r>
              <w:rPr>
                <w:lang w:val="en-GB"/>
              </w:rPr>
              <w:t xml:space="preserve">the </w:t>
            </w:r>
            <w:r w:rsidRPr="00634B2B">
              <w:rPr>
                <w:lang w:val="en-GB"/>
              </w:rPr>
              <w:t>interest payment</w:t>
            </w:r>
            <w:r>
              <w:rPr>
                <w:lang w:val="en-GB"/>
              </w:rPr>
              <w:t xml:space="preserve"> … then the </w:t>
            </w:r>
            <w:r w:rsidRPr="00634B2B">
              <w:rPr>
                <w:lang w:val="en-GB"/>
              </w:rPr>
              <w:t>principal repayment</w:t>
            </w:r>
            <w:r>
              <w:rPr>
                <w:lang w:val="en-GB"/>
              </w:rPr>
              <w:t xml:space="preserve"> … and finally </w:t>
            </w:r>
            <w:r w:rsidRPr="00634B2B">
              <w:rPr>
                <w:lang w:val="en-GB"/>
              </w:rPr>
              <w:t xml:space="preserve">the </w:t>
            </w:r>
            <w:r>
              <w:rPr>
                <w:lang w:val="en-GB"/>
              </w:rPr>
              <w:t xml:space="preserve">unpaid </w:t>
            </w:r>
            <w:r w:rsidRPr="00634B2B">
              <w:rPr>
                <w:lang w:val="en-GB"/>
              </w:rPr>
              <w:t xml:space="preserve">balance. </w:t>
            </w:r>
            <w:r>
              <w:rPr>
                <w:lang w:val="en-GB"/>
              </w:rPr>
              <w:t xml:space="preserve">… Do not forget that the unpaid </w:t>
            </w:r>
            <w:r w:rsidRPr="00634B2B">
              <w:rPr>
                <w:lang w:val="en-GB"/>
              </w:rPr>
              <w:t xml:space="preserve">balance at the end of the first period </w:t>
            </w:r>
            <w:r>
              <w:rPr>
                <w:lang w:val="en-GB"/>
              </w:rPr>
              <w:t xml:space="preserve">and the beginning </w:t>
            </w:r>
            <w:r w:rsidRPr="00634B2B">
              <w:rPr>
                <w:lang w:val="en-GB"/>
              </w:rPr>
              <w:t>balance at the beginning of the second period</w:t>
            </w:r>
            <w:r>
              <w:rPr>
                <w:lang w:val="en-GB"/>
              </w:rPr>
              <w:t xml:space="preserve"> should be the same</w:t>
            </w:r>
            <w:r w:rsidRPr="00634B2B">
              <w:rPr>
                <w:lang w:val="en-GB"/>
              </w:rPr>
              <w:t>.</w:t>
            </w:r>
          </w:p>
          <w:p w14:paraId="12475186" w14:textId="77777777" w:rsidR="00F560DE" w:rsidRPr="00634B2B" w:rsidRDefault="00F560DE" w:rsidP="001B53F4">
            <w:pPr>
              <w:spacing w:after="0" w:line="240" w:lineRule="auto"/>
              <w:rPr>
                <w:lang w:val="en-GB"/>
              </w:rPr>
            </w:pPr>
          </w:p>
          <w:p w14:paraId="550F4C62" w14:textId="77777777" w:rsidR="00F560DE" w:rsidRPr="00634B2B" w:rsidRDefault="00F560DE" w:rsidP="001B53F4">
            <w:pPr>
              <w:spacing w:after="0" w:line="240" w:lineRule="auto"/>
              <w:rPr>
                <w:lang w:val="en-GB"/>
              </w:rPr>
            </w:pPr>
            <w:r>
              <w:rPr>
                <w:lang w:val="en-GB"/>
              </w:rPr>
              <w:t xml:space="preserve">At the very end we once again copy and paste. </w:t>
            </w:r>
            <w:r w:rsidRPr="00634B2B">
              <w:rPr>
                <w:lang w:val="en-GB"/>
              </w:rPr>
              <w:t xml:space="preserve">... The payment </w:t>
            </w:r>
            <w:r>
              <w:rPr>
                <w:lang w:val="en-GB"/>
              </w:rPr>
              <w:t xml:space="preserve">calendar </w:t>
            </w:r>
            <w:r w:rsidRPr="00634B2B">
              <w:rPr>
                <w:lang w:val="en-GB"/>
              </w:rPr>
              <w:t xml:space="preserve">is </w:t>
            </w:r>
            <w:r>
              <w:rPr>
                <w:lang w:val="en-GB"/>
              </w:rPr>
              <w:t>ready. I</w:t>
            </w:r>
            <w:r w:rsidRPr="00634B2B">
              <w:rPr>
                <w:lang w:val="en-GB"/>
              </w:rPr>
              <w:t xml:space="preserve">f we </w:t>
            </w:r>
            <w:r>
              <w:rPr>
                <w:lang w:val="en-GB"/>
              </w:rPr>
              <w:t xml:space="preserve">proceeded </w:t>
            </w:r>
            <w:r w:rsidRPr="00634B2B">
              <w:rPr>
                <w:lang w:val="en-GB"/>
              </w:rPr>
              <w:t xml:space="preserve">correctly, it </w:t>
            </w:r>
            <w:r>
              <w:rPr>
                <w:lang w:val="en-GB"/>
              </w:rPr>
              <w:t>will be</w:t>
            </w:r>
            <w:r w:rsidRPr="00634B2B">
              <w:rPr>
                <w:lang w:val="en-GB"/>
              </w:rPr>
              <w:t xml:space="preserve"> identical to the previous one.</w:t>
            </w:r>
          </w:p>
          <w:p w14:paraId="46F2291D" w14:textId="77777777" w:rsidR="00F560DE" w:rsidRDefault="00F560DE" w:rsidP="001B53F4">
            <w:pPr>
              <w:spacing w:after="0" w:line="240" w:lineRule="auto"/>
              <w:rPr>
                <w:lang w:val="en-GB"/>
              </w:rPr>
            </w:pPr>
          </w:p>
          <w:p w14:paraId="53200B63" w14:textId="77777777" w:rsidR="00F560DE" w:rsidRDefault="00F560DE" w:rsidP="001B53F4">
            <w:pPr>
              <w:spacing w:after="0" w:line="240" w:lineRule="auto"/>
              <w:rPr>
                <w:lang w:val="en-GB"/>
              </w:rPr>
            </w:pPr>
            <w:r>
              <w:rPr>
                <w:lang w:val="en-GB"/>
              </w:rPr>
              <w:t>That’s all now and see you again soon in our Financial Video Boutique.</w:t>
            </w:r>
          </w:p>
        </w:tc>
      </w:tr>
    </w:tbl>
    <w:p w14:paraId="2FE698BE" w14:textId="77777777" w:rsidR="004A010B" w:rsidRDefault="004A010B">
      <w:pPr>
        <w:rPr>
          <w:b/>
          <w:color w:val="FF0000"/>
          <w:sz w:val="40"/>
          <w:szCs w:val="40"/>
        </w:rPr>
      </w:pPr>
    </w:p>
    <w:p w14:paraId="3C7E9008" w14:textId="77777777" w:rsidR="00F560DE" w:rsidRDefault="00F560DE">
      <w:pPr>
        <w:rPr>
          <w:b/>
          <w:color w:val="FF0000"/>
          <w:sz w:val="40"/>
          <w:szCs w:val="40"/>
        </w:rPr>
      </w:pPr>
      <w:r>
        <w:rPr>
          <w:b/>
          <w:color w:val="FF0000"/>
          <w:sz w:val="40"/>
          <w:szCs w:val="40"/>
        </w:rPr>
        <w:br w:type="page"/>
      </w:r>
    </w:p>
    <w:p w14:paraId="5E686908" w14:textId="61767A84" w:rsidR="00F560DE" w:rsidRPr="00946D9B" w:rsidRDefault="00F560DE" w:rsidP="00F560DE">
      <w:pPr>
        <w:spacing w:before="100" w:beforeAutospacing="1" w:after="100" w:afterAutospacing="1" w:line="240" w:lineRule="auto"/>
        <w:ind w:left="567"/>
        <w:rPr>
          <w:color w:val="7030A0"/>
          <w:sz w:val="28"/>
          <w:szCs w:val="28"/>
        </w:rPr>
      </w:pPr>
      <w:bookmarkStart w:id="21" w:name="V12L04"/>
      <w:bookmarkEnd w:id="21"/>
      <w:r w:rsidRPr="00946D9B">
        <w:rPr>
          <w:color w:val="7030A0"/>
          <w:sz w:val="28"/>
          <w:szCs w:val="28"/>
        </w:rPr>
        <w:lastRenderedPageBreak/>
        <w:t>V</w:t>
      </w:r>
      <w:r w:rsidR="006A181F">
        <w:rPr>
          <w:color w:val="7030A0"/>
          <w:sz w:val="28"/>
          <w:szCs w:val="28"/>
        </w:rPr>
        <w:t>B-FI-</w:t>
      </w:r>
      <w:r w:rsidRPr="00946D9B">
        <w:rPr>
          <w:color w:val="7030A0"/>
          <w:sz w:val="28"/>
          <w:szCs w:val="28"/>
        </w:rPr>
        <w:t>12</w:t>
      </w:r>
    </w:p>
    <w:p w14:paraId="669247D9" w14:textId="77777777" w:rsidR="00946D9B" w:rsidRPr="00FC4C4D" w:rsidRDefault="00503EF8" w:rsidP="00640263">
      <w:pPr>
        <w:spacing w:before="100" w:beforeAutospacing="1" w:after="100" w:afterAutospacing="1" w:line="240" w:lineRule="auto"/>
        <w:jc w:val="center"/>
        <w:rPr>
          <w:b/>
          <w:color w:val="683104"/>
        </w:rPr>
      </w:pPr>
      <w:r>
        <w:rPr>
          <w:b/>
          <w:noProof/>
          <w:color w:val="683104"/>
          <w:sz w:val="28"/>
          <w:szCs w:val="28"/>
          <w:lang w:eastAsia="cs-CZ"/>
        </w:rPr>
        <w:drawing>
          <wp:inline distT="0" distB="0" distL="0" distR="0" wp14:anchorId="712ABFE6" wp14:editId="1010D36B">
            <wp:extent cx="3841200" cy="2160000"/>
            <wp:effectExtent l="0" t="0" r="6985" b="0"/>
            <wp:docPr id="297"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bV1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14DB37E9" w14:textId="77777777" w:rsidR="00946D9B" w:rsidRPr="00503EF8" w:rsidRDefault="00946D9B" w:rsidP="00503EF8">
      <w:pPr>
        <w:spacing w:before="100" w:beforeAutospacing="1" w:after="100" w:afterAutospacing="1" w:line="240" w:lineRule="auto"/>
        <w:jc w:val="center"/>
        <w:rPr>
          <w:b/>
          <w:color w:val="683104"/>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F560DE" w14:paraId="3FEB9E6E" w14:textId="77777777" w:rsidTr="001B53F4">
        <w:trPr>
          <w:jc w:val="center"/>
        </w:trPr>
        <w:tc>
          <w:tcPr>
            <w:tcW w:w="4535" w:type="dxa"/>
            <w:shd w:val="clear" w:color="auto" w:fill="auto"/>
            <w:tcMar>
              <w:top w:w="0" w:type="dxa"/>
              <w:left w:w="108" w:type="dxa"/>
              <w:bottom w:w="0" w:type="dxa"/>
              <w:right w:w="108" w:type="dxa"/>
            </w:tcMar>
          </w:tcPr>
          <w:p w14:paraId="38FCA496" w14:textId="77777777" w:rsidR="00F560DE" w:rsidRDefault="00F560DE" w:rsidP="001B53F4">
            <w:pPr>
              <w:spacing w:after="0" w:line="240" w:lineRule="auto"/>
            </w:pPr>
            <w:r>
              <w:t xml:space="preserve">Vítejte opět ve Finančním </w:t>
            </w:r>
            <w:proofErr w:type="spellStart"/>
            <w:r>
              <w:t>videobutiku</w:t>
            </w:r>
            <w:proofErr w:type="spellEnd"/>
            <w:r>
              <w:t>. Na této nahrávce si procvičíme sestavení platebního kalendáře gradované hypotéky. A také se seznámíme se základními vlastnostmi tohoto finančního produktu, který má chránit věřitele proti inflaci a současně i neomezovat dostupnost hypoték pro dlužníka.</w:t>
            </w:r>
          </w:p>
          <w:p w14:paraId="4F42D825" w14:textId="77777777" w:rsidR="00F560DE" w:rsidRDefault="00F560DE" w:rsidP="001B53F4">
            <w:pPr>
              <w:spacing w:after="0" w:line="240" w:lineRule="auto"/>
            </w:pPr>
          </w:p>
          <w:p w14:paraId="526AF27C" w14:textId="77777777" w:rsidR="00F560DE" w:rsidRDefault="00F560DE" w:rsidP="001B53F4">
            <w:pPr>
              <w:spacing w:after="0" w:line="240" w:lineRule="auto"/>
            </w:pPr>
          </w:p>
          <w:p w14:paraId="6BE5603A" w14:textId="77777777" w:rsidR="00F560DE" w:rsidRDefault="00F560DE" w:rsidP="001B53F4">
            <w:pPr>
              <w:spacing w:after="0" w:line="240" w:lineRule="auto"/>
            </w:pPr>
            <w:r>
              <w:t xml:space="preserve">Toto jsou vlastnosti naší cvičné hypotéky. Jsou stejné jako v předchozím videu, které se zabývalo splátkovým kalendářem </w:t>
            </w:r>
            <w:proofErr w:type="spellStart"/>
            <w:r>
              <w:t>stejnosplátkové</w:t>
            </w:r>
            <w:proofErr w:type="spellEnd"/>
            <w:r>
              <w:t xml:space="preserve"> hypotéky. Jediný rozdíl je v tom, že předpokládaná hypoteční sazba 4 % je reálná sazba, což je požadovaná sazba při nulové inflaci. Faktická hypoteční sazba bere v úvahu i očekávanou míru inflace, kterou uvažujeme ve výši 12 %. Podle </w:t>
            </w:r>
            <w:proofErr w:type="spellStart"/>
            <w:r>
              <w:t>Fisherovy</w:t>
            </w:r>
            <w:proofErr w:type="spellEnd"/>
            <w:r>
              <w:t xml:space="preserve"> rovnice výsledná hypoteční sazba bude činit 16,5 %.</w:t>
            </w:r>
          </w:p>
          <w:p w14:paraId="59A98176" w14:textId="77777777" w:rsidR="00F560DE" w:rsidRDefault="00F560DE" w:rsidP="001B53F4">
            <w:pPr>
              <w:spacing w:after="0" w:line="240" w:lineRule="auto"/>
            </w:pPr>
          </w:p>
          <w:p w14:paraId="56D87763" w14:textId="77777777" w:rsidR="00F560DE" w:rsidRDefault="00F560DE" w:rsidP="001B53F4">
            <w:pPr>
              <w:spacing w:after="0" w:line="240" w:lineRule="auto"/>
            </w:pPr>
            <w:r>
              <w:t xml:space="preserve">Toto je tabulka připravená pro vyhotovení hotovostního toku gradované hypotéky. Její první tři sloupce je třeba zaplnit splátkovým kalendářem </w:t>
            </w:r>
            <w:proofErr w:type="spellStart"/>
            <w:r>
              <w:t>stejnosplátkové</w:t>
            </w:r>
            <w:proofErr w:type="spellEnd"/>
            <w:r>
              <w:t xml:space="preserve"> hypotéky za předpokladu nulové inflace. To bychom ale již měli umět. Vyplněnu máme buňku s počáteční velikostí hypotéky a také buňku se vzorcem anuity. Připomeňme si zde, jak tento vzorec vypadá.</w:t>
            </w:r>
          </w:p>
          <w:p w14:paraId="496903E8" w14:textId="77777777" w:rsidR="00F560DE" w:rsidRDefault="00F560DE" w:rsidP="001B53F4">
            <w:pPr>
              <w:spacing w:after="0" w:line="240" w:lineRule="auto"/>
            </w:pPr>
          </w:p>
          <w:p w14:paraId="5CC7A72F" w14:textId="77777777" w:rsidR="00503EF8" w:rsidRDefault="00503EF8" w:rsidP="001B53F4">
            <w:pPr>
              <w:spacing w:after="0" w:line="240" w:lineRule="auto"/>
            </w:pPr>
          </w:p>
          <w:p w14:paraId="3D51B58D" w14:textId="4FAD5920" w:rsidR="00F560DE" w:rsidRDefault="00F560DE" w:rsidP="001B53F4">
            <w:pPr>
              <w:spacing w:after="0" w:line="240" w:lineRule="auto"/>
            </w:pPr>
            <w:r>
              <w:t xml:space="preserve">Namísto rozkladu anuity na platbu úroku a splátku jistiny nám bude stačit znát velikost </w:t>
            </w:r>
            <w:r>
              <w:lastRenderedPageBreak/>
              <w:t>nesplaceného reálného zůstatku. Pišme tedy - počáteční zůstatek minus splátka jistiny … přičemž splátka jistiny je pravidelná splátka minus úroková platba … přičemž úroková platba je počáteční zůstatek krát reálná hypoteční sazba.</w:t>
            </w:r>
          </w:p>
          <w:p w14:paraId="02AEB792" w14:textId="77777777" w:rsidR="00F560DE" w:rsidRDefault="00F560DE" w:rsidP="001B53F4">
            <w:pPr>
              <w:spacing w:after="0" w:line="240" w:lineRule="auto"/>
            </w:pPr>
          </w:p>
          <w:p w14:paraId="03C50B3F" w14:textId="77777777" w:rsidR="00F560DE" w:rsidRDefault="00F560DE" w:rsidP="001B53F4">
            <w:pPr>
              <w:spacing w:after="0" w:line="240" w:lineRule="auto"/>
            </w:pPr>
          </w:p>
          <w:p w14:paraId="394D3400" w14:textId="77777777" w:rsidR="00F560DE" w:rsidRDefault="00F560DE" w:rsidP="001B53F4">
            <w:pPr>
              <w:spacing w:after="0" w:line="240" w:lineRule="auto"/>
            </w:pPr>
            <w:r>
              <w:t>Nyní již stačí použít metodu „kopíruj a vlož“ a část tabulky s reálnými hodnotami máme vyplněnu.</w:t>
            </w:r>
          </w:p>
          <w:p w14:paraId="61D0B2BD" w14:textId="77777777" w:rsidR="00F560DE" w:rsidRDefault="00F560DE" w:rsidP="001B53F4">
            <w:pPr>
              <w:spacing w:after="0" w:line="240" w:lineRule="auto"/>
            </w:pPr>
          </w:p>
          <w:p w14:paraId="1E65E9E8" w14:textId="77777777" w:rsidR="00F560DE" w:rsidRDefault="00F560DE" w:rsidP="001B53F4">
            <w:pPr>
              <w:spacing w:after="0" w:line="240" w:lineRule="auto"/>
            </w:pPr>
            <w:r>
              <w:t xml:space="preserve">Sloupec </w:t>
            </w:r>
            <w:r w:rsidRPr="00AD3171">
              <w:rPr>
                <w:i/>
              </w:rPr>
              <w:t>Cenový index</w:t>
            </w:r>
            <w:r>
              <w:t xml:space="preserve"> by měl zachycovat kumulované hodnoty inflace. Zadejme potřebný vzorec pro první rok, což je součet jedničky a roční míry inflace, to celé umocněno na prvou. </w:t>
            </w:r>
            <w:r w:rsidR="00A26D0F">
              <w:t xml:space="preserve">… </w:t>
            </w:r>
            <w:r>
              <w:t>Tento vztah pak zkopírujeme do ostatních buněk cenového sloupce.</w:t>
            </w:r>
          </w:p>
          <w:p w14:paraId="46CB3CAD" w14:textId="77777777" w:rsidR="00F560DE" w:rsidRDefault="00F560DE" w:rsidP="001B53F4">
            <w:pPr>
              <w:spacing w:after="0" w:line="240" w:lineRule="auto"/>
            </w:pPr>
          </w:p>
          <w:p w14:paraId="7DE3990D" w14:textId="77777777" w:rsidR="00A26D0F" w:rsidRDefault="00A26D0F" w:rsidP="001B53F4">
            <w:pPr>
              <w:spacing w:after="0" w:line="240" w:lineRule="auto"/>
            </w:pPr>
          </w:p>
          <w:p w14:paraId="1F73909E" w14:textId="77777777" w:rsidR="00F560DE" w:rsidRDefault="00F560DE" w:rsidP="001B53F4">
            <w:pPr>
              <w:spacing w:after="0" w:line="240" w:lineRule="auto"/>
            </w:pPr>
            <w:r>
              <w:t xml:space="preserve">Následuje sloupec </w:t>
            </w:r>
            <w:r w:rsidRPr="005F1C7A">
              <w:rPr>
                <w:i/>
              </w:rPr>
              <w:t xml:space="preserve">Pravidelná </w:t>
            </w:r>
            <w:r>
              <w:rPr>
                <w:i/>
              </w:rPr>
              <w:t>splátka</w:t>
            </w:r>
            <w:r>
              <w:t>. Tuto hodnotu obdržíme tak, že splátku při nulové inflaci násobíme cenovým indexem. Tímto způsobem nebude dotčena reálná hodnota splátky neboli její kupní síla po přihlédnutí k inflaci.</w:t>
            </w:r>
          </w:p>
          <w:p w14:paraId="2F7FD1D8" w14:textId="77777777" w:rsidR="00F560DE" w:rsidRDefault="00F560DE" w:rsidP="001B53F4">
            <w:pPr>
              <w:spacing w:after="0" w:line="240" w:lineRule="auto"/>
            </w:pPr>
          </w:p>
          <w:p w14:paraId="55A21A24" w14:textId="77777777" w:rsidR="00503EF8" w:rsidRDefault="00503EF8" w:rsidP="001B53F4">
            <w:pPr>
              <w:spacing w:after="0" w:line="240" w:lineRule="auto"/>
            </w:pPr>
          </w:p>
          <w:p w14:paraId="46D1CCA4" w14:textId="77777777" w:rsidR="00F560DE" w:rsidRDefault="00F560DE" w:rsidP="001B53F4">
            <w:pPr>
              <w:spacing w:after="0" w:line="240" w:lineRule="auto"/>
            </w:pPr>
            <w:r>
              <w:t xml:space="preserve">Údaj ve sloupci </w:t>
            </w:r>
            <w:r w:rsidRPr="000F6BE6">
              <w:rPr>
                <w:i/>
              </w:rPr>
              <w:t>Úroková platba</w:t>
            </w:r>
            <w:r>
              <w:t xml:space="preserve"> nalezneme obvyklým způsobem tím, že nesplacený zůstatek na začátku roku násobíme hypoteční sazbou. V daném případě se jedná o nominální sazbu, která bere v úvahu velikost inflace.</w:t>
            </w:r>
          </w:p>
          <w:p w14:paraId="79A48930" w14:textId="77777777" w:rsidR="00F560DE" w:rsidRDefault="00F560DE" w:rsidP="001B53F4">
            <w:pPr>
              <w:spacing w:after="0" w:line="240" w:lineRule="auto"/>
            </w:pPr>
          </w:p>
          <w:p w14:paraId="382FFFEF" w14:textId="77777777" w:rsidR="00503EF8" w:rsidRDefault="00503EF8" w:rsidP="001B53F4">
            <w:pPr>
              <w:spacing w:after="0" w:line="240" w:lineRule="auto"/>
            </w:pPr>
          </w:p>
          <w:p w14:paraId="247A334A" w14:textId="77777777" w:rsidR="00F560DE" w:rsidRDefault="00F560DE" w:rsidP="001B53F4">
            <w:pPr>
              <w:spacing w:after="0" w:line="240" w:lineRule="auto"/>
            </w:pPr>
            <w:r>
              <w:t xml:space="preserve">Dalším je sloupec </w:t>
            </w:r>
            <w:r w:rsidRPr="008C513F">
              <w:rPr>
                <w:i/>
              </w:rPr>
              <w:t>Splátka jistiny</w:t>
            </w:r>
            <w:r>
              <w:t>. Postupujme obvyklým způsobem, že od pravidelné splátky odečteme úrokovou platbu. Všimněme si však, že nám vychází záporné číslo. Ukazuje se tak, že po zahrnutí inflace do hypoteční sazby velikost splátky nepostačovala na zaplacení úroku. Neboli se setkáváme s jevem, který jsme nazvali negativní amortizace.</w:t>
            </w:r>
          </w:p>
          <w:p w14:paraId="7F0E71F3" w14:textId="77777777" w:rsidR="00F560DE" w:rsidRDefault="00F560DE" w:rsidP="001B53F4">
            <w:pPr>
              <w:spacing w:after="0" w:line="240" w:lineRule="auto"/>
            </w:pPr>
          </w:p>
          <w:p w14:paraId="68366FD6" w14:textId="77777777" w:rsidR="00503EF8" w:rsidRDefault="00503EF8" w:rsidP="001B53F4">
            <w:pPr>
              <w:spacing w:after="0" w:line="240" w:lineRule="auto"/>
            </w:pPr>
          </w:p>
          <w:p w14:paraId="0B6D48A0" w14:textId="77777777" w:rsidR="00F560DE" w:rsidRDefault="00F560DE" w:rsidP="001B53F4">
            <w:pPr>
              <w:spacing w:after="0" w:line="240" w:lineRule="auto"/>
            </w:pPr>
            <w:r>
              <w:t>Při negativní amortizaci se o nezaplacenou část úroku navyšuje nesplacený zůstatek. Postupovat budeme obvyklým způsobem, že od počátečního zůstatku odečteme splátku jistiny. Odečtením záporného čísla ovšem zvyšujeme nesplacený zůstatek.</w:t>
            </w:r>
          </w:p>
          <w:p w14:paraId="7A87DA78" w14:textId="77777777" w:rsidR="00F560DE" w:rsidRDefault="00F560DE" w:rsidP="001B53F4">
            <w:pPr>
              <w:spacing w:after="0" w:line="240" w:lineRule="auto"/>
            </w:pPr>
          </w:p>
          <w:p w14:paraId="48D51E36" w14:textId="77777777" w:rsidR="00650F40" w:rsidRDefault="00F560DE" w:rsidP="001B53F4">
            <w:pPr>
              <w:spacing w:after="0" w:line="240" w:lineRule="auto"/>
            </w:pPr>
            <w:r>
              <w:t>Zbytek druhého řádku stále ještě musíme vyplnit ručním způsobem. Zadejme nejprve vzorec pro úrokovou platbu, který používá nesplacený zůstatek na konci prvního období. … Vzorec pro splátku jistiny lze zkopírovat z prvního řádku.</w:t>
            </w:r>
          </w:p>
          <w:p w14:paraId="32F4D7C2" w14:textId="77777777" w:rsidR="00650F40" w:rsidRDefault="00650F40" w:rsidP="001B53F4">
            <w:pPr>
              <w:spacing w:after="0" w:line="240" w:lineRule="auto"/>
            </w:pPr>
          </w:p>
          <w:p w14:paraId="7605F4A8" w14:textId="77777777" w:rsidR="00650F40" w:rsidRDefault="00650F40" w:rsidP="001B53F4">
            <w:pPr>
              <w:spacing w:after="0" w:line="240" w:lineRule="auto"/>
            </w:pPr>
          </w:p>
          <w:p w14:paraId="5D87C04C" w14:textId="77777777" w:rsidR="00F560DE" w:rsidRDefault="00F560DE" w:rsidP="001B53F4">
            <w:pPr>
              <w:spacing w:after="0" w:line="240" w:lineRule="auto"/>
            </w:pPr>
            <w:r>
              <w:t>A nakonec vzorec pro nesplacený zůstatek zadáme jako rozdíl nesplaceného zůstatku na konci prvního období, což je počáteční zůstatek na začátku druhého období, a splátky jistiny v druhém období.</w:t>
            </w:r>
          </w:p>
          <w:p w14:paraId="3BE919C6" w14:textId="77777777" w:rsidR="00F560DE" w:rsidRDefault="00F560DE" w:rsidP="001B53F4">
            <w:pPr>
              <w:spacing w:after="0" w:line="240" w:lineRule="auto"/>
            </w:pPr>
          </w:p>
          <w:p w14:paraId="788E8590" w14:textId="77777777" w:rsidR="00F560DE" w:rsidRDefault="00F560DE" w:rsidP="001B53F4">
            <w:pPr>
              <w:spacing w:after="0" w:line="240" w:lineRule="auto"/>
            </w:pPr>
          </w:p>
          <w:p w14:paraId="0EA6CDD7" w14:textId="77777777" w:rsidR="00F657B7" w:rsidRDefault="00F560DE" w:rsidP="001B53F4">
            <w:pPr>
              <w:spacing w:after="0" w:line="240" w:lineRule="auto"/>
            </w:pPr>
            <w:r>
              <w:t>Nyní již můžeme použít metodu „zkopíruj a vlož“.</w:t>
            </w:r>
          </w:p>
          <w:p w14:paraId="30337391" w14:textId="77777777" w:rsidR="00F657B7" w:rsidRDefault="00F657B7" w:rsidP="001B53F4">
            <w:pPr>
              <w:spacing w:after="0" w:line="240" w:lineRule="auto"/>
            </w:pPr>
          </w:p>
          <w:p w14:paraId="3A9E40FF" w14:textId="32ADB678" w:rsidR="00F560DE" w:rsidRDefault="00F560DE" w:rsidP="001B53F4">
            <w:pPr>
              <w:spacing w:after="0" w:line="240" w:lineRule="auto"/>
            </w:pPr>
            <w:r>
              <w:t>Vypadá to, že jsme postupovali správně, neboť na konci života hypotéky se nesplacený zůstatek rovná nule. Také si můžeme ověřit, že nesplacený zůstatek mohl být počítán tak, že nesplacený reálný zůstatek je násoben cenovým indexem.</w:t>
            </w:r>
          </w:p>
          <w:p w14:paraId="64304310" w14:textId="77777777" w:rsidR="00F657B7" w:rsidRDefault="00F657B7" w:rsidP="001B53F4">
            <w:pPr>
              <w:spacing w:after="0" w:line="240" w:lineRule="auto"/>
            </w:pPr>
          </w:p>
          <w:p w14:paraId="2A89A125" w14:textId="77777777" w:rsidR="00F560DE" w:rsidRDefault="00F560DE" w:rsidP="001B53F4">
            <w:pPr>
              <w:spacing w:after="0" w:line="240" w:lineRule="auto"/>
            </w:pPr>
            <w:r>
              <w:t xml:space="preserve">Zastavme se na chvíli u jevu negativní amortizace. Ten se bude projevovat tím intenzivněji, čím vyšší bude inflace. Můžeme si ověřit, že např. při inflaci 5 % se daný efekt vůbec nedostaví. </w:t>
            </w:r>
            <w:r w:rsidR="006066ED">
              <w:t xml:space="preserve">… </w:t>
            </w:r>
            <w:r>
              <w:t>Naproti tomu při inflaci 15 % se protáhne až do čtvrté splátky.</w:t>
            </w:r>
          </w:p>
          <w:p w14:paraId="7CF7C43B" w14:textId="77777777" w:rsidR="00F560DE" w:rsidRDefault="00F560DE" w:rsidP="001B53F4">
            <w:pPr>
              <w:spacing w:after="0" w:line="240" w:lineRule="auto"/>
            </w:pPr>
          </w:p>
          <w:p w14:paraId="483009B0" w14:textId="77777777" w:rsidR="00F560DE" w:rsidRDefault="00F560DE" w:rsidP="001B53F4">
            <w:pPr>
              <w:spacing w:after="0" w:line="240" w:lineRule="auto"/>
            </w:pPr>
            <w:r>
              <w:t xml:space="preserve">A jak je to s řešením problému dostupnosti? Za tímto účelem si porovnejme obdržený splátkový kalendář gradované hypotéky se splátkovým kalendářem </w:t>
            </w:r>
            <w:proofErr w:type="spellStart"/>
            <w:r>
              <w:t>stejnosplátkové</w:t>
            </w:r>
            <w:proofErr w:type="spellEnd"/>
            <w:r>
              <w:t xml:space="preserve"> hypotéky, a to za předpokladu stejné hypoteční sazby.</w:t>
            </w:r>
          </w:p>
          <w:p w14:paraId="75F08152" w14:textId="77777777" w:rsidR="00F560DE" w:rsidRDefault="00F560DE" w:rsidP="001B53F4">
            <w:pPr>
              <w:spacing w:after="0" w:line="240" w:lineRule="auto"/>
            </w:pPr>
          </w:p>
          <w:p w14:paraId="269E2592" w14:textId="77777777" w:rsidR="00F560DE" w:rsidRDefault="00F560DE" w:rsidP="001B53F4">
            <w:pPr>
              <w:spacing w:after="0" w:line="240" w:lineRule="auto"/>
            </w:pPr>
          </w:p>
          <w:p w14:paraId="1C141268" w14:textId="77777777" w:rsidR="00400AAF" w:rsidRDefault="00F560DE" w:rsidP="001B53F4">
            <w:pPr>
              <w:spacing w:after="0" w:line="240" w:lineRule="auto"/>
            </w:pPr>
            <w:r>
              <w:t>Toto srovnání ukazuje, že první splátka gradované hypotéky začíná na 66 % splátky</w:t>
            </w:r>
            <w:r w:rsidR="00356328">
              <w:t xml:space="preserve"> u</w:t>
            </w:r>
            <w:r>
              <w:t xml:space="preserve"> </w:t>
            </w:r>
            <w:proofErr w:type="spellStart"/>
            <w:r>
              <w:t>jednosplátkové</w:t>
            </w:r>
            <w:proofErr w:type="spellEnd"/>
            <w:r>
              <w:t xml:space="preserve"> hypotéky. </w:t>
            </w:r>
            <w:r w:rsidR="007A7AAE">
              <w:t xml:space="preserve">… </w:t>
            </w:r>
            <w:r>
              <w:t xml:space="preserve">Na druhé straně poslední splátka gradované hypotéky je o 82 % vyšší než splátka </w:t>
            </w:r>
            <w:proofErr w:type="spellStart"/>
            <w:r>
              <w:t>jednosplátkové</w:t>
            </w:r>
            <w:proofErr w:type="spellEnd"/>
            <w:r>
              <w:t xml:space="preserve"> hypotéky. </w:t>
            </w:r>
            <w:r w:rsidR="007A7AAE">
              <w:t xml:space="preserve">… </w:t>
            </w:r>
            <w:r>
              <w:t xml:space="preserve">Neboli za dobu splácení se splátka gradované hypotéky zvedla o 177 %. </w:t>
            </w:r>
          </w:p>
          <w:p w14:paraId="4912D461" w14:textId="77777777" w:rsidR="00400AAF" w:rsidRDefault="00400AAF" w:rsidP="001B53F4">
            <w:pPr>
              <w:spacing w:after="0" w:line="240" w:lineRule="auto"/>
            </w:pPr>
          </w:p>
          <w:p w14:paraId="726A7AB5" w14:textId="77777777" w:rsidR="00400AAF" w:rsidRDefault="00400AAF" w:rsidP="001B53F4">
            <w:pPr>
              <w:spacing w:after="0" w:line="240" w:lineRule="auto"/>
            </w:pPr>
          </w:p>
          <w:p w14:paraId="79F25A0D" w14:textId="77777777" w:rsidR="00400AAF" w:rsidRDefault="00400AAF" w:rsidP="001B53F4">
            <w:pPr>
              <w:spacing w:after="0" w:line="240" w:lineRule="auto"/>
            </w:pPr>
          </w:p>
          <w:p w14:paraId="61759EEE" w14:textId="77777777" w:rsidR="00F560DE" w:rsidRDefault="00F560DE" w:rsidP="001B53F4">
            <w:pPr>
              <w:spacing w:after="0" w:line="240" w:lineRule="auto"/>
            </w:pPr>
            <w:r>
              <w:lastRenderedPageBreak/>
              <w:t>Pro domácnosti, jejichž příjmy rostou minimálně stejným tempem jako inflace, by takovéto navýšení nemuselo představovat problém. Avšak ty domácnosti, jejichž příjmy zaostávají za inflací, by se mohly při splácení takovéto hypotéky dostat do vážných finančních potíží.</w:t>
            </w:r>
          </w:p>
          <w:p w14:paraId="785EF430" w14:textId="77777777" w:rsidR="00F560DE" w:rsidRDefault="00F560DE" w:rsidP="001B53F4">
            <w:pPr>
              <w:spacing w:after="0" w:line="240" w:lineRule="auto"/>
            </w:pPr>
          </w:p>
          <w:p w14:paraId="6DCACC92" w14:textId="77777777" w:rsidR="00F560DE" w:rsidRDefault="00F560DE" w:rsidP="001B53F4">
            <w:pPr>
              <w:spacing w:after="0" w:line="240" w:lineRule="auto"/>
            </w:pPr>
            <w:r>
              <w:t xml:space="preserve">To je nyní vše a brzy opět na viděnou v našem Finančním </w:t>
            </w:r>
            <w:proofErr w:type="spellStart"/>
            <w:r>
              <w:t>videobutiku</w:t>
            </w:r>
            <w:proofErr w:type="spellEnd"/>
            <w:r>
              <w:t xml:space="preserve">. </w:t>
            </w:r>
          </w:p>
        </w:tc>
        <w:tc>
          <w:tcPr>
            <w:tcW w:w="4535" w:type="dxa"/>
            <w:shd w:val="clear" w:color="auto" w:fill="auto"/>
            <w:tcMar>
              <w:top w:w="0" w:type="dxa"/>
              <w:left w:w="108" w:type="dxa"/>
              <w:bottom w:w="0" w:type="dxa"/>
              <w:right w:w="108" w:type="dxa"/>
            </w:tcMar>
          </w:tcPr>
          <w:p w14:paraId="1816F60D" w14:textId="77777777" w:rsidR="00F560DE" w:rsidRPr="00C7326B" w:rsidRDefault="00F560DE" w:rsidP="001B53F4">
            <w:pPr>
              <w:spacing w:after="0" w:line="240" w:lineRule="auto"/>
              <w:rPr>
                <w:lang w:val="en-GB"/>
              </w:rPr>
            </w:pPr>
            <w:r w:rsidRPr="00C7326B">
              <w:rPr>
                <w:lang w:val="en-GB"/>
              </w:rPr>
              <w:lastRenderedPageBreak/>
              <w:t xml:space="preserve">Welcome back </w:t>
            </w:r>
            <w:r>
              <w:rPr>
                <w:lang w:val="en-GB"/>
              </w:rPr>
              <w:t xml:space="preserve">to </w:t>
            </w:r>
            <w:r w:rsidRPr="00C7326B">
              <w:rPr>
                <w:lang w:val="en-GB"/>
              </w:rPr>
              <w:t xml:space="preserve">the Financial </w:t>
            </w:r>
            <w:r>
              <w:rPr>
                <w:lang w:val="en-GB"/>
              </w:rPr>
              <w:t>Video B</w:t>
            </w:r>
            <w:r w:rsidRPr="00C7326B">
              <w:rPr>
                <w:lang w:val="en-GB"/>
              </w:rPr>
              <w:t xml:space="preserve">outique. On this </w:t>
            </w:r>
            <w:r>
              <w:rPr>
                <w:lang w:val="en-GB"/>
              </w:rPr>
              <w:t xml:space="preserve">recording </w:t>
            </w:r>
            <w:r w:rsidRPr="00C7326B">
              <w:rPr>
                <w:lang w:val="en-GB"/>
              </w:rPr>
              <w:t xml:space="preserve">we will practice </w:t>
            </w:r>
            <w:r>
              <w:rPr>
                <w:lang w:val="en-GB"/>
              </w:rPr>
              <w:t xml:space="preserve">the compilation of </w:t>
            </w:r>
            <w:r w:rsidRPr="00C7326B">
              <w:rPr>
                <w:lang w:val="en-GB"/>
              </w:rPr>
              <w:t xml:space="preserve">the payment </w:t>
            </w:r>
            <w:r>
              <w:rPr>
                <w:lang w:val="en-GB"/>
              </w:rPr>
              <w:t xml:space="preserve">calendar for a </w:t>
            </w:r>
            <w:r w:rsidRPr="00C7326B">
              <w:rPr>
                <w:lang w:val="en-GB"/>
              </w:rPr>
              <w:t>grad</w:t>
            </w:r>
            <w:r>
              <w:rPr>
                <w:lang w:val="en-GB"/>
              </w:rPr>
              <w:t xml:space="preserve">uated-payment </w:t>
            </w:r>
            <w:r w:rsidRPr="00C7326B">
              <w:rPr>
                <w:lang w:val="en-GB"/>
              </w:rPr>
              <w:t xml:space="preserve">mortgage. </w:t>
            </w:r>
            <w:r>
              <w:rPr>
                <w:lang w:val="en-GB"/>
              </w:rPr>
              <w:t xml:space="preserve">We will also familiarize ourselves with </w:t>
            </w:r>
            <w:r w:rsidRPr="00C7326B">
              <w:rPr>
                <w:lang w:val="en-GB"/>
              </w:rPr>
              <w:t xml:space="preserve">basic features of this financial product </w:t>
            </w:r>
            <w:r>
              <w:rPr>
                <w:lang w:val="en-GB"/>
              </w:rPr>
              <w:t>that</w:t>
            </w:r>
            <w:r w:rsidRPr="00C7326B">
              <w:rPr>
                <w:lang w:val="en-GB"/>
              </w:rPr>
              <w:t xml:space="preserve"> is intended to </w:t>
            </w:r>
            <w:r>
              <w:rPr>
                <w:lang w:val="en-GB"/>
              </w:rPr>
              <w:t xml:space="preserve">protect </w:t>
            </w:r>
            <w:r w:rsidRPr="00C7326B">
              <w:rPr>
                <w:lang w:val="en-GB"/>
              </w:rPr>
              <w:t xml:space="preserve">the lender against inflation </w:t>
            </w:r>
            <w:r>
              <w:rPr>
                <w:lang w:val="en-GB"/>
              </w:rPr>
              <w:t>but</w:t>
            </w:r>
            <w:r w:rsidRPr="00C7326B">
              <w:rPr>
                <w:lang w:val="en-GB"/>
              </w:rPr>
              <w:t xml:space="preserve"> also </w:t>
            </w:r>
            <w:r>
              <w:rPr>
                <w:lang w:val="en-GB"/>
              </w:rPr>
              <w:t xml:space="preserve">not impair </w:t>
            </w:r>
            <w:r w:rsidRPr="00C7326B">
              <w:rPr>
                <w:lang w:val="en-GB"/>
              </w:rPr>
              <w:t>availability of mortgage</w:t>
            </w:r>
            <w:r>
              <w:rPr>
                <w:lang w:val="en-GB"/>
              </w:rPr>
              <w:t xml:space="preserve">s </w:t>
            </w:r>
            <w:r w:rsidRPr="00C7326B">
              <w:rPr>
                <w:lang w:val="en-GB"/>
              </w:rPr>
              <w:t>for the borrower.</w:t>
            </w:r>
          </w:p>
          <w:p w14:paraId="43EA11B0" w14:textId="77777777" w:rsidR="00F560DE" w:rsidRDefault="00F560DE" w:rsidP="001B53F4">
            <w:pPr>
              <w:spacing w:after="0" w:line="240" w:lineRule="auto"/>
              <w:rPr>
                <w:strike/>
                <w:lang w:val="en-GB"/>
              </w:rPr>
            </w:pPr>
          </w:p>
          <w:p w14:paraId="05B552ED" w14:textId="77777777" w:rsidR="00F560DE" w:rsidRPr="00C7326B" w:rsidRDefault="00F560DE" w:rsidP="001B53F4">
            <w:pPr>
              <w:spacing w:after="0" w:line="240" w:lineRule="auto"/>
              <w:rPr>
                <w:lang w:val="en-GB"/>
              </w:rPr>
            </w:pPr>
            <w:r w:rsidRPr="00C7326B">
              <w:rPr>
                <w:lang w:val="en-GB"/>
              </w:rPr>
              <w:t xml:space="preserve">These are the </w:t>
            </w:r>
            <w:r>
              <w:rPr>
                <w:lang w:val="en-GB"/>
              </w:rPr>
              <w:t xml:space="preserve">specifications </w:t>
            </w:r>
            <w:r w:rsidRPr="00C7326B">
              <w:rPr>
                <w:lang w:val="en-GB"/>
              </w:rPr>
              <w:t xml:space="preserve">of our </w:t>
            </w:r>
            <w:r>
              <w:rPr>
                <w:lang w:val="en-GB"/>
              </w:rPr>
              <w:t xml:space="preserve">sample </w:t>
            </w:r>
            <w:r w:rsidRPr="00C7326B">
              <w:rPr>
                <w:lang w:val="en-GB"/>
              </w:rPr>
              <w:t xml:space="preserve">mortgage. They are the same as in the previous video, which dealt with the payment </w:t>
            </w:r>
            <w:r>
              <w:rPr>
                <w:lang w:val="en-GB"/>
              </w:rPr>
              <w:t xml:space="preserve">calendar for a level-payment </w:t>
            </w:r>
            <w:r w:rsidRPr="00C7326B">
              <w:rPr>
                <w:lang w:val="en-GB"/>
              </w:rPr>
              <w:t xml:space="preserve">mortgage. The only difference is that </w:t>
            </w:r>
            <w:r>
              <w:rPr>
                <w:lang w:val="en-GB"/>
              </w:rPr>
              <w:t xml:space="preserve">the assumed 4% </w:t>
            </w:r>
            <w:r w:rsidRPr="00C7326B">
              <w:rPr>
                <w:lang w:val="en-GB"/>
              </w:rPr>
              <w:t xml:space="preserve">mortgage rate is </w:t>
            </w:r>
            <w:r>
              <w:rPr>
                <w:lang w:val="en-GB"/>
              </w:rPr>
              <w:t xml:space="preserve">the </w:t>
            </w:r>
            <w:r w:rsidRPr="00C7326B">
              <w:rPr>
                <w:lang w:val="en-GB"/>
              </w:rPr>
              <w:t xml:space="preserve">real rate </w:t>
            </w:r>
            <w:r>
              <w:rPr>
                <w:lang w:val="en-GB"/>
              </w:rPr>
              <w:t xml:space="preserve">that is </w:t>
            </w:r>
            <w:r w:rsidRPr="00C7326B">
              <w:rPr>
                <w:lang w:val="en-GB"/>
              </w:rPr>
              <w:t xml:space="preserve">required </w:t>
            </w:r>
            <w:r>
              <w:rPr>
                <w:lang w:val="en-GB"/>
              </w:rPr>
              <w:t xml:space="preserve">at </w:t>
            </w:r>
            <w:r w:rsidRPr="00C7326B">
              <w:rPr>
                <w:lang w:val="en-GB"/>
              </w:rPr>
              <w:t xml:space="preserve">zero inflation. </w:t>
            </w:r>
            <w:r>
              <w:rPr>
                <w:lang w:val="en-GB"/>
              </w:rPr>
              <w:t xml:space="preserve">The current mortgage </w:t>
            </w:r>
            <w:r w:rsidRPr="00C7326B">
              <w:rPr>
                <w:lang w:val="en-GB"/>
              </w:rPr>
              <w:t>rate takes into account the expected rate of inflation, which we consider</w:t>
            </w:r>
            <w:r>
              <w:rPr>
                <w:lang w:val="en-GB"/>
              </w:rPr>
              <w:t xml:space="preserve"> to be </w:t>
            </w:r>
            <w:r w:rsidRPr="00C7326B">
              <w:rPr>
                <w:lang w:val="en-GB"/>
              </w:rPr>
              <w:t xml:space="preserve">12%. According to </w:t>
            </w:r>
            <w:r>
              <w:rPr>
                <w:lang w:val="en-GB"/>
              </w:rPr>
              <w:t xml:space="preserve">the </w:t>
            </w:r>
            <w:r w:rsidRPr="00C7326B">
              <w:rPr>
                <w:lang w:val="en-GB"/>
              </w:rPr>
              <w:t>Fisher</w:t>
            </w:r>
            <w:r>
              <w:rPr>
                <w:lang w:val="en-GB"/>
              </w:rPr>
              <w:t xml:space="preserve"> </w:t>
            </w:r>
            <w:r w:rsidRPr="00C7326B">
              <w:rPr>
                <w:lang w:val="en-GB"/>
              </w:rPr>
              <w:t>equation</w:t>
            </w:r>
            <w:r>
              <w:rPr>
                <w:lang w:val="en-GB"/>
              </w:rPr>
              <w:t>,</w:t>
            </w:r>
            <w:r w:rsidRPr="00C7326B">
              <w:rPr>
                <w:lang w:val="en-GB"/>
              </w:rPr>
              <w:t xml:space="preserve"> </w:t>
            </w:r>
            <w:r>
              <w:rPr>
                <w:lang w:val="en-GB"/>
              </w:rPr>
              <w:t xml:space="preserve">the </w:t>
            </w:r>
            <w:r w:rsidRPr="00C7326B">
              <w:rPr>
                <w:lang w:val="en-GB"/>
              </w:rPr>
              <w:t>resulting mortgage rate will be 16.5%.</w:t>
            </w:r>
          </w:p>
          <w:p w14:paraId="183AF43D" w14:textId="77777777" w:rsidR="00503EF8" w:rsidRDefault="00503EF8" w:rsidP="001B53F4">
            <w:pPr>
              <w:spacing w:after="0" w:line="240" w:lineRule="auto"/>
              <w:rPr>
                <w:lang w:val="en-GB"/>
              </w:rPr>
            </w:pPr>
          </w:p>
          <w:p w14:paraId="28B88D19" w14:textId="77777777" w:rsidR="00D31947" w:rsidRDefault="00D31947" w:rsidP="001B53F4">
            <w:pPr>
              <w:spacing w:after="0" w:line="240" w:lineRule="auto"/>
              <w:rPr>
                <w:lang w:val="en-GB"/>
              </w:rPr>
            </w:pPr>
            <w:r w:rsidRPr="00540332">
              <w:rPr>
                <w:lang w:val="en-GB"/>
              </w:rPr>
              <w:t xml:space="preserve">This is a table </w:t>
            </w:r>
            <w:r>
              <w:rPr>
                <w:lang w:val="en-GB"/>
              </w:rPr>
              <w:t xml:space="preserve">prepared for the completion of the cash flow for a </w:t>
            </w:r>
            <w:r w:rsidRPr="00540332">
              <w:rPr>
                <w:lang w:val="en-GB"/>
              </w:rPr>
              <w:t>grad</w:t>
            </w:r>
            <w:r>
              <w:rPr>
                <w:lang w:val="en-GB"/>
              </w:rPr>
              <w:t xml:space="preserve">uated-payment </w:t>
            </w:r>
            <w:r w:rsidRPr="00540332">
              <w:rPr>
                <w:lang w:val="en-GB"/>
              </w:rPr>
              <w:t xml:space="preserve">mortgage. </w:t>
            </w:r>
            <w:r>
              <w:rPr>
                <w:lang w:val="en-GB"/>
              </w:rPr>
              <w:t xml:space="preserve">Its </w:t>
            </w:r>
            <w:r w:rsidRPr="00540332">
              <w:rPr>
                <w:lang w:val="en-GB"/>
              </w:rPr>
              <w:t xml:space="preserve">first three columns must </w:t>
            </w:r>
            <w:r>
              <w:rPr>
                <w:lang w:val="en-GB"/>
              </w:rPr>
              <w:t xml:space="preserve">be populated with the </w:t>
            </w:r>
            <w:r w:rsidRPr="00540332">
              <w:rPr>
                <w:lang w:val="en-GB"/>
              </w:rPr>
              <w:t xml:space="preserve">payment </w:t>
            </w:r>
            <w:r>
              <w:rPr>
                <w:lang w:val="en-GB"/>
              </w:rPr>
              <w:t xml:space="preserve">calendar of the level-payment </w:t>
            </w:r>
            <w:r w:rsidRPr="00540332">
              <w:rPr>
                <w:lang w:val="en-GB"/>
              </w:rPr>
              <w:t xml:space="preserve">mortgage assuming zero inflation. </w:t>
            </w:r>
            <w:r>
              <w:rPr>
                <w:lang w:val="en-GB"/>
              </w:rPr>
              <w:t xml:space="preserve">We should already </w:t>
            </w:r>
            <w:r w:rsidRPr="00540332">
              <w:rPr>
                <w:lang w:val="en-GB"/>
              </w:rPr>
              <w:t>know</w:t>
            </w:r>
            <w:r>
              <w:rPr>
                <w:lang w:val="en-GB"/>
              </w:rPr>
              <w:t xml:space="preserve"> how to do this. Also filled in are the </w:t>
            </w:r>
            <w:r w:rsidRPr="00540332">
              <w:rPr>
                <w:lang w:val="en-GB"/>
              </w:rPr>
              <w:t xml:space="preserve">cell with </w:t>
            </w:r>
            <w:r>
              <w:rPr>
                <w:lang w:val="en-GB"/>
              </w:rPr>
              <w:t>the</w:t>
            </w:r>
            <w:r w:rsidRPr="00540332">
              <w:rPr>
                <w:lang w:val="en-GB"/>
              </w:rPr>
              <w:t xml:space="preserve"> initial </w:t>
            </w:r>
            <w:r>
              <w:rPr>
                <w:lang w:val="en-GB"/>
              </w:rPr>
              <w:t xml:space="preserve">value </w:t>
            </w:r>
            <w:r w:rsidRPr="00540332">
              <w:rPr>
                <w:lang w:val="en-GB"/>
              </w:rPr>
              <w:t xml:space="preserve">of the mortgage and the cell with the </w:t>
            </w:r>
            <w:r>
              <w:rPr>
                <w:lang w:val="en-GB"/>
              </w:rPr>
              <w:t xml:space="preserve">annuity </w:t>
            </w:r>
            <w:r w:rsidRPr="00540332">
              <w:rPr>
                <w:lang w:val="en-GB"/>
              </w:rPr>
              <w:t>formula</w:t>
            </w:r>
            <w:r>
              <w:rPr>
                <w:lang w:val="en-GB"/>
              </w:rPr>
              <w:t xml:space="preserve">. </w:t>
            </w:r>
            <w:r w:rsidRPr="00542072">
              <w:rPr>
                <w:lang w:val="en-GB"/>
              </w:rPr>
              <w:t xml:space="preserve">Let us recall here </w:t>
            </w:r>
            <w:r>
              <w:rPr>
                <w:lang w:val="en-GB"/>
              </w:rPr>
              <w:t>what</w:t>
            </w:r>
            <w:r w:rsidRPr="00542072">
              <w:rPr>
                <w:lang w:val="en-GB"/>
              </w:rPr>
              <w:t xml:space="preserve"> this </w:t>
            </w:r>
            <w:r>
              <w:rPr>
                <w:lang w:val="en-GB"/>
              </w:rPr>
              <w:t xml:space="preserve">formula </w:t>
            </w:r>
            <w:r w:rsidRPr="00542072">
              <w:rPr>
                <w:lang w:val="en-GB"/>
              </w:rPr>
              <w:t>looks like</w:t>
            </w:r>
            <w:r w:rsidRPr="00540332">
              <w:rPr>
                <w:lang w:val="en-GB"/>
              </w:rPr>
              <w:t>.</w:t>
            </w:r>
          </w:p>
          <w:p w14:paraId="4B09AFC1" w14:textId="77777777" w:rsidR="00D31947" w:rsidRDefault="00D31947" w:rsidP="001B53F4">
            <w:pPr>
              <w:spacing w:after="0" w:line="240" w:lineRule="auto"/>
              <w:rPr>
                <w:lang w:val="en-GB"/>
              </w:rPr>
            </w:pPr>
          </w:p>
          <w:p w14:paraId="4DA85761" w14:textId="77777777" w:rsidR="00F560DE" w:rsidRDefault="00F560DE" w:rsidP="001B53F4">
            <w:pPr>
              <w:spacing w:after="0" w:line="240" w:lineRule="auto"/>
              <w:rPr>
                <w:lang w:val="en-GB"/>
              </w:rPr>
            </w:pPr>
            <w:r w:rsidRPr="00542072">
              <w:rPr>
                <w:lang w:val="en-GB"/>
              </w:rPr>
              <w:lastRenderedPageBreak/>
              <w:t xml:space="preserve">Instead of </w:t>
            </w:r>
            <w:r>
              <w:rPr>
                <w:lang w:val="en-GB"/>
              </w:rPr>
              <w:t xml:space="preserve">breaking down the annuity into interest </w:t>
            </w:r>
            <w:r w:rsidRPr="00542072">
              <w:rPr>
                <w:lang w:val="en-GB"/>
              </w:rPr>
              <w:t xml:space="preserve">payment and </w:t>
            </w:r>
            <w:r>
              <w:rPr>
                <w:lang w:val="en-GB"/>
              </w:rPr>
              <w:t xml:space="preserve">principal </w:t>
            </w:r>
            <w:r w:rsidRPr="00542072">
              <w:rPr>
                <w:lang w:val="en-GB"/>
              </w:rPr>
              <w:t>repayment</w:t>
            </w:r>
            <w:r>
              <w:rPr>
                <w:lang w:val="en-GB"/>
              </w:rPr>
              <w:t xml:space="preserve">, it will be enough to know the value of the unpaid real </w:t>
            </w:r>
            <w:r w:rsidRPr="00542072">
              <w:rPr>
                <w:lang w:val="en-GB"/>
              </w:rPr>
              <w:t xml:space="preserve">balance. </w:t>
            </w:r>
            <w:r w:rsidRPr="000F5CCA">
              <w:rPr>
                <w:lang w:val="en-GB"/>
              </w:rPr>
              <w:t xml:space="preserve">Let us </w:t>
            </w:r>
            <w:r>
              <w:rPr>
                <w:lang w:val="en-GB"/>
              </w:rPr>
              <w:t xml:space="preserve">enter the following: the beginning balance </w:t>
            </w:r>
            <w:r w:rsidRPr="000F5CCA">
              <w:rPr>
                <w:lang w:val="en-GB"/>
              </w:rPr>
              <w:t xml:space="preserve">minus </w:t>
            </w:r>
            <w:r>
              <w:rPr>
                <w:lang w:val="en-GB"/>
              </w:rPr>
              <w:t xml:space="preserve">the </w:t>
            </w:r>
            <w:r w:rsidRPr="000F5CCA">
              <w:rPr>
                <w:lang w:val="en-GB"/>
              </w:rPr>
              <w:t>principal repayment</w:t>
            </w:r>
            <w:r>
              <w:rPr>
                <w:lang w:val="en-GB"/>
              </w:rPr>
              <w:t xml:space="preserve"> … </w:t>
            </w:r>
            <w:r w:rsidRPr="000F5CCA">
              <w:rPr>
                <w:lang w:val="en-GB"/>
              </w:rPr>
              <w:t xml:space="preserve">whereby the principal repayment is the </w:t>
            </w:r>
            <w:r>
              <w:rPr>
                <w:lang w:val="en-GB"/>
              </w:rPr>
              <w:t xml:space="preserve">regular instalment </w:t>
            </w:r>
            <w:r w:rsidRPr="000F5CCA">
              <w:rPr>
                <w:lang w:val="en-GB"/>
              </w:rPr>
              <w:t>minus interest payment</w:t>
            </w:r>
            <w:r>
              <w:rPr>
                <w:lang w:val="en-GB"/>
              </w:rPr>
              <w:t xml:space="preserve"> … whereby the </w:t>
            </w:r>
            <w:r w:rsidRPr="000F5CCA">
              <w:rPr>
                <w:lang w:val="en-GB"/>
              </w:rPr>
              <w:t xml:space="preserve">interest payment is </w:t>
            </w:r>
            <w:r>
              <w:rPr>
                <w:lang w:val="en-GB"/>
              </w:rPr>
              <w:t xml:space="preserve">the beginning </w:t>
            </w:r>
            <w:r w:rsidRPr="000F5CCA">
              <w:rPr>
                <w:lang w:val="en-GB"/>
              </w:rPr>
              <w:t>balance times the real mortgage rate.</w:t>
            </w:r>
          </w:p>
          <w:p w14:paraId="4E2CFD07" w14:textId="77777777" w:rsidR="00F560DE" w:rsidRPr="00C7326B" w:rsidRDefault="00F560DE" w:rsidP="001B53F4">
            <w:pPr>
              <w:spacing w:after="0" w:line="240" w:lineRule="auto"/>
              <w:rPr>
                <w:lang w:val="en-GB"/>
              </w:rPr>
            </w:pPr>
          </w:p>
          <w:p w14:paraId="2EF3D8C0" w14:textId="77777777" w:rsidR="00F560DE" w:rsidRDefault="00F560DE" w:rsidP="001B53F4">
            <w:pPr>
              <w:spacing w:after="0" w:line="240" w:lineRule="auto"/>
              <w:rPr>
                <w:lang w:val="en-GB"/>
              </w:rPr>
            </w:pPr>
            <w:r>
              <w:rPr>
                <w:lang w:val="en-GB"/>
              </w:rPr>
              <w:t xml:space="preserve">Let us now </w:t>
            </w:r>
            <w:r w:rsidRPr="000F5CCA">
              <w:rPr>
                <w:lang w:val="en-GB"/>
              </w:rPr>
              <w:t>copy and paste</w:t>
            </w:r>
            <w:r>
              <w:rPr>
                <w:lang w:val="en-GB"/>
              </w:rPr>
              <w:t xml:space="preserve">, and the </w:t>
            </w:r>
            <w:r w:rsidRPr="000F5CCA">
              <w:rPr>
                <w:lang w:val="en-GB"/>
              </w:rPr>
              <w:t xml:space="preserve">part of the table </w:t>
            </w:r>
            <w:r>
              <w:rPr>
                <w:lang w:val="en-GB"/>
              </w:rPr>
              <w:t>that deals with the real value is completed.</w:t>
            </w:r>
          </w:p>
          <w:p w14:paraId="5BCF041B" w14:textId="77777777" w:rsidR="00F560DE" w:rsidRPr="000F5CCA" w:rsidRDefault="00F560DE" w:rsidP="001B53F4">
            <w:pPr>
              <w:spacing w:after="0" w:line="240" w:lineRule="auto"/>
              <w:rPr>
                <w:lang w:val="en-GB"/>
              </w:rPr>
            </w:pPr>
          </w:p>
          <w:p w14:paraId="2FDD6F27" w14:textId="77777777" w:rsidR="00F560DE" w:rsidRDefault="00F560DE" w:rsidP="001B53F4">
            <w:pPr>
              <w:spacing w:after="0" w:line="240" w:lineRule="auto"/>
              <w:rPr>
                <w:lang w:val="en-GB"/>
              </w:rPr>
            </w:pPr>
            <w:r w:rsidRPr="000F5CCA">
              <w:rPr>
                <w:lang w:val="en-GB"/>
              </w:rPr>
              <w:t xml:space="preserve">The </w:t>
            </w:r>
            <w:r>
              <w:rPr>
                <w:lang w:val="en-GB"/>
              </w:rPr>
              <w:t xml:space="preserve">column </w:t>
            </w:r>
            <w:r w:rsidRPr="00BB1AEB">
              <w:rPr>
                <w:i/>
                <w:lang w:val="en-GB"/>
              </w:rPr>
              <w:t>Price index</w:t>
            </w:r>
            <w:r w:rsidRPr="000F5CCA">
              <w:rPr>
                <w:lang w:val="en-GB"/>
              </w:rPr>
              <w:t xml:space="preserve"> </w:t>
            </w:r>
            <w:r>
              <w:rPr>
                <w:lang w:val="en-GB"/>
              </w:rPr>
              <w:t xml:space="preserve">should contain </w:t>
            </w:r>
            <w:r w:rsidRPr="000F5CCA">
              <w:rPr>
                <w:lang w:val="en-GB"/>
              </w:rPr>
              <w:t xml:space="preserve">the cumulative value of inflation. </w:t>
            </w:r>
            <w:r>
              <w:rPr>
                <w:lang w:val="en-GB"/>
              </w:rPr>
              <w:t xml:space="preserve">Let us enter the necessary formula for the first year, which is </w:t>
            </w:r>
            <w:r w:rsidRPr="000F5CCA">
              <w:rPr>
                <w:lang w:val="en-GB"/>
              </w:rPr>
              <w:t xml:space="preserve">the sum of </w:t>
            </w:r>
            <w:r>
              <w:rPr>
                <w:lang w:val="en-GB"/>
              </w:rPr>
              <w:t xml:space="preserve">the number </w:t>
            </w:r>
            <w:r w:rsidRPr="000F5CCA">
              <w:rPr>
                <w:lang w:val="en-GB"/>
              </w:rPr>
              <w:t>one and the annual rate of inflation raise</w:t>
            </w:r>
            <w:r>
              <w:rPr>
                <w:lang w:val="en-GB"/>
              </w:rPr>
              <w:t>d</w:t>
            </w:r>
            <w:r w:rsidRPr="000F5CCA">
              <w:rPr>
                <w:lang w:val="en-GB"/>
              </w:rPr>
              <w:t xml:space="preserve"> </w:t>
            </w:r>
            <w:r>
              <w:rPr>
                <w:lang w:val="en-GB"/>
              </w:rPr>
              <w:t xml:space="preserve">to the </w:t>
            </w:r>
            <w:r w:rsidRPr="000F5CCA">
              <w:rPr>
                <w:lang w:val="en-GB"/>
              </w:rPr>
              <w:t>first</w:t>
            </w:r>
            <w:r>
              <w:rPr>
                <w:lang w:val="en-GB"/>
              </w:rPr>
              <w:t xml:space="preserve"> power. </w:t>
            </w:r>
            <w:r w:rsidR="00A26D0F">
              <w:rPr>
                <w:lang w:val="en-GB"/>
              </w:rPr>
              <w:t xml:space="preserve">… </w:t>
            </w:r>
            <w:r w:rsidRPr="000F5CCA">
              <w:rPr>
                <w:lang w:val="en-GB"/>
              </w:rPr>
              <w:t xml:space="preserve">This relationship </w:t>
            </w:r>
            <w:r>
              <w:rPr>
                <w:lang w:val="en-GB"/>
              </w:rPr>
              <w:t xml:space="preserve">is </w:t>
            </w:r>
            <w:r w:rsidRPr="000F5CCA">
              <w:rPr>
                <w:lang w:val="en-GB"/>
              </w:rPr>
              <w:t>then cop</w:t>
            </w:r>
            <w:r>
              <w:rPr>
                <w:lang w:val="en-GB"/>
              </w:rPr>
              <w:t xml:space="preserve">ied </w:t>
            </w:r>
            <w:r w:rsidRPr="000F5CCA">
              <w:rPr>
                <w:lang w:val="en-GB"/>
              </w:rPr>
              <w:t>to other cells</w:t>
            </w:r>
            <w:r>
              <w:rPr>
                <w:lang w:val="en-GB"/>
              </w:rPr>
              <w:t xml:space="preserve"> of the column.</w:t>
            </w:r>
          </w:p>
          <w:p w14:paraId="5CFE01DC" w14:textId="77777777" w:rsidR="00F560DE" w:rsidRPr="000F5CCA" w:rsidRDefault="00F560DE" w:rsidP="001B53F4">
            <w:pPr>
              <w:spacing w:after="0" w:line="240" w:lineRule="auto"/>
              <w:rPr>
                <w:lang w:val="en-GB"/>
              </w:rPr>
            </w:pPr>
          </w:p>
          <w:p w14:paraId="179A34D5" w14:textId="77777777" w:rsidR="00F560DE" w:rsidRPr="00C7326B" w:rsidRDefault="00F560DE" w:rsidP="001B53F4">
            <w:pPr>
              <w:spacing w:after="0" w:line="240" w:lineRule="auto"/>
              <w:rPr>
                <w:lang w:val="en-GB"/>
              </w:rPr>
            </w:pPr>
            <w:r>
              <w:rPr>
                <w:lang w:val="en-GB"/>
              </w:rPr>
              <w:t xml:space="preserve">The next column is </w:t>
            </w:r>
            <w:r w:rsidRPr="003134CB">
              <w:rPr>
                <w:i/>
                <w:lang w:val="en-GB"/>
              </w:rPr>
              <w:t>Regular instalment</w:t>
            </w:r>
            <w:r>
              <w:rPr>
                <w:lang w:val="en-GB"/>
              </w:rPr>
              <w:t xml:space="preserve">. This </w:t>
            </w:r>
            <w:r w:rsidRPr="000F5CCA">
              <w:rPr>
                <w:lang w:val="en-GB"/>
              </w:rPr>
              <w:t xml:space="preserve">value </w:t>
            </w:r>
            <w:r>
              <w:rPr>
                <w:lang w:val="en-GB"/>
              </w:rPr>
              <w:t>is obtained by multiplying the instalment at zero inflation</w:t>
            </w:r>
            <w:r w:rsidRPr="000F5CCA">
              <w:rPr>
                <w:lang w:val="en-GB"/>
              </w:rPr>
              <w:t xml:space="preserve"> by the price index. </w:t>
            </w:r>
            <w:r>
              <w:rPr>
                <w:lang w:val="en-GB"/>
              </w:rPr>
              <w:t xml:space="preserve">By doing this, the </w:t>
            </w:r>
            <w:r w:rsidRPr="000F5CCA">
              <w:rPr>
                <w:lang w:val="en-GB"/>
              </w:rPr>
              <w:t>real value of</w:t>
            </w:r>
            <w:r>
              <w:rPr>
                <w:lang w:val="en-GB"/>
              </w:rPr>
              <w:t xml:space="preserve"> the instalment, which is its </w:t>
            </w:r>
            <w:r w:rsidRPr="000F5CCA">
              <w:rPr>
                <w:lang w:val="en-GB"/>
              </w:rPr>
              <w:t>purchasing power after adjusting for inflation</w:t>
            </w:r>
            <w:r>
              <w:rPr>
                <w:lang w:val="en-GB"/>
              </w:rPr>
              <w:t>, remains unaffected</w:t>
            </w:r>
            <w:r w:rsidRPr="000F5CCA">
              <w:rPr>
                <w:lang w:val="en-GB"/>
              </w:rPr>
              <w:t>.</w:t>
            </w:r>
          </w:p>
          <w:p w14:paraId="11E9960A" w14:textId="77777777" w:rsidR="00F560DE" w:rsidRDefault="00F560DE" w:rsidP="001B53F4">
            <w:pPr>
              <w:spacing w:after="0" w:line="240" w:lineRule="auto"/>
              <w:rPr>
                <w:lang w:val="en-GB"/>
              </w:rPr>
            </w:pPr>
          </w:p>
          <w:p w14:paraId="492DBC1F" w14:textId="77777777" w:rsidR="00F560DE" w:rsidRDefault="00F560DE" w:rsidP="001B53F4">
            <w:pPr>
              <w:spacing w:after="0" w:line="240" w:lineRule="auto"/>
              <w:rPr>
                <w:lang w:val="en-GB"/>
              </w:rPr>
            </w:pPr>
            <w:r w:rsidRPr="003134CB">
              <w:rPr>
                <w:lang w:val="en-GB"/>
              </w:rPr>
              <w:t xml:space="preserve">The entry in the </w:t>
            </w:r>
            <w:r>
              <w:rPr>
                <w:lang w:val="en-GB"/>
              </w:rPr>
              <w:t xml:space="preserve">column </w:t>
            </w:r>
            <w:r w:rsidRPr="003134CB">
              <w:rPr>
                <w:i/>
                <w:lang w:val="en-GB"/>
              </w:rPr>
              <w:t>Interest payment</w:t>
            </w:r>
            <w:r w:rsidRPr="003134CB">
              <w:rPr>
                <w:lang w:val="en-GB"/>
              </w:rPr>
              <w:t xml:space="preserve"> can be found </w:t>
            </w:r>
            <w:r w:rsidRPr="00882263">
              <w:rPr>
                <w:lang w:val="en-GB"/>
              </w:rPr>
              <w:t>in the usual way</w:t>
            </w:r>
            <w:r>
              <w:rPr>
                <w:lang w:val="en-GB"/>
              </w:rPr>
              <w:t xml:space="preserve"> by multiplying t</w:t>
            </w:r>
            <w:r w:rsidRPr="00882263">
              <w:rPr>
                <w:lang w:val="en-GB"/>
              </w:rPr>
              <w:t>he</w:t>
            </w:r>
            <w:r>
              <w:rPr>
                <w:lang w:val="en-GB"/>
              </w:rPr>
              <w:t xml:space="preserve"> unpaid </w:t>
            </w:r>
            <w:r w:rsidRPr="00882263">
              <w:rPr>
                <w:lang w:val="en-GB"/>
              </w:rPr>
              <w:t>balance at the beginning of the year by the mortgage rate. In this case</w:t>
            </w:r>
            <w:r>
              <w:rPr>
                <w:lang w:val="en-GB"/>
              </w:rPr>
              <w:t xml:space="preserve"> it is </w:t>
            </w:r>
            <w:r w:rsidRPr="00882263">
              <w:rPr>
                <w:lang w:val="en-GB"/>
              </w:rPr>
              <w:t xml:space="preserve">the nominal rate, which takes into account the </w:t>
            </w:r>
            <w:r>
              <w:rPr>
                <w:lang w:val="en-GB"/>
              </w:rPr>
              <w:t xml:space="preserve">value </w:t>
            </w:r>
            <w:r w:rsidRPr="00882263">
              <w:rPr>
                <w:lang w:val="en-GB"/>
              </w:rPr>
              <w:t>of inflation.</w:t>
            </w:r>
          </w:p>
          <w:p w14:paraId="7A96DDD4" w14:textId="77777777" w:rsidR="00503EF8" w:rsidRDefault="00503EF8" w:rsidP="001B53F4">
            <w:pPr>
              <w:spacing w:after="0" w:line="240" w:lineRule="auto"/>
              <w:rPr>
                <w:lang w:val="en-GB"/>
              </w:rPr>
            </w:pPr>
          </w:p>
          <w:p w14:paraId="08C915CA" w14:textId="77777777" w:rsidR="00F560DE" w:rsidRDefault="00F560DE" w:rsidP="001B53F4">
            <w:pPr>
              <w:spacing w:after="0" w:line="240" w:lineRule="auto"/>
              <w:rPr>
                <w:lang w:val="en-GB"/>
              </w:rPr>
            </w:pPr>
            <w:r w:rsidRPr="003134CB">
              <w:rPr>
                <w:lang w:val="en-GB"/>
              </w:rPr>
              <w:t xml:space="preserve">The next column is the </w:t>
            </w:r>
            <w:r>
              <w:rPr>
                <w:i/>
                <w:lang w:val="en-GB"/>
              </w:rPr>
              <w:t>P</w:t>
            </w:r>
            <w:r w:rsidRPr="00882263">
              <w:rPr>
                <w:i/>
                <w:lang w:val="en-GB"/>
              </w:rPr>
              <w:t>rincipal repayment</w:t>
            </w:r>
            <w:r w:rsidRPr="003134CB">
              <w:rPr>
                <w:lang w:val="en-GB"/>
              </w:rPr>
              <w:t xml:space="preserve">. </w:t>
            </w:r>
            <w:r>
              <w:rPr>
                <w:lang w:val="en-GB"/>
              </w:rPr>
              <w:t>We will p</w:t>
            </w:r>
            <w:r w:rsidRPr="003134CB">
              <w:rPr>
                <w:lang w:val="en-GB"/>
              </w:rPr>
              <w:t xml:space="preserve">roceed as usual, that </w:t>
            </w:r>
            <w:r>
              <w:rPr>
                <w:lang w:val="en-GB"/>
              </w:rPr>
              <w:t xml:space="preserve">is, </w:t>
            </w:r>
            <w:r w:rsidRPr="003134CB">
              <w:rPr>
                <w:lang w:val="en-GB"/>
              </w:rPr>
              <w:t xml:space="preserve">the interest payment </w:t>
            </w:r>
            <w:r>
              <w:rPr>
                <w:lang w:val="en-GB"/>
              </w:rPr>
              <w:t xml:space="preserve">is deducted from the regular instalment. </w:t>
            </w:r>
            <w:r w:rsidRPr="003134CB">
              <w:rPr>
                <w:lang w:val="en-GB"/>
              </w:rPr>
              <w:t xml:space="preserve">Note, however, that we </w:t>
            </w:r>
            <w:r>
              <w:rPr>
                <w:lang w:val="en-GB"/>
              </w:rPr>
              <w:t xml:space="preserve">obtained </w:t>
            </w:r>
            <w:r w:rsidRPr="003134CB">
              <w:rPr>
                <w:lang w:val="en-GB"/>
              </w:rPr>
              <w:t xml:space="preserve">a negative number. </w:t>
            </w:r>
            <w:r w:rsidRPr="002C0186">
              <w:rPr>
                <w:lang w:val="en-GB"/>
              </w:rPr>
              <w:t xml:space="preserve">This shows that after including inflation in </w:t>
            </w:r>
            <w:r>
              <w:rPr>
                <w:lang w:val="en-GB"/>
              </w:rPr>
              <w:t xml:space="preserve">the </w:t>
            </w:r>
            <w:r w:rsidRPr="002C0186">
              <w:rPr>
                <w:lang w:val="en-GB"/>
              </w:rPr>
              <w:t xml:space="preserve">mortgage </w:t>
            </w:r>
            <w:r>
              <w:rPr>
                <w:lang w:val="en-GB"/>
              </w:rPr>
              <w:t xml:space="preserve">rate, the instalment </w:t>
            </w:r>
            <w:r w:rsidRPr="002C0186">
              <w:rPr>
                <w:lang w:val="en-GB"/>
              </w:rPr>
              <w:t xml:space="preserve">was not sufficient to pay </w:t>
            </w:r>
            <w:r>
              <w:rPr>
                <w:lang w:val="en-GB"/>
              </w:rPr>
              <w:t xml:space="preserve">the </w:t>
            </w:r>
            <w:r w:rsidRPr="002C0186">
              <w:rPr>
                <w:lang w:val="en-GB"/>
              </w:rPr>
              <w:t>interest.</w:t>
            </w:r>
            <w:r>
              <w:rPr>
                <w:lang w:val="en-GB"/>
              </w:rPr>
              <w:t xml:space="preserve"> We are confronted </w:t>
            </w:r>
            <w:r w:rsidRPr="003134CB">
              <w:rPr>
                <w:lang w:val="en-GB"/>
              </w:rPr>
              <w:t xml:space="preserve">with a phenomenon that </w:t>
            </w:r>
            <w:r>
              <w:rPr>
                <w:lang w:val="en-GB"/>
              </w:rPr>
              <w:t xml:space="preserve">is </w:t>
            </w:r>
            <w:r w:rsidRPr="003134CB">
              <w:rPr>
                <w:lang w:val="en-GB"/>
              </w:rPr>
              <w:t>call</w:t>
            </w:r>
            <w:r>
              <w:rPr>
                <w:lang w:val="en-GB"/>
              </w:rPr>
              <w:t>ed</w:t>
            </w:r>
            <w:r w:rsidRPr="003134CB">
              <w:rPr>
                <w:lang w:val="en-GB"/>
              </w:rPr>
              <w:t xml:space="preserve"> negative amortization.</w:t>
            </w:r>
          </w:p>
          <w:p w14:paraId="25559EF5" w14:textId="77777777" w:rsidR="00503EF8" w:rsidRDefault="00503EF8" w:rsidP="001B53F4">
            <w:pPr>
              <w:spacing w:after="0" w:line="240" w:lineRule="auto"/>
              <w:rPr>
                <w:lang w:val="en-GB"/>
              </w:rPr>
            </w:pPr>
          </w:p>
          <w:p w14:paraId="60BFD5CC" w14:textId="77777777" w:rsidR="00F560DE" w:rsidRDefault="00F560DE" w:rsidP="001B53F4">
            <w:pPr>
              <w:spacing w:after="0" w:line="240" w:lineRule="auto"/>
              <w:rPr>
                <w:lang w:val="en-GB"/>
              </w:rPr>
            </w:pPr>
            <w:r>
              <w:rPr>
                <w:lang w:val="en-GB"/>
              </w:rPr>
              <w:t xml:space="preserve">As a result of </w:t>
            </w:r>
            <w:r w:rsidRPr="002C0186">
              <w:rPr>
                <w:lang w:val="en-GB"/>
              </w:rPr>
              <w:t>negative amortization</w:t>
            </w:r>
            <w:r>
              <w:rPr>
                <w:lang w:val="en-GB"/>
              </w:rPr>
              <w:t xml:space="preserve">, </w:t>
            </w:r>
            <w:r w:rsidRPr="002C0186">
              <w:rPr>
                <w:lang w:val="en-GB"/>
              </w:rPr>
              <w:t xml:space="preserve">the unpaid </w:t>
            </w:r>
            <w:r>
              <w:rPr>
                <w:lang w:val="en-GB"/>
              </w:rPr>
              <w:t xml:space="preserve">balance is increased by the unpaid </w:t>
            </w:r>
            <w:r w:rsidRPr="002C0186">
              <w:rPr>
                <w:lang w:val="en-GB"/>
              </w:rPr>
              <w:t>portion of interest</w:t>
            </w:r>
            <w:r>
              <w:rPr>
                <w:lang w:val="en-GB"/>
              </w:rPr>
              <w:t xml:space="preserve">. We proceed as usual by subtracting the principal repayment from the beginning </w:t>
            </w:r>
            <w:r>
              <w:rPr>
                <w:lang w:val="en-GB"/>
              </w:rPr>
              <w:lastRenderedPageBreak/>
              <w:t>balance. However, by subtracting a negative number the unpaid balance increases.</w:t>
            </w:r>
          </w:p>
          <w:p w14:paraId="3A79E72D" w14:textId="77777777" w:rsidR="00F560DE" w:rsidRDefault="00F560DE" w:rsidP="001B53F4">
            <w:pPr>
              <w:spacing w:after="0" w:line="240" w:lineRule="auto"/>
              <w:rPr>
                <w:lang w:val="en-GB"/>
              </w:rPr>
            </w:pPr>
          </w:p>
          <w:p w14:paraId="71A66AAF" w14:textId="77777777" w:rsidR="00650F40" w:rsidRDefault="00F560DE" w:rsidP="001B53F4">
            <w:pPr>
              <w:spacing w:after="0" w:line="240" w:lineRule="auto"/>
              <w:rPr>
                <w:lang w:val="en-GB"/>
              </w:rPr>
            </w:pPr>
            <w:r w:rsidRPr="00EE4274">
              <w:rPr>
                <w:lang w:val="en-GB"/>
              </w:rPr>
              <w:t xml:space="preserve">The rest of the second </w:t>
            </w:r>
            <w:r>
              <w:rPr>
                <w:lang w:val="en-GB"/>
              </w:rPr>
              <w:t>row has to be completed manually. First e</w:t>
            </w:r>
            <w:r w:rsidRPr="00EE4274">
              <w:rPr>
                <w:lang w:val="en-GB"/>
              </w:rPr>
              <w:t>nter the formula for the interest payment</w:t>
            </w:r>
            <w:r>
              <w:rPr>
                <w:lang w:val="en-GB"/>
              </w:rPr>
              <w:t xml:space="preserve">, which uses the unpaid balance </w:t>
            </w:r>
            <w:r w:rsidRPr="00EE4274">
              <w:rPr>
                <w:lang w:val="en-GB"/>
              </w:rPr>
              <w:t>at the end of the first period</w:t>
            </w:r>
            <w:r>
              <w:rPr>
                <w:lang w:val="en-GB"/>
              </w:rPr>
              <w:t xml:space="preserve">. </w:t>
            </w:r>
            <w:r w:rsidRPr="00EE4274">
              <w:rPr>
                <w:lang w:val="en-GB"/>
              </w:rPr>
              <w:t xml:space="preserve">... The formula for the </w:t>
            </w:r>
            <w:r>
              <w:rPr>
                <w:lang w:val="en-GB"/>
              </w:rPr>
              <w:t xml:space="preserve">principal </w:t>
            </w:r>
            <w:r w:rsidRPr="00EE4274">
              <w:rPr>
                <w:lang w:val="en-GB"/>
              </w:rPr>
              <w:t>repayment can be copied</w:t>
            </w:r>
            <w:r>
              <w:rPr>
                <w:lang w:val="en-GB"/>
              </w:rPr>
              <w:t xml:space="preserve"> from the first row.</w:t>
            </w:r>
          </w:p>
          <w:p w14:paraId="1857A467" w14:textId="77777777" w:rsidR="00650F40" w:rsidRDefault="00650F40" w:rsidP="001B53F4">
            <w:pPr>
              <w:spacing w:after="0" w:line="240" w:lineRule="auto"/>
              <w:rPr>
                <w:lang w:val="en-GB"/>
              </w:rPr>
            </w:pPr>
          </w:p>
          <w:p w14:paraId="754ABB63" w14:textId="77777777" w:rsidR="00F560DE" w:rsidRDefault="00F560DE" w:rsidP="001B53F4">
            <w:pPr>
              <w:spacing w:after="0" w:line="240" w:lineRule="auto"/>
              <w:rPr>
                <w:lang w:val="en-GB"/>
              </w:rPr>
            </w:pPr>
            <w:r w:rsidRPr="00EE4274">
              <w:rPr>
                <w:lang w:val="en-GB"/>
              </w:rPr>
              <w:t xml:space="preserve">And finally, </w:t>
            </w:r>
            <w:r>
              <w:rPr>
                <w:lang w:val="en-GB"/>
              </w:rPr>
              <w:t xml:space="preserve">the </w:t>
            </w:r>
            <w:r w:rsidRPr="00EE4274">
              <w:rPr>
                <w:lang w:val="en-GB"/>
              </w:rPr>
              <w:t xml:space="preserve">formula </w:t>
            </w:r>
            <w:r>
              <w:rPr>
                <w:lang w:val="en-GB"/>
              </w:rPr>
              <w:t xml:space="preserve">for the unpaid balance can be entered </w:t>
            </w:r>
            <w:r w:rsidRPr="00EE4274">
              <w:rPr>
                <w:lang w:val="en-GB"/>
              </w:rPr>
              <w:t xml:space="preserve">as </w:t>
            </w:r>
            <w:r>
              <w:rPr>
                <w:lang w:val="en-GB"/>
              </w:rPr>
              <w:t xml:space="preserve">a </w:t>
            </w:r>
            <w:r w:rsidRPr="00EE4274">
              <w:rPr>
                <w:lang w:val="en-GB"/>
              </w:rPr>
              <w:t xml:space="preserve">difference </w:t>
            </w:r>
            <w:r>
              <w:rPr>
                <w:lang w:val="en-GB"/>
              </w:rPr>
              <w:t xml:space="preserve">between </w:t>
            </w:r>
            <w:r w:rsidRPr="00EE4274">
              <w:rPr>
                <w:lang w:val="en-GB"/>
              </w:rPr>
              <w:t xml:space="preserve">the </w:t>
            </w:r>
            <w:r>
              <w:rPr>
                <w:lang w:val="en-GB"/>
              </w:rPr>
              <w:t xml:space="preserve">unpaid </w:t>
            </w:r>
            <w:r w:rsidRPr="00EE4274">
              <w:rPr>
                <w:lang w:val="en-GB"/>
              </w:rPr>
              <w:t xml:space="preserve">balance at the end of the first period, which is the </w:t>
            </w:r>
            <w:r>
              <w:rPr>
                <w:lang w:val="en-GB"/>
              </w:rPr>
              <w:t>beginning b</w:t>
            </w:r>
            <w:r w:rsidRPr="00EE4274">
              <w:rPr>
                <w:lang w:val="en-GB"/>
              </w:rPr>
              <w:t xml:space="preserve">alance at the beginning of the second period, and the </w:t>
            </w:r>
            <w:r>
              <w:rPr>
                <w:lang w:val="en-GB"/>
              </w:rPr>
              <w:t xml:space="preserve">principal </w:t>
            </w:r>
            <w:r w:rsidRPr="00EE4274">
              <w:rPr>
                <w:lang w:val="en-GB"/>
              </w:rPr>
              <w:t>repayment in the second period.</w:t>
            </w:r>
          </w:p>
          <w:p w14:paraId="4F03B91A" w14:textId="77777777" w:rsidR="00503EF8" w:rsidRDefault="00503EF8" w:rsidP="001B53F4">
            <w:pPr>
              <w:spacing w:after="0" w:line="240" w:lineRule="auto"/>
              <w:rPr>
                <w:lang w:val="en-GB"/>
              </w:rPr>
            </w:pPr>
          </w:p>
          <w:p w14:paraId="5CE10943" w14:textId="77777777" w:rsidR="00F657B7" w:rsidRDefault="00F560DE" w:rsidP="001B53F4">
            <w:pPr>
              <w:spacing w:after="0" w:line="240" w:lineRule="auto"/>
              <w:rPr>
                <w:lang w:val="en-GB"/>
              </w:rPr>
            </w:pPr>
            <w:r w:rsidRPr="00AB4E61">
              <w:rPr>
                <w:lang w:val="en-GB"/>
              </w:rPr>
              <w:t>Now we can copy and paste.</w:t>
            </w:r>
          </w:p>
          <w:p w14:paraId="402D41FB" w14:textId="77777777" w:rsidR="00F657B7" w:rsidRDefault="00F657B7" w:rsidP="001B53F4">
            <w:pPr>
              <w:spacing w:after="0" w:line="240" w:lineRule="auto"/>
              <w:rPr>
                <w:lang w:val="en-GB"/>
              </w:rPr>
            </w:pPr>
          </w:p>
          <w:p w14:paraId="23491094" w14:textId="77777777" w:rsidR="00F657B7" w:rsidRDefault="00F657B7" w:rsidP="001B53F4">
            <w:pPr>
              <w:spacing w:after="0" w:line="240" w:lineRule="auto"/>
              <w:rPr>
                <w:lang w:val="en-GB"/>
              </w:rPr>
            </w:pPr>
          </w:p>
          <w:p w14:paraId="450DC1CD" w14:textId="77777777" w:rsidR="00F560DE" w:rsidRDefault="00F560DE" w:rsidP="001B53F4">
            <w:pPr>
              <w:spacing w:after="0" w:line="240" w:lineRule="auto"/>
              <w:rPr>
                <w:lang w:val="en-GB"/>
              </w:rPr>
            </w:pPr>
            <w:r w:rsidRPr="00AB4E61">
              <w:rPr>
                <w:lang w:val="en-GB"/>
              </w:rPr>
              <w:t xml:space="preserve">It seems that we </w:t>
            </w:r>
            <w:r>
              <w:rPr>
                <w:lang w:val="en-GB"/>
              </w:rPr>
              <w:t xml:space="preserve">proceeded </w:t>
            </w:r>
            <w:r w:rsidRPr="00AB4E61">
              <w:rPr>
                <w:lang w:val="en-GB"/>
              </w:rPr>
              <w:t xml:space="preserve">correctly, because at the end of </w:t>
            </w:r>
            <w:r>
              <w:rPr>
                <w:lang w:val="en-GB"/>
              </w:rPr>
              <w:t xml:space="preserve">the </w:t>
            </w:r>
            <w:r w:rsidRPr="00AB4E61">
              <w:rPr>
                <w:lang w:val="en-GB"/>
              </w:rPr>
              <w:t>life</w:t>
            </w:r>
            <w:r>
              <w:rPr>
                <w:lang w:val="en-GB"/>
              </w:rPr>
              <w:t xml:space="preserve"> of the mortgage the unpaid balance </w:t>
            </w:r>
            <w:r w:rsidRPr="00AB4E61">
              <w:rPr>
                <w:lang w:val="en-GB"/>
              </w:rPr>
              <w:t xml:space="preserve">is zero. We can also </w:t>
            </w:r>
            <w:r>
              <w:rPr>
                <w:lang w:val="en-GB"/>
              </w:rPr>
              <w:t xml:space="preserve">verify </w:t>
            </w:r>
            <w:r w:rsidRPr="00AB4E61">
              <w:rPr>
                <w:lang w:val="en-GB"/>
              </w:rPr>
              <w:t xml:space="preserve">that </w:t>
            </w:r>
            <w:r>
              <w:rPr>
                <w:lang w:val="en-GB"/>
              </w:rPr>
              <w:t xml:space="preserve">the outstanding balances can also be calculated by multiplying </w:t>
            </w:r>
            <w:r w:rsidRPr="00AB4E61">
              <w:rPr>
                <w:lang w:val="en-GB"/>
              </w:rPr>
              <w:t>the real outstanding balance by the price index.</w:t>
            </w:r>
          </w:p>
          <w:p w14:paraId="3BD0AC9D" w14:textId="77777777" w:rsidR="00F560DE" w:rsidRDefault="00F560DE" w:rsidP="001B53F4">
            <w:pPr>
              <w:spacing w:after="0" w:line="240" w:lineRule="auto"/>
              <w:rPr>
                <w:lang w:val="en-GB"/>
              </w:rPr>
            </w:pPr>
          </w:p>
          <w:p w14:paraId="4F7AE664" w14:textId="77777777" w:rsidR="00F560DE" w:rsidRPr="00AB4E61" w:rsidRDefault="00F560DE" w:rsidP="001B53F4">
            <w:pPr>
              <w:spacing w:after="0" w:line="240" w:lineRule="auto"/>
              <w:rPr>
                <w:lang w:val="en-GB"/>
              </w:rPr>
            </w:pPr>
            <w:r w:rsidRPr="00AB4E61">
              <w:rPr>
                <w:lang w:val="en-GB"/>
              </w:rPr>
              <w:t xml:space="preserve">Let us </w:t>
            </w:r>
            <w:r>
              <w:rPr>
                <w:lang w:val="en-GB"/>
              </w:rPr>
              <w:t xml:space="preserve">consider </w:t>
            </w:r>
            <w:r w:rsidRPr="00AB4E61">
              <w:rPr>
                <w:lang w:val="en-GB"/>
              </w:rPr>
              <w:t>the effect of negative amortization</w:t>
            </w:r>
            <w:r>
              <w:rPr>
                <w:lang w:val="en-GB"/>
              </w:rPr>
              <w:t xml:space="preserve"> for a moment</w:t>
            </w:r>
            <w:r w:rsidRPr="00AB4E61">
              <w:rPr>
                <w:lang w:val="en-GB"/>
              </w:rPr>
              <w:t xml:space="preserve">. </w:t>
            </w:r>
            <w:r>
              <w:rPr>
                <w:lang w:val="en-GB"/>
              </w:rPr>
              <w:t xml:space="preserve">The </w:t>
            </w:r>
            <w:r w:rsidRPr="00AB4E61">
              <w:rPr>
                <w:lang w:val="en-GB"/>
              </w:rPr>
              <w:t>higher the inflation</w:t>
            </w:r>
            <w:r>
              <w:rPr>
                <w:lang w:val="en-GB"/>
              </w:rPr>
              <w:t>, the more pronounced its manifestation</w:t>
            </w:r>
            <w:r w:rsidRPr="00AB4E61">
              <w:rPr>
                <w:lang w:val="en-GB"/>
              </w:rPr>
              <w:t xml:space="preserve">. </w:t>
            </w:r>
            <w:r>
              <w:rPr>
                <w:lang w:val="en-GB"/>
              </w:rPr>
              <w:t xml:space="preserve">For example, at </w:t>
            </w:r>
            <w:r w:rsidRPr="00AB4E61">
              <w:rPr>
                <w:lang w:val="en-GB"/>
              </w:rPr>
              <w:t xml:space="preserve">5% </w:t>
            </w:r>
            <w:r>
              <w:rPr>
                <w:lang w:val="en-GB"/>
              </w:rPr>
              <w:t xml:space="preserve">inflation the effect is </w:t>
            </w:r>
            <w:r w:rsidR="00356328">
              <w:rPr>
                <w:lang w:val="en-GB"/>
              </w:rPr>
              <w:t>non-existent</w:t>
            </w:r>
            <w:r>
              <w:rPr>
                <w:lang w:val="en-GB"/>
              </w:rPr>
              <w:t xml:space="preserve">. </w:t>
            </w:r>
            <w:r w:rsidR="00A02458">
              <w:rPr>
                <w:lang w:val="en-GB"/>
              </w:rPr>
              <w:t xml:space="preserve">… </w:t>
            </w:r>
            <w:r w:rsidRPr="00AB4E61">
              <w:rPr>
                <w:lang w:val="en-GB"/>
              </w:rPr>
              <w:t>In contrast</w:t>
            </w:r>
            <w:r>
              <w:rPr>
                <w:lang w:val="en-GB"/>
              </w:rPr>
              <w:t xml:space="preserve">, at 15% </w:t>
            </w:r>
            <w:r w:rsidRPr="00AB4E61">
              <w:rPr>
                <w:lang w:val="en-GB"/>
              </w:rPr>
              <w:t>inflation</w:t>
            </w:r>
            <w:r>
              <w:rPr>
                <w:lang w:val="en-GB"/>
              </w:rPr>
              <w:t xml:space="preserve"> the effect s</w:t>
            </w:r>
            <w:r w:rsidRPr="00AB4E61">
              <w:rPr>
                <w:lang w:val="en-GB"/>
              </w:rPr>
              <w:t>tretche</w:t>
            </w:r>
            <w:r>
              <w:rPr>
                <w:lang w:val="en-GB"/>
              </w:rPr>
              <w:t xml:space="preserve">s </w:t>
            </w:r>
            <w:r w:rsidRPr="00AB4E61">
              <w:rPr>
                <w:lang w:val="en-GB"/>
              </w:rPr>
              <w:t>up to the fourth instalment.</w:t>
            </w:r>
          </w:p>
          <w:p w14:paraId="38E55EA0" w14:textId="77777777" w:rsidR="00F560DE" w:rsidRPr="00AB4E61" w:rsidRDefault="00F560DE" w:rsidP="001B53F4">
            <w:pPr>
              <w:spacing w:after="0" w:line="240" w:lineRule="auto"/>
              <w:rPr>
                <w:lang w:val="en-GB"/>
              </w:rPr>
            </w:pPr>
          </w:p>
          <w:p w14:paraId="526BE0DD" w14:textId="77777777" w:rsidR="00F560DE" w:rsidRDefault="00F560DE" w:rsidP="001B53F4">
            <w:pPr>
              <w:spacing w:after="0" w:line="240" w:lineRule="auto"/>
              <w:rPr>
                <w:lang w:val="en-GB"/>
              </w:rPr>
            </w:pPr>
            <w:r w:rsidRPr="00AB4E61">
              <w:rPr>
                <w:lang w:val="en-GB"/>
              </w:rPr>
              <w:t xml:space="preserve">And what about the problem of </w:t>
            </w:r>
            <w:r>
              <w:rPr>
                <w:lang w:val="en-GB"/>
              </w:rPr>
              <w:t xml:space="preserve">affordability? </w:t>
            </w:r>
            <w:r w:rsidRPr="00AB4E61">
              <w:rPr>
                <w:lang w:val="en-GB"/>
              </w:rPr>
              <w:t xml:space="preserve">For this purpose, </w:t>
            </w:r>
            <w:r>
              <w:rPr>
                <w:lang w:val="en-GB"/>
              </w:rPr>
              <w:t xml:space="preserve">we can </w:t>
            </w:r>
            <w:r w:rsidRPr="00AB4E61">
              <w:rPr>
                <w:lang w:val="en-GB"/>
              </w:rPr>
              <w:t xml:space="preserve">compare </w:t>
            </w:r>
            <w:r>
              <w:rPr>
                <w:lang w:val="en-GB"/>
              </w:rPr>
              <w:t xml:space="preserve">the payment calendar we just completed for a graduated-payment </w:t>
            </w:r>
            <w:r w:rsidRPr="00AB4E61">
              <w:rPr>
                <w:lang w:val="en-GB"/>
              </w:rPr>
              <w:t xml:space="preserve">mortgage </w:t>
            </w:r>
            <w:r>
              <w:rPr>
                <w:lang w:val="en-GB"/>
              </w:rPr>
              <w:t>with the payment calendar for a level-</w:t>
            </w:r>
            <w:r w:rsidRPr="00AB4E61">
              <w:rPr>
                <w:lang w:val="en-GB"/>
              </w:rPr>
              <w:t xml:space="preserve">payment mortgage, </w:t>
            </w:r>
            <w:r>
              <w:rPr>
                <w:lang w:val="en-GB"/>
              </w:rPr>
              <w:t xml:space="preserve">assuming the </w:t>
            </w:r>
            <w:r w:rsidRPr="00AB4E61">
              <w:rPr>
                <w:lang w:val="en-GB"/>
              </w:rPr>
              <w:t>mortgage rate</w:t>
            </w:r>
            <w:r>
              <w:rPr>
                <w:lang w:val="en-GB"/>
              </w:rPr>
              <w:t xml:space="preserve"> is the same</w:t>
            </w:r>
            <w:r w:rsidRPr="00AB4E61">
              <w:rPr>
                <w:lang w:val="en-GB"/>
              </w:rPr>
              <w:t>.</w:t>
            </w:r>
          </w:p>
          <w:p w14:paraId="0F9E55BB" w14:textId="77777777" w:rsidR="00F560DE" w:rsidRDefault="00F560DE" w:rsidP="001B53F4">
            <w:pPr>
              <w:spacing w:after="0" w:line="240" w:lineRule="auto"/>
              <w:rPr>
                <w:lang w:val="en-GB"/>
              </w:rPr>
            </w:pPr>
          </w:p>
          <w:p w14:paraId="484B996F" w14:textId="77777777" w:rsidR="00400AAF" w:rsidRDefault="00F560DE" w:rsidP="001B53F4">
            <w:pPr>
              <w:spacing w:after="0" w:line="240" w:lineRule="auto"/>
              <w:rPr>
                <w:lang w:val="en-GB"/>
              </w:rPr>
            </w:pPr>
            <w:r w:rsidRPr="00D979BE">
              <w:rPr>
                <w:lang w:val="en-GB"/>
              </w:rPr>
              <w:t xml:space="preserve">This comparison </w:t>
            </w:r>
            <w:r>
              <w:rPr>
                <w:lang w:val="en-GB"/>
              </w:rPr>
              <w:t xml:space="preserve">reveals </w:t>
            </w:r>
            <w:r w:rsidRPr="00D979BE">
              <w:rPr>
                <w:lang w:val="en-GB"/>
              </w:rPr>
              <w:t>that the first instalment</w:t>
            </w:r>
            <w:r>
              <w:rPr>
                <w:lang w:val="en-GB"/>
              </w:rPr>
              <w:t xml:space="preserve"> of the </w:t>
            </w:r>
            <w:r w:rsidRPr="00D979BE">
              <w:rPr>
                <w:lang w:val="en-GB"/>
              </w:rPr>
              <w:t>grad</w:t>
            </w:r>
            <w:r>
              <w:rPr>
                <w:lang w:val="en-GB"/>
              </w:rPr>
              <w:t xml:space="preserve">uated-payment </w:t>
            </w:r>
            <w:r w:rsidRPr="00D979BE">
              <w:rPr>
                <w:lang w:val="en-GB"/>
              </w:rPr>
              <w:t xml:space="preserve">mortgage starts at 66% </w:t>
            </w:r>
            <w:r>
              <w:rPr>
                <w:lang w:val="en-GB"/>
              </w:rPr>
              <w:t xml:space="preserve">of the instalment for the level-payment </w:t>
            </w:r>
            <w:r w:rsidRPr="00D979BE">
              <w:rPr>
                <w:lang w:val="en-GB"/>
              </w:rPr>
              <w:t xml:space="preserve">mortgage. </w:t>
            </w:r>
            <w:r w:rsidR="007A7AAE">
              <w:rPr>
                <w:lang w:val="en-GB"/>
              </w:rPr>
              <w:t xml:space="preserve">… </w:t>
            </w:r>
            <w:r w:rsidRPr="00D979BE">
              <w:rPr>
                <w:lang w:val="en-GB"/>
              </w:rPr>
              <w:t>On the other hand, the last instalment</w:t>
            </w:r>
            <w:r>
              <w:rPr>
                <w:lang w:val="en-GB"/>
              </w:rPr>
              <w:t xml:space="preserve"> of the </w:t>
            </w:r>
            <w:r w:rsidRPr="00D979BE">
              <w:rPr>
                <w:lang w:val="en-GB"/>
              </w:rPr>
              <w:t>grad</w:t>
            </w:r>
            <w:r>
              <w:rPr>
                <w:lang w:val="en-GB"/>
              </w:rPr>
              <w:t xml:space="preserve">uated-payment </w:t>
            </w:r>
            <w:r w:rsidRPr="00D979BE">
              <w:rPr>
                <w:lang w:val="en-GB"/>
              </w:rPr>
              <w:t xml:space="preserve">mortgage is 82% higher than the </w:t>
            </w:r>
            <w:r>
              <w:rPr>
                <w:lang w:val="en-GB"/>
              </w:rPr>
              <w:t xml:space="preserve">instalment of the level-payment </w:t>
            </w:r>
            <w:r w:rsidRPr="00D979BE">
              <w:rPr>
                <w:lang w:val="en-GB"/>
              </w:rPr>
              <w:t xml:space="preserve">mortgage. </w:t>
            </w:r>
            <w:r w:rsidR="007A7AAE">
              <w:rPr>
                <w:lang w:val="en-GB"/>
              </w:rPr>
              <w:t xml:space="preserve">… </w:t>
            </w:r>
            <w:r>
              <w:rPr>
                <w:lang w:val="en-GB"/>
              </w:rPr>
              <w:t xml:space="preserve">In other words, the instalment of the graduated-payment </w:t>
            </w:r>
            <w:r>
              <w:rPr>
                <w:lang w:val="en-GB"/>
              </w:rPr>
              <w:lastRenderedPageBreak/>
              <w:t xml:space="preserve">mortgage </w:t>
            </w:r>
            <w:r w:rsidRPr="00D979BE">
              <w:rPr>
                <w:lang w:val="en-GB"/>
              </w:rPr>
              <w:t xml:space="preserve">rose </w:t>
            </w:r>
            <w:r>
              <w:rPr>
                <w:lang w:val="en-GB"/>
              </w:rPr>
              <w:t xml:space="preserve">by </w:t>
            </w:r>
            <w:r w:rsidRPr="00D979BE">
              <w:rPr>
                <w:lang w:val="en-GB"/>
              </w:rPr>
              <w:t>177%</w:t>
            </w:r>
            <w:r>
              <w:rPr>
                <w:lang w:val="en-GB"/>
              </w:rPr>
              <w:t xml:space="preserve"> over the course of its life</w:t>
            </w:r>
            <w:r w:rsidRPr="00D979BE">
              <w:rPr>
                <w:lang w:val="en-GB"/>
              </w:rPr>
              <w:t xml:space="preserve">. </w:t>
            </w:r>
          </w:p>
          <w:p w14:paraId="174A2180" w14:textId="77777777" w:rsidR="00400AAF" w:rsidRDefault="00400AAF" w:rsidP="001B53F4">
            <w:pPr>
              <w:spacing w:after="0" w:line="240" w:lineRule="auto"/>
              <w:rPr>
                <w:lang w:val="en-GB"/>
              </w:rPr>
            </w:pPr>
          </w:p>
          <w:p w14:paraId="11F3EDBD" w14:textId="77777777" w:rsidR="00F560DE" w:rsidRDefault="00F560DE" w:rsidP="001B53F4">
            <w:pPr>
              <w:spacing w:after="0" w:line="240" w:lineRule="auto"/>
              <w:rPr>
                <w:lang w:val="en-GB"/>
              </w:rPr>
            </w:pPr>
            <w:r w:rsidRPr="00D979BE">
              <w:rPr>
                <w:lang w:val="en-GB"/>
              </w:rPr>
              <w:t xml:space="preserve">For households whose incomes grow </w:t>
            </w:r>
            <w:r>
              <w:rPr>
                <w:lang w:val="en-GB"/>
              </w:rPr>
              <w:t xml:space="preserve">by </w:t>
            </w:r>
            <w:r w:rsidRPr="00D979BE">
              <w:rPr>
                <w:lang w:val="en-GB"/>
              </w:rPr>
              <w:t>at least the same rate as inflation, such a</w:t>
            </w:r>
            <w:r>
              <w:rPr>
                <w:lang w:val="en-GB"/>
              </w:rPr>
              <w:t xml:space="preserve"> hike may not be a </w:t>
            </w:r>
            <w:r w:rsidRPr="00D979BE">
              <w:rPr>
                <w:lang w:val="en-GB"/>
              </w:rPr>
              <w:t xml:space="preserve">problem. However, those households whose incomes </w:t>
            </w:r>
            <w:r>
              <w:rPr>
                <w:lang w:val="en-GB"/>
              </w:rPr>
              <w:t xml:space="preserve">do not keep pace with </w:t>
            </w:r>
            <w:r w:rsidRPr="00D979BE">
              <w:rPr>
                <w:lang w:val="en-GB"/>
              </w:rPr>
              <w:t xml:space="preserve">inflation </w:t>
            </w:r>
            <w:r>
              <w:rPr>
                <w:lang w:val="en-GB"/>
              </w:rPr>
              <w:t xml:space="preserve">may </w:t>
            </w:r>
            <w:r w:rsidRPr="00D979BE">
              <w:rPr>
                <w:lang w:val="en-GB"/>
              </w:rPr>
              <w:t xml:space="preserve">face serious </w:t>
            </w:r>
            <w:r>
              <w:rPr>
                <w:lang w:val="en-GB"/>
              </w:rPr>
              <w:t>financial trouble when repaying the mortgage.</w:t>
            </w:r>
          </w:p>
          <w:p w14:paraId="55F43504" w14:textId="77777777" w:rsidR="00F560DE" w:rsidRDefault="00F560DE" w:rsidP="001B53F4">
            <w:pPr>
              <w:spacing w:after="0" w:line="240" w:lineRule="auto"/>
              <w:rPr>
                <w:lang w:val="en-GB"/>
              </w:rPr>
            </w:pPr>
          </w:p>
          <w:p w14:paraId="14A2ADA0" w14:textId="77777777" w:rsidR="00F560DE" w:rsidRDefault="00F560DE" w:rsidP="00356328">
            <w:pPr>
              <w:spacing w:after="0" w:line="240" w:lineRule="auto"/>
              <w:rPr>
                <w:lang w:val="en-GB"/>
              </w:rPr>
            </w:pPr>
            <w:r>
              <w:rPr>
                <w:lang w:val="en-GB"/>
              </w:rPr>
              <w:t>That’s all now and see you again soon in our Financial Video Boutique.</w:t>
            </w:r>
          </w:p>
        </w:tc>
      </w:tr>
    </w:tbl>
    <w:p w14:paraId="4D29AA7E" w14:textId="77777777" w:rsidR="00FC4C4D" w:rsidRDefault="00FC4C4D" w:rsidP="00356328">
      <w:pPr>
        <w:rPr>
          <w:b/>
          <w:color w:val="FF0000"/>
          <w:sz w:val="40"/>
          <w:szCs w:val="40"/>
        </w:rPr>
        <w:sectPr w:rsidR="00FC4C4D" w:rsidSect="0036586D">
          <w:headerReference w:type="default" r:id="rId34"/>
          <w:pgSz w:w="11906" w:h="16838"/>
          <w:pgMar w:top="1418" w:right="851" w:bottom="1418" w:left="851" w:header="57" w:footer="624" w:gutter="0"/>
          <w:cols w:space="708"/>
          <w:docGrid w:linePitch="360"/>
        </w:sectPr>
      </w:pPr>
    </w:p>
    <w:p w14:paraId="527E7705" w14:textId="7D6753EC" w:rsidR="00837192" w:rsidRDefault="00837192">
      <w:pPr>
        <w:rPr>
          <w:b/>
          <w:color w:val="FF0000"/>
          <w:sz w:val="40"/>
          <w:szCs w:val="40"/>
        </w:rPr>
      </w:pPr>
      <w:r>
        <w:rPr>
          <w:b/>
          <w:color w:val="FF0000"/>
          <w:sz w:val="40"/>
          <w:szCs w:val="40"/>
        </w:rPr>
        <w:br w:type="page"/>
      </w:r>
    </w:p>
    <w:p w14:paraId="000B72A9" w14:textId="19144EE3" w:rsidR="00F560DE" w:rsidRDefault="00837192" w:rsidP="00837192">
      <w:pPr>
        <w:spacing w:before="100" w:beforeAutospacing="1" w:after="100" w:afterAutospacing="1" w:line="240" w:lineRule="auto"/>
        <w:ind w:left="567"/>
        <w:rPr>
          <w:b/>
          <w:color w:val="FF0000"/>
          <w:sz w:val="40"/>
          <w:szCs w:val="40"/>
        </w:rPr>
      </w:pPr>
      <w:bookmarkStart w:id="22" w:name="V13L05"/>
      <w:bookmarkEnd w:id="22"/>
      <w:r w:rsidRPr="00946D9B">
        <w:rPr>
          <w:color w:val="7030A0"/>
          <w:sz w:val="28"/>
          <w:szCs w:val="28"/>
        </w:rPr>
        <w:lastRenderedPageBreak/>
        <w:t>V</w:t>
      </w:r>
      <w:r w:rsidR="006A181F">
        <w:rPr>
          <w:color w:val="7030A0"/>
          <w:sz w:val="28"/>
          <w:szCs w:val="28"/>
        </w:rPr>
        <w:t>B-FI-</w:t>
      </w:r>
      <w:r w:rsidRPr="00946D9B">
        <w:rPr>
          <w:color w:val="7030A0"/>
          <w:sz w:val="28"/>
          <w:szCs w:val="28"/>
        </w:rPr>
        <w:t>1</w:t>
      </w:r>
      <w:r>
        <w:rPr>
          <w:color w:val="7030A0"/>
          <w:sz w:val="28"/>
          <w:szCs w:val="28"/>
        </w:rPr>
        <w:t>3</w:t>
      </w:r>
    </w:p>
    <w:p w14:paraId="09DB11C1" w14:textId="326DD28A" w:rsidR="00837192" w:rsidRDefault="003B62F2" w:rsidP="003B62F2">
      <w:pPr>
        <w:jc w:val="center"/>
        <w:rPr>
          <w:b/>
          <w:color w:val="FF0000"/>
          <w:sz w:val="40"/>
          <w:szCs w:val="40"/>
        </w:rPr>
      </w:pPr>
      <w:r>
        <w:rPr>
          <w:b/>
          <w:noProof/>
          <w:color w:val="FF0000"/>
          <w:sz w:val="40"/>
          <w:szCs w:val="40"/>
          <w:lang w:eastAsia="cs-CZ"/>
        </w:rPr>
        <w:drawing>
          <wp:inline distT="0" distB="0" distL="0" distR="0" wp14:anchorId="3A32B8F2" wp14:editId="5378084B">
            <wp:extent cx="3841200" cy="2160000"/>
            <wp:effectExtent l="0" t="0" r="698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ybV1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41200" cy="2160000"/>
                    </a:xfrm>
                    <a:prstGeom prst="rect">
                      <a:avLst/>
                    </a:prstGeom>
                  </pic:spPr>
                </pic:pic>
              </a:graphicData>
            </a:graphic>
          </wp:inline>
        </w:drawing>
      </w:r>
    </w:p>
    <w:p w14:paraId="26BE56E0" w14:textId="77777777" w:rsidR="00C257F1" w:rsidRPr="003B62F2" w:rsidRDefault="00C257F1" w:rsidP="003B62F2">
      <w:pPr>
        <w:spacing w:before="100" w:beforeAutospacing="1" w:after="100" w:afterAutospacing="1"/>
        <w:jc w:val="center"/>
        <w:rPr>
          <w:b/>
          <w:color w:val="FF0000"/>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837192" w:rsidRPr="00E34C28" w14:paraId="4A03B270" w14:textId="77777777" w:rsidTr="00C257F1">
        <w:trPr>
          <w:jc w:val="center"/>
        </w:trPr>
        <w:tc>
          <w:tcPr>
            <w:tcW w:w="4535" w:type="dxa"/>
            <w:shd w:val="clear" w:color="auto" w:fill="auto"/>
            <w:tcMar>
              <w:top w:w="0" w:type="dxa"/>
              <w:left w:w="108" w:type="dxa"/>
              <w:bottom w:w="0" w:type="dxa"/>
              <w:right w:w="108" w:type="dxa"/>
            </w:tcMar>
          </w:tcPr>
          <w:p w14:paraId="738773AB" w14:textId="2DE57600" w:rsidR="00837192" w:rsidRPr="007C29B4" w:rsidRDefault="00837192" w:rsidP="004A3084">
            <w:pPr>
              <w:pStyle w:val="ListParagraph"/>
              <w:suppressAutoHyphens/>
              <w:autoSpaceDN w:val="0"/>
              <w:spacing w:after="0" w:line="240" w:lineRule="auto"/>
              <w:ind w:left="0"/>
              <w:contextualSpacing w:val="0"/>
              <w:textAlignment w:val="baseline"/>
            </w:pPr>
            <w:r w:rsidRPr="007C29B4">
              <w:t xml:space="preserve">Vítejte opět ve Finančním </w:t>
            </w:r>
            <w:proofErr w:type="spellStart"/>
            <w:r w:rsidRPr="007C29B4">
              <w:t>videobutiku</w:t>
            </w:r>
            <w:proofErr w:type="spellEnd"/>
            <w:r w:rsidRPr="007C29B4">
              <w:t>. Na této krátké nahrávce si doložíme poněkud rozdílné chování implikovaných forwardových sazeb, odvozených z dlouhodobé a krátkodobé výnosové křivky.</w:t>
            </w:r>
          </w:p>
          <w:p w14:paraId="2E6D6826"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01FC4096" w14:textId="68A02189" w:rsidR="00837192" w:rsidRPr="007C29B4" w:rsidRDefault="00837192" w:rsidP="004A3084">
            <w:pPr>
              <w:pStyle w:val="ListParagraph"/>
              <w:suppressAutoHyphens/>
              <w:autoSpaceDN w:val="0"/>
              <w:spacing w:after="0" w:line="240" w:lineRule="auto"/>
              <w:ind w:left="0"/>
              <w:contextualSpacing w:val="0"/>
              <w:textAlignment w:val="baseline"/>
            </w:pPr>
            <w:r w:rsidRPr="007C29B4">
              <w:t xml:space="preserve">Začněme připomenutím potřebných vzorců. Takto vypadá formule pro výpočet implikovaných forwardových sazeb z nulových sazeb dlouhodobé výnosové křivky. Časovou jednotkou je zde jeden rok. Dosadíme-li např. za index </w:t>
            </w:r>
            <w:r w:rsidRPr="007C29B4">
              <w:rPr>
                <w:i/>
              </w:rPr>
              <w:t>t</w:t>
            </w:r>
            <w:r w:rsidRPr="007C29B4">
              <w:t xml:space="preserve"> trojku a za index </w:t>
            </w:r>
            <w:r w:rsidRPr="007C29B4">
              <w:rPr>
                <w:i/>
              </w:rPr>
              <w:t>p</w:t>
            </w:r>
            <w:r w:rsidRPr="007C29B4">
              <w:t xml:space="preserve"> dvojku</w:t>
            </w:r>
            <w:r>
              <w:t>, d</w:t>
            </w:r>
            <w:r w:rsidRPr="007C29B4">
              <w:t>ostáváme dvouletou úrokovou sazbu, očekávanou odedneška za tři roky.</w:t>
            </w:r>
          </w:p>
          <w:p w14:paraId="45465E3C"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3799EFED"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 xml:space="preserve">A toto je vzorec pro výpočet implikovaných forwardových sazeb z krátkodobých sazeb peněžního trhu. Časovou jednotkou je zde jeden měsíc. Takže je-li opět index </w:t>
            </w:r>
            <w:r w:rsidRPr="007C29B4">
              <w:rPr>
                <w:i/>
              </w:rPr>
              <w:t>t</w:t>
            </w:r>
            <w:r w:rsidRPr="007C29B4">
              <w:t xml:space="preserve"> roven třem a index </w:t>
            </w:r>
            <w:r w:rsidRPr="004A3084">
              <w:t>p</w:t>
            </w:r>
            <w:r w:rsidRPr="007C29B4">
              <w:t xml:space="preserve"> roven dvěma, dostáváme v tomto případě dvouměsíční úrokovou sazbu očekávanou odedneška za tři měsíce.</w:t>
            </w:r>
          </w:p>
          <w:p w14:paraId="2796368F" w14:textId="77777777" w:rsidR="00837192" w:rsidRPr="004A3084" w:rsidRDefault="00837192" w:rsidP="004A3084">
            <w:pPr>
              <w:pStyle w:val="ListParagraph"/>
              <w:suppressAutoHyphens/>
              <w:autoSpaceDN w:val="0"/>
              <w:spacing w:after="0" w:line="240" w:lineRule="auto"/>
              <w:ind w:left="0"/>
              <w:contextualSpacing w:val="0"/>
              <w:textAlignment w:val="baseline"/>
            </w:pPr>
          </w:p>
          <w:p w14:paraId="48B7CF29"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Výpočet forwardových sazeb si uspořádejme do těchto dvou tabulek. Modré řádky a sloupce jsou vyhrazeny pro délku investičního období. V levé tabulce to jsou roky a v pravé tabulce měsíce.</w:t>
            </w:r>
          </w:p>
          <w:p w14:paraId="4E932F1C"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7F832F7E"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66C1EB4F" w14:textId="7E072BA9" w:rsidR="00837192" w:rsidRPr="007C29B4" w:rsidRDefault="00837192" w:rsidP="004A3084">
            <w:pPr>
              <w:pStyle w:val="ListParagraph"/>
              <w:suppressAutoHyphens/>
              <w:autoSpaceDN w:val="0"/>
              <w:spacing w:after="0" w:line="240" w:lineRule="auto"/>
              <w:ind w:left="0"/>
              <w:contextualSpacing w:val="0"/>
              <w:textAlignment w:val="baseline"/>
            </w:pPr>
            <w:r w:rsidRPr="007C29B4">
              <w:t xml:space="preserve">Dále zde máme oranžové řádky a sloupce, které obsahují údaje o současné výnosové křivce. </w:t>
            </w:r>
          </w:p>
          <w:p w14:paraId="386D1D53"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4D0ADB02" w14:textId="7A2AFB52" w:rsidR="00837192" w:rsidRDefault="00837192" w:rsidP="004A3084">
            <w:pPr>
              <w:pStyle w:val="ListParagraph"/>
              <w:suppressAutoHyphens/>
              <w:autoSpaceDN w:val="0"/>
              <w:spacing w:after="0" w:line="240" w:lineRule="auto"/>
              <w:ind w:left="0"/>
              <w:contextualSpacing w:val="0"/>
              <w:textAlignment w:val="baseline"/>
            </w:pPr>
            <w:r w:rsidRPr="007C29B4">
              <w:lastRenderedPageBreak/>
              <w:t>Nejtěžším místem je zadání vzorců. To vyžaduje určitou trpělivost a zručnost při kombinování absolutních a relativních odkazů mezi buňkami. Překonáte-li tuto překážku, pak budete moci tabulku rychle vyplnit metodou „kopíruj a vlož“.</w:t>
            </w:r>
          </w:p>
          <w:p w14:paraId="5DF8825B" w14:textId="77777777" w:rsidR="004A3084" w:rsidRPr="007C29B4" w:rsidRDefault="004A3084" w:rsidP="004A3084">
            <w:pPr>
              <w:pStyle w:val="ListParagraph"/>
              <w:suppressAutoHyphens/>
              <w:autoSpaceDN w:val="0"/>
              <w:spacing w:after="0" w:line="240" w:lineRule="auto"/>
              <w:ind w:left="0"/>
              <w:contextualSpacing w:val="0"/>
              <w:textAlignment w:val="baseline"/>
            </w:pPr>
          </w:p>
          <w:p w14:paraId="3480BE1C" w14:textId="77777777" w:rsidR="00837192" w:rsidRPr="007C29B4" w:rsidRDefault="00837192" w:rsidP="004A3084">
            <w:pPr>
              <w:pStyle w:val="ListParagraph"/>
              <w:suppressAutoHyphens/>
              <w:autoSpaceDN w:val="0"/>
              <w:spacing w:after="0" w:line="240" w:lineRule="auto"/>
              <w:ind w:left="0"/>
              <w:contextualSpacing w:val="0"/>
              <w:textAlignment w:val="baseline"/>
            </w:pPr>
          </w:p>
          <w:p w14:paraId="4A09FE9B"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Toto je vzorec, který byl zadán do buňky pro jednoletou sazbu očekávanou odedneška za jeden rok. Vidíme, že tento vzorec obsahuje funkci KDYŽ. Pomocí této funkce testujeme, zda koncový okamžik forwardové sazby neleží mimo rozsah současné výnosové křivky. Pokud je podmínka splněna, forwardová sazba je spočítána. A pokud není splněna, buňka zůstává prázdná.</w:t>
            </w:r>
          </w:p>
          <w:p w14:paraId="7C795041" w14:textId="77777777" w:rsidR="00837192" w:rsidRPr="004A3084" w:rsidRDefault="00837192" w:rsidP="004A3084">
            <w:pPr>
              <w:pStyle w:val="ListParagraph"/>
              <w:suppressAutoHyphens/>
              <w:autoSpaceDN w:val="0"/>
              <w:spacing w:after="0" w:line="240" w:lineRule="auto"/>
              <w:ind w:left="0"/>
              <w:contextualSpacing w:val="0"/>
              <w:textAlignment w:val="baseline"/>
            </w:pPr>
          </w:p>
          <w:p w14:paraId="5508C68C"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Tato buňka by např. mohla obsahovat čtyřletou sazbu očekávanou odedneška za dva roky. Jelikož koncový okamžik této sazby nastane odedneška za šest let, uvedenou sazbu nedovedeme spočítat, protože nám chybí šestiletá nulová sazba. Buňka proto zůstává prázdná.</w:t>
            </w:r>
          </w:p>
          <w:p w14:paraId="4CB5C94B" w14:textId="77777777" w:rsidR="00837192" w:rsidRPr="007C29B4" w:rsidRDefault="00837192" w:rsidP="004A3084">
            <w:pPr>
              <w:pStyle w:val="ListParagraph"/>
              <w:suppressAutoHyphens/>
              <w:autoSpaceDN w:val="0"/>
              <w:spacing w:after="0" w:line="240" w:lineRule="auto"/>
              <w:ind w:left="0"/>
              <w:contextualSpacing w:val="0"/>
              <w:textAlignment w:val="baseline"/>
            </w:pPr>
          </w:p>
          <w:p w14:paraId="74F81351"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Dále zde ještě máme funkci POSUN. S její pomocí můžeme vybrat potřebnou nulovou sazbu a potřebnou mocninu. Např. pro výpočet dvouleté forwardové sazby očekávané odedneška za tři roky potřebujeme pětiletou nulovou sazbu. A tato sazba leží o tři pole vpravo od dvouleté sazby. Pomocí funkce POSUN zautomatizujeme její výběr. Stejný p</w:t>
            </w:r>
            <w:r>
              <w:t xml:space="preserve">ostup </w:t>
            </w:r>
            <w:r w:rsidRPr="007C29B4">
              <w:t>můžeme použít i pro operaci mocnění.</w:t>
            </w:r>
          </w:p>
          <w:p w14:paraId="6C09F8CB" w14:textId="77777777" w:rsidR="00837192" w:rsidRPr="007C29B4" w:rsidRDefault="00837192" w:rsidP="00837192">
            <w:pPr>
              <w:pStyle w:val="ListParagraph"/>
              <w:suppressAutoHyphens/>
              <w:autoSpaceDN w:val="0"/>
              <w:spacing w:after="0" w:line="240" w:lineRule="auto"/>
              <w:ind w:left="284"/>
              <w:contextualSpacing w:val="0"/>
              <w:textAlignment w:val="baseline"/>
              <w:rPr>
                <w:color w:val="FF0000"/>
              </w:rPr>
            </w:pPr>
          </w:p>
          <w:p w14:paraId="559A7303" w14:textId="77777777" w:rsidR="00837192" w:rsidRDefault="00837192" w:rsidP="00837192">
            <w:pPr>
              <w:pStyle w:val="ListParagraph"/>
              <w:suppressAutoHyphens/>
              <w:autoSpaceDN w:val="0"/>
              <w:spacing w:after="0" w:line="240" w:lineRule="auto"/>
              <w:ind w:left="284"/>
              <w:contextualSpacing w:val="0"/>
              <w:textAlignment w:val="baseline"/>
            </w:pPr>
          </w:p>
          <w:p w14:paraId="4F8CE9EE" w14:textId="29405151" w:rsidR="00AE5007" w:rsidRDefault="00837192" w:rsidP="004A3084">
            <w:pPr>
              <w:pStyle w:val="ListParagraph"/>
              <w:suppressAutoHyphens/>
              <w:autoSpaceDN w:val="0"/>
              <w:spacing w:after="0" w:line="240" w:lineRule="auto"/>
              <w:ind w:left="0"/>
              <w:contextualSpacing w:val="0"/>
              <w:textAlignment w:val="baseline"/>
            </w:pPr>
            <w:r w:rsidRPr="007C29B4">
              <w:t xml:space="preserve">Nyní již stačí kopírovat vzorec do zbytku tabulky a úkol je hotov. </w:t>
            </w:r>
            <w:r w:rsidR="00AE5007">
              <w:t xml:space="preserve">… </w:t>
            </w:r>
            <w:r w:rsidR="00AE5007" w:rsidRPr="007C29B4">
              <w:t>Dle očekávání horizontální průběh současné výnosové křivky ponechává budoucí výnosové křivky na současné úrovni.</w:t>
            </w:r>
          </w:p>
          <w:p w14:paraId="237C6300" w14:textId="77777777" w:rsidR="004A3084" w:rsidRPr="007C29B4" w:rsidRDefault="004A3084" w:rsidP="004A3084">
            <w:pPr>
              <w:pStyle w:val="ListParagraph"/>
              <w:suppressAutoHyphens/>
              <w:autoSpaceDN w:val="0"/>
              <w:spacing w:after="0" w:line="240" w:lineRule="auto"/>
              <w:ind w:left="0"/>
              <w:contextualSpacing w:val="0"/>
              <w:textAlignment w:val="baseline"/>
            </w:pPr>
          </w:p>
          <w:p w14:paraId="76B6F23F" w14:textId="77777777" w:rsidR="00837192" w:rsidRPr="007C29B4" w:rsidRDefault="00837192" w:rsidP="004A3084">
            <w:pPr>
              <w:pStyle w:val="ListParagraph"/>
              <w:suppressAutoHyphens/>
              <w:autoSpaceDN w:val="0"/>
              <w:spacing w:after="0" w:line="240" w:lineRule="auto"/>
              <w:ind w:left="0"/>
              <w:contextualSpacing w:val="0"/>
              <w:textAlignment w:val="baseline"/>
            </w:pPr>
          </w:p>
          <w:p w14:paraId="63784369"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Proveďme si nyní stejné úkony s krátkodobou výnosovou křivkou. Do buňky pro jednoměsíční sazbu očekávanou odedneška za jeden měsíc byl vložen tento vzorec. Jeho matematický přepis se nachází nad tabulkou. Zkopírujme jej do zbytku tabulky.</w:t>
            </w:r>
          </w:p>
          <w:p w14:paraId="17BEFBF9"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14D5375B"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 xml:space="preserve">Pozorovat nyní můžeme základní rozdíl mezi oběma tabulkami. Zatímco horizontální </w:t>
            </w:r>
            <w:r w:rsidRPr="007C29B4">
              <w:lastRenderedPageBreak/>
              <w:t>dlouhodobá výnosová křivka obsahuje skrytou informaci, že trhy neočekávají změny budoucích úrokových sazeb, vodorovná krátkodobá výnosová křivka odhaluje očekávání na pokles budoucích sazeb.</w:t>
            </w:r>
          </w:p>
          <w:p w14:paraId="52B964DD" w14:textId="77777777" w:rsidR="00837192" w:rsidRPr="007C29B4" w:rsidRDefault="00837192" w:rsidP="00837192">
            <w:pPr>
              <w:pStyle w:val="ListParagraph"/>
              <w:suppressAutoHyphens/>
              <w:autoSpaceDN w:val="0"/>
              <w:spacing w:after="0" w:line="240" w:lineRule="auto"/>
              <w:ind w:left="284"/>
              <w:contextualSpacing w:val="0"/>
              <w:textAlignment w:val="baseline"/>
            </w:pPr>
          </w:p>
          <w:p w14:paraId="2D5F6514" w14:textId="77777777" w:rsidR="00837192" w:rsidRPr="007C29B4" w:rsidRDefault="00837192" w:rsidP="004A3084">
            <w:pPr>
              <w:pStyle w:val="ListParagraph"/>
              <w:suppressAutoHyphens/>
              <w:autoSpaceDN w:val="0"/>
              <w:spacing w:after="0" w:line="240" w:lineRule="auto"/>
              <w:ind w:left="0"/>
              <w:contextualSpacing w:val="0"/>
              <w:textAlignment w:val="baseline"/>
            </w:pPr>
            <w:r w:rsidRPr="007C29B4">
              <w:t>S oběma vyhotovenými tabulkami lze všemožně experimentovat. Uvažujme např. tuto podobu výnosové křivky. Je rostoucí s výrazným skokem mezi prvním a druhým obdobím. Vidíme, že v obou případech dostáváme klesající výnosovou křivku odedneška za jeden rok a rostoucí výnosovou křivku odedneška za dva roky.</w:t>
            </w:r>
          </w:p>
          <w:p w14:paraId="3FB56E3B" w14:textId="77777777" w:rsidR="00837192" w:rsidRPr="007C29B4" w:rsidRDefault="00837192" w:rsidP="004A3084">
            <w:pPr>
              <w:pStyle w:val="ListParagraph"/>
              <w:suppressAutoHyphens/>
              <w:autoSpaceDN w:val="0"/>
              <w:spacing w:after="0" w:line="240" w:lineRule="auto"/>
              <w:ind w:left="0"/>
              <w:contextualSpacing w:val="0"/>
              <w:textAlignment w:val="baseline"/>
            </w:pPr>
          </w:p>
          <w:p w14:paraId="2E52AF97" w14:textId="4C3C70FC" w:rsidR="009F509F" w:rsidRPr="00AE5007" w:rsidRDefault="00837192" w:rsidP="004A3084">
            <w:pPr>
              <w:pStyle w:val="ListParagraph"/>
              <w:suppressAutoHyphens/>
              <w:autoSpaceDN w:val="0"/>
              <w:spacing w:after="0" w:line="240" w:lineRule="auto"/>
              <w:ind w:left="0"/>
              <w:contextualSpacing w:val="0"/>
              <w:textAlignment w:val="baseline"/>
            </w:pPr>
            <w:r w:rsidRPr="007C29B4">
              <w:t xml:space="preserve">To je prozatím vše a brzy opět na shledanou v našem Finančním </w:t>
            </w:r>
            <w:proofErr w:type="spellStart"/>
            <w:r w:rsidRPr="007C29B4">
              <w:t>videobutiku</w:t>
            </w:r>
            <w:proofErr w:type="spellEnd"/>
            <w:r w:rsidRPr="007C29B4">
              <w:t>.</w:t>
            </w:r>
          </w:p>
        </w:tc>
        <w:tc>
          <w:tcPr>
            <w:tcW w:w="4535" w:type="dxa"/>
            <w:shd w:val="clear" w:color="auto" w:fill="auto"/>
            <w:tcMar>
              <w:top w:w="0" w:type="dxa"/>
              <w:left w:w="108" w:type="dxa"/>
              <w:bottom w:w="0" w:type="dxa"/>
              <w:right w:w="108" w:type="dxa"/>
            </w:tcMar>
          </w:tcPr>
          <w:p w14:paraId="35270BBF" w14:textId="77777777"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lastRenderedPageBreak/>
              <w:t xml:space="preserve">Welcome back to the Financial Video Boutique. In this short recording we will </w:t>
            </w:r>
            <w:r>
              <w:rPr>
                <w:lang w:val="en-GB"/>
              </w:rPr>
              <w:t>go over the differences</w:t>
            </w:r>
            <w:r w:rsidRPr="00E34C28">
              <w:rPr>
                <w:lang w:val="en-GB"/>
              </w:rPr>
              <w:t xml:space="preserve"> </w:t>
            </w:r>
            <w:r>
              <w:rPr>
                <w:lang w:val="en-GB"/>
              </w:rPr>
              <w:t xml:space="preserve">between </w:t>
            </w:r>
            <w:r w:rsidRPr="00E34C28">
              <w:rPr>
                <w:lang w:val="en-GB"/>
              </w:rPr>
              <w:t xml:space="preserve">implied forward rates that have been derived from long-term </w:t>
            </w:r>
            <w:r>
              <w:rPr>
                <w:lang w:val="en-GB"/>
              </w:rPr>
              <w:t xml:space="preserve">yield curves and those from </w:t>
            </w:r>
            <w:r w:rsidRPr="00E34C28">
              <w:rPr>
                <w:lang w:val="en-GB"/>
              </w:rPr>
              <w:t>short-term yield curves.</w:t>
            </w:r>
          </w:p>
          <w:p w14:paraId="35FA7AB3" w14:textId="77777777" w:rsidR="00837192" w:rsidRPr="00E34C28" w:rsidRDefault="00837192" w:rsidP="00837192">
            <w:pPr>
              <w:pStyle w:val="ListParagraph"/>
              <w:suppressAutoHyphens/>
              <w:autoSpaceDN w:val="0"/>
              <w:spacing w:after="0" w:line="240" w:lineRule="auto"/>
              <w:ind w:left="360"/>
              <w:textAlignment w:val="baseline"/>
              <w:rPr>
                <w:lang w:val="en-GB"/>
              </w:rPr>
            </w:pPr>
          </w:p>
          <w:p w14:paraId="6541F679" w14:textId="77777777"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t>Let</w:t>
            </w:r>
            <w:r>
              <w:rPr>
                <w:lang w:val="en-GB"/>
              </w:rPr>
              <w:t>’s</w:t>
            </w:r>
            <w:r w:rsidRPr="00E34C28">
              <w:rPr>
                <w:lang w:val="en-GB"/>
              </w:rPr>
              <w:t xml:space="preserve"> begin by recalling the necessary formulas. This is how the formula for implied forward rates calculated from zero rates of </w:t>
            </w:r>
            <w:r>
              <w:rPr>
                <w:lang w:val="en-GB"/>
              </w:rPr>
              <w:t xml:space="preserve">a </w:t>
            </w:r>
            <w:r w:rsidRPr="00E34C28">
              <w:rPr>
                <w:lang w:val="en-GB"/>
              </w:rPr>
              <w:t>long-term yield curve looks like. T</w:t>
            </w:r>
            <w:r>
              <w:rPr>
                <w:lang w:val="en-GB"/>
              </w:rPr>
              <w:t>he t</w:t>
            </w:r>
            <w:r w:rsidRPr="00E34C28">
              <w:rPr>
                <w:lang w:val="en-GB"/>
              </w:rPr>
              <w:t xml:space="preserve">ime unit here is one year. So, if we substitute the number 3 for the subscript </w:t>
            </w:r>
            <w:r w:rsidRPr="00482845">
              <w:rPr>
                <w:lang w:val="en-GB"/>
              </w:rPr>
              <w:t>t</w:t>
            </w:r>
            <w:r w:rsidRPr="00E34C28">
              <w:rPr>
                <w:lang w:val="en-GB"/>
              </w:rPr>
              <w:t xml:space="preserve"> and the number 2 for the subscript </w:t>
            </w:r>
            <w:r w:rsidRPr="00482845">
              <w:rPr>
                <w:lang w:val="en-GB"/>
              </w:rPr>
              <w:t>p</w:t>
            </w:r>
            <w:r w:rsidRPr="00E34C28">
              <w:rPr>
                <w:lang w:val="en-GB"/>
              </w:rPr>
              <w:t>, we get a two-year interest rate expected in three years from now.</w:t>
            </w:r>
          </w:p>
          <w:p w14:paraId="2E996ACE"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4EA33B6C" w14:textId="68DD3A24" w:rsidR="00837192" w:rsidRPr="00E34C28" w:rsidRDefault="007B1FC7" w:rsidP="004A3084">
            <w:pPr>
              <w:pStyle w:val="ListParagraph"/>
              <w:suppressAutoHyphens/>
              <w:autoSpaceDN w:val="0"/>
              <w:spacing w:after="0" w:line="240" w:lineRule="auto"/>
              <w:ind w:left="8"/>
              <w:textAlignment w:val="baseline"/>
              <w:rPr>
                <w:lang w:val="en-GB"/>
              </w:rPr>
            </w:pPr>
            <w:r>
              <w:rPr>
                <w:lang w:val="en-GB"/>
              </w:rPr>
              <w:t>And t</w:t>
            </w:r>
            <w:r w:rsidR="00837192" w:rsidRPr="00E34C28">
              <w:rPr>
                <w:lang w:val="en-GB"/>
              </w:rPr>
              <w:t>his is the formula for calculating the implied forward rates from short-term money market interest rates. T</w:t>
            </w:r>
            <w:r w:rsidR="00837192">
              <w:rPr>
                <w:lang w:val="en-GB"/>
              </w:rPr>
              <w:t>he t</w:t>
            </w:r>
            <w:r w:rsidR="00837192" w:rsidRPr="00E34C28">
              <w:rPr>
                <w:lang w:val="en-GB"/>
              </w:rPr>
              <w:t xml:space="preserve">ime unit is one month. So again, if the subscript </w:t>
            </w:r>
            <w:r w:rsidR="00837192" w:rsidRPr="00482845">
              <w:rPr>
                <w:lang w:val="en-GB"/>
              </w:rPr>
              <w:t>t</w:t>
            </w:r>
            <w:r w:rsidR="00837192" w:rsidRPr="00E34C28">
              <w:rPr>
                <w:lang w:val="en-GB"/>
              </w:rPr>
              <w:t xml:space="preserve"> equals 3 and the subscript </w:t>
            </w:r>
            <w:r w:rsidR="00837192" w:rsidRPr="00482845">
              <w:rPr>
                <w:lang w:val="en-GB"/>
              </w:rPr>
              <w:t>p</w:t>
            </w:r>
            <w:r w:rsidR="00837192" w:rsidRPr="00E34C28">
              <w:rPr>
                <w:lang w:val="en-GB"/>
              </w:rPr>
              <w:t xml:space="preserve"> equals 2, we obtain a two-month interest rate expected in three months from now.</w:t>
            </w:r>
          </w:p>
          <w:p w14:paraId="672B8F39"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0D227A9E" w14:textId="77777777" w:rsidR="00837192" w:rsidRPr="00E34C28" w:rsidRDefault="00837192" w:rsidP="004A3084">
            <w:pPr>
              <w:pStyle w:val="ListParagraph"/>
              <w:suppressAutoHyphens/>
              <w:autoSpaceDN w:val="0"/>
              <w:spacing w:after="0" w:line="240" w:lineRule="auto"/>
              <w:ind w:left="8"/>
              <w:textAlignment w:val="baseline"/>
              <w:rPr>
                <w:lang w:val="en-GB"/>
              </w:rPr>
            </w:pPr>
            <w:r>
              <w:rPr>
                <w:lang w:val="en-GB"/>
              </w:rPr>
              <w:t>The c</w:t>
            </w:r>
            <w:r w:rsidRPr="00E34C28">
              <w:rPr>
                <w:lang w:val="en-GB"/>
              </w:rPr>
              <w:t xml:space="preserve">alculation of forward rates can be organized in these two tables. </w:t>
            </w:r>
            <w:r>
              <w:rPr>
                <w:lang w:val="en-GB"/>
              </w:rPr>
              <w:t>The b</w:t>
            </w:r>
            <w:r w:rsidRPr="00E34C28">
              <w:rPr>
                <w:lang w:val="en-GB"/>
              </w:rPr>
              <w:t xml:space="preserve">lue rows and columns are reserved for the length of the investment period. </w:t>
            </w:r>
            <w:r>
              <w:rPr>
                <w:lang w:val="en-GB"/>
              </w:rPr>
              <w:t>The number of years are put i</w:t>
            </w:r>
            <w:r w:rsidRPr="00E34C28">
              <w:rPr>
                <w:lang w:val="en-GB"/>
              </w:rPr>
              <w:t xml:space="preserve">n the left table and </w:t>
            </w:r>
            <w:r>
              <w:rPr>
                <w:lang w:val="en-GB"/>
              </w:rPr>
              <w:t xml:space="preserve">the months </w:t>
            </w:r>
            <w:r w:rsidRPr="00E34C28">
              <w:rPr>
                <w:lang w:val="en-GB"/>
              </w:rPr>
              <w:t>in the right table.</w:t>
            </w:r>
          </w:p>
          <w:p w14:paraId="7EC6AB01" w14:textId="77777777" w:rsidR="00837192" w:rsidRPr="00E34C28" w:rsidRDefault="00837192" w:rsidP="00837192">
            <w:pPr>
              <w:pStyle w:val="ListParagraph"/>
              <w:suppressAutoHyphens/>
              <w:autoSpaceDN w:val="0"/>
              <w:spacing w:after="0" w:line="240" w:lineRule="auto"/>
              <w:ind w:left="284"/>
              <w:textAlignment w:val="baseline"/>
              <w:rPr>
                <w:lang w:val="en-GB"/>
              </w:rPr>
            </w:pPr>
          </w:p>
          <w:p w14:paraId="2C24F04E" w14:textId="377F16B0" w:rsidR="00837192" w:rsidRPr="00E34C28" w:rsidRDefault="00837192" w:rsidP="004A3084">
            <w:pPr>
              <w:pStyle w:val="ListParagraph"/>
              <w:suppressAutoHyphens/>
              <w:autoSpaceDN w:val="0"/>
              <w:spacing w:after="0" w:line="240" w:lineRule="auto"/>
              <w:ind w:left="8"/>
              <w:textAlignment w:val="baseline"/>
              <w:rPr>
                <w:lang w:val="en-GB"/>
              </w:rPr>
            </w:pPr>
            <w:r>
              <w:rPr>
                <w:lang w:val="en-GB"/>
              </w:rPr>
              <w:t>The</w:t>
            </w:r>
            <w:r w:rsidR="00B82545">
              <w:rPr>
                <w:lang w:val="en-GB"/>
              </w:rPr>
              <w:t xml:space="preserve">n there are </w:t>
            </w:r>
            <w:r w:rsidRPr="00E34C28">
              <w:rPr>
                <w:lang w:val="en-GB"/>
              </w:rPr>
              <w:t>orange rows and columns</w:t>
            </w:r>
            <w:r w:rsidR="00B82545">
              <w:rPr>
                <w:lang w:val="en-GB"/>
              </w:rPr>
              <w:t xml:space="preserve"> that </w:t>
            </w:r>
            <w:r w:rsidRPr="00E34C28">
              <w:rPr>
                <w:lang w:val="en-GB"/>
              </w:rPr>
              <w:t xml:space="preserve">contain </w:t>
            </w:r>
            <w:r>
              <w:rPr>
                <w:lang w:val="en-GB"/>
              </w:rPr>
              <w:t xml:space="preserve">the </w:t>
            </w:r>
            <w:r w:rsidRPr="00E34C28">
              <w:rPr>
                <w:lang w:val="en-GB"/>
              </w:rPr>
              <w:t>values ​​of the current yield curve</w:t>
            </w:r>
            <w:r w:rsidR="00B82545">
              <w:rPr>
                <w:lang w:val="en-GB"/>
              </w:rPr>
              <w:t>.</w:t>
            </w:r>
          </w:p>
          <w:p w14:paraId="2023B48F" w14:textId="77777777" w:rsidR="00837192" w:rsidRDefault="00837192" w:rsidP="00837192">
            <w:pPr>
              <w:pStyle w:val="ListParagraph"/>
              <w:suppressAutoHyphens/>
              <w:autoSpaceDN w:val="0"/>
              <w:spacing w:after="0" w:line="240" w:lineRule="auto"/>
              <w:ind w:left="284"/>
              <w:textAlignment w:val="baseline"/>
              <w:rPr>
                <w:lang w:val="en-GB"/>
              </w:rPr>
            </w:pPr>
          </w:p>
          <w:p w14:paraId="14D28BB9" w14:textId="77777777"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lastRenderedPageBreak/>
              <w:t xml:space="preserve">The </w:t>
            </w:r>
            <w:r>
              <w:rPr>
                <w:lang w:val="en-GB"/>
              </w:rPr>
              <w:t>most difficult thing</w:t>
            </w:r>
            <w:r w:rsidRPr="00E34C28">
              <w:rPr>
                <w:lang w:val="en-GB"/>
              </w:rPr>
              <w:t xml:space="preserve"> is entering formulas. This requires some patience and skill when combining absolute and relative referencing among cells. </w:t>
            </w:r>
            <w:r>
              <w:rPr>
                <w:lang w:val="en-GB"/>
              </w:rPr>
              <w:t>After overcoming this hurdle, copy and pasting will get you a speedy</w:t>
            </w:r>
            <w:r w:rsidRPr="00E34C28">
              <w:rPr>
                <w:lang w:val="en-GB"/>
              </w:rPr>
              <w:t xml:space="preserve"> completion of the table.</w:t>
            </w:r>
          </w:p>
          <w:p w14:paraId="6C46ED67"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780E8745" w14:textId="10B63014" w:rsidR="00837192" w:rsidRDefault="00837192" w:rsidP="004A3084">
            <w:pPr>
              <w:pStyle w:val="ListParagraph"/>
              <w:suppressAutoHyphens/>
              <w:autoSpaceDN w:val="0"/>
              <w:spacing w:after="0" w:line="240" w:lineRule="auto"/>
              <w:ind w:left="8"/>
              <w:textAlignment w:val="baseline"/>
              <w:rPr>
                <w:lang w:val="en-GB"/>
              </w:rPr>
            </w:pPr>
            <w:r w:rsidRPr="00E34C28">
              <w:rPr>
                <w:lang w:val="en-GB"/>
              </w:rPr>
              <w:t xml:space="preserve">This is the formula that was entered into the cell with the one-year rate expected in one year’s time. We see that this formula contains the IF function. By using this function, we test whether </w:t>
            </w:r>
            <w:r>
              <w:rPr>
                <w:lang w:val="en-GB"/>
              </w:rPr>
              <w:t xml:space="preserve">or not </w:t>
            </w:r>
            <w:r w:rsidRPr="00E34C28">
              <w:rPr>
                <w:lang w:val="en-GB"/>
              </w:rPr>
              <w:t xml:space="preserve">the end point of </w:t>
            </w:r>
            <w:r>
              <w:rPr>
                <w:lang w:val="en-GB"/>
              </w:rPr>
              <w:t xml:space="preserve">the </w:t>
            </w:r>
            <w:r w:rsidRPr="00E34C28">
              <w:rPr>
                <w:lang w:val="en-GB"/>
              </w:rPr>
              <w:t>forward rate is outside the range of the current yield curve. If th</w:t>
            </w:r>
            <w:r>
              <w:rPr>
                <w:lang w:val="en-GB"/>
              </w:rPr>
              <w:t>is</w:t>
            </w:r>
            <w:r w:rsidRPr="00E34C28">
              <w:rPr>
                <w:lang w:val="en-GB"/>
              </w:rPr>
              <w:t xml:space="preserve"> condition is met, the forward rate is calculated. If not, the cell is left empty.</w:t>
            </w:r>
          </w:p>
          <w:p w14:paraId="385F3254" w14:textId="77777777" w:rsidR="004A3084" w:rsidRPr="00E34C28" w:rsidRDefault="004A3084" w:rsidP="004A3084">
            <w:pPr>
              <w:pStyle w:val="ListParagraph"/>
              <w:suppressAutoHyphens/>
              <w:autoSpaceDN w:val="0"/>
              <w:spacing w:after="0" w:line="240" w:lineRule="auto"/>
              <w:ind w:left="8"/>
              <w:textAlignment w:val="baseline"/>
              <w:rPr>
                <w:lang w:val="en-GB"/>
              </w:rPr>
            </w:pPr>
          </w:p>
          <w:p w14:paraId="60684FD6"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1CCBA2A1" w14:textId="77777777"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t>This cell could contain, for example, the four-year rate expected in two years’ time.   Since the end point of this rate will come in six years from now, we cannot calculate that rate because we are missing the six-year zero rate. The cell therefore remains empty.</w:t>
            </w:r>
          </w:p>
          <w:p w14:paraId="4B2AC4D1"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42CD66F5" w14:textId="77777777" w:rsidR="00837192" w:rsidRDefault="00837192" w:rsidP="004A3084">
            <w:pPr>
              <w:pStyle w:val="ListParagraph"/>
              <w:suppressAutoHyphens/>
              <w:autoSpaceDN w:val="0"/>
              <w:spacing w:after="0" w:line="240" w:lineRule="auto"/>
              <w:ind w:left="8"/>
              <w:textAlignment w:val="baseline"/>
              <w:rPr>
                <w:lang w:val="en-GB"/>
              </w:rPr>
            </w:pPr>
          </w:p>
          <w:p w14:paraId="5CF3A775" w14:textId="77777777" w:rsidR="00837192" w:rsidRDefault="00837192" w:rsidP="004A3084">
            <w:pPr>
              <w:pStyle w:val="ListParagraph"/>
              <w:suppressAutoHyphens/>
              <w:autoSpaceDN w:val="0"/>
              <w:spacing w:after="0" w:line="240" w:lineRule="auto"/>
              <w:ind w:left="8"/>
              <w:textAlignment w:val="baseline"/>
              <w:rPr>
                <w:lang w:val="en-GB"/>
              </w:rPr>
            </w:pPr>
            <w:r w:rsidRPr="00E34C28">
              <w:rPr>
                <w:lang w:val="en-GB"/>
              </w:rPr>
              <w:t>There is also the OFFSET</w:t>
            </w:r>
            <w:r>
              <w:rPr>
                <w:lang w:val="en-GB"/>
              </w:rPr>
              <w:t xml:space="preserve"> function</w:t>
            </w:r>
            <w:r w:rsidRPr="00E34C28">
              <w:rPr>
                <w:lang w:val="en-GB"/>
              </w:rPr>
              <w:t xml:space="preserve">. By using it we can select </w:t>
            </w:r>
            <w:r>
              <w:rPr>
                <w:lang w:val="en-GB"/>
              </w:rPr>
              <w:t xml:space="preserve">the </w:t>
            </w:r>
            <w:r w:rsidRPr="00E34C28">
              <w:rPr>
                <w:lang w:val="en-GB"/>
              </w:rPr>
              <w:t xml:space="preserve">appropriate zero rate and the </w:t>
            </w:r>
            <w:r>
              <w:rPr>
                <w:lang w:val="en-GB"/>
              </w:rPr>
              <w:t>exponent</w:t>
            </w:r>
            <w:r w:rsidRPr="00E34C28">
              <w:rPr>
                <w:lang w:val="en-GB"/>
              </w:rPr>
              <w:t xml:space="preserve">. For example, to calculate the two-year forward rate expected in three years’ time we need a five-year zero rate. And this rate is situated three cells to the right from the two-year rate. With the OFFSET </w:t>
            </w:r>
            <w:r>
              <w:rPr>
                <w:lang w:val="en-GB"/>
              </w:rPr>
              <w:t xml:space="preserve">function, </w:t>
            </w:r>
            <w:r w:rsidRPr="00E34C28">
              <w:rPr>
                <w:lang w:val="en-GB"/>
              </w:rPr>
              <w:t xml:space="preserve">we can make </w:t>
            </w:r>
            <w:r>
              <w:rPr>
                <w:lang w:val="en-GB"/>
              </w:rPr>
              <w:t xml:space="preserve">the </w:t>
            </w:r>
            <w:r w:rsidRPr="00E34C28">
              <w:rPr>
                <w:lang w:val="en-GB"/>
              </w:rPr>
              <w:t xml:space="preserve">selection of this rate automatic. The same </w:t>
            </w:r>
            <w:r>
              <w:rPr>
                <w:lang w:val="en-GB"/>
              </w:rPr>
              <w:t xml:space="preserve">method </w:t>
            </w:r>
            <w:r w:rsidRPr="00E34C28">
              <w:rPr>
                <w:lang w:val="en-GB"/>
              </w:rPr>
              <w:t xml:space="preserve">can be applied to the operation of raising to </w:t>
            </w:r>
            <w:r>
              <w:rPr>
                <w:lang w:val="en-GB"/>
              </w:rPr>
              <w:t xml:space="preserve">the </w:t>
            </w:r>
            <w:r w:rsidRPr="00E34C28">
              <w:rPr>
                <w:lang w:val="en-GB"/>
              </w:rPr>
              <w:t>power.</w:t>
            </w:r>
          </w:p>
          <w:p w14:paraId="0A6C2746"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25A36203" w14:textId="59524313" w:rsidR="00AE5007"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t xml:space="preserve">You just need to copy the formula to the rest of the table and the task is done. </w:t>
            </w:r>
            <w:r w:rsidR="00AE5007">
              <w:rPr>
                <w:lang w:val="en-GB"/>
              </w:rPr>
              <w:t xml:space="preserve"> … </w:t>
            </w:r>
            <w:r w:rsidR="00AE5007" w:rsidRPr="00E34C28">
              <w:rPr>
                <w:lang w:val="en-GB"/>
              </w:rPr>
              <w:t>As expected, the horizontal shape of the current yield curve leaves the forward yield curves at the current level.</w:t>
            </w:r>
          </w:p>
          <w:p w14:paraId="02581D24" w14:textId="77777777" w:rsidR="00837192" w:rsidRPr="00E34C28" w:rsidRDefault="00837192" w:rsidP="00837192">
            <w:pPr>
              <w:pStyle w:val="ListParagraph"/>
              <w:suppressAutoHyphens/>
              <w:autoSpaceDN w:val="0"/>
              <w:spacing w:after="0" w:line="240" w:lineRule="auto"/>
              <w:ind w:left="284"/>
              <w:textAlignment w:val="baseline"/>
              <w:rPr>
                <w:lang w:val="en-GB"/>
              </w:rPr>
            </w:pPr>
          </w:p>
          <w:p w14:paraId="758E6F65" w14:textId="77777777" w:rsidR="004A3084" w:rsidRDefault="00837192" w:rsidP="004A3084">
            <w:pPr>
              <w:pStyle w:val="ListParagraph"/>
              <w:suppressAutoHyphens/>
              <w:autoSpaceDN w:val="0"/>
              <w:spacing w:after="0" w:line="240" w:lineRule="auto"/>
              <w:ind w:left="8"/>
              <w:textAlignment w:val="baseline"/>
              <w:rPr>
                <w:lang w:val="en-GB"/>
              </w:rPr>
            </w:pPr>
            <w:r w:rsidRPr="00E34C28">
              <w:rPr>
                <w:lang w:val="en-GB"/>
              </w:rPr>
              <w:t xml:space="preserve">Let's do the same exercise with </w:t>
            </w:r>
            <w:r>
              <w:rPr>
                <w:lang w:val="en-GB"/>
              </w:rPr>
              <w:t xml:space="preserve">a </w:t>
            </w:r>
            <w:r w:rsidRPr="00E34C28">
              <w:rPr>
                <w:lang w:val="en-GB"/>
              </w:rPr>
              <w:t xml:space="preserve">short-term yield curve. The cell </w:t>
            </w:r>
            <w:r>
              <w:rPr>
                <w:lang w:val="en-GB"/>
              </w:rPr>
              <w:t>for the</w:t>
            </w:r>
            <w:r w:rsidRPr="00E34C28">
              <w:rPr>
                <w:lang w:val="en-GB"/>
              </w:rPr>
              <w:t xml:space="preserve"> one-month forward rate expected in one month</w:t>
            </w:r>
            <w:r>
              <w:rPr>
                <w:lang w:val="en-GB"/>
              </w:rPr>
              <w:t>’s time</w:t>
            </w:r>
            <w:r w:rsidRPr="00E34C28">
              <w:rPr>
                <w:lang w:val="en-GB"/>
              </w:rPr>
              <w:t xml:space="preserve"> now </w:t>
            </w:r>
            <w:r>
              <w:rPr>
                <w:lang w:val="en-GB"/>
              </w:rPr>
              <w:t>contains</w:t>
            </w:r>
            <w:r w:rsidRPr="00E34C28">
              <w:rPr>
                <w:lang w:val="en-GB"/>
              </w:rPr>
              <w:t xml:space="preserve"> this formula. Its mathematical transcript is situated above the table. Copy it to the rest of the table.</w:t>
            </w:r>
          </w:p>
          <w:p w14:paraId="11C52C41" w14:textId="77777777" w:rsidR="004A3084" w:rsidRDefault="004A3084" w:rsidP="004A3084">
            <w:pPr>
              <w:pStyle w:val="ListParagraph"/>
              <w:suppressAutoHyphens/>
              <w:autoSpaceDN w:val="0"/>
              <w:spacing w:after="0" w:line="240" w:lineRule="auto"/>
              <w:ind w:left="8"/>
              <w:textAlignment w:val="baseline"/>
              <w:rPr>
                <w:lang w:val="en-GB"/>
              </w:rPr>
            </w:pPr>
          </w:p>
          <w:p w14:paraId="6AB9F7CE" w14:textId="4D27FA96"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t xml:space="preserve">Now we can see a fundamental difference between the two tables. While the horizontal </w:t>
            </w:r>
            <w:r w:rsidRPr="00E34C28">
              <w:rPr>
                <w:lang w:val="en-GB"/>
              </w:rPr>
              <w:lastRenderedPageBreak/>
              <w:t xml:space="preserve">yield curve carries information </w:t>
            </w:r>
            <w:r>
              <w:rPr>
                <w:lang w:val="en-GB"/>
              </w:rPr>
              <w:t xml:space="preserve">indicating </w:t>
            </w:r>
            <w:r w:rsidRPr="00E34C28">
              <w:rPr>
                <w:lang w:val="en-GB"/>
              </w:rPr>
              <w:t xml:space="preserve">that markets do not expect future changes in interest rates, the horizontal short-term yield curve indicates </w:t>
            </w:r>
            <w:r>
              <w:rPr>
                <w:lang w:val="en-GB"/>
              </w:rPr>
              <w:t>that</w:t>
            </w:r>
            <w:r w:rsidRPr="00E34C28">
              <w:rPr>
                <w:lang w:val="en-GB"/>
              </w:rPr>
              <w:t xml:space="preserve"> a decline in future rates</w:t>
            </w:r>
            <w:r>
              <w:rPr>
                <w:lang w:val="en-GB"/>
              </w:rPr>
              <w:t xml:space="preserve"> is expected</w:t>
            </w:r>
            <w:r w:rsidRPr="00E34C28">
              <w:rPr>
                <w:lang w:val="en-GB"/>
              </w:rPr>
              <w:t>.</w:t>
            </w:r>
          </w:p>
          <w:p w14:paraId="7B648791" w14:textId="77777777" w:rsidR="00837192" w:rsidRPr="00E34C28" w:rsidRDefault="00837192" w:rsidP="004A3084">
            <w:pPr>
              <w:pStyle w:val="ListParagraph"/>
              <w:suppressAutoHyphens/>
              <w:autoSpaceDN w:val="0"/>
              <w:spacing w:after="0" w:line="240" w:lineRule="auto"/>
              <w:ind w:left="8"/>
              <w:textAlignment w:val="baseline"/>
              <w:rPr>
                <w:lang w:val="en-GB"/>
              </w:rPr>
            </w:pPr>
          </w:p>
          <w:p w14:paraId="5AB1B338" w14:textId="77777777" w:rsidR="00837192" w:rsidRPr="00E34C28" w:rsidRDefault="00837192" w:rsidP="004A3084">
            <w:pPr>
              <w:pStyle w:val="ListParagraph"/>
              <w:suppressAutoHyphens/>
              <w:autoSpaceDN w:val="0"/>
              <w:spacing w:after="0" w:line="240" w:lineRule="auto"/>
              <w:ind w:left="8"/>
              <w:textAlignment w:val="baseline"/>
              <w:rPr>
                <w:lang w:val="en-GB"/>
              </w:rPr>
            </w:pPr>
            <w:r w:rsidRPr="00E34C28">
              <w:rPr>
                <w:lang w:val="en-GB"/>
              </w:rPr>
              <w:t xml:space="preserve">Both tables are suitable for all kinds of experiments. Consider, for example, this shape of the yield curve. </w:t>
            </w:r>
            <w:r>
              <w:rPr>
                <w:lang w:val="en-GB"/>
              </w:rPr>
              <w:t xml:space="preserve">There is </w:t>
            </w:r>
            <w:r w:rsidRPr="00E34C28">
              <w:rPr>
                <w:lang w:val="en-GB"/>
              </w:rPr>
              <w:t xml:space="preserve">a significant </w:t>
            </w:r>
            <w:r>
              <w:rPr>
                <w:lang w:val="en-GB"/>
              </w:rPr>
              <w:t xml:space="preserve">upward </w:t>
            </w:r>
            <w:r w:rsidRPr="00E34C28">
              <w:rPr>
                <w:lang w:val="en-GB"/>
              </w:rPr>
              <w:t xml:space="preserve">jump between the first and second periods. We see that in both cases we get </w:t>
            </w:r>
            <w:r>
              <w:rPr>
                <w:lang w:val="en-GB"/>
              </w:rPr>
              <w:t xml:space="preserve">a </w:t>
            </w:r>
            <w:r w:rsidRPr="00E34C28">
              <w:rPr>
                <w:lang w:val="en-GB"/>
              </w:rPr>
              <w:t xml:space="preserve">declining yield curve in one year’s time and </w:t>
            </w:r>
            <w:r>
              <w:rPr>
                <w:lang w:val="en-GB"/>
              </w:rPr>
              <w:t xml:space="preserve">a </w:t>
            </w:r>
            <w:r w:rsidRPr="00E34C28">
              <w:rPr>
                <w:lang w:val="en-GB"/>
              </w:rPr>
              <w:t>rising yield curve in two years’ time.</w:t>
            </w:r>
          </w:p>
          <w:p w14:paraId="6E355AC2" w14:textId="1F6A1FFB" w:rsidR="00837192" w:rsidRDefault="00837192" w:rsidP="004A3084">
            <w:pPr>
              <w:pStyle w:val="ListParagraph"/>
              <w:suppressAutoHyphens/>
              <w:autoSpaceDN w:val="0"/>
              <w:spacing w:after="0" w:line="240" w:lineRule="auto"/>
              <w:ind w:left="8"/>
              <w:textAlignment w:val="baseline"/>
              <w:rPr>
                <w:lang w:val="en-GB"/>
              </w:rPr>
            </w:pPr>
          </w:p>
          <w:p w14:paraId="45599861" w14:textId="77777777" w:rsidR="004A3084" w:rsidRPr="00E34C28" w:rsidRDefault="004A3084" w:rsidP="004A3084">
            <w:pPr>
              <w:pStyle w:val="ListParagraph"/>
              <w:suppressAutoHyphens/>
              <w:autoSpaceDN w:val="0"/>
              <w:spacing w:after="0" w:line="240" w:lineRule="auto"/>
              <w:ind w:left="8"/>
              <w:textAlignment w:val="baseline"/>
              <w:rPr>
                <w:lang w:val="en-GB"/>
              </w:rPr>
            </w:pPr>
          </w:p>
          <w:p w14:paraId="0FE7C881" w14:textId="0215C866" w:rsidR="009F509F" w:rsidRPr="00AE5007" w:rsidRDefault="00837192" w:rsidP="004A3084">
            <w:pPr>
              <w:pStyle w:val="ListParagraph"/>
              <w:suppressAutoHyphens/>
              <w:autoSpaceDN w:val="0"/>
              <w:spacing w:after="0" w:line="240" w:lineRule="auto"/>
              <w:ind w:left="8"/>
              <w:textAlignment w:val="baseline"/>
              <w:rPr>
                <w:lang w:val="en-GB"/>
              </w:rPr>
            </w:pPr>
            <w:r w:rsidRPr="00E34C28">
              <w:rPr>
                <w:lang w:val="en-GB"/>
              </w:rPr>
              <w:t>That's all for now, and see you soon in our Financial Video Boutique.</w:t>
            </w:r>
          </w:p>
        </w:tc>
      </w:tr>
    </w:tbl>
    <w:p w14:paraId="2A7133F1" w14:textId="3F0C185F" w:rsidR="00837192" w:rsidRDefault="00837192" w:rsidP="00356328">
      <w:pPr>
        <w:rPr>
          <w:b/>
          <w:color w:val="FF0000"/>
          <w:sz w:val="40"/>
          <w:szCs w:val="40"/>
        </w:rPr>
      </w:pPr>
    </w:p>
    <w:p w14:paraId="4E0FD59E" w14:textId="3EF84915" w:rsidR="006C339A" w:rsidRDefault="006C339A" w:rsidP="00356328">
      <w:pPr>
        <w:rPr>
          <w:b/>
          <w:color w:val="FF0000"/>
          <w:sz w:val="40"/>
          <w:szCs w:val="40"/>
        </w:rPr>
      </w:pPr>
    </w:p>
    <w:p w14:paraId="56188F7B" w14:textId="279F2359" w:rsidR="003A053D" w:rsidRDefault="003A053D" w:rsidP="00356328">
      <w:pPr>
        <w:rPr>
          <w:b/>
          <w:color w:val="FF0000"/>
          <w:sz w:val="40"/>
          <w:szCs w:val="40"/>
        </w:rPr>
      </w:pPr>
    </w:p>
    <w:p w14:paraId="1F1BCEAC" w14:textId="211CAD28" w:rsidR="003A053D" w:rsidRDefault="003A053D" w:rsidP="00356328">
      <w:pPr>
        <w:rPr>
          <w:b/>
          <w:color w:val="FF0000"/>
          <w:sz w:val="40"/>
          <w:szCs w:val="40"/>
        </w:rPr>
      </w:pPr>
    </w:p>
    <w:p w14:paraId="642BA3F5" w14:textId="448AD64F" w:rsidR="003A053D" w:rsidRDefault="003A053D" w:rsidP="00356328">
      <w:pPr>
        <w:rPr>
          <w:b/>
          <w:color w:val="FF0000"/>
          <w:sz w:val="40"/>
          <w:szCs w:val="40"/>
        </w:rPr>
      </w:pPr>
    </w:p>
    <w:p w14:paraId="1D4C7EF3" w14:textId="050DD0B5" w:rsidR="003A053D" w:rsidRDefault="003A053D" w:rsidP="00356328">
      <w:pPr>
        <w:rPr>
          <w:b/>
          <w:color w:val="FF0000"/>
          <w:sz w:val="40"/>
          <w:szCs w:val="40"/>
        </w:rPr>
      </w:pPr>
    </w:p>
    <w:p w14:paraId="7E0C512B" w14:textId="6CBDA2C1" w:rsidR="003A053D" w:rsidRDefault="003A053D" w:rsidP="00356328">
      <w:pPr>
        <w:rPr>
          <w:b/>
          <w:color w:val="FF0000"/>
          <w:sz w:val="40"/>
          <w:szCs w:val="40"/>
        </w:rPr>
      </w:pPr>
    </w:p>
    <w:p w14:paraId="4219B8D4" w14:textId="20FE68BA" w:rsidR="003A053D" w:rsidRDefault="003A053D" w:rsidP="00356328">
      <w:pPr>
        <w:rPr>
          <w:b/>
          <w:color w:val="FF0000"/>
          <w:sz w:val="40"/>
          <w:szCs w:val="40"/>
        </w:rPr>
      </w:pPr>
    </w:p>
    <w:p w14:paraId="5B046F5A" w14:textId="1D1149C9" w:rsidR="003A053D" w:rsidRDefault="003A053D" w:rsidP="00356328">
      <w:pPr>
        <w:rPr>
          <w:b/>
          <w:color w:val="FF0000"/>
          <w:sz w:val="40"/>
          <w:szCs w:val="40"/>
        </w:rPr>
      </w:pPr>
    </w:p>
    <w:p w14:paraId="60F35721" w14:textId="77777777" w:rsidR="003A053D" w:rsidRDefault="003A053D" w:rsidP="00356328">
      <w:pPr>
        <w:rPr>
          <w:b/>
          <w:color w:val="FF0000"/>
          <w:sz w:val="40"/>
          <w:szCs w:val="40"/>
        </w:rPr>
        <w:sectPr w:rsidR="003A053D" w:rsidSect="00FC4C4D">
          <w:headerReference w:type="default" r:id="rId36"/>
          <w:type w:val="continuous"/>
          <w:pgSz w:w="11906" w:h="16838"/>
          <w:pgMar w:top="1418" w:right="851" w:bottom="1418" w:left="851" w:header="57" w:footer="624" w:gutter="0"/>
          <w:cols w:space="708"/>
          <w:docGrid w:linePitch="360"/>
        </w:sectPr>
      </w:pPr>
    </w:p>
    <w:p w14:paraId="3B5A52DD" w14:textId="6B48F176" w:rsidR="00EC1DD3" w:rsidRDefault="00EC1DD3" w:rsidP="00EC1DD3">
      <w:pPr>
        <w:spacing w:before="100" w:beforeAutospacing="1" w:after="100" w:afterAutospacing="1" w:line="240" w:lineRule="auto"/>
        <w:ind w:left="567"/>
        <w:rPr>
          <w:smallCaps/>
          <w:sz w:val="28"/>
          <w:szCs w:val="28"/>
          <w:lang w:val="en-GB"/>
        </w:rPr>
      </w:pPr>
      <w:bookmarkStart w:id="23" w:name="V14L06"/>
      <w:bookmarkEnd w:id="23"/>
      <w:r w:rsidRPr="00946D9B">
        <w:rPr>
          <w:color w:val="7030A0"/>
          <w:sz w:val="28"/>
          <w:szCs w:val="28"/>
        </w:rPr>
        <w:lastRenderedPageBreak/>
        <w:t>V</w:t>
      </w:r>
      <w:r>
        <w:rPr>
          <w:color w:val="7030A0"/>
          <w:sz w:val="28"/>
          <w:szCs w:val="28"/>
        </w:rPr>
        <w:t>B-FI-</w:t>
      </w:r>
      <w:r w:rsidRPr="00946D9B">
        <w:rPr>
          <w:color w:val="7030A0"/>
          <w:sz w:val="28"/>
          <w:szCs w:val="28"/>
        </w:rPr>
        <w:t>1</w:t>
      </w:r>
      <w:r>
        <w:rPr>
          <w:color w:val="7030A0"/>
          <w:sz w:val="28"/>
          <w:szCs w:val="28"/>
        </w:rPr>
        <w:t>4</w:t>
      </w:r>
    </w:p>
    <w:p w14:paraId="1329CA25" w14:textId="056A7163" w:rsidR="00EC1DD3" w:rsidRPr="00D97AFD" w:rsidRDefault="00EC1DD3" w:rsidP="00EC1DD3">
      <w:pPr>
        <w:jc w:val="center"/>
        <w:rPr>
          <w:smallCaps/>
          <w:sz w:val="28"/>
          <w:szCs w:val="28"/>
          <w:lang w:val="en-GB"/>
        </w:rPr>
      </w:pPr>
      <w:r>
        <w:rPr>
          <w:smallCaps/>
          <w:sz w:val="28"/>
          <w:szCs w:val="28"/>
          <w:lang w:val="en-GB"/>
        </w:rPr>
        <w:t>NEW-ISSUES ARBITRAGE</w:t>
      </w:r>
    </w:p>
    <w:p w14:paraId="40289818" w14:textId="2DBC808E" w:rsidR="00EC1DD3" w:rsidRDefault="00EC1DD3">
      <w:pPr>
        <w:rPr>
          <w:smallCaps/>
          <w:sz w:val="28"/>
          <w:szCs w:val="28"/>
          <w:lang w:val="en-GB"/>
        </w:rPr>
      </w:pPr>
    </w:p>
    <w:p w14:paraId="339C9729" w14:textId="77777777" w:rsidR="00EC1DD3" w:rsidRDefault="00EC1DD3">
      <w:pPr>
        <w:rPr>
          <w:smallCaps/>
          <w:sz w:val="28"/>
          <w:szCs w:val="28"/>
          <w:lang w:val="en-GB"/>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EC1DD3" w14:paraId="22D94CF4" w14:textId="77777777" w:rsidTr="00EC1DD3">
        <w:trPr>
          <w:jc w:val="center"/>
        </w:trPr>
        <w:tc>
          <w:tcPr>
            <w:tcW w:w="4535" w:type="dxa"/>
            <w:shd w:val="clear" w:color="auto" w:fill="auto"/>
            <w:tcMar>
              <w:top w:w="0" w:type="dxa"/>
              <w:left w:w="108" w:type="dxa"/>
              <w:bottom w:w="0" w:type="dxa"/>
              <w:right w:w="108" w:type="dxa"/>
            </w:tcMar>
          </w:tcPr>
          <w:p w14:paraId="69BE086E" w14:textId="77777777" w:rsidR="00EC1DD3" w:rsidRDefault="00EC1DD3" w:rsidP="0016782E">
            <w:pPr>
              <w:pStyle w:val="ListParagraph"/>
              <w:suppressAutoHyphens/>
              <w:autoSpaceDN w:val="0"/>
              <w:spacing w:after="0" w:line="240" w:lineRule="auto"/>
              <w:ind w:left="12"/>
              <w:contextualSpacing w:val="0"/>
              <w:textAlignment w:val="baseline"/>
            </w:pPr>
            <w:r>
              <w:t xml:space="preserve">Vítejte opět ve Finančním </w:t>
            </w:r>
            <w:proofErr w:type="spellStart"/>
            <w:r>
              <w:t>videobutiku</w:t>
            </w:r>
            <w:proofErr w:type="spellEnd"/>
            <w:r>
              <w:t xml:space="preserve">. V této nahrávce si procvičíme swapové aranžmá, nazývané arbitráž s novými emisemi. Jedná se finanční analogii </w:t>
            </w:r>
            <w:proofErr w:type="spellStart"/>
            <w:r>
              <w:t>Ricardovy</w:t>
            </w:r>
            <w:proofErr w:type="spellEnd"/>
            <w:r>
              <w:t xml:space="preserve"> teorie komparativních výhod, známé z učebnic mezinárodního obchodu. Místo směny zboží však budeme prostřednictvím swapu směňovat úrokové platby.</w:t>
            </w:r>
          </w:p>
          <w:p w14:paraId="3A5662BE" w14:textId="77777777" w:rsidR="00EC1DD3" w:rsidRDefault="00EC1DD3" w:rsidP="0016782E">
            <w:pPr>
              <w:pStyle w:val="ListParagraph"/>
              <w:suppressAutoHyphens/>
              <w:autoSpaceDN w:val="0"/>
              <w:spacing w:after="0" w:line="240" w:lineRule="auto"/>
              <w:ind w:left="12"/>
              <w:contextualSpacing w:val="0"/>
              <w:textAlignment w:val="baseline"/>
            </w:pPr>
          </w:p>
          <w:p w14:paraId="1F16D364" w14:textId="77777777" w:rsidR="00EC1DD3" w:rsidRDefault="00EC1DD3" w:rsidP="0016782E">
            <w:pPr>
              <w:pStyle w:val="ListParagraph"/>
              <w:suppressAutoHyphens/>
              <w:autoSpaceDN w:val="0"/>
              <w:spacing w:after="0" w:line="240" w:lineRule="auto"/>
              <w:ind w:left="12"/>
              <w:contextualSpacing w:val="0"/>
              <w:textAlignment w:val="baseline"/>
            </w:pPr>
            <w:r>
              <w:t xml:space="preserve">Začněme rekapitulací východisek. Máme dvě společnosti A </w:t>
            </w:r>
            <w:proofErr w:type="spellStart"/>
            <w:r>
              <w:t>a</w:t>
            </w:r>
            <w:proofErr w:type="spellEnd"/>
            <w:r>
              <w:t xml:space="preserve"> B, které mohou emitovat obligace buď s pevným nebo s pohyblivým kupónem. Je to totéž jako možnost vypůjčit si finanční prostředky za pevnou nebo pohyblivou úrokovou sazbu. Výpůjční náklady obou společností shrnuje tato tabulka.</w:t>
            </w:r>
          </w:p>
          <w:p w14:paraId="49B857ED" w14:textId="77777777" w:rsidR="00EC1DD3" w:rsidRDefault="00EC1DD3" w:rsidP="0016782E">
            <w:pPr>
              <w:pStyle w:val="ListParagraph"/>
              <w:suppressAutoHyphens/>
              <w:autoSpaceDN w:val="0"/>
              <w:spacing w:after="0" w:line="240" w:lineRule="auto"/>
              <w:ind w:left="12"/>
              <w:contextualSpacing w:val="0"/>
              <w:textAlignment w:val="baseline"/>
            </w:pPr>
          </w:p>
          <w:p w14:paraId="40120C91" w14:textId="77777777" w:rsidR="00EC1DD3" w:rsidRDefault="00EC1DD3" w:rsidP="0016782E">
            <w:pPr>
              <w:pStyle w:val="ListParagraph"/>
              <w:suppressAutoHyphens/>
              <w:autoSpaceDN w:val="0"/>
              <w:spacing w:after="0" w:line="240" w:lineRule="auto"/>
              <w:ind w:left="12"/>
              <w:contextualSpacing w:val="0"/>
              <w:textAlignment w:val="baseline"/>
            </w:pPr>
            <w:r>
              <w:t xml:space="preserve">Pohled na vstupní údaje naznačuje, že písmena A </w:t>
            </w:r>
            <w:proofErr w:type="spellStart"/>
            <w:r>
              <w:t>a</w:t>
            </w:r>
            <w:proofErr w:type="spellEnd"/>
            <w:r>
              <w:t xml:space="preserve"> B se dá využít i pro označení úvěruhodnosti čili ratingu obou společností. Lépe hodnocená společnost A si na obou trzích může vypůjčit levněji. Tuto skutečnost lze vyjádřit tak, že společnost A má na obou trzích absolutní výhodu. O společnosti B bychom naopak řekli, že má na obou trzích absolutní nevýhodu.</w:t>
            </w:r>
          </w:p>
          <w:p w14:paraId="0F78FEFB" w14:textId="77777777" w:rsidR="00EC1DD3" w:rsidRDefault="00EC1DD3" w:rsidP="0016782E">
            <w:pPr>
              <w:pStyle w:val="ListParagraph"/>
              <w:suppressAutoHyphens/>
              <w:autoSpaceDN w:val="0"/>
              <w:spacing w:after="0" w:line="240" w:lineRule="auto"/>
              <w:ind w:left="12"/>
              <w:contextualSpacing w:val="0"/>
              <w:textAlignment w:val="baseline"/>
            </w:pPr>
          </w:p>
          <w:p w14:paraId="2FDA90AB" w14:textId="77777777" w:rsidR="00EC1DD3" w:rsidRDefault="00EC1DD3" w:rsidP="0016782E">
            <w:pPr>
              <w:pStyle w:val="ListParagraph"/>
              <w:suppressAutoHyphens/>
              <w:autoSpaceDN w:val="0"/>
              <w:spacing w:after="0" w:line="240" w:lineRule="auto"/>
              <w:ind w:left="12"/>
              <w:contextualSpacing w:val="0"/>
              <w:textAlignment w:val="baseline"/>
            </w:pPr>
          </w:p>
          <w:p w14:paraId="08C58551" w14:textId="78DBD4B4" w:rsidR="00EC1DD3" w:rsidRDefault="00EC1DD3" w:rsidP="0016782E">
            <w:pPr>
              <w:pStyle w:val="ListParagraph"/>
              <w:suppressAutoHyphens/>
              <w:autoSpaceDN w:val="0"/>
              <w:spacing w:after="0" w:line="240" w:lineRule="auto"/>
              <w:ind w:left="12"/>
              <w:contextualSpacing w:val="0"/>
              <w:textAlignment w:val="baseline"/>
            </w:pPr>
            <w:r>
              <w:t>Klíčové je, že oba dva trhy posuzují rizikovost obou společností poněkud odlišným způsobem, jak je to patrné z těchto úrokových diferenciálů. Jmenovitě společnost A je z hlediska výpůjčních nákladů lepší na obou trzích, nicméně na trhu s pevnou sazbu je „více lepší“. Tuto skutečnost opíšeme slovy, že společnost A má komparativní výhodu na trhu s pevnou sazbou a komparativní nevýhodu na trhu s plovoucí sazbou.</w:t>
            </w:r>
          </w:p>
          <w:p w14:paraId="1C9824C2" w14:textId="77777777" w:rsidR="00EC1DD3" w:rsidRDefault="00EC1DD3" w:rsidP="0016782E">
            <w:pPr>
              <w:pStyle w:val="ListParagraph"/>
              <w:suppressAutoHyphens/>
              <w:autoSpaceDN w:val="0"/>
              <w:spacing w:after="0" w:line="240" w:lineRule="auto"/>
              <w:ind w:left="12"/>
              <w:contextualSpacing w:val="0"/>
              <w:textAlignment w:val="baseline"/>
            </w:pPr>
          </w:p>
          <w:p w14:paraId="13C6E006" w14:textId="77777777" w:rsidR="00EC1DD3" w:rsidRDefault="00EC1DD3" w:rsidP="0016782E">
            <w:pPr>
              <w:pStyle w:val="ListParagraph"/>
              <w:suppressAutoHyphens/>
              <w:autoSpaceDN w:val="0"/>
              <w:spacing w:after="0" w:line="240" w:lineRule="auto"/>
              <w:ind w:left="12"/>
              <w:contextualSpacing w:val="0"/>
              <w:textAlignment w:val="baseline"/>
            </w:pPr>
            <w:r>
              <w:t xml:space="preserve">O společnosti B víme, že je horší na obou trzích. Nicméně na trhu s pohyblivou sazbou je „méně horší“. Tato skutečnost nás opravňuje k závěru, že společnost B má komparativní výhodu na </w:t>
            </w:r>
            <w:r>
              <w:lastRenderedPageBreak/>
              <w:t>trhu s pohyblivou sazbou a komparativní nevýhodu na trhu s pevnou sazbou.</w:t>
            </w:r>
          </w:p>
          <w:p w14:paraId="4F8D0CD6" w14:textId="77777777" w:rsidR="00EC1DD3" w:rsidRDefault="00EC1DD3" w:rsidP="0016782E">
            <w:pPr>
              <w:pStyle w:val="ListParagraph"/>
              <w:suppressAutoHyphens/>
              <w:autoSpaceDN w:val="0"/>
              <w:spacing w:after="0" w:line="240" w:lineRule="auto"/>
              <w:ind w:left="284"/>
              <w:contextualSpacing w:val="0"/>
              <w:textAlignment w:val="baseline"/>
            </w:pPr>
          </w:p>
          <w:p w14:paraId="71325298" w14:textId="77777777" w:rsidR="00EC1DD3" w:rsidRDefault="00EC1DD3" w:rsidP="0016782E">
            <w:pPr>
              <w:pStyle w:val="ListParagraph"/>
              <w:suppressAutoHyphens/>
              <w:autoSpaceDN w:val="0"/>
              <w:spacing w:after="0" w:line="240" w:lineRule="auto"/>
              <w:ind w:left="12"/>
              <w:contextualSpacing w:val="0"/>
              <w:textAlignment w:val="baseline"/>
            </w:pPr>
            <w:r>
              <w:t>Všimněte si těchto dvou pomocných buněk, které kombinují dvě excelovské textové funkce. Tou první je funkce DOSADIT, která ze sousední levé buňky odstraňuje řetězec Libor. A tou druhou je funkce HODNOTA, která textový řetězec, jenž má podobu čísla, převádí na číslo. Pomocné buňky tak obsahují číselnou hodnotu úrokových přirážek v procentních bodech, které vstupuje do dalších propočtů.</w:t>
            </w:r>
          </w:p>
          <w:p w14:paraId="32977DCA" w14:textId="77777777" w:rsidR="00EC1DD3" w:rsidRDefault="00EC1DD3" w:rsidP="0016782E">
            <w:pPr>
              <w:pStyle w:val="ListParagraph"/>
              <w:suppressAutoHyphens/>
              <w:autoSpaceDN w:val="0"/>
              <w:spacing w:after="0" w:line="240" w:lineRule="auto"/>
              <w:ind w:left="12"/>
              <w:contextualSpacing w:val="0"/>
              <w:textAlignment w:val="baseline"/>
            </w:pPr>
          </w:p>
          <w:p w14:paraId="78C18FDD" w14:textId="77777777" w:rsidR="00EC1DD3" w:rsidRDefault="00EC1DD3" w:rsidP="0016782E">
            <w:pPr>
              <w:pStyle w:val="ListParagraph"/>
              <w:suppressAutoHyphens/>
              <w:autoSpaceDN w:val="0"/>
              <w:spacing w:after="0" w:line="240" w:lineRule="auto"/>
              <w:ind w:left="12"/>
              <w:contextualSpacing w:val="0"/>
              <w:textAlignment w:val="baseline"/>
            </w:pPr>
          </w:p>
          <w:p w14:paraId="34B8F730" w14:textId="77777777" w:rsidR="00EC1DD3" w:rsidRDefault="00EC1DD3" w:rsidP="0016782E">
            <w:pPr>
              <w:pStyle w:val="ListParagraph"/>
              <w:suppressAutoHyphens/>
              <w:autoSpaceDN w:val="0"/>
              <w:spacing w:after="0" w:line="240" w:lineRule="auto"/>
              <w:ind w:left="12"/>
              <w:contextualSpacing w:val="0"/>
              <w:textAlignment w:val="baseline"/>
            </w:pPr>
          </w:p>
          <w:p w14:paraId="36EFC77A" w14:textId="77777777" w:rsidR="00EC1DD3" w:rsidRDefault="00EC1DD3" w:rsidP="0016782E">
            <w:pPr>
              <w:pStyle w:val="ListParagraph"/>
              <w:suppressAutoHyphens/>
              <w:autoSpaceDN w:val="0"/>
              <w:spacing w:after="0" w:line="240" w:lineRule="auto"/>
              <w:ind w:left="12"/>
              <w:contextualSpacing w:val="0"/>
              <w:textAlignment w:val="baseline"/>
            </w:pPr>
            <w:r>
              <w:t xml:space="preserve">Pro větší názornost světle oranžovou barvou jsou vyplněny buňky, jejichž obsah je zadáván z klávesnice. A tmavě oranžová výplň je rezervována pro buňky, jejichž obsah je počítán. Toto podbarvení vytváří pojistku proti nechtěnému vymazání vzorců. </w:t>
            </w:r>
          </w:p>
          <w:p w14:paraId="27C46166" w14:textId="77777777" w:rsidR="00EC1DD3" w:rsidRDefault="00EC1DD3" w:rsidP="0016782E">
            <w:pPr>
              <w:pStyle w:val="ListParagraph"/>
              <w:suppressAutoHyphens/>
              <w:autoSpaceDN w:val="0"/>
              <w:spacing w:after="0" w:line="240" w:lineRule="auto"/>
              <w:ind w:left="12"/>
              <w:contextualSpacing w:val="0"/>
              <w:textAlignment w:val="baseline"/>
            </w:pPr>
          </w:p>
          <w:p w14:paraId="33D943DF" w14:textId="77777777" w:rsidR="00EC1DD3" w:rsidRDefault="00EC1DD3" w:rsidP="0016782E">
            <w:pPr>
              <w:pStyle w:val="ListParagraph"/>
              <w:suppressAutoHyphens/>
              <w:autoSpaceDN w:val="0"/>
              <w:spacing w:after="0" w:line="240" w:lineRule="auto"/>
              <w:ind w:left="12"/>
              <w:contextualSpacing w:val="0"/>
              <w:textAlignment w:val="baseline"/>
            </w:pPr>
            <w:r>
              <w:t>Rozdíl obou úrokových diferenciálů nazýváme arbitrážní potenciál. Toto je celková hodnota, o kterou si obě společnosti mohou zlevnit své výpůjční náklady. Pokud by rizikové přirážky byly na obou trzích stejné, arbitrážní potenciál by byl nulový. Kvůli větší názornosti náš příklad používá poněkud přemrštěný předpoklad, že arbitrážní potenciál činí 140 bazických bodů.</w:t>
            </w:r>
          </w:p>
          <w:p w14:paraId="310D963B" w14:textId="77777777" w:rsidR="00EC1DD3" w:rsidRDefault="00EC1DD3" w:rsidP="0016782E">
            <w:pPr>
              <w:pStyle w:val="ListParagraph"/>
              <w:suppressAutoHyphens/>
              <w:autoSpaceDN w:val="0"/>
              <w:spacing w:after="0" w:line="240" w:lineRule="auto"/>
              <w:ind w:left="12"/>
              <w:contextualSpacing w:val="0"/>
              <w:textAlignment w:val="baseline"/>
            </w:pPr>
          </w:p>
          <w:p w14:paraId="3C1A8DE6" w14:textId="77777777" w:rsidR="00EC1DD3" w:rsidRDefault="00EC1DD3" w:rsidP="0016782E">
            <w:pPr>
              <w:pStyle w:val="ListParagraph"/>
              <w:suppressAutoHyphens/>
              <w:autoSpaceDN w:val="0"/>
              <w:spacing w:after="0" w:line="240" w:lineRule="auto"/>
              <w:ind w:left="12"/>
              <w:contextualSpacing w:val="0"/>
              <w:textAlignment w:val="baseline"/>
            </w:pPr>
          </w:p>
          <w:p w14:paraId="71493590" w14:textId="585B2801" w:rsidR="00EC1DD3" w:rsidRDefault="00EC1DD3" w:rsidP="0016782E">
            <w:pPr>
              <w:pStyle w:val="ListParagraph"/>
              <w:suppressAutoHyphens/>
              <w:autoSpaceDN w:val="0"/>
              <w:spacing w:after="0" w:line="240" w:lineRule="auto"/>
              <w:ind w:left="12"/>
              <w:contextualSpacing w:val="0"/>
              <w:textAlignment w:val="baseline"/>
            </w:pPr>
            <w:r>
              <w:t>Nyní je nutné přijmout předpoklad, jak si obě společnosti dostupný arbitrážní potenciál mezi sebe rozdělí. Obecně lze vycházet z úvahy, že finančně silnější společnost si více ukrojí z daného koláče. Buďme však spravedliví a předpokládejme, že obě společnosti si ukrojí z arbitrážního koláče rovným dílem. Tedy 70 bazických bodů pro každou z nich.</w:t>
            </w:r>
          </w:p>
          <w:p w14:paraId="2098D73E" w14:textId="77777777" w:rsidR="00EC1DD3" w:rsidRDefault="00EC1DD3" w:rsidP="0016782E">
            <w:pPr>
              <w:pStyle w:val="ListParagraph"/>
              <w:suppressAutoHyphens/>
              <w:autoSpaceDN w:val="0"/>
              <w:spacing w:after="0" w:line="240" w:lineRule="auto"/>
              <w:ind w:left="284"/>
              <w:contextualSpacing w:val="0"/>
              <w:textAlignment w:val="baseline"/>
            </w:pPr>
          </w:p>
          <w:p w14:paraId="228617CD" w14:textId="77777777" w:rsidR="00EC1DD3" w:rsidRDefault="00EC1DD3" w:rsidP="0016782E">
            <w:pPr>
              <w:pStyle w:val="ListParagraph"/>
              <w:suppressAutoHyphens/>
              <w:autoSpaceDN w:val="0"/>
              <w:spacing w:after="0" w:line="240" w:lineRule="auto"/>
              <w:ind w:left="0"/>
              <w:contextualSpacing w:val="0"/>
              <w:textAlignment w:val="baseline"/>
            </w:pPr>
          </w:p>
          <w:p w14:paraId="0D4BE8BF" w14:textId="77777777" w:rsidR="00EC1DD3" w:rsidRDefault="00EC1DD3" w:rsidP="0016782E">
            <w:pPr>
              <w:pStyle w:val="ListParagraph"/>
              <w:suppressAutoHyphens/>
              <w:autoSpaceDN w:val="0"/>
              <w:spacing w:after="0" w:line="240" w:lineRule="auto"/>
              <w:ind w:left="0"/>
              <w:contextualSpacing w:val="0"/>
              <w:textAlignment w:val="baseline"/>
            </w:pPr>
            <w:r>
              <w:t>K uskutečnění arbitrážního obchodu je dále nutný předpoklad, že obě společnosti si chtějí vypůjčit za úrokovou sazbu, u níž mají komparativní nevýhodu. Tedy společnost A má zájem o výpůjčku s pohyblivou sazbu a společnost B má zájem o výpůjčku s pevnou sazbu.</w:t>
            </w:r>
          </w:p>
          <w:p w14:paraId="342C8FA0" w14:textId="77777777" w:rsidR="00EC1DD3" w:rsidRDefault="00EC1DD3" w:rsidP="0016782E">
            <w:pPr>
              <w:pStyle w:val="ListParagraph"/>
              <w:suppressAutoHyphens/>
              <w:autoSpaceDN w:val="0"/>
              <w:spacing w:after="0" w:line="240" w:lineRule="auto"/>
              <w:ind w:left="0"/>
              <w:contextualSpacing w:val="0"/>
              <w:textAlignment w:val="baseline"/>
            </w:pPr>
          </w:p>
          <w:p w14:paraId="2C8EB55B" w14:textId="77777777" w:rsidR="00EC1DD3" w:rsidRDefault="00EC1DD3" w:rsidP="0016782E">
            <w:pPr>
              <w:pStyle w:val="ListParagraph"/>
              <w:suppressAutoHyphens/>
              <w:autoSpaceDN w:val="0"/>
              <w:spacing w:after="0" w:line="240" w:lineRule="auto"/>
              <w:ind w:left="0"/>
              <w:contextualSpacing w:val="0"/>
              <w:textAlignment w:val="baseline"/>
            </w:pPr>
            <w:r>
              <w:lastRenderedPageBreak/>
              <w:t xml:space="preserve">Podstata arbitráže s novými emisemi spočívá v tom, že obě společnosti si vypůjčí na tom trhu, kde mají komparativní výhodu a současně uzavřou swap, jehož parametry reflektují rozdělení arbitrážního potenciálu. Pro připomenutí, takto vypadá výsledné schéma úrokových plateb, čekající na naplnění číselnými hodnotami. </w:t>
            </w:r>
          </w:p>
          <w:p w14:paraId="79D041CA" w14:textId="77777777" w:rsidR="00EC1DD3" w:rsidRDefault="00EC1DD3" w:rsidP="0016782E">
            <w:pPr>
              <w:pStyle w:val="ListParagraph"/>
              <w:suppressAutoHyphens/>
              <w:autoSpaceDN w:val="0"/>
              <w:spacing w:after="0" w:line="240" w:lineRule="auto"/>
              <w:ind w:left="0"/>
              <w:contextualSpacing w:val="0"/>
              <w:textAlignment w:val="baseline"/>
            </w:pPr>
          </w:p>
          <w:p w14:paraId="4578EB80" w14:textId="77777777" w:rsidR="00EC1DD3" w:rsidRDefault="00EC1DD3" w:rsidP="0016782E">
            <w:pPr>
              <w:pStyle w:val="ListParagraph"/>
              <w:suppressAutoHyphens/>
              <w:autoSpaceDN w:val="0"/>
              <w:spacing w:after="0" w:line="240" w:lineRule="auto"/>
              <w:ind w:left="0"/>
              <w:contextualSpacing w:val="0"/>
              <w:textAlignment w:val="baseline"/>
            </w:pPr>
            <w:r>
              <w:t xml:space="preserve">Víme, že čisté výpůjční náklady na preferovaném trhu se mají rovnat faktickým nákladům minus úspora z přivlastnění si části arbitrážního potenciálu. Pro společnost A je to její pohyblivá výpůjční sazba snížená o 70 bazických bodů, což ve výsledku dává Libor plus 30 bazických bodů. Vlastní vzorec je poněkud těžkopádný, jelikož chce připojit k řetězci Libor znaménko plus nebo minus v závislosti na číselné hodnotě úrokové přirážky. Všimněme si použití další excelovské funkce HODNOTA.NA.TEXT, která převádí číselný údaj na textový řetězec v požadovaném formátu. </w:t>
            </w:r>
          </w:p>
          <w:p w14:paraId="4AEF76EC" w14:textId="77777777" w:rsidR="00EC1DD3" w:rsidRDefault="00EC1DD3" w:rsidP="0016782E">
            <w:pPr>
              <w:pStyle w:val="ListParagraph"/>
              <w:suppressAutoHyphens/>
              <w:autoSpaceDN w:val="0"/>
              <w:spacing w:after="0" w:line="240" w:lineRule="auto"/>
              <w:ind w:left="284"/>
              <w:contextualSpacing w:val="0"/>
              <w:textAlignment w:val="baseline"/>
            </w:pPr>
          </w:p>
          <w:p w14:paraId="5FB22B60" w14:textId="77777777" w:rsidR="00EC1DD3" w:rsidRDefault="00EC1DD3" w:rsidP="0016782E">
            <w:pPr>
              <w:pStyle w:val="ListParagraph"/>
              <w:suppressAutoHyphens/>
              <w:autoSpaceDN w:val="0"/>
              <w:spacing w:after="0" w:line="240" w:lineRule="auto"/>
              <w:ind w:left="0"/>
              <w:contextualSpacing w:val="0"/>
              <w:textAlignment w:val="baseline"/>
            </w:pPr>
            <w:r>
              <w:t xml:space="preserve">U společnosti B je výpočet čistého výpůjčního nákladu jednodušší. Od její výpůjční pevné sazby 12 % jednoduše odečteme podíl na arbitrážním potenciálu, tedy 70 bazických bodů. Dostáváme 11,30 %. </w:t>
            </w:r>
          </w:p>
          <w:p w14:paraId="5136F471" w14:textId="77777777" w:rsidR="00EC1DD3" w:rsidRDefault="00EC1DD3" w:rsidP="0016782E">
            <w:pPr>
              <w:pStyle w:val="ListParagraph"/>
              <w:suppressAutoHyphens/>
              <w:autoSpaceDN w:val="0"/>
              <w:spacing w:after="0" w:line="240" w:lineRule="auto"/>
              <w:ind w:left="0"/>
              <w:contextualSpacing w:val="0"/>
              <w:textAlignment w:val="baseline"/>
            </w:pPr>
          </w:p>
          <w:p w14:paraId="444C627A" w14:textId="77777777" w:rsidR="00EC1DD3" w:rsidRDefault="00EC1DD3" w:rsidP="0016782E">
            <w:pPr>
              <w:pStyle w:val="ListParagraph"/>
              <w:suppressAutoHyphens/>
              <w:autoSpaceDN w:val="0"/>
              <w:spacing w:after="0" w:line="240" w:lineRule="auto"/>
              <w:ind w:left="0"/>
              <w:contextualSpacing w:val="0"/>
              <w:textAlignment w:val="baseline"/>
            </w:pPr>
            <w:r>
              <w:t xml:space="preserve">Posledním krokem je navření swapového kontraktu, který realizuje dané rozdělení arbitrážního potenciálu. Tato úloha ovšem nemá jednoznačné řešení. Pohyblivá noha swapu by v principu mohla být sazba Libor plus úroková přirážka v libovolné výši. Abychom tedy zjednoznačnili řešení, předpokládejme, že pohyblivá sazba byla dohodnuta ve výši sazby Libor. </w:t>
            </w:r>
          </w:p>
          <w:p w14:paraId="416AAA7A" w14:textId="77777777" w:rsidR="00EC1DD3" w:rsidRDefault="00EC1DD3" w:rsidP="0016782E">
            <w:pPr>
              <w:pStyle w:val="ListParagraph"/>
              <w:suppressAutoHyphens/>
              <w:autoSpaceDN w:val="0"/>
              <w:spacing w:after="0" w:line="240" w:lineRule="auto"/>
              <w:ind w:left="0"/>
              <w:contextualSpacing w:val="0"/>
              <w:textAlignment w:val="baseline"/>
            </w:pPr>
          </w:p>
          <w:p w14:paraId="341AE117" w14:textId="77777777" w:rsidR="00EC1DD3" w:rsidRDefault="00EC1DD3" w:rsidP="0016782E">
            <w:pPr>
              <w:pStyle w:val="ListParagraph"/>
              <w:suppressAutoHyphens/>
              <w:autoSpaceDN w:val="0"/>
              <w:spacing w:after="0" w:line="240" w:lineRule="auto"/>
              <w:ind w:left="0"/>
              <w:contextualSpacing w:val="0"/>
              <w:textAlignment w:val="baseline"/>
            </w:pPr>
            <w:r>
              <w:t>Dopočítat pevnou nohu swapu již nebude těžké. Stačí si uvědomit, že čistý úrokový náklad, který se skládá z výpůjčky na trhu s komparativní výhodou a ze swapových úrokových plateb, se musí rovnat sazbě preferovaného vypůjčování snížené o podíl na arbitrážním potenciálu.</w:t>
            </w:r>
          </w:p>
          <w:p w14:paraId="0639EFDF" w14:textId="77777777" w:rsidR="00EC1DD3" w:rsidRDefault="00EC1DD3" w:rsidP="0016782E">
            <w:pPr>
              <w:pStyle w:val="ListParagraph"/>
              <w:suppressAutoHyphens/>
              <w:autoSpaceDN w:val="0"/>
              <w:spacing w:after="0" w:line="240" w:lineRule="auto"/>
              <w:ind w:left="0"/>
              <w:contextualSpacing w:val="0"/>
              <w:textAlignment w:val="baseline"/>
            </w:pPr>
          </w:p>
          <w:p w14:paraId="77B4008C" w14:textId="77777777" w:rsidR="00EC1DD3" w:rsidRDefault="00EC1DD3" w:rsidP="0016782E">
            <w:pPr>
              <w:pStyle w:val="ListParagraph"/>
              <w:suppressAutoHyphens/>
              <w:autoSpaceDN w:val="0"/>
              <w:spacing w:after="0" w:line="240" w:lineRule="auto"/>
              <w:ind w:left="0"/>
              <w:contextualSpacing w:val="0"/>
              <w:textAlignment w:val="baseline"/>
            </w:pPr>
          </w:p>
          <w:p w14:paraId="4F85E016" w14:textId="77777777" w:rsidR="00EC1DD3" w:rsidRDefault="00EC1DD3" w:rsidP="0016782E">
            <w:pPr>
              <w:pStyle w:val="ListParagraph"/>
              <w:suppressAutoHyphens/>
              <w:autoSpaceDN w:val="0"/>
              <w:spacing w:after="0" w:line="240" w:lineRule="auto"/>
              <w:ind w:left="0"/>
              <w:contextualSpacing w:val="0"/>
              <w:textAlignment w:val="baseline"/>
            </w:pPr>
            <w:r>
              <w:t xml:space="preserve">Zadejme příslušný vzorec pro výpočet pevné nohy swapu z pohledu společnosti A. Dostáváme tento výsledek. Ke stejnému závěru bychom samozřejmě museli též dospět, pokud </w:t>
            </w:r>
            <w:r>
              <w:lastRenderedPageBreak/>
              <w:t>bychom pevná noha swapu byla vyvozena z bilance úrokových plateb společnosti B.</w:t>
            </w:r>
          </w:p>
          <w:p w14:paraId="5DF2951D" w14:textId="77777777" w:rsidR="00EC1DD3" w:rsidRDefault="00EC1DD3" w:rsidP="0016782E">
            <w:pPr>
              <w:pStyle w:val="ListParagraph"/>
              <w:suppressAutoHyphens/>
              <w:autoSpaceDN w:val="0"/>
              <w:spacing w:after="0" w:line="240" w:lineRule="auto"/>
              <w:ind w:left="0"/>
              <w:contextualSpacing w:val="0"/>
              <w:textAlignment w:val="baseline"/>
            </w:pPr>
          </w:p>
          <w:p w14:paraId="770076C5" w14:textId="77777777" w:rsidR="00EC1DD3" w:rsidRDefault="00EC1DD3" w:rsidP="0016782E">
            <w:pPr>
              <w:pStyle w:val="ListParagraph"/>
              <w:suppressAutoHyphens/>
              <w:autoSpaceDN w:val="0"/>
              <w:spacing w:after="0" w:line="240" w:lineRule="auto"/>
              <w:ind w:left="0"/>
              <w:contextualSpacing w:val="0"/>
              <w:textAlignment w:val="baseline"/>
            </w:pPr>
          </w:p>
          <w:p w14:paraId="3E4F73AB" w14:textId="232C5688" w:rsidR="00EC1DD3" w:rsidRDefault="00EC1DD3" w:rsidP="0016782E">
            <w:pPr>
              <w:pStyle w:val="ListParagraph"/>
              <w:suppressAutoHyphens/>
              <w:autoSpaceDN w:val="0"/>
              <w:spacing w:after="0" w:line="240" w:lineRule="auto"/>
              <w:ind w:left="0"/>
              <w:contextualSpacing w:val="0"/>
              <w:textAlignment w:val="baseline"/>
            </w:pPr>
            <w:r>
              <w:t xml:space="preserve">Kdo má zájem, může si zvolit jiné předpoklady, které povedou k jiným swapovým aranžmá. Rozdělme např. arbitrážní potenciál na 120 bazických bodů pro společnost A </w:t>
            </w:r>
            <w:proofErr w:type="spellStart"/>
            <w:r>
              <w:t>a</w:t>
            </w:r>
            <w:proofErr w:type="spellEnd"/>
            <w:r>
              <w:t xml:space="preserve"> 20 bazických bodů pro společnost B. Plovoucí nohu swapu nastavme na 10 bazických bodů nad sazbou Libor. Výsledkem je pevná noha swapu 10,3 %. </w:t>
            </w:r>
          </w:p>
          <w:p w14:paraId="091543D0" w14:textId="77777777" w:rsidR="00EC1DD3" w:rsidRDefault="00EC1DD3" w:rsidP="0016782E">
            <w:pPr>
              <w:pStyle w:val="ListParagraph"/>
              <w:suppressAutoHyphens/>
              <w:autoSpaceDN w:val="0"/>
              <w:spacing w:after="0" w:line="240" w:lineRule="auto"/>
              <w:ind w:left="0"/>
              <w:contextualSpacing w:val="0"/>
              <w:textAlignment w:val="baseline"/>
            </w:pPr>
          </w:p>
          <w:p w14:paraId="0FD72A21" w14:textId="77777777" w:rsidR="00EC1DD3" w:rsidRDefault="00EC1DD3" w:rsidP="0016782E">
            <w:pPr>
              <w:pStyle w:val="ListParagraph"/>
              <w:suppressAutoHyphens/>
              <w:autoSpaceDN w:val="0"/>
              <w:spacing w:after="0" w:line="240" w:lineRule="auto"/>
              <w:ind w:left="0"/>
              <w:contextualSpacing w:val="0"/>
              <w:textAlignment w:val="baseline"/>
            </w:pPr>
          </w:p>
          <w:p w14:paraId="4C77E3DE" w14:textId="77777777" w:rsidR="00EC1DD3" w:rsidRDefault="00EC1DD3" w:rsidP="0016782E">
            <w:pPr>
              <w:pStyle w:val="ListParagraph"/>
              <w:suppressAutoHyphens/>
              <w:autoSpaceDN w:val="0"/>
              <w:spacing w:after="0" w:line="240" w:lineRule="auto"/>
              <w:ind w:left="0"/>
              <w:contextualSpacing w:val="0"/>
              <w:textAlignment w:val="baseline"/>
            </w:pPr>
            <w:r w:rsidRPr="007C29B4">
              <w:t xml:space="preserve">To je prozatím vše a brzy opět na shledanou v našem Finančním </w:t>
            </w:r>
            <w:proofErr w:type="spellStart"/>
            <w:r w:rsidRPr="007C29B4">
              <w:t>videobutiku</w:t>
            </w:r>
            <w:proofErr w:type="spellEnd"/>
            <w:r w:rsidRPr="007C29B4">
              <w:t>.</w:t>
            </w:r>
          </w:p>
        </w:tc>
        <w:tc>
          <w:tcPr>
            <w:tcW w:w="4535" w:type="dxa"/>
            <w:shd w:val="clear" w:color="auto" w:fill="auto"/>
            <w:tcMar>
              <w:top w:w="0" w:type="dxa"/>
              <w:left w:w="108" w:type="dxa"/>
              <w:bottom w:w="0" w:type="dxa"/>
              <w:right w:w="108" w:type="dxa"/>
            </w:tcMar>
          </w:tcPr>
          <w:p w14:paraId="2E6D981D"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lastRenderedPageBreak/>
              <w:t>W</w:t>
            </w:r>
            <w:r w:rsidRPr="008A5CDB">
              <w:rPr>
                <w:lang w:val="en-GB"/>
              </w:rPr>
              <w:t xml:space="preserve">elcome </w:t>
            </w:r>
            <w:r>
              <w:rPr>
                <w:lang w:val="en-GB"/>
              </w:rPr>
              <w:t xml:space="preserve">again </w:t>
            </w:r>
            <w:r w:rsidRPr="008A5CDB">
              <w:rPr>
                <w:lang w:val="en-GB"/>
              </w:rPr>
              <w:t xml:space="preserve">to the </w:t>
            </w:r>
            <w:r w:rsidRPr="005611BB">
              <w:rPr>
                <w:lang w:val="en-GB"/>
              </w:rPr>
              <w:t>Financial Video Boutique. In this recording we will practice the swap arrangement, called new-issues arbitrage</w:t>
            </w:r>
            <w:r>
              <w:rPr>
                <w:lang w:val="en-GB"/>
              </w:rPr>
              <w:t xml:space="preserve">. This is a financial analogy of the </w:t>
            </w:r>
            <w:r w:rsidRPr="008A5CDB">
              <w:rPr>
                <w:lang w:val="en-GB"/>
              </w:rPr>
              <w:t>Ricard</w:t>
            </w:r>
            <w:r>
              <w:rPr>
                <w:lang w:val="en-GB"/>
              </w:rPr>
              <w:t xml:space="preserve">ian </w:t>
            </w:r>
            <w:r w:rsidRPr="008A5CDB">
              <w:rPr>
                <w:lang w:val="en-GB"/>
              </w:rPr>
              <w:t>theory of comparative advantages, known from textbooks on international trade. Instead</w:t>
            </w:r>
            <w:r>
              <w:rPr>
                <w:lang w:val="en-GB"/>
              </w:rPr>
              <w:t xml:space="preserve"> of exchanging the goods</w:t>
            </w:r>
            <w:r w:rsidRPr="008A5CDB">
              <w:rPr>
                <w:lang w:val="en-GB"/>
              </w:rPr>
              <w:t xml:space="preserve">, however, we </w:t>
            </w:r>
            <w:r>
              <w:rPr>
                <w:lang w:val="en-GB"/>
              </w:rPr>
              <w:t xml:space="preserve">will </w:t>
            </w:r>
            <w:r w:rsidRPr="008A5CDB">
              <w:rPr>
                <w:lang w:val="en-GB"/>
              </w:rPr>
              <w:t>exchange</w:t>
            </w:r>
            <w:r>
              <w:rPr>
                <w:lang w:val="en-GB"/>
              </w:rPr>
              <w:t xml:space="preserve"> </w:t>
            </w:r>
            <w:r w:rsidRPr="008A5CDB">
              <w:rPr>
                <w:lang w:val="en-GB"/>
              </w:rPr>
              <w:t>interest payments</w:t>
            </w:r>
            <w:r>
              <w:rPr>
                <w:lang w:val="en-GB"/>
              </w:rPr>
              <w:t xml:space="preserve"> using the swap</w:t>
            </w:r>
            <w:r w:rsidRPr="008A5CDB">
              <w:rPr>
                <w:lang w:val="en-GB"/>
              </w:rPr>
              <w:t>.</w:t>
            </w:r>
          </w:p>
          <w:p w14:paraId="3D71498E" w14:textId="77777777" w:rsidR="00EC1DD3" w:rsidRDefault="00EC1DD3" w:rsidP="0016782E">
            <w:pPr>
              <w:pStyle w:val="ListParagraph"/>
              <w:suppressAutoHyphens/>
              <w:autoSpaceDN w:val="0"/>
              <w:spacing w:after="0" w:line="240" w:lineRule="auto"/>
              <w:ind w:left="709"/>
              <w:contextualSpacing w:val="0"/>
              <w:textAlignment w:val="baseline"/>
              <w:rPr>
                <w:lang w:val="en-GB"/>
              </w:rPr>
            </w:pPr>
          </w:p>
          <w:p w14:paraId="3E1FAF31"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8A5CDB">
              <w:rPr>
                <w:lang w:val="en-GB"/>
              </w:rPr>
              <w:t xml:space="preserve">Let's start with an overview of assumptions. We have two companies A and B, which </w:t>
            </w:r>
            <w:r>
              <w:rPr>
                <w:lang w:val="en-GB"/>
              </w:rPr>
              <w:t xml:space="preserve">can issue </w:t>
            </w:r>
            <w:r w:rsidRPr="008A5CDB">
              <w:rPr>
                <w:lang w:val="en-GB"/>
              </w:rPr>
              <w:t xml:space="preserve">bonds with either </w:t>
            </w:r>
            <w:r>
              <w:rPr>
                <w:lang w:val="en-GB"/>
              </w:rPr>
              <w:t xml:space="preserve">a </w:t>
            </w:r>
            <w:r w:rsidRPr="008A5CDB">
              <w:rPr>
                <w:lang w:val="en-GB"/>
              </w:rPr>
              <w:t xml:space="preserve">fixed or </w:t>
            </w:r>
            <w:r>
              <w:rPr>
                <w:lang w:val="en-GB"/>
              </w:rPr>
              <w:t xml:space="preserve">a </w:t>
            </w:r>
            <w:r w:rsidRPr="008A5CDB">
              <w:rPr>
                <w:lang w:val="en-GB"/>
              </w:rPr>
              <w:t xml:space="preserve">floating coupon. It's </w:t>
            </w:r>
            <w:r>
              <w:rPr>
                <w:lang w:val="en-GB"/>
              </w:rPr>
              <w:t xml:space="preserve">like being able </w:t>
            </w:r>
            <w:r w:rsidRPr="008A5CDB">
              <w:rPr>
                <w:lang w:val="en-GB"/>
              </w:rPr>
              <w:t xml:space="preserve">to borrow funds at a fixed or </w:t>
            </w:r>
            <w:r>
              <w:rPr>
                <w:lang w:val="en-GB"/>
              </w:rPr>
              <w:t xml:space="preserve">a </w:t>
            </w:r>
            <w:r w:rsidRPr="008A5CDB">
              <w:rPr>
                <w:lang w:val="en-GB"/>
              </w:rPr>
              <w:t>floating interest rate. Borrowing costs of both companies</w:t>
            </w:r>
            <w:r>
              <w:rPr>
                <w:lang w:val="en-GB"/>
              </w:rPr>
              <w:t xml:space="preserve"> are summarized in </w:t>
            </w:r>
            <w:r w:rsidRPr="008A5CDB">
              <w:rPr>
                <w:lang w:val="en-GB"/>
              </w:rPr>
              <w:t>this table</w:t>
            </w:r>
            <w:r>
              <w:rPr>
                <w:lang w:val="en-GB"/>
              </w:rPr>
              <w:t>.</w:t>
            </w:r>
          </w:p>
          <w:p w14:paraId="6090C623"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52D51AB0"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2D0E16AA" w14:textId="28D3724F"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t xml:space="preserve">A glimpse of </w:t>
            </w:r>
            <w:r w:rsidRPr="008A5CDB">
              <w:rPr>
                <w:lang w:val="en-GB"/>
              </w:rPr>
              <w:t>the input data indicates that</w:t>
            </w:r>
            <w:r>
              <w:rPr>
                <w:lang w:val="en-GB"/>
              </w:rPr>
              <w:t xml:space="preserve"> the letters </w:t>
            </w:r>
            <w:r w:rsidRPr="008A5CDB">
              <w:rPr>
                <w:lang w:val="en-GB"/>
              </w:rPr>
              <w:t xml:space="preserve">A and B can also be used to </w:t>
            </w:r>
            <w:r>
              <w:rPr>
                <w:lang w:val="en-GB"/>
              </w:rPr>
              <w:t xml:space="preserve">describe </w:t>
            </w:r>
            <w:r w:rsidRPr="008A5CDB">
              <w:rPr>
                <w:lang w:val="en-GB"/>
              </w:rPr>
              <w:t xml:space="preserve">the creditworthiness or credit rating of both companies. </w:t>
            </w:r>
            <w:r>
              <w:rPr>
                <w:lang w:val="en-GB"/>
              </w:rPr>
              <w:t>C</w:t>
            </w:r>
            <w:r w:rsidRPr="008A5CDB">
              <w:rPr>
                <w:lang w:val="en-GB"/>
              </w:rPr>
              <w:t xml:space="preserve">ompany </w:t>
            </w:r>
            <w:r>
              <w:rPr>
                <w:lang w:val="en-GB"/>
              </w:rPr>
              <w:t xml:space="preserve">A, which has a higher rating, </w:t>
            </w:r>
            <w:r w:rsidRPr="008A5CDB">
              <w:rPr>
                <w:lang w:val="en-GB"/>
              </w:rPr>
              <w:t xml:space="preserve">can borrow more cheaply </w:t>
            </w:r>
            <w:r>
              <w:rPr>
                <w:lang w:val="en-GB"/>
              </w:rPr>
              <w:t xml:space="preserve">in </w:t>
            </w:r>
            <w:r w:rsidRPr="008A5CDB">
              <w:rPr>
                <w:lang w:val="en-GB"/>
              </w:rPr>
              <w:t>both markets</w:t>
            </w:r>
            <w:r>
              <w:rPr>
                <w:lang w:val="en-GB"/>
              </w:rPr>
              <w:t xml:space="preserve">. This can be expressed as Company A </w:t>
            </w:r>
            <w:r w:rsidRPr="008A5CDB">
              <w:rPr>
                <w:lang w:val="en-GB"/>
              </w:rPr>
              <w:t>ha</w:t>
            </w:r>
            <w:r>
              <w:rPr>
                <w:lang w:val="en-GB"/>
              </w:rPr>
              <w:t xml:space="preserve">ving an </w:t>
            </w:r>
            <w:r w:rsidRPr="008A5CDB">
              <w:rPr>
                <w:lang w:val="en-GB"/>
              </w:rPr>
              <w:t xml:space="preserve">absolute advantage </w:t>
            </w:r>
            <w:r>
              <w:rPr>
                <w:lang w:val="en-GB"/>
              </w:rPr>
              <w:t xml:space="preserve">in </w:t>
            </w:r>
            <w:r w:rsidRPr="008A5CDB">
              <w:rPr>
                <w:lang w:val="en-GB"/>
              </w:rPr>
              <w:t xml:space="preserve">both markets. </w:t>
            </w:r>
            <w:r>
              <w:rPr>
                <w:lang w:val="en-GB"/>
              </w:rPr>
              <w:t>O</w:t>
            </w:r>
            <w:r w:rsidRPr="008A5CDB">
              <w:rPr>
                <w:lang w:val="en-GB"/>
              </w:rPr>
              <w:t>n the contrary</w:t>
            </w:r>
            <w:r>
              <w:rPr>
                <w:lang w:val="en-GB"/>
              </w:rPr>
              <w:t>, C</w:t>
            </w:r>
            <w:r w:rsidRPr="008A5CDB">
              <w:rPr>
                <w:lang w:val="en-GB"/>
              </w:rPr>
              <w:t>ompany B</w:t>
            </w:r>
            <w:r>
              <w:rPr>
                <w:lang w:val="en-GB"/>
              </w:rPr>
              <w:t xml:space="preserve"> can be said to have </w:t>
            </w:r>
            <w:r w:rsidRPr="008A5CDB">
              <w:rPr>
                <w:lang w:val="en-GB"/>
              </w:rPr>
              <w:t>an absolute disadvantage in both markets.</w:t>
            </w:r>
          </w:p>
          <w:p w14:paraId="10884B75"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57C376DC"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8A5CDB">
              <w:rPr>
                <w:lang w:val="en-GB"/>
              </w:rPr>
              <w:t>The key</w:t>
            </w:r>
            <w:r>
              <w:rPr>
                <w:lang w:val="en-GB"/>
              </w:rPr>
              <w:t xml:space="preserve"> point </w:t>
            </w:r>
            <w:r w:rsidRPr="008A5CDB">
              <w:rPr>
                <w:lang w:val="en-GB"/>
              </w:rPr>
              <w:t>is that both markets assess the riskiness of both companies in somewhat different manner</w:t>
            </w:r>
            <w:r>
              <w:rPr>
                <w:lang w:val="en-GB"/>
              </w:rPr>
              <w:t>s</w:t>
            </w:r>
            <w:r w:rsidRPr="008A5CDB">
              <w:rPr>
                <w:lang w:val="en-GB"/>
              </w:rPr>
              <w:t xml:space="preserve">, as is apparent from these interest rate differentials. </w:t>
            </w:r>
            <w:r>
              <w:rPr>
                <w:lang w:val="en-GB"/>
              </w:rPr>
              <w:t>Namely, C</w:t>
            </w:r>
            <w:r w:rsidRPr="008A5CDB">
              <w:rPr>
                <w:lang w:val="en-GB"/>
              </w:rPr>
              <w:t>ompany</w:t>
            </w:r>
            <w:r>
              <w:rPr>
                <w:lang w:val="en-GB"/>
              </w:rPr>
              <w:t xml:space="preserve"> A is better off, in terms </w:t>
            </w:r>
            <w:r w:rsidRPr="008A5CDB">
              <w:rPr>
                <w:lang w:val="en-GB"/>
              </w:rPr>
              <w:t>of borrowing costs</w:t>
            </w:r>
            <w:r>
              <w:rPr>
                <w:lang w:val="en-GB"/>
              </w:rPr>
              <w:t>,</w:t>
            </w:r>
            <w:r w:rsidRPr="008A5CDB">
              <w:rPr>
                <w:lang w:val="en-GB"/>
              </w:rPr>
              <w:t xml:space="preserve"> in both markets, </w:t>
            </w:r>
            <w:r>
              <w:rPr>
                <w:lang w:val="en-GB"/>
              </w:rPr>
              <w:t xml:space="preserve">but it is </w:t>
            </w:r>
            <w:r w:rsidRPr="008A5CDB">
              <w:rPr>
                <w:lang w:val="en-GB"/>
              </w:rPr>
              <w:t>"more better"</w:t>
            </w:r>
            <w:r>
              <w:rPr>
                <w:lang w:val="en-GB"/>
              </w:rPr>
              <w:t xml:space="preserve"> in </w:t>
            </w:r>
            <w:r w:rsidRPr="008A5CDB">
              <w:rPr>
                <w:lang w:val="en-GB"/>
              </w:rPr>
              <w:t xml:space="preserve">the </w:t>
            </w:r>
            <w:r>
              <w:rPr>
                <w:lang w:val="en-GB"/>
              </w:rPr>
              <w:t xml:space="preserve">fixed rate </w:t>
            </w:r>
            <w:r w:rsidRPr="008A5CDB">
              <w:rPr>
                <w:lang w:val="en-GB"/>
              </w:rPr>
              <w:t>market</w:t>
            </w:r>
            <w:r>
              <w:rPr>
                <w:lang w:val="en-GB"/>
              </w:rPr>
              <w:t xml:space="preserve">. </w:t>
            </w:r>
            <w:r w:rsidRPr="008A5CDB">
              <w:rPr>
                <w:lang w:val="en-GB"/>
              </w:rPr>
              <w:t xml:space="preserve">This </w:t>
            </w:r>
            <w:r>
              <w:rPr>
                <w:lang w:val="en-GB"/>
              </w:rPr>
              <w:t>could</w:t>
            </w:r>
            <w:r w:rsidRPr="008A5CDB">
              <w:rPr>
                <w:lang w:val="en-GB"/>
              </w:rPr>
              <w:t xml:space="preserve"> be described </w:t>
            </w:r>
            <w:r>
              <w:rPr>
                <w:lang w:val="en-GB"/>
              </w:rPr>
              <w:t>as C</w:t>
            </w:r>
            <w:r w:rsidRPr="008A5CDB">
              <w:rPr>
                <w:lang w:val="en-GB"/>
              </w:rPr>
              <w:t>ompany A ha</w:t>
            </w:r>
            <w:r>
              <w:rPr>
                <w:lang w:val="en-GB"/>
              </w:rPr>
              <w:t>ving</w:t>
            </w:r>
            <w:r w:rsidRPr="008A5CDB">
              <w:rPr>
                <w:lang w:val="en-GB"/>
              </w:rPr>
              <w:t xml:space="preserve"> a comparative advantage in the fixed</w:t>
            </w:r>
            <w:r>
              <w:rPr>
                <w:lang w:val="en-GB"/>
              </w:rPr>
              <w:t xml:space="preserve"> </w:t>
            </w:r>
            <w:r w:rsidRPr="008A5CDB">
              <w:rPr>
                <w:lang w:val="en-GB"/>
              </w:rPr>
              <w:t>rate market</w:t>
            </w:r>
            <w:r>
              <w:rPr>
                <w:lang w:val="en-GB"/>
              </w:rPr>
              <w:t xml:space="preserve"> and a comparative disadvantage in the floating rate market</w:t>
            </w:r>
            <w:r w:rsidRPr="008A5CDB">
              <w:rPr>
                <w:lang w:val="en-GB"/>
              </w:rPr>
              <w:t>.</w:t>
            </w:r>
          </w:p>
          <w:p w14:paraId="00B3A7F9"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073FAAF7" w14:textId="77777777" w:rsidR="00EC1DD3" w:rsidRPr="008A5CDB" w:rsidRDefault="00EC1DD3" w:rsidP="0016782E">
            <w:pPr>
              <w:pStyle w:val="ListParagraph"/>
              <w:suppressAutoHyphens/>
              <w:autoSpaceDN w:val="0"/>
              <w:spacing w:after="0" w:line="240" w:lineRule="auto"/>
              <w:ind w:left="12"/>
              <w:textAlignment w:val="baseline"/>
              <w:rPr>
                <w:lang w:val="en-GB"/>
              </w:rPr>
            </w:pPr>
            <w:r>
              <w:rPr>
                <w:lang w:val="en-GB"/>
              </w:rPr>
              <w:t>W</w:t>
            </w:r>
            <w:r w:rsidRPr="008A5CDB">
              <w:rPr>
                <w:lang w:val="en-GB"/>
              </w:rPr>
              <w:t xml:space="preserve">e know </w:t>
            </w:r>
            <w:r>
              <w:rPr>
                <w:lang w:val="en-GB"/>
              </w:rPr>
              <w:t xml:space="preserve">that Company </w:t>
            </w:r>
            <w:r w:rsidRPr="008A5CDB">
              <w:rPr>
                <w:lang w:val="en-GB"/>
              </w:rPr>
              <w:t>B is worse</w:t>
            </w:r>
            <w:r>
              <w:rPr>
                <w:lang w:val="en-GB"/>
              </w:rPr>
              <w:t xml:space="preserve"> off</w:t>
            </w:r>
            <w:r w:rsidRPr="008A5CDB">
              <w:rPr>
                <w:lang w:val="en-GB"/>
              </w:rPr>
              <w:t xml:space="preserve"> in both markets. However, </w:t>
            </w:r>
            <w:r>
              <w:rPr>
                <w:lang w:val="en-GB"/>
              </w:rPr>
              <w:t xml:space="preserve">it is </w:t>
            </w:r>
            <w:r w:rsidRPr="008A5CDB">
              <w:rPr>
                <w:lang w:val="en-GB"/>
              </w:rPr>
              <w:t>"less worse"</w:t>
            </w:r>
            <w:r>
              <w:rPr>
                <w:lang w:val="en-GB"/>
              </w:rPr>
              <w:t xml:space="preserve"> in the </w:t>
            </w:r>
            <w:r w:rsidRPr="008A5CDB">
              <w:rPr>
                <w:lang w:val="en-GB"/>
              </w:rPr>
              <w:t>floating</w:t>
            </w:r>
            <w:r>
              <w:rPr>
                <w:lang w:val="en-GB"/>
              </w:rPr>
              <w:t xml:space="preserve"> </w:t>
            </w:r>
            <w:r w:rsidRPr="008A5CDB">
              <w:rPr>
                <w:lang w:val="en-GB"/>
              </w:rPr>
              <w:t xml:space="preserve">rate </w:t>
            </w:r>
            <w:r>
              <w:rPr>
                <w:lang w:val="en-GB"/>
              </w:rPr>
              <w:t xml:space="preserve">market. </w:t>
            </w:r>
            <w:r w:rsidRPr="008A5CDB">
              <w:rPr>
                <w:lang w:val="en-GB"/>
              </w:rPr>
              <w:t xml:space="preserve">This </w:t>
            </w:r>
            <w:r>
              <w:rPr>
                <w:lang w:val="en-GB"/>
              </w:rPr>
              <w:t xml:space="preserve">allows us </w:t>
            </w:r>
            <w:r w:rsidRPr="008A5CDB">
              <w:rPr>
                <w:lang w:val="en-GB"/>
              </w:rPr>
              <w:t>to conclude that</w:t>
            </w:r>
            <w:r>
              <w:rPr>
                <w:lang w:val="en-GB"/>
              </w:rPr>
              <w:t xml:space="preserve"> C</w:t>
            </w:r>
            <w:r w:rsidRPr="008A5CDB">
              <w:rPr>
                <w:lang w:val="en-GB"/>
              </w:rPr>
              <w:t xml:space="preserve">ompany B has a comparative advantage </w:t>
            </w:r>
            <w:r w:rsidRPr="008A5CDB">
              <w:rPr>
                <w:lang w:val="en-GB"/>
              </w:rPr>
              <w:lastRenderedPageBreak/>
              <w:t xml:space="preserve">in the </w:t>
            </w:r>
            <w:r>
              <w:rPr>
                <w:lang w:val="en-GB"/>
              </w:rPr>
              <w:t xml:space="preserve">floating rate </w:t>
            </w:r>
            <w:r w:rsidRPr="008A5CDB">
              <w:rPr>
                <w:lang w:val="en-GB"/>
              </w:rPr>
              <w:t>market</w:t>
            </w:r>
            <w:r>
              <w:rPr>
                <w:lang w:val="en-GB"/>
              </w:rPr>
              <w:t xml:space="preserve"> and a comparative disadvantage in the fixed rate market.</w:t>
            </w:r>
          </w:p>
          <w:p w14:paraId="308E7F5A" w14:textId="77777777" w:rsidR="00EC1DD3" w:rsidRPr="008A5CDB" w:rsidRDefault="00EC1DD3" w:rsidP="0016782E">
            <w:pPr>
              <w:pStyle w:val="ListParagraph"/>
              <w:suppressAutoHyphens/>
              <w:autoSpaceDN w:val="0"/>
              <w:spacing w:after="0" w:line="240" w:lineRule="auto"/>
              <w:ind w:left="12"/>
              <w:textAlignment w:val="baseline"/>
              <w:rPr>
                <w:lang w:val="en-GB"/>
              </w:rPr>
            </w:pPr>
          </w:p>
          <w:p w14:paraId="65B878D2"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8A5CDB">
              <w:rPr>
                <w:lang w:val="en-GB"/>
              </w:rPr>
              <w:t>Not</w:t>
            </w:r>
            <w:r>
              <w:rPr>
                <w:lang w:val="en-GB"/>
              </w:rPr>
              <w:t xml:space="preserve">ice </w:t>
            </w:r>
            <w:r w:rsidRPr="008A5CDB">
              <w:rPr>
                <w:lang w:val="en-GB"/>
              </w:rPr>
              <w:t xml:space="preserve">these two </w:t>
            </w:r>
            <w:r>
              <w:rPr>
                <w:lang w:val="en-GB"/>
              </w:rPr>
              <w:t>auxiliary cells</w:t>
            </w:r>
            <w:r w:rsidRPr="008A5CDB">
              <w:rPr>
                <w:lang w:val="en-GB"/>
              </w:rPr>
              <w:t xml:space="preserve">, which </w:t>
            </w:r>
            <w:r>
              <w:rPr>
                <w:lang w:val="en-GB"/>
              </w:rPr>
              <w:t xml:space="preserve">combine </w:t>
            </w:r>
            <w:r w:rsidRPr="008A5CDB">
              <w:rPr>
                <w:lang w:val="en-GB"/>
              </w:rPr>
              <w:t xml:space="preserve">two Excel </w:t>
            </w:r>
            <w:r>
              <w:rPr>
                <w:lang w:val="en-GB"/>
              </w:rPr>
              <w:t xml:space="preserve">text </w:t>
            </w:r>
            <w:r w:rsidRPr="008A5CDB">
              <w:rPr>
                <w:lang w:val="en-GB"/>
              </w:rPr>
              <w:t xml:space="preserve">functions. </w:t>
            </w:r>
            <w:r>
              <w:rPr>
                <w:lang w:val="en-GB"/>
              </w:rPr>
              <w:t xml:space="preserve">The first one is the function SUBSTITUTE, which removes the string ”Libor” from the adjacent left cell, leaving only the risk premium. The second one is the function VALUE which converts the string </w:t>
            </w:r>
            <w:r w:rsidRPr="008A5CDB">
              <w:rPr>
                <w:lang w:val="en-GB"/>
              </w:rPr>
              <w:t xml:space="preserve">that </w:t>
            </w:r>
            <w:r>
              <w:rPr>
                <w:lang w:val="en-GB"/>
              </w:rPr>
              <w:t xml:space="preserve">represents a </w:t>
            </w:r>
            <w:r w:rsidRPr="008A5CDB">
              <w:rPr>
                <w:lang w:val="en-GB"/>
              </w:rPr>
              <w:t xml:space="preserve">number, </w:t>
            </w:r>
            <w:r>
              <w:rPr>
                <w:lang w:val="en-GB"/>
              </w:rPr>
              <w:t>in</w:t>
            </w:r>
            <w:r w:rsidRPr="008A5CDB">
              <w:rPr>
                <w:lang w:val="en-GB"/>
              </w:rPr>
              <w:t xml:space="preserve">to </w:t>
            </w:r>
            <w:r>
              <w:rPr>
                <w:lang w:val="en-GB"/>
              </w:rPr>
              <w:t xml:space="preserve">a </w:t>
            </w:r>
            <w:r w:rsidRPr="008A5CDB">
              <w:rPr>
                <w:lang w:val="en-GB"/>
              </w:rPr>
              <w:t xml:space="preserve">number. The </w:t>
            </w:r>
            <w:r>
              <w:rPr>
                <w:lang w:val="en-GB"/>
              </w:rPr>
              <w:t xml:space="preserve">auxiliary cells thus </w:t>
            </w:r>
            <w:r w:rsidRPr="004D0C69">
              <w:rPr>
                <w:lang w:val="en-GB"/>
              </w:rPr>
              <w:t>contain the numerical value of the interest</w:t>
            </w:r>
            <w:r>
              <w:rPr>
                <w:lang w:val="en-GB"/>
              </w:rPr>
              <w:t xml:space="preserve"> rate spreads, expressed in </w:t>
            </w:r>
            <w:r w:rsidRPr="004D0C69">
              <w:rPr>
                <w:lang w:val="en-GB"/>
              </w:rPr>
              <w:t xml:space="preserve">percentage points, which </w:t>
            </w:r>
            <w:r>
              <w:rPr>
                <w:lang w:val="en-GB"/>
              </w:rPr>
              <w:t>will be used in</w:t>
            </w:r>
            <w:r w:rsidRPr="004D0C69">
              <w:rPr>
                <w:lang w:val="en-GB"/>
              </w:rPr>
              <w:t xml:space="preserve"> </w:t>
            </w:r>
            <w:r>
              <w:rPr>
                <w:lang w:val="en-GB"/>
              </w:rPr>
              <w:t xml:space="preserve">further </w:t>
            </w:r>
            <w:r w:rsidRPr="004D0C69">
              <w:rPr>
                <w:lang w:val="en-GB"/>
              </w:rPr>
              <w:t>calculations.</w:t>
            </w:r>
          </w:p>
          <w:p w14:paraId="70FFFFAB"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28003085"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4D0C69">
              <w:rPr>
                <w:lang w:val="en-GB"/>
              </w:rPr>
              <w:t xml:space="preserve">For greater clarity, light orange </w:t>
            </w:r>
            <w:r>
              <w:rPr>
                <w:lang w:val="en-GB"/>
              </w:rPr>
              <w:t xml:space="preserve">fill is used for cells </w:t>
            </w:r>
            <w:r w:rsidRPr="004D0C69">
              <w:rPr>
                <w:lang w:val="en-GB"/>
              </w:rPr>
              <w:t>whose content</w:t>
            </w:r>
            <w:r>
              <w:rPr>
                <w:lang w:val="en-GB"/>
              </w:rPr>
              <w:t xml:space="preserve"> you must enter. D</w:t>
            </w:r>
            <w:r w:rsidRPr="004D0C69">
              <w:rPr>
                <w:lang w:val="en-GB"/>
              </w:rPr>
              <w:t xml:space="preserve">ark orange </w:t>
            </w:r>
            <w:r>
              <w:rPr>
                <w:lang w:val="en-GB"/>
              </w:rPr>
              <w:t xml:space="preserve">fill </w:t>
            </w:r>
            <w:r w:rsidRPr="004D0C69">
              <w:rPr>
                <w:lang w:val="en-GB"/>
              </w:rPr>
              <w:t xml:space="preserve">is reserved for cells whose content is calculated. </w:t>
            </w:r>
            <w:r>
              <w:rPr>
                <w:lang w:val="en-GB"/>
              </w:rPr>
              <w:t xml:space="preserve">This shading serves as </w:t>
            </w:r>
            <w:r w:rsidRPr="004D0C69">
              <w:rPr>
                <w:lang w:val="en-GB"/>
              </w:rPr>
              <w:t xml:space="preserve">a safeguard against </w:t>
            </w:r>
            <w:r>
              <w:rPr>
                <w:lang w:val="en-GB"/>
              </w:rPr>
              <w:t>the unintended deletion of formulas.</w:t>
            </w:r>
          </w:p>
          <w:p w14:paraId="2A521949"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2163A621"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2AA0DD7D" w14:textId="6FFB93D8"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t>The d</w:t>
            </w:r>
            <w:r w:rsidRPr="004D0C69">
              <w:rPr>
                <w:lang w:val="en-GB"/>
              </w:rPr>
              <w:t>ifference between the two interest</w:t>
            </w:r>
            <w:r>
              <w:rPr>
                <w:lang w:val="en-GB"/>
              </w:rPr>
              <w:t xml:space="preserve"> </w:t>
            </w:r>
            <w:r w:rsidRPr="004D0C69">
              <w:rPr>
                <w:lang w:val="en-GB"/>
              </w:rPr>
              <w:t xml:space="preserve">rate differentials is called </w:t>
            </w:r>
            <w:r>
              <w:rPr>
                <w:lang w:val="en-GB"/>
              </w:rPr>
              <w:t xml:space="preserve">the </w:t>
            </w:r>
            <w:r w:rsidRPr="004D0C69">
              <w:rPr>
                <w:lang w:val="en-GB"/>
              </w:rPr>
              <w:t>arbitrage potential. This is the total value by which the two companies can reduce the</w:t>
            </w:r>
            <w:r>
              <w:rPr>
                <w:lang w:val="en-GB"/>
              </w:rPr>
              <w:t xml:space="preserve">ir </w:t>
            </w:r>
            <w:r w:rsidRPr="004D0C69">
              <w:rPr>
                <w:lang w:val="en-GB"/>
              </w:rPr>
              <w:t>borrowing costs. If the risk premium</w:t>
            </w:r>
            <w:r>
              <w:rPr>
                <w:lang w:val="en-GB"/>
              </w:rPr>
              <w:t>s</w:t>
            </w:r>
            <w:r w:rsidRPr="004D0C69">
              <w:rPr>
                <w:lang w:val="en-GB"/>
              </w:rPr>
              <w:t xml:space="preserve"> w</w:t>
            </w:r>
            <w:r>
              <w:rPr>
                <w:lang w:val="en-GB"/>
              </w:rPr>
              <w:t xml:space="preserve">ere </w:t>
            </w:r>
            <w:r w:rsidRPr="004D0C69">
              <w:rPr>
                <w:lang w:val="en-GB"/>
              </w:rPr>
              <w:t xml:space="preserve">the same in both markets, </w:t>
            </w:r>
            <w:r>
              <w:rPr>
                <w:lang w:val="en-GB"/>
              </w:rPr>
              <w:t xml:space="preserve">the </w:t>
            </w:r>
            <w:r w:rsidRPr="004D0C69">
              <w:rPr>
                <w:lang w:val="en-GB"/>
              </w:rPr>
              <w:t xml:space="preserve">arbitrage potential would be zero. </w:t>
            </w:r>
            <w:r>
              <w:rPr>
                <w:lang w:val="en-GB"/>
              </w:rPr>
              <w:t>In order to make it clearer, o</w:t>
            </w:r>
            <w:r w:rsidRPr="004D0C69">
              <w:rPr>
                <w:lang w:val="en-GB"/>
              </w:rPr>
              <w:t xml:space="preserve">ur example </w:t>
            </w:r>
            <w:r>
              <w:rPr>
                <w:lang w:val="en-GB"/>
              </w:rPr>
              <w:t>u</w:t>
            </w:r>
            <w:r w:rsidRPr="004D0C69">
              <w:rPr>
                <w:lang w:val="en-GB"/>
              </w:rPr>
              <w:t xml:space="preserve">ses a somewhat exaggerated assumption that </w:t>
            </w:r>
            <w:r>
              <w:rPr>
                <w:lang w:val="en-GB"/>
              </w:rPr>
              <w:t xml:space="preserve">the arbitrage </w:t>
            </w:r>
            <w:r w:rsidRPr="004D0C69">
              <w:rPr>
                <w:lang w:val="en-GB"/>
              </w:rPr>
              <w:t xml:space="preserve">potential </w:t>
            </w:r>
            <w:r>
              <w:rPr>
                <w:lang w:val="en-GB"/>
              </w:rPr>
              <w:t>is 1</w:t>
            </w:r>
            <w:r w:rsidRPr="004D0C69">
              <w:rPr>
                <w:lang w:val="en-GB"/>
              </w:rPr>
              <w:t>40 basis points.</w:t>
            </w:r>
          </w:p>
          <w:p w14:paraId="785DC153"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3FCE80D8"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2D297C">
              <w:rPr>
                <w:lang w:val="en-GB"/>
              </w:rPr>
              <w:t xml:space="preserve">Now it is necessary to </w:t>
            </w:r>
            <w:r>
              <w:rPr>
                <w:lang w:val="en-GB"/>
              </w:rPr>
              <w:t xml:space="preserve">make an </w:t>
            </w:r>
            <w:r w:rsidRPr="002D297C">
              <w:rPr>
                <w:lang w:val="en-GB"/>
              </w:rPr>
              <w:t>assumption</w:t>
            </w:r>
            <w:r>
              <w:rPr>
                <w:lang w:val="en-GB"/>
              </w:rPr>
              <w:t xml:space="preserve"> about </w:t>
            </w:r>
            <w:r w:rsidRPr="002D297C">
              <w:rPr>
                <w:lang w:val="en-GB"/>
              </w:rPr>
              <w:t xml:space="preserve">how </w:t>
            </w:r>
            <w:r>
              <w:rPr>
                <w:lang w:val="en-GB"/>
              </w:rPr>
              <w:t xml:space="preserve">the two companies will divide the available arbitrage potential between themselves. </w:t>
            </w:r>
            <w:r w:rsidRPr="002D297C">
              <w:rPr>
                <w:lang w:val="en-GB"/>
              </w:rPr>
              <w:t>Generally,</w:t>
            </w:r>
            <w:r>
              <w:rPr>
                <w:lang w:val="en-GB"/>
              </w:rPr>
              <w:t xml:space="preserve"> one could argue </w:t>
            </w:r>
            <w:r w:rsidRPr="002D297C">
              <w:rPr>
                <w:lang w:val="en-GB"/>
              </w:rPr>
              <w:t>that the financially stronger company</w:t>
            </w:r>
            <w:r>
              <w:rPr>
                <w:lang w:val="en-GB"/>
              </w:rPr>
              <w:t xml:space="preserve"> will take away more from the given </w:t>
            </w:r>
            <w:r w:rsidRPr="002D297C">
              <w:rPr>
                <w:lang w:val="en-GB"/>
              </w:rPr>
              <w:t xml:space="preserve">pie. </w:t>
            </w:r>
            <w:r>
              <w:rPr>
                <w:lang w:val="en-GB"/>
              </w:rPr>
              <w:t xml:space="preserve">However, let us </w:t>
            </w:r>
            <w:r w:rsidRPr="002D297C">
              <w:rPr>
                <w:lang w:val="en-GB"/>
              </w:rPr>
              <w:t xml:space="preserve">be fair and assume that both companies </w:t>
            </w:r>
            <w:r>
              <w:rPr>
                <w:lang w:val="en-GB"/>
              </w:rPr>
              <w:t xml:space="preserve">will slice the arbitrage pie </w:t>
            </w:r>
            <w:r w:rsidRPr="002D297C">
              <w:rPr>
                <w:lang w:val="en-GB"/>
              </w:rPr>
              <w:t xml:space="preserve">equally. </w:t>
            </w:r>
            <w:r>
              <w:rPr>
                <w:lang w:val="en-GB"/>
              </w:rPr>
              <w:t xml:space="preserve">That is </w:t>
            </w:r>
            <w:r w:rsidRPr="002D297C">
              <w:rPr>
                <w:lang w:val="en-GB"/>
              </w:rPr>
              <w:t>70 basis points for each of them.</w:t>
            </w:r>
          </w:p>
          <w:p w14:paraId="7031A353"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3B53A495"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220154">
              <w:rPr>
                <w:lang w:val="en-GB"/>
              </w:rPr>
              <w:t xml:space="preserve">To </w:t>
            </w:r>
            <w:r>
              <w:rPr>
                <w:lang w:val="en-GB"/>
              </w:rPr>
              <w:t xml:space="preserve">realize </w:t>
            </w:r>
            <w:r w:rsidRPr="00220154">
              <w:rPr>
                <w:lang w:val="en-GB"/>
              </w:rPr>
              <w:t>the arbitra</w:t>
            </w:r>
            <w:r>
              <w:rPr>
                <w:lang w:val="en-GB"/>
              </w:rPr>
              <w:t xml:space="preserve">ge </w:t>
            </w:r>
            <w:r w:rsidRPr="00220154">
              <w:rPr>
                <w:lang w:val="en-GB"/>
              </w:rPr>
              <w:t xml:space="preserve">trade, </w:t>
            </w:r>
            <w:r>
              <w:rPr>
                <w:lang w:val="en-GB"/>
              </w:rPr>
              <w:t xml:space="preserve">we also need to assume that </w:t>
            </w:r>
            <w:r w:rsidRPr="00220154">
              <w:rPr>
                <w:lang w:val="en-GB"/>
              </w:rPr>
              <w:t xml:space="preserve">both companies want to borrow </w:t>
            </w:r>
            <w:r>
              <w:rPr>
                <w:lang w:val="en-GB"/>
              </w:rPr>
              <w:t xml:space="preserve">at a rate at which </w:t>
            </w:r>
            <w:r w:rsidRPr="00220154">
              <w:rPr>
                <w:lang w:val="en-GB"/>
              </w:rPr>
              <w:t xml:space="preserve">they have a comparative disadvantage. So, </w:t>
            </w:r>
            <w:r>
              <w:rPr>
                <w:lang w:val="en-GB"/>
              </w:rPr>
              <w:t>C</w:t>
            </w:r>
            <w:r w:rsidRPr="00220154">
              <w:rPr>
                <w:lang w:val="en-GB"/>
              </w:rPr>
              <w:t xml:space="preserve">ompany A </w:t>
            </w:r>
            <w:r>
              <w:rPr>
                <w:lang w:val="en-GB"/>
              </w:rPr>
              <w:t xml:space="preserve">is interested in </w:t>
            </w:r>
            <w:r w:rsidRPr="00220154">
              <w:rPr>
                <w:lang w:val="en-GB"/>
              </w:rPr>
              <w:t xml:space="preserve">a loan </w:t>
            </w:r>
            <w:r>
              <w:rPr>
                <w:lang w:val="en-GB"/>
              </w:rPr>
              <w:t xml:space="preserve">at </w:t>
            </w:r>
            <w:r w:rsidRPr="00220154">
              <w:rPr>
                <w:lang w:val="en-GB"/>
              </w:rPr>
              <w:t xml:space="preserve">a floating rate and </w:t>
            </w:r>
            <w:r>
              <w:rPr>
                <w:lang w:val="en-GB"/>
              </w:rPr>
              <w:t>C</w:t>
            </w:r>
            <w:r w:rsidRPr="00220154">
              <w:rPr>
                <w:lang w:val="en-GB"/>
              </w:rPr>
              <w:t xml:space="preserve">ompany B is interested in a loan </w:t>
            </w:r>
            <w:r>
              <w:rPr>
                <w:lang w:val="en-GB"/>
              </w:rPr>
              <w:t xml:space="preserve">at </w:t>
            </w:r>
            <w:r w:rsidRPr="00220154">
              <w:rPr>
                <w:lang w:val="en-GB"/>
              </w:rPr>
              <w:t>a fixed rate.</w:t>
            </w:r>
          </w:p>
          <w:p w14:paraId="12DDC4AB"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60CE941C"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7014D4A7"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lastRenderedPageBreak/>
              <w:t xml:space="preserve">The essence of the new-issues arbitrage </w:t>
            </w:r>
            <w:r w:rsidRPr="00220154">
              <w:rPr>
                <w:lang w:val="en-GB"/>
              </w:rPr>
              <w:t xml:space="preserve">lies in the fact that both companies borrow </w:t>
            </w:r>
            <w:r>
              <w:rPr>
                <w:lang w:val="en-GB"/>
              </w:rPr>
              <w:t>in</w:t>
            </w:r>
            <w:r w:rsidRPr="00220154">
              <w:rPr>
                <w:lang w:val="en-GB"/>
              </w:rPr>
              <w:t xml:space="preserve"> the market where they have </w:t>
            </w:r>
            <w:r>
              <w:rPr>
                <w:lang w:val="en-GB"/>
              </w:rPr>
              <w:t xml:space="preserve">a </w:t>
            </w:r>
            <w:r w:rsidRPr="00220154">
              <w:rPr>
                <w:lang w:val="en-GB"/>
              </w:rPr>
              <w:t xml:space="preserve">comparative advantage and </w:t>
            </w:r>
            <w:r>
              <w:rPr>
                <w:lang w:val="en-GB"/>
              </w:rPr>
              <w:t xml:space="preserve">simultaneously arrange </w:t>
            </w:r>
            <w:r w:rsidRPr="00220154">
              <w:rPr>
                <w:lang w:val="en-GB"/>
              </w:rPr>
              <w:t xml:space="preserve">a swap whose parameters </w:t>
            </w:r>
            <w:r>
              <w:rPr>
                <w:lang w:val="en-GB"/>
              </w:rPr>
              <w:t xml:space="preserve">reflect </w:t>
            </w:r>
            <w:r w:rsidRPr="00220154">
              <w:rPr>
                <w:lang w:val="en-GB"/>
              </w:rPr>
              <w:t>the di</w:t>
            </w:r>
            <w:r>
              <w:rPr>
                <w:lang w:val="en-GB"/>
              </w:rPr>
              <w:t xml:space="preserve">vision </w:t>
            </w:r>
            <w:r w:rsidRPr="00220154">
              <w:rPr>
                <w:lang w:val="en-GB"/>
              </w:rPr>
              <w:t xml:space="preserve">of </w:t>
            </w:r>
            <w:r>
              <w:rPr>
                <w:lang w:val="en-GB"/>
              </w:rPr>
              <w:t xml:space="preserve">the arbitrage </w:t>
            </w:r>
            <w:r w:rsidRPr="00220154">
              <w:rPr>
                <w:lang w:val="en-GB"/>
              </w:rPr>
              <w:t>potential. To recap, th</w:t>
            </w:r>
            <w:r>
              <w:rPr>
                <w:lang w:val="en-GB"/>
              </w:rPr>
              <w:t xml:space="preserve">is is the resulting scheme of </w:t>
            </w:r>
            <w:r w:rsidRPr="00220154">
              <w:rPr>
                <w:lang w:val="en-GB"/>
              </w:rPr>
              <w:t>interest payments</w:t>
            </w:r>
            <w:r>
              <w:rPr>
                <w:lang w:val="en-GB"/>
              </w:rPr>
              <w:t>, waiting for being populated with numerical values.</w:t>
            </w:r>
          </w:p>
          <w:p w14:paraId="6A2F0CBE"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t xml:space="preserve"> </w:t>
            </w:r>
          </w:p>
          <w:p w14:paraId="2A08BB74"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220154">
              <w:rPr>
                <w:lang w:val="en-GB"/>
              </w:rPr>
              <w:t xml:space="preserve">We know that the net borrowing cost </w:t>
            </w:r>
            <w:r>
              <w:rPr>
                <w:lang w:val="en-GB"/>
              </w:rPr>
              <w:t xml:space="preserve">in the </w:t>
            </w:r>
            <w:r w:rsidRPr="00220154">
              <w:rPr>
                <w:lang w:val="en-GB"/>
              </w:rPr>
              <w:t xml:space="preserve">preferred market </w:t>
            </w:r>
            <w:r>
              <w:rPr>
                <w:lang w:val="en-GB"/>
              </w:rPr>
              <w:t xml:space="preserve">should </w:t>
            </w:r>
            <w:r w:rsidRPr="00220154">
              <w:rPr>
                <w:lang w:val="en-GB"/>
              </w:rPr>
              <w:t xml:space="preserve">be equal to the actual cost minus savings </w:t>
            </w:r>
            <w:r>
              <w:rPr>
                <w:lang w:val="en-GB"/>
              </w:rPr>
              <w:t xml:space="preserve">from the appropriation </w:t>
            </w:r>
            <w:r w:rsidRPr="00220154">
              <w:rPr>
                <w:lang w:val="en-GB"/>
              </w:rPr>
              <w:t>of</w:t>
            </w:r>
            <w:r>
              <w:rPr>
                <w:lang w:val="en-GB"/>
              </w:rPr>
              <w:t xml:space="preserve"> a </w:t>
            </w:r>
            <w:r w:rsidRPr="00220154">
              <w:rPr>
                <w:lang w:val="en-GB"/>
              </w:rPr>
              <w:t xml:space="preserve">part of </w:t>
            </w:r>
            <w:r>
              <w:rPr>
                <w:lang w:val="en-GB"/>
              </w:rPr>
              <w:t xml:space="preserve">the arbitrage </w:t>
            </w:r>
            <w:r w:rsidRPr="00220154">
              <w:rPr>
                <w:lang w:val="en-GB"/>
              </w:rPr>
              <w:t xml:space="preserve">potential. </w:t>
            </w:r>
            <w:r>
              <w:rPr>
                <w:lang w:val="en-GB"/>
              </w:rPr>
              <w:t>F</w:t>
            </w:r>
            <w:r w:rsidRPr="00220154">
              <w:rPr>
                <w:lang w:val="en-GB"/>
              </w:rPr>
              <w:t xml:space="preserve">or </w:t>
            </w:r>
            <w:r>
              <w:rPr>
                <w:lang w:val="en-GB"/>
              </w:rPr>
              <w:t>C</w:t>
            </w:r>
            <w:r w:rsidRPr="00220154">
              <w:rPr>
                <w:lang w:val="en-GB"/>
              </w:rPr>
              <w:t>ompany</w:t>
            </w:r>
            <w:r>
              <w:rPr>
                <w:lang w:val="en-GB"/>
              </w:rPr>
              <w:t xml:space="preserve"> A, this is its floating borrowing rate </w:t>
            </w:r>
            <w:r w:rsidRPr="00220154">
              <w:rPr>
                <w:lang w:val="en-GB"/>
              </w:rPr>
              <w:t xml:space="preserve">minus 70 basis points, which results in </w:t>
            </w:r>
            <w:r>
              <w:rPr>
                <w:lang w:val="en-GB"/>
              </w:rPr>
              <w:t xml:space="preserve">the </w:t>
            </w:r>
            <w:r w:rsidRPr="00220154">
              <w:rPr>
                <w:lang w:val="en-GB"/>
              </w:rPr>
              <w:t xml:space="preserve">Libor plus 30 basis points. </w:t>
            </w:r>
            <w:r>
              <w:rPr>
                <w:lang w:val="en-GB"/>
              </w:rPr>
              <w:t xml:space="preserve">The </w:t>
            </w:r>
            <w:r w:rsidRPr="00220154">
              <w:rPr>
                <w:lang w:val="en-GB"/>
              </w:rPr>
              <w:t>formula</w:t>
            </w:r>
            <w:r>
              <w:rPr>
                <w:lang w:val="en-GB"/>
              </w:rPr>
              <w:t xml:space="preserve"> itself </w:t>
            </w:r>
            <w:r w:rsidRPr="00220154">
              <w:rPr>
                <w:lang w:val="en-GB"/>
              </w:rPr>
              <w:t xml:space="preserve">is somewhat cumbersome </w:t>
            </w:r>
            <w:r>
              <w:rPr>
                <w:lang w:val="en-GB"/>
              </w:rPr>
              <w:t xml:space="preserve">as it wants </w:t>
            </w:r>
            <w:r w:rsidRPr="00220154">
              <w:rPr>
                <w:lang w:val="en-GB"/>
              </w:rPr>
              <w:t xml:space="preserve">to </w:t>
            </w:r>
            <w:r>
              <w:rPr>
                <w:lang w:val="en-GB"/>
              </w:rPr>
              <w:t xml:space="preserve">attach a </w:t>
            </w:r>
            <w:r w:rsidRPr="00220154">
              <w:rPr>
                <w:lang w:val="en-GB"/>
              </w:rPr>
              <w:t>plus or minus</w:t>
            </w:r>
            <w:r>
              <w:rPr>
                <w:lang w:val="en-GB"/>
              </w:rPr>
              <w:t xml:space="preserve"> sign to the </w:t>
            </w:r>
            <w:r w:rsidRPr="00220154">
              <w:rPr>
                <w:lang w:val="en-GB"/>
              </w:rPr>
              <w:t xml:space="preserve">string </w:t>
            </w:r>
            <w:r>
              <w:rPr>
                <w:lang w:val="en-GB"/>
              </w:rPr>
              <w:t>“L</w:t>
            </w:r>
            <w:r w:rsidRPr="00220154">
              <w:rPr>
                <w:lang w:val="en-GB"/>
              </w:rPr>
              <w:t>ibor</w:t>
            </w:r>
            <w:r>
              <w:rPr>
                <w:lang w:val="en-GB"/>
              </w:rPr>
              <w:t xml:space="preserve">”, </w:t>
            </w:r>
            <w:r w:rsidRPr="00220154">
              <w:rPr>
                <w:lang w:val="en-GB"/>
              </w:rPr>
              <w:t xml:space="preserve">depending on the </w:t>
            </w:r>
            <w:r>
              <w:rPr>
                <w:lang w:val="en-GB"/>
              </w:rPr>
              <w:t xml:space="preserve">positive or negative value </w:t>
            </w:r>
            <w:r w:rsidRPr="00220154">
              <w:rPr>
                <w:lang w:val="en-GB"/>
              </w:rPr>
              <w:t xml:space="preserve">of the interest </w:t>
            </w:r>
            <w:r>
              <w:rPr>
                <w:lang w:val="en-GB"/>
              </w:rPr>
              <w:t xml:space="preserve">premium. </w:t>
            </w:r>
            <w:r w:rsidRPr="00220154">
              <w:rPr>
                <w:lang w:val="en-GB"/>
              </w:rPr>
              <w:t>Not</w:t>
            </w:r>
            <w:r>
              <w:rPr>
                <w:lang w:val="en-GB"/>
              </w:rPr>
              <w:t xml:space="preserve">ice the use of </w:t>
            </w:r>
            <w:r w:rsidRPr="00220154">
              <w:rPr>
                <w:lang w:val="en-GB"/>
              </w:rPr>
              <w:t xml:space="preserve">another Excel function </w:t>
            </w:r>
            <w:r>
              <w:rPr>
                <w:lang w:val="en-GB"/>
              </w:rPr>
              <w:t>T</w:t>
            </w:r>
            <w:r w:rsidRPr="00220154">
              <w:rPr>
                <w:lang w:val="en-GB"/>
              </w:rPr>
              <w:t xml:space="preserve">EXT </w:t>
            </w:r>
            <w:r>
              <w:rPr>
                <w:lang w:val="en-GB"/>
              </w:rPr>
              <w:t>which converts a numerical value to a string in the required format.</w:t>
            </w:r>
          </w:p>
          <w:p w14:paraId="2C0C103B"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65D77F06"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t>T</w:t>
            </w:r>
            <w:r w:rsidRPr="00F84014">
              <w:rPr>
                <w:lang w:val="en-GB"/>
              </w:rPr>
              <w:t xml:space="preserve">he net borrowing </w:t>
            </w:r>
            <w:r>
              <w:rPr>
                <w:lang w:val="en-GB"/>
              </w:rPr>
              <w:t xml:space="preserve">cost for Company B is </w:t>
            </w:r>
            <w:r w:rsidRPr="00F84014">
              <w:rPr>
                <w:lang w:val="en-GB"/>
              </w:rPr>
              <w:t>easier</w:t>
            </w:r>
            <w:r>
              <w:rPr>
                <w:lang w:val="en-GB"/>
              </w:rPr>
              <w:t xml:space="preserve"> to calculate</w:t>
            </w:r>
            <w:r w:rsidRPr="00F84014">
              <w:rPr>
                <w:lang w:val="en-GB"/>
              </w:rPr>
              <w:t>.</w:t>
            </w:r>
            <w:r>
              <w:rPr>
                <w:lang w:val="en-GB"/>
              </w:rPr>
              <w:t xml:space="preserve"> From its borrowing fixed rate of 12% we </w:t>
            </w:r>
            <w:r w:rsidRPr="00F84014">
              <w:rPr>
                <w:lang w:val="en-GB"/>
              </w:rPr>
              <w:t xml:space="preserve">simply subtract </w:t>
            </w:r>
            <w:r>
              <w:rPr>
                <w:lang w:val="en-GB"/>
              </w:rPr>
              <w:t xml:space="preserve">the share in the arbitrage potential, which is 70 basis points. </w:t>
            </w:r>
            <w:r w:rsidRPr="00F84014">
              <w:rPr>
                <w:lang w:val="en-GB"/>
              </w:rPr>
              <w:t>We get 11.30%.</w:t>
            </w:r>
          </w:p>
          <w:p w14:paraId="1730EFFC"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4B73521D" w14:textId="77777777" w:rsidR="00EC1DD3" w:rsidRDefault="00EC1DD3" w:rsidP="0016782E">
            <w:pPr>
              <w:pStyle w:val="ListParagraph"/>
              <w:suppressAutoHyphens/>
              <w:autoSpaceDN w:val="0"/>
              <w:spacing w:after="0" w:line="240" w:lineRule="auto"/>
              <w:ind w:left="12"/>
              <w:contextualSpacing w:val="0"/>
              <w:textAlignment w:val="baseline"/>
              <w:rPr>
                <w:lang w:val="en-GB"/>
              </w:rPr>
            </w:pPr>
            <w:r w:rsidRPr="004F1419">
              <w:rPr>
                <w:lang w:val="en-GB"/>
              </w:rPr>
              <w:t xml:space="preserve">The </w:t>
            </w:r>
            <w:r>
              <w:rPr>
                <w:lang w:val="en-GB"/>
              </w:rPr>
              <w:t>final</w:t>
            </w:r>
            <w:r w:rsidRPr="004F1419">
              <w:rPr>
                <w:lang w:val="en-GB"/>
              </w:rPr>
              <w:t xml:space="preserve"> step is </w:t>
            </w:r>
            <w:r>
              <w:rPr>
                <w:lang w:val="en-GB"/>
              </w:rPr>
              <w:t xml:space="preserve">the </w:t>
            </w:r>
            <w:r w:rsidRPr="004F1419">
              <w:rPr>
                <w:lang w:val="en-GB"/>
              </w:rPr>
              <w:t>design</w:t>
            </w:r>
            <w:r>
              <w:rPr>
                <w:lang w:val="en-GB"/>
              </w:rPr>
              <w:t xml:space="preserve"> of </w:t>
            </w:r>
            <w:r w:rsidRPr="004F1419">
              <w:rPr>
                <w:lang w:val="en-GB"/>
              </w:rPr>
              <w:t xml:space="preserve">the swap contract, which </w:t>
            </w:r>
            <w:r>
              <w:rPr>
                <w:lang w:val="en-GB"/>
              </w:rPr>
              <w:t xml:space="preserve">implements the given division of the arbitrage potential. </w:t>
            </w:r>
            <w:r w:rsidRPr="004F1419">
              <w:rPr>
                <w:lang w:val="en-GB"/>
              </w:rPr>
              <w:t xml:space="preserve">This </w:t>
            </w:r>
            <w:r>
              <w:rPr>
                <w:lang w:val="en-GB"/>
              </w:rPr>
              <w:t>task</w:t>
            </w:r>
            <w:r w:rsidRPr="004F1419">
              <w:rPr>
                <w:lang w:val="en-GB"/>
              </w:rPr>
              <w:t xml:space="preserve">, however, has no </w:t>
            </w:r>
            <w:r>
              <w:rPr>
                <w:lang w:val="en-GB"/>
              </w:rPr>
              <w:t xml:space="preserve">unique </w:t>
            </w:r>
            <w:r w:rsidRPr="004F1419">
              <w:rPr>
                <w:lang w:val="en-GB"/>
              </w:rPr>
              <w:t xml:space="preserve">solution. The </w:t>
            </w:r>
            <w:r>
              <w:rPr>
                <w:lang w:val="en-GB"/>
              </w:rPr>
              <w:t xml:space="preserve">floating </w:t>
            </w:r>
            <w:r w:rsidRPr="004F1419">
              <w:rPr>
                <w:lang w:val="en-GB"/>
              </w:rPr>
              <w:t>leg of the swap could</w:t>
            </w:r>
            <w:r>
              <w:rPr>
                <w:lang w:val="en-GB"/>
              </w:rPr>
              <w:t>,</w:t>
            </w:r>
            <w:r w:rsidRPr="004F1419">
              <w:rPr>
                <w:lang w:val="en-GB"/>
              </w:rPr>
              <w:t xml:space="preserve"> in principle</w:t>
            </w:r>
            <w:r>
              <w:rPr>
                <w:lang w:val="en-GB"/>
              </w:rPr>
              <w:t>,</w:t>
            </w:r>
            <w:r w:rsidRPr="004F1419">
              <w:rPr>
                <w:lang w:val="en-GB"/>
              </w:rPr>
              <w:t xml:space="preserve"> be </w:t>
            </w:r>
            <w:r>
              <w:rPr>
                <w:lang w:val="en-GB"/>
              </w:rPr>
              <w:t xml:space="preserve">the </w:t>
            </w:r>
            <w:r w:rsidRPr="004F1419">
              <w:rPr>
                <w:lang w:val="en-GB"/>
              </w:rPr>
              <w:t xml:space="preserve">Libor plus </w:t>
            </w:r>
            <w:r>
              <w:rPr>
                <w:lang w:val="en-GB"/>
              </w:rPr>
              <w:t xml:space="preserve">an </w:t>
            </w:r>
            <w:r w:rsidRPr="004F1419">
              <w:rPr>
                <w:lang w:val="en-GB"/>
              </w:rPr>
              <w:t>interest</w:t>
            </w:r>
            <w:r>
              <w:rPr>
                <w:lang w:val="en-GB"/>
              </w:rPr>
              <w:t xml:space="preserve"> rate spread of </w:t>
            </w:r>
            <w:r w:rsidRPr="004F1419">
              <w:rPr>
                <w:lang w:val="en-GB"/>
              </w:rPr>
              <w:t xml:space="preserve">any amount. </w:t>
            </w:r>
            <w:r>
              <w:rPr>
                <w:lang w:val="en-GB"/>
              </w:rPr>
              <w:t>So to remove any ambiguity from the solution, let</w:t>
            </w:r>
            <w:r>
              <w:rPr>
                <w:lang w:val="en-US"/>
              </w:rPr>
              <w:t>’</w:t>
            </w:r>
            <w:r>
              <w:rPr>
                <w:lang w:val="en-GB"/>
              </w:rPr>
              <w:t>s a</w:t>
            </w:r>
            <w:r w:rsidRPr="004F1419">
              <w:rPr>
                <w:lang w:val="en-GB"/>
              </w:rPr>
              <w:t>ssume</w:t>
            </w:r>
            <w:r>
              <w:rPr>
                <w:lang w:val="en-GB"/>
              </w:rPr>
              <w:t xml:space="preserve"> that the floating rate </w:t>
            </w:r>
            <w:r w:rsidRPr="004F1419">
              <w:rPr>
                <w:lang w:val="en-GB"/>
              </w:rPr>
              <w:t xml:space="preserve">was agreed </w:t>
            </w:r>
            <w:r>
              <w:rPr>
                <w:lang w:val="en-GB"/>
              </w:rPr>
              <w:t xml:space="preserve">to be </w:t>
            </w:r>
            <w:r w:rsidRPr="004F1419">
              <w:rPr>
                <w:lang w:val="en-GB"/>
              </w:rPr>
              <w:t xml:space="preserve">at the </w:t>
            </w:r>
            <w:r>
              <w:rPr>
                <w:lang w:val="en-GB"/>
              </w:rPr>
              <w:t xml:space="preserve">level </w:t>
            </w:r>
            <w:r w:rsidRPr="004F1419">
              <w:rPr>
                <w:lang w:val="en-GB"/>
              </w:rPr>
              <w:t>of Libor.</w:t>
            </w:r>
          </w:p>
          <w:p w14:paraId="22220BE3"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0F2EC5C8" w14:textId="77777777" w:rsidR="00EC1DD3" w:rsidRPr="00CD05F7" w:rsidRDefault="00EC1DD3" w:rsidP="0016782E">
            <w:pPr>
              <w:pStyle w:val="ListParagraph"/>
              <w:suppressAutoHyphens/>
              <w:autoSpaceDN w:val="0"/>
              <w:spacing w:after="0" w:line="240" w:lineRule="auto"/>
              <w:ind w:left="12"/>
              <w:textAlignment w:val="baseline"/>
              <w:rPr>
                <w:lang w:val="en-GB"/>
              </w:rPr>
            </w:pPr>
            <w:r>
              <w:rPr>
                <w:lang w:val="en-GB"/>
              </w:rPr>
              <w:t xml:space="preserve">The quantification of </w:t>
            </w:r>
            <w:r w:rsidRPr="00CD05F7">
              <w:rPr>
                <w:lang w:val="en-GB"/>
              </w:rPr>
              <w:t xml:space="preserve">the fixed leg of the swap will not be difficult. Just remember that the net interest </w:t>
            </w:r>
            <w:r>
              <w:rPr>
                <w:lang w:val="en-GB"/>
              </w:rPr>
              <w:t>cost</w:t>
            </w:r>
            <w:r w:rsidRPr="00CD05F7">
              <w:rPr>
                <w:lang w:val="en-GB"/>
              </w:rPr>
              <w:t xml:space="preserve">, which consists of borrowing </w:t>
            </w:r>
            <w:r>
              <w:rPr>
                <w:lang w:val="en-GB"/>
              </w:rPr>
              <w:t>i</w:t>
            </w:r>
            <w:r w:rsidRPr="00CD05F7">
              <w:rPr>
                <w:lang w:val="en-GB"/>
              </w:rPr>
              <w:t xml:space="preserve">n </w:t>
            </w:r>
            <w:r>
              <w:rPr>
                <w:lang w:val="en-GB"/>
              </w:rPr>
              <w:t xml:space="preserve">a </w:t>
            </w:r>
            <w:r w:rsidRPr="00CD05F7">
              <w:rPr>
                <w:lang w:val="en-GB"/>
              </w:rPr>
              <w:t>market</w:t>
            </w:r>
            <w:r>
              <w:rPr>
                <w:lang w:val="en-GB"/>
              </w:rPr>
              <w:t xml:space="preserve"> with a comparative advantage </w:t>
            </w:r>
            <w:r w:rsidRPr="00CD05F7">
              <w:rPr>
                <w:lang w:val="en-GB"/>
              </w:rPr>
              <w:t>and swap interest payments</w:t>
            </w:r>
            <w:r>
              <w:rPr>
                <w:lang w:val="en-GB"/>
              </w:rPr>
              <w:t>,</w:t>
            </w:r>
            <w:r w:rsidRPr="00CD05F7">
              <w:rPr>
                <w:lang w:val="en-GB"/>
              </w:rPr>
              <w:t xml:space="preserve"> must </w:t>
            </w:r>
            <w:r>
              <w:rPr>
                <w:lang w:val="en-GB"/>
              </w:rPr>
              <w:t xml:space="preserve">be </w:t>
            </w:r>
            <w:r w:rsidRPr="00CD05F7">
              <w:rPr>
                <w:lang w:val="en-GB"/>
              </w:rPr>
              <w:t xml:space="preserve">equal </w:t>
            </w:r>
            <w:r>
              <w:rPr>
                <w:lang w:val="en-GB"/>
              </w:rPr>
              <w:t xml:space="preserve">to </w:t>
            </w:r>
            <w:r w:rsidRPr="00CD05F7">
              <w:rPr>
                <w:lang w:val="en-GB"/>
              </w:rPr>
              <w:t xml:space="preserve">the </w:t>
            </w:r>
            <w:r>
              <w:rPr>
                <w:lang w:val="en-GB"/>
              </w:rPr>
              <w:t xml:space="preserve">interest </w:t>
            </w:r>
            <w:r w:rsidRPr="00CD05F7">
              <w:rPr>
                <w:lang w:val="en-GB"/>
              </w:rPr>
              <w:t xml:space="preserve">rate of </w:t>
            </w:r>
            <w:r>
              <w:rPr>
                <w:lang w:val="en-GB"/>
              </w:rPr>
              <w:t xml:space="preserve">preferred </w:t>
            </w:r>
            <w:r w:rsidRPr="00CD05F7">
              <w:rPr>
                <w:lang w:val="en-GB"/>
              </w:rPr>
              <w:t>borrowing</w:t>
            </w:r>
            <w:r>
              <w:rPr>
                <w:lang w:val="en-GB"/>
              </w:rPr>
              <w:t xml:space="preserve"> less the portion in the arbitrage </w:t>
            </w:r>
            <w:r w:rsidRPr="00CD05F7">
              <w:rPr>
                <w:lang w:val="en-GB"/>
              </w:rPr>
              <w:t>potential.</w:t>
            </w:r>
          </w:p>
          <w:p w14:paraId="1066339F" w14:textId="77777777" w:rsidR="00EC1DD3" w:rsidRPr="00CD05F7" w:rsidRDefault="00EC1DD3" w:rsidP="0016782E">
            <w:pPr>
              <w:pStyle w:val="ListParagraph"/>
              <w:suppressAutoHyphens/>
              <w:autoSpaceDN w:val="0"/>
              <w:spacing w:after="0" w:line="240" w:lineRule="auto"/>
              <w:ind w:left="12"/>
              <w:textAlignment w:val="baseline"/>
              <w:rPr>
                <w:lang w:val="en-GB"/>
              </w:rPr>
            </w:pPr>
          </w:p>
          <w:p w14:paraId="3BD70373" w14:textId="77777777" w:rsidR="00EC1DD3" w:rsidRDefault="00EC1DD3" w:rsidP="0016782E">
            <w:pPr>
              <w:pStyle w:val="ListParagraph"/>
              <w:suppressAutoHyphens/>
              <w:autoSpaceDN w:val="0"/>
              <w:spacing w:after="0" w:line="240" w:lineRule="auto"/>
              <w:ind w:left="12"/>
              <w:textAlignment w:val="baseline"/>
              <w:rPr>
                <w:lang w:val="en-GB"/>
              </w:rPr>
            </w:pPr>
            <w:r>
              <w:rPr>
                <w:lang w:val="en-GB"/>
              </w:rPr>
              <w:t>Let</w:t>
            </w:r>
            <w:r>
              <w:rPr>
                <w:lang w:val="en-US"/>
              </w:rPr>
              <w:t>’</w:t>
            </w:r>
            <w:r>
              <w:rPr>
                <w:lang w:val="en-GB"/>
              </w:rPr>
              <w:t xml:space="preserve">s enter </w:t>
            </w:r>
            <w:r w:rsidRPr="00CD05F7">
              <w:rPr>
                <w:lang w:val="en-GB"/>
              </w:rPr>
              <w:t xml:space="preserve">an appropriate formula for calculating the fixed leg of the swap from the point of view of </w:t>
            </w:r>
            <w:r>
              <w:rPr>
                <w:lang w:val="en-GB"/>
              </w:rPr>
              <w:t xml:space="preserve">Company </w:t>
            </w:r>
            <w:r w:rsidRPr="00CD05F7">
              <w:rPr>
                <w:lang w:val="en-GB"/>
              </w:rPr>
              <w:t>A</w:t>
            </w:r>
            <w:r>
              <w:rPr>
                <w:lang w:val="en-GB"/>
              </w:rPr>
              <w:t xml:space="preserve">. We obtain this result. </w:t>
            </w:r>
            <w:r w:rsidRPr="00CD05F7">
              <w:rPr>
                <w:lang w:val="en-GB"/>
              </w:rPr>
              <w:t xml:space="preserve">The same </w:t>
            </w:r>
            <w:r>
              <w:rPr>
                <w:lang w:val="en-GB"/>
              </w:rPr>
              <w:t xml:space="preserve">conclusion, </w:t>
            </w:r>
            <w:r w:rsidRPr="00CD05F7">
              <w:rPr>
                <w:lang w:val="en-GB"/>
              </w:rPr>
              <w:t>of course</w:t>
            </w:r>
            <w:r>
              <w:rPr>
                <w:lang w:val="en-GB"/>
              </w:rPr>
              <w:t xml:space="preserve">, would </w:t>
            </w:r>
            <w:r>
              <w:rPr>
                <w:lang w:val="en-GB"/>
              </w:rPr>
              <w:lastRenderedPageBreak/>
              <w:t>have to be reached if the swap</w:t>
            </w:r>
            <w:r>
              <w:rPr>
                <w:lang w:val="en-US"/>
              </w:rPr>
              <w:t>’</w:t>
            </w:r>
            <w:r>
              <w:rPr>
                <w:lang w:val="en-GB"/>
              </w:rPr>
              <w:t>s fixed leg was inferred from the balance of interest payments of C</w:t>
            </w:r>
            <w:r w:rsidRPr="00CD05F7">
              <w:rPr>
                <w:lang w:val="en-GB"/>
              </w:rPr>
              <w:t>ompany B.</w:t>
            </w:r>
          </w:p>
          <w:p w14:paraId="42AC1E75" w14:textId="77777777" w:rsidR="00EC1DD3" w:rsidRDefault="00EC1DD3" w:rsidP="0016782E">
            <w:pPr>
              <w:pStyle w:val="ListParagraph"/>
              <w:suppressAutoHyphens/>
              <w:autoSpaceDN w:val="0"/>
              <w:spacing w:after="0" w:line="240" w:lineRule="auto"/>
              <w:ind w:left="12"/>
              <w:textAlignment w:val="baseline"/>
              <w:rPr>
                <w:lang w:val="en-GB"/>
              </w:rPr>
            </w:pPr>
          </w:p>
          <w:p w14:paraId="60193383" w14:textId="2E6DF14F" w:rsidR="00EC1DD3" w:rsidRDefault="00EC1DD3" w:rsidP="0016782E">
            <w:pPr>
              <w:pStyle w:val="ListParagraph"/>
              <w:suppressAutoHyphens/>
              <w:autoSpaceDN w:val="0"/>
              <w:spacing w:after="0" w:line="240" w:lineRule="auto"/>
              <w:ind w:left="12"/>
              <w:contextualSpacing w:val="0"/>
              <w:textAlignment w:val="baseline"/>
              <w:rPr>
                <w:lang w:val="en-GB"/>
              </w:rPr>
            </w:pPr>
            <w:r>
              <w:rPr>
                <w:lang w:val="en-GB"/>
              </w:rPr>
              <w:t xml:space="preserve">If you’re interested, you can </w:t>
            </w:r>
            <w:r w:rsidRPr="00B419B0">
              <w:rPr>
                <w:lang w:val="en-GB"/>
              </w:rPr>
              <w:t xml:space="preserve">try other assumptions </w:t>
            </w:r>
            <w:r>
              <w:rPr>
                <w:lang w:val="en-GB"/>
              </w:rPr>
              <w:t xml:space="preserve">which would </w:t>
            </w:r>
            <w:r w:rsidRPr="00B419B0">
              <w:rPr>
                <w:lang w:val="en-GB"/>
              </w:rPr>
              <w:t xml:space="preserve">lead to </w:t>
            </w:r>
            <w:r>
              <w:rPr>
                <w:lang w:val="en-GB"/>
              </w:rPr>
              <w:t xml:space="preserve">other </w:t>
            </w:r>
            <w:r w:rsidRPr="00B419B0">
              <w:rPr>
                <w:lang w:val="en-GB"/>
              </w:rPr>
              <w:t>swap arrangement</w:t>
            </w:r>
            <w:r>
              <w:rPr>
                <w:lang w:val="en-GB"/>
              </w:rPr>
              <w:t>s</w:t>
            </w:r>
            <w:r w:rsidRPr="00B419B0">
              <w:rPr>
                <w:lang w:val="en-GB"/>
              </w:rPr>
              <w:t xml:space="preserve">. </w:t>
            </w:r>
            <w:r>
              <w:rPr>
                <w:lang w:val="en-GB"/>
              </w:rPr>
              <w:t>Let</w:t>
            </w:r>
            <w:r>
              <w:rPr>
                <w:lang w:val="en-US"/>
              </w:rPr>
              <w:t>’</w:t>
            </w:r>
            <w:r>
              <w:rPr>
                <w:lang w:val="en-GB"/>
              </w:rPr>
              <w:t>s d</w:t>
            </w:r>
            <w:r w:rsidRPr="00B419B0">
              <w:rPr>
                <w:lang w:val="en-GB"/>
              </w:rPr>
              <w:t>ivide</w:t>
            </w:r>
            <w:r>
              <w:rPr>
                <w:lang w:val="en-GB"/>
              </w:rPr>
              <w:t xml:space="preserve">, for </w:t>
            </w:r>
            <w:r w:rsidRPr="00B419B0">
              <w:rPr>
                <w:lang w:val="en-GB"/>
              </w:rPr>
              <w:t>example</w:t>
            </w:r>
            <w:r>
              <w:rPr>
                <w:lang w:val="en-GB"/>
              </w:rPr>
              <w:t xml:space="preserve">, the arbitrage </w:t>
            </w:r>
            <w:r w:rsidRPr="00B419B0">
              <w:rPr>
                <w:lang w:val="en-GB"/>
              </w:rPr>
              <w:t xml:space="preserve">potential </w:t>
            </w:r>
            <w:r>
              <w:rPr>
                <w:lang w:val="en-GB"/>
              </w:rPr>
              <w:t>in</w:t>
            </w:r>
            <w:r w:rsidRPr="00B419B0">
              <w:rPr>
                <w:lang w:val="en-GB"/>
              </w:rPr>
              <w:t xml:space="preserve">to 120 basis points for </w:t>
            </w:r>
            <w:r>
              <w:rPr>
                <w:lang w:val="en-GB"/>
              </w:rPr>
              <w:t>C</w:t>
            </w:r>
            <w:r w:rsidRPr="00B419B0">
              <w:rPr>
                <w:lang w:val="en-GB"/>
              </w:rPr>
              <w:t>ompany</w:t>
            </w:r>
            <w:r>
              <w:rPr>
                <w:lang w:val="en-GB"/>
              </w:rPr>
              <w:t xml:space="preserve"> A</w:t>
            </w:r>
            <w:r w:rsidRPr="00B419B0">
              <w:rPr>
                <w:lang w:val="en-GB"/>
              </w:rPr>
              <w:t xml:space="preserve"> and 20 basis points for </w:t>
            </w:r>
            <w:r>
              <w:rPr>
                <w:lang w:val="en-GB"/>
              </w:rPr>
              <w:t>C</w:t>
            </w:r>
            <w:r w:rsidRPr="00B419B0">
              <w:rPr>
                <w:lang w:val="en-GB"/>
              </w:rPr>
              <w:t xml:space="preserve">ompany B. </w:t>
            </w:r>
            <w:r>
              <w:rPr>
                <w:lang w:val="en-GB"/>
              </w:rPr>
              <w:t>And let</w:t>
            </w:r>
            <w:r>
              <w:rPr>
                <w:lang w:val="en-US"/>
              </w:rPr>
              <w:t>’</w:t>
            </w:r>
            <w:r>
              <w:rPr>
                <w:lang w:val="en-GB"/>
              </w:rPr>
              <w:t>s have t</w:t>
            </w:r>
            <w:r w:rsidRPr="00B419B0">
              <w:rPr>
                <w:lang w:val="en-GB"/>
              </w:rPr>
              <w:t xml:space="preserve">he floating leg of the swap at 10 basis points </w:t>
            </w:r>
            <w:r>
              <w:rPr>
                <w:lang w:val="en-GB"/>
              </w:rPr>
              <w:t xml:space="preserve">above </w:t>
            </w:r>
            <w:r w:rsidRPr="00B419B0">
              <w:rPr>
                <w:lang w:val="en-GB"/>
              </w:rPr>
              <w:t>L</w:t>
            </w:r>
            <w:r>
              <w:rPr>
                <w:lang w:val="en-GB"/>
              </w:rPr>
              <w:t xml:space="preserve">ibor. </w:t>
            </w:r>
            <w:r w:rsidRPr="00B419B0">
              <w:rPr>
                <w:lang w:val="en-GB"/>
              </w:rPr>
              <w:t>The result</w:t>
            </w:r>
            <w:r>
              <w:rPr>
                <w:lang w:val="en-GB"/>
              </w:rPr>
              <w:t xml:space="preserve">ing </w:t>
            </w:r>
            <w:r w:rsidRPr="00B419B0">
              <w:rPr>
                <w:lang w:val="en-GB"/>
              </w:rPr>
              <w:t xml:space="preserve">fixed leg of the swap </w:t>
            </w:r>
            <w:r>
              <w:rPr>
                <w:lang w:val="en-GB"/>
              </w:rPr>
              <w:t xml:space="preserve">is </w:t>
            </w:r>
            <w:r w:rsidRPr="00B419B0">
              <w:rPr>
                <w:lang w:val="en-GB"/>
              </w:rPr>
              <w:t>10</w:t>
            </w:r>
            <w:r>
              <w:rPr>
                <w:lang w:val="en-GB"/>
              </w:rPr>
              <w:t>.</w:t>
            </w:r>
            <w:r w:rsidRPr="00B419B0">
              <w:rPr>
                <w:lang w:val="en-GB"/>
              </w:rPr>
              <w:t>3%.</w:t>
            </w:r>
          </w:p>
          <w:p w14:paraId="41DA0D98" w14:textId="77777777" w:rsidR="00EC1DD3" w:rsidRDefault="00EC1DD3" w:rsidP="0016782E">
            <w:pPr>
              <w:pStyle w:val="ListParagraph"/>
              <w:suppressAutoHyphens/>
              <w:autoSpaceDN w:val="0"/>
              <w:spacing w:after="0" w:line="240" w:lineRule="auto"/>
              <w:ind w:left="12"/>
              <w:contextualSpacing w:val="0"/>
              <w:textAlignment w:val="baseline"/>
              <w:rPr>
                <w:lang w:val="en-GB"/>
              </w:rPr>
            </w:pPr>
          </w:p>
          <w:p w14:paraId="6548545C" w14:textId="77777777" w:rsidR="00EC1DD3" w:rsidRPr="00F058E6" w:rsidRDefault="00EC1DD3" w:rsidP="0016782E">
            <w:pPr>
              <w:pStyle w:val="ListParagraph"/>
              <w:suppressAutoHyphens/>
              <w:autoSpaceDN w:val="0"/>
              <w:spacing w:after="0" w:line="240" w:lineRule="auto"/>
              <w:ind w:left="12"/>
              <w:contextualSpacing w:val="0"/>
              <w:textAlignment w:val="baseline"/>
              <w:rPr>
                <w:lang w:val="en-GB"/>
              </w:rPr>
            </w:pPr>
            <w:r w:rsidRPr="00CD05F7">
              <w:rPr>
                <w:lang w:val="en-GB"/>
              </w:rPr>
              <w:t>That's all for now, and see you soon in our Financial Video Boutique.</w:t>
            </w:r>
          </w:p>
        </w:tc>
      </w:tr>
    </w:tbl>
    <w:p w14:paraId="2CA4A9E2" w14:textId="77777777" w:rsidR="00EC1DD3" w:rsidRDefault="00EC1DD3">
      <w:pPr>
        <w:rPr>
          <w:color w:val="7030A0"/>
          <w:sz w:val="28"/>
          <w:szCs w:val="28"/>
        </w:rPr>
      </w:pPr>
      <w:r>
        <w:rPr>
          <w:color w:val="7030A0"/>
          <w:sz w:val="28"/>
          <w:szCs w:val="28"/>
        </w:rPr>
        <w:lastRenderedPageBreak/>
        <w:br w:type="page"/>
      </w:r>
    </w:p>
    <w:p w14:paraId="0BD7F2AD" w14:textId="6CEF1FD2" w:rsidR="00BE5D46" w:rsidRDefault="00BE5D46" w:rsidP="00BE5D46">
      <w:pPr>
        <w:spacing w:before="100" w:beforeAutospacing="1" w:after="100" w:afterAutospacing="1" w:line="240" w:lineRule="auto"/>
        <w:ind w:left="567"/>
        <w:rPr>
          <w:smallCaps/>
          <w:sz w:val="28"/>
          <w:szCs w:val="28"/>
          <w:lang w:val="en-GB"/>
        </w:rPr>
      </w:pPr>
      <w:bookmarkStart w:id="24" w:name="V15L06"/>
      <w:bookmarkEnd w:id="24"/>
      <w:r w:rsidRPr="00946D9B">
        <w:rPr>
          <w:color w:val="7030A0"/>
          <w:sz w:val="28"/>
          <w:szCs w:val="28"/>
        </w:rPr>
        <w:lastRenderedPageBreak/>
        <w:t>V</w:t>
      </w:r>
      <w:r>
        <w:rPr>
          <w:color w:val="7030A0"/>
          <w:sz w:val="28"/>
          <w:szCs w:val="28"/>
        </w:rPr>
        <w:t>B-FI-</w:t>
      </w:r>
      <w:r w:rsidRPr="00946D9B">
        <w:rPr>
          <w:color w:val="7030A0"/>
          <w:sz w:val="28"/>
          <w:szCs w:val="28"/>
        </w:rPr>
        <w:t>1</w:t>
      </w:r>
      <w:r>
        <w:rPr>
          <w:color w:val="7030A0"/>
          <w:sz w:val="28"/>
          <w:szCs w:val="28"/>
        </w:rPr>
        <w:t>5</w:t>
      </w:r>
    </w:p>
    <w:p w14:paraId="7E4C05E7" w14:textId="0F6E0C3B" w:rsidR="006C339A" w:rsidRPr="00D97AFD" w:rsidRDefault="006C339A" w:rsidP="006C339A">
      <w:pPr>
        <w:jc w:val="center"/>
        <w:rPr>
          <w:smallCaps/>
          <w:sz w:val="28"/>
          <w:szCs w:val="28"/>
          <w:lang w:val="en-GB"/>
        </w:rPr>
      </w:pPr>
      <w:r>
        <w:rPr>
          <w:smallCaps/>
          <w:sz w:val="28"/>
          <w:szCs w:val="28"/>
          <w:lang w:val="en-GB"/>
        </w:rPr>
        <w:t>WAREHOUSING</w:t>
      </w:r>
    </w:p>
    <w:p w14:paraId="458B648E" w14:textId="77777777" w:rsidR="006C339A" w:rsidRDefault="006C339A" w:rsidP="006C339A">
      <w:pPr>
        <w:jc w:val="center"/>
      </w:pPr>
    </w:p>
    <w:p w14:paraId="0F9D7C52" w14:textId="77777777" w:rsidR="006C339A" w:rsidRDefault="006C339A" w:rsidP="006C339A">
      <w:pPr>
        <w:spacing w:after="0"/>
      </w:pPr>
    </w:p>
    <w:p w14:paraId="27B71C60" w14:textId="77777777" w:rsidR="006C339A" w:rsidRDefault="006C339A" w:rsidP="006C339A">
      <w:pPr>
        <w:spacing w:after="0"/>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6C339A" w:rsidRPr="00E34C28" w14:paraId="224DAC7C" w14:textId="77777777" w:rsidTr="00BE5D46">
        <w:trPr>
          <w:jc w:val="center"/>
        </w:trPr>
        <w:tc>
          <w:tcPr>
            <w:tcW w:w="4535" w:type="dxa"/>
            <w:shd w:val="clear" w:color="auto" w:fill="auto"/>
            <w:tcMar>
              <w:top w:w="0" w:type="dxa"/>
              <w:left w:w="108" w:type="dxa"/>
              <w:bottom w:w="0" w:type="dxa"/>
              <w:right w:w="108" w:type="dxa"/>
            </w:tcMar>
          </w:tcPr>
          <w:p w14:paraId="36C84666" w14:textId="77777777" w:rsidR="006C339A" w:rsidRPr="007C29B4" w:rsidRDefault="006C339A" w:rsidP="00882009">
            <w:pPr>
              <w:pStyle w:val="ListParagraph"/>
              <w:widowControl w:val="0"/>
              <w:suppressAutoHyphens/>
              <w:autoSpaceDN w:val="0"/>
              <w:spacing w:after="0" w:line="240" w:lineRule="auto"/>
              <w:ind w:left="0"/>
              <w:contextualSpacing w:val="0"/>
              <w:textAlignment w:val="baseline"/>
            </w:pPr>
            <w:r w:rsidRPr="007C29B4">
              <w:t xml:space="preserve">Vítejte opět ve Finančním </w:t>
            </w:r>
            <w:proofErr w:type="spellStart"/>
            <w:r w:rsidRPr="007C29B4">
              <w:t>videobutiku</w:t>
            </w:r>
            <w:proofErr w:type="spellEnd"/>
            <w:r w:rsidRPr="007C29B4">
              <w:t xml:space="preserve">. </w:t>
            </w:r>
            <w:r>
              <w:t>Tato nahrávka je věnována zajišťovací technice nazývané uskladňování swapů. Jelikož swapy lze uskladňovat vícero způsoby, dodejme na upřesnění, že toto video ilustruje uskladnění kupónového swapu pomocí kupónové obligace.</w:t>
            </w:r>
            <w:r w:rsidRPr="007C29B4">
              <w:t xml:space="preserve"> </w:t>
            </w:r>
          </w:p>
          <w:p w14:paraId="3C418162" w14:textId="77777777" w:rsidR="006C339A" w:rsidRPr="007C29B4" w:rsidRDefault="006C339A" w:rsidP="00882009">
            <w:pPr>
              <w:pStyle w:val="ListParagraph"/>
              <w:widowControl w:val="0"/>
              <w:suppressAutoHyphens/>
              <w:autoSpaceDN w:val="0"/>
              <w:spacing w:after="0" w:line="240" w:lineRule="auto"/>
              <w:ind w:left="0"/>
              <w:contextualSpacing w:val="0"/>
              <w:textAlignment w:val="baseline"/>
            </w:pPr>
          </w:p>
          <w:p w14:paraId="380D6DA2"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7633C24E" w14:textId="77777777" w:rsidR="006C339A" w:rsidRPr="007C29B4" w:rsidRDefault="006C339A" w:rsidP="00882009">
            <w:pPr>
              <w:pStyle w:val="ListParagraph"/>
              <w:widowControl w:val="0"/>
              <w:suppressAutoHyphens/>
              <w:autoSpaceDN w:val="0"/>
              <w:spacing w:after="0" w:line="240" w:lineRule="auto"/>
              <w:ind w:left="0"/>
              <w:contextualSpacing w:val="0"/>
              <w:textAlignment w:val="baseline"/>
            </w:pPr>
            <w:r>
              <w:t xml:space="preserve">Stručná rekapitulace problému neuškodí.  </w:t>
            </w:r>
          </w:p>
          <w:p w14:paraId="3AB21E1A" w14:textId="77777777" w:rsidR="006C339A" w:rsidRDefault="006C339A" w:rsidP="00882009">
            <w:pPr>
              <w:pStyle w:val="ListParagraph"/>
              <w:widowControl w:val="0"/>
              <w:suppressAutoHyphens/>
              <w:autoSpaceDN w:val="0"/>
              <w:spacing w:after="0" w:line="240" w:lineRule="auto"/>
              <w:ind w:left="0"/>
              <w:contextualSpacing w:val="0"/>
              <w:textAlignment w:val="baseline"/>
            </w:pPr>
            <w:r>
              <w:t>Vyjděme z tohoto schématu, ve kterém swapový obchodník uzavřel s klientem pětiletý úrokový swap, vyplácející po dobu pěti let pevný úrok výměnou za příjem pohyblivého úroku. Cílem obchodníka je vytvořit swapový pár, ve kterém by stejnou pevnou i pohyblivou sazbu vyplácel i dostával.</w:t>
            </w:r>
          </w:p>
          <w:p w14:paraId="5E399759"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62700B3F" w14:textId="77777777" w:rsidR="006C339A" w:rsidRDefault="006C339A" w:rsidP="00882009">
            <w:pPr>
              <w:pStyle w:val="ListParagraph"/>
              <w:widowControl w:val="0"/>
              <w:suppressAutoHyphens/>
              <w:autoSpaceDN w:val="0"/>
              <w:spacing w:after="0" w:line="240" w:lineRule="auto"/>
              <w:ind w:left="0"/>
              <w:contextualSpacing w:val="0"/>
              <w:textAlignment w:val="baseline"/>
            </w:pPr>
            <w:r>
              <w:t xml:space="preserve">Hlavním rizikem je pokles pevné sazby v době hledání druhého klienta swapového páru. Pokud by totiž k tomuto poklesu došlo, swapový pár bude vytvářet trvalou ztrátu, jelikož obchodník bude po dobu pěti let vyšší pevnou sazbu vyplácet, než jakou bude dostávat. </w:t>
            </w:r>
          </w:p>
          <w:p w14:paraId="7F6C4886"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7827384F"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13A823D1" w14:textId="77777777" w:rsidR="006C339A" w:rsidRDefault="006C339A" w:rsidP="00882009">
            <w:pPr>
              <w:pStyle w:val="ListParagraph"/>
              <w:widowControl w:val="0"/>
              <w:suppressAutoHyphens/>
              <w:autoSpaceDN w:val="0"/>
              <w:spacing w:after="0" w:line="240" w:lineRule="auto"/>
              <w:ind w:left="0"/>
              <w:contextualSpacing w:val="0"/>
              <w:textAlignment w:val="baseline"/>
            </w:pPr>
            <w:r>
              <w:t>Na druhé straně s</w:t>
            </w:r>
            <w:r w:rsidRPr="009560B4">
              <w:t>wapový pár je</w:t>
            </w:r>
            <w:r>
              <w:t xml:space="preserve"> </w:t>
            </w:r>
            <w:r w:rsidRPr="009560B4">
              <w:t>výhodný z pohledu pohyblivé úrokové sazby</w:t>
            </w:r>
            <w:r>
              <w:t xml:space="preserve">. Chrání totiž obchodníka proti fluktuacím krátkodobých sazeb. Pokud např. vzrostou, </w:t>
            </w:r>
            <w:r w:rsidRPr="009560B4">
              <w:t xml:space="preserve">proti zvýšenému úrokovému výdaji </w:t>
            </w:r>
            <w:r>
              <w:t xml:space="preserve">bude stát stejně </w:t>
            </w:r>
            <w:r w:rsidRPr="009560B4">
              <w:t>vyšší úrokový příjem</w:t>
            </w:r>
            <w:r>
              <w:t>. Obdobná kompenzace nastává při poklesu krátkodobých sazeb.</w:t>
            </w:r>
          </w:p>
          <w:p w14:paraId="3472B8CE" w14:textId="77777777" w:rsidR="006C339A" w:rsidRPr="009560B4" w:rsidRDefault="006C339A" w:rsidP="00882009">
            <w:pPr>
              <w:pStyle w:val="ListParagraph"/>
              <w:widowControl w:val="0"/>
              <w:suppressAutoHyphens/>
              <w:autoSpaceDN w:val="0"/>
              <w:spacing w:after="0" w:line="240" w:lineRule="auto"/>
              <w:ind w:left="0"/>
              <w:contextualSpacing w:val="0"/>
              <w:textAlignment w:val="baseline"/>
            </w:pPr>
          </w:p>
          <w:p w14:paraId="3028934C"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1FA7A9FF" w14:textId="77777777" w:rsidR="006C339A" w:rsidRDefault="006C339A" w:rsidP="00882009">
            <w:pPr>
              <w:pStyle w:val="ListParagraph"/>
              <w:widowControl w:val="0"/>
              <w:suppressAutoHyphens/>
              <w:autoSpaceDN w:val="0"/>
              <w:spacing w:after="0" w:line="240" w:lineRule="auto"/>
              <w:ind w:left="0"/>
              <w:contextualSpacing w:val="0"/>
              <w:textAlignment w:val="baseline"/>
            </w:pPr>
            <w:r>
              <w:t xml:space="preserve">Uskladnit </w:t>
            </w:r>
            <w:r w:rsidRPr="00D925D8">
              <w:t xml:space="preserve">kupónový swap pomocí kupónové obligace v našem případě </w:t>
            </w:r>
            <w:r>
              <w:t xml:space="preserve">vyžaduje </w:t>
            </w:r>
            <w:r w:rsidRPr="00D925D8">
              <w:t>zakoupit obligaci.</w:t>
            </w:r>
            <w:r>
              <w:t xml:space="preserve"> Využít chceme fakt, že pokles pětileté sazby zvyšuje cenu obligace. Je-li tomu tak, v</w:t>
            </w:r>
            <w:r w:rsidRPr="00D925D8">
              <w:t> okamžiku nalezení druhého člena swapového páru obchodník</w:t>
            </w:r>
            <w:r>
              <w:t xml:space="preserve"> může </w:t>
            </w:r>
            <w:r w:rsidRPr="00D925D8">
              <w:t>obligaci</w:t>
            </w:r>
            <w:r>
              <w:t xml:space="preserve"> za tuto vyšší cenu prodat. Vydělaný kapitálový zisk následně kompenzuje trvalou ztrátu, generovanou pevnými nohami swapového páru.</w:t>
            </w:r>
          </w:p>
          <w:p w14:paraId="46052E13" w14:textId="77777777" w:rsidR="006C339A" w:rsidRDefault="006C339A" w:rsidP="00882009">
            <w:pPr>
              <w:pStyle w:val="ListParagraph"/>
              <w:widowControl w:val="0"/>
              <w:suppressAutoHyphens/>
              <w:autoSpaceDN w:val="0"/>
              <w:spacing w:after="0" w:line="240" w:lineRule="auto"/>
              <w:ind w:left="284"/>
              <w:contextualSpacing w:val="0"/>
              <w:textAlignment w:val="baseline"/>
            </w:pPr>
          </w:p>
          <w:p w14:paraId="4FC578ED" w14:textId="77777777" w:rsidR="006C339A" w:rsidRDefault="006C339A" w:rsidP="00882009">
            <w:pPr>
              <w:pStyle w:val="ListParagraph"/>
              <w:widowControl w:val="0"/>
              <w:suppressAutoHyphens/>
              <w:autoSpaceDN w:val="0"/>
              <w:spacing w:after="0" w:line="240" w:lineRule="auto"/>
              <w:ind w:left="12"/>
              <w:contextualSpacing w:val="0"/>
              <w:textAlignment w:val="baseline"/>
            </w:pPr>
            <w:r>
              <w:t xml:space="preserve">Ilustrujme si naznačený postup na číselném příkladu. Tato tabulka </w:t>
            </w:r>
            <w:proofErr w:type="spellStart"/>
            <w:r>
              <w:t>uakzuje</w:t>
            </w:r>
            <w:proofErr w:type="spellEnd"/>
            <w:r>
              <w:t>, že dohodnut byl pětiletý kupónový swap s pomyslnou jistinou sto tisíc euro a pevnou sazbou 8 %, vyplácenou s roční frekvencí. Po dobu pěti let se tak obchodník zavazuje k tomuto proudu úrokových plateb.</w:t>
            </w:r>
          </w:p>
          <w:p w14:paraId="65BCF6C2"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1D536870" w14:textId="77777777" w:rsidR="006C339A" w:rsidRDefault="006C339A" w:rsidP="00882009">
            <w:pPr>
              <w:pStyle w:val="ListParagraph"/>
              <w:widowControl w:val="0"/>
              <w:suppressAutoHyphens/>
              <w:autoSpaceDN w:val="0"/>
              <w:spacing w:after="0" w:line="240" w:lineRule="auto"/>
              <w:ind w:left="12"/>
              <w:contextualSpacing w:val="0"/>
              <w:textAlignment w:val="baseline"/>
            </w:pPr>
            <w:r>
              <w:t>Pokud by bezprostředně po uzavření dřívějšího swapu pevná sazba klesla na 7 %, obchodník by z párového swapu dostával tento nižší proud úrokových plateb. Každým rokem by tak byla vykázána ztráta v uvedené výši. Vypočítáme-li současnou hodnotu celkové ztráty za dobu trvání swapu, dostáváme toto číslo.</w:t>
            </w:r>
          </w:p>
          <w:p w14:paraId="23DA631C"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0C18FB86"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3575E8B2" w14:textId="77777777" w:rsidR="006C339A" w:rsidRDefault="006C339A" w:rsidP="00882009">
            <w:pPr>
              <w:pStyle w:val="ListParagraph"/>
              <w:widowControl w:val="0"/>
              <w:suppressAutoHyphens/>
              <w:autoSpaceDN w:val="0"/>
              <w:spacing w:after="0" w:line="240" w:lineRule="auto"/>
              <w:ind w:left="12"/>
              <w:contextualSpacing w:val="0"/>
              <w:textAlignment w:val="baseline"/>
            </w:pPr>
            <w:r>
              <w:t>Ideální obligací pro uskladnění swapu je pari kupónová obligace. Jak dobře víme, pari kupónová obligace se obchoduje za svoji nominální hodnotu. Připomeňme si, že pari vlastností se vyznačují obligace, jejichž kupónová sazba se rovná diskontní sazbě. Také bychom měli vědět, že kupón pari obligace se rovná swapové sazbě dané splatnosti.  A swapová sazba je jen jiný název pro sazbu kótovanou pro pevnou nohu swapu.</w:t>
            </w:r>
          </w:p>
          <w:p w14:paraId="076CC42B"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72AE4E61" w14:textId="77777777" w:rsidR="006C339A" w:rsidRDefault="006C339A" w:rsidP="00882009">
            <w:pPr>
              <w:pStyle w:val="ListParagraph"/>
              <w:widowControl w:val="0"/>
              <w:suppressAutoHyphens/>
              <w:autoSpaceDN w:val="0"/>
              <w:spacing w:after="0" w:line="240" w:lineRule="auto"/>
              <w:ind w:left="12"/>
              <w:contextualSpacing w:val="0"/>
              <w:textAlignment w:val="baseline"/>
            </w:pPr>
            <w:r>
              <w:t xml:space="preserve">Toto jsou vlastnosti obligace použité pro uskladnění výše uvedeného swapu. Nominální hodnota činí 1000 euro. Splatnost činí 5 let, stejně jako je doba trvání swapu. Kupónová i diskontní sazba se rovná velikosti pětileté swapové sazby, což je 8 %. </w:t>
            </w:r>
          </w:p>
          <w:p w14:paraId="2401D840"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75D1D036" w14:textId="77777777" w:rsidR="006C339A" w:rsidRDefault="006C339A" w:rsidP="00882009">
            <w:pPr>
              <w:pStyle w:val="ListParagraph"/>
              <w:widowControl w:val="0"/>
              <w:suppressAutoHyphens/>
              <w:autoSpaceDN w:val="0"/>
              <w:spacing w:after="0" w:line="240" w:lineRule="auto"/>
              <w:ind w:left="12"/>
              <w:contextualSpacing w:val="0"/>
              <w:textAlignment w:val="baseline"/>
            </w:pPr>
            <w:r>
              <w:t>Příslušné hotovostní toky nalezneme v této tabulce. V jejím prvním řádku vidíme kupónové platby včetně platby jistiny při splatnosti obligace.</w:t>
            </w:r>
          </w:p>
          <w:p w14:paraId="0D2D93F8"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28923762" w14:textId="77777777" w:rsidR="006C339A" w:rsidRDefault="006C339A" w:rsidP="00882009">
            <w:pPr>
              <w:pStyle w:val="ListParagraph"/>
              <w:widowControl w:val="0"/>
              <w:suppressAutoHyphens/>
              <w:autoSpaceDN w:val="0"/>
              <w:spacing w:after="0" w:line="240" w:lineRule="auto"/>
              <w:ind w:left="12"/>
              <w:contextualSpacing w:val="0"/>
              <w:textAlignment w:val="baseline"/>
            </w:pPr>
            <w:r>
              <w:t>V dalším řádku jsou spočítány současné hodnoty čísel z předchozího řádku při použití diskontní sazby ve výši výchozí swapové sazby 8 %. Součet diskontovaných hodnot se rovná ceně obligace. U pari obligace by to měla být její nominální hodnota, což bylo také výpočty potvrzeno.</w:t>
            </w:r>
          </w:p>
          <w:p w14:paraId="0C637D7A"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5FD160C0" w14:textId="77777777" w:rsidR="006C339A" w:rsidRDefault="006C339A" w:rsidP="00882009">
            <w:pPr>
              <w:pStyle w:val="ListParagraph"/>
              <w:widowControl w:val="0"/>
              <w:suppressAutoHyphens/>
              <w:autoSpaceDN w:val="0"/>
              <w:spacing w:after="0" w:line="240" w:lineRule="auto"/>
              <w:ind w:left="12"/>
              <w:contextualSpacing w:val="0"/>
              <w:textAlignment w:val="baseline"/>
            </w:pPr>
            <w:r>
              <w:t xml:space="preserve">V třetím řádku jsou spočítány diskontované hodnoty při použití nové pětileté swapové </w:t>
            </w:r>
            <w:r>
              <w:lastRenderedPageBreak/>
              <w:t xml:space="preserve">sazby 7 %. Součet diskontovaných hodnot potvrzuje, že cena obligace reaguje na pokles úrokových sazeb svým růstem a vydělává tím svému držiteli kapitálový zisk. </w:t>
            </w:r>
          </w:p>
          <w:p w14:paraId="7E797EC3" w14:textId="77777777" w:rsidR="006C339A" w:rsidRDefault="006C339A" w:rsidP="00882009">
            <w:pPr>
              <w:pStyle w:val="ListParagraph"/>
              <w:widowControl w:val="0"/>
              <w:suppressAutoHyphens/>
              <w:autoSpaceDN w:val="0"/>
              <w:spacing w:after="0" w:line="240" w:lineRule="auto"/>
              <w:ind w:left="284"/>
              <w:contextualSpacing w:val="0"/>
              <w:textAlignment w:val="baseline"/>
            </w:pPr>
          </w:p>
          <w:p w14:paraId="1600F6F4" w14:textId="77777777" w:rsidR="006C339A" w:rsidRDefault="006C339A" w:rsidP="00882009">
            <w:pPr>
              <w:pStyle w:val="ListParagraph"/>
              <w:widowControl w:val="0"/>
              <w:suppressAutoHyphens/>
              <w:autoSpaceDN w:val="0"/>
              <w:spacing w:after="0" w:line="240" w:lineRule="auto"/>
              <w:ind w:left="12"/>
              <w:contextualSpacing w:val="0"/>
              <w:textAlignment w:val="baseline"/>
            </w:pPr>
            <w:r>
              <w:t>Nyní již zbývá stanovit celkový kapitálový zisk, vyvolaný poklesem úrokové sazby z 8% na 7 %. Za tímto účelem je spočítán počet obligací, který je zapotřebí k uskladnění swapu s danou pomyslnou jistinou. Toto číslo získáme vydělením pomyslné jistiny swapu tržní cenou obligace.  Násobíme-li ho kapitálovým ziskem z jedné obligace, dostáváme následující výsledek.</w:t>
            </w:r>
          </w:p>
          <w:p w14:paraId="3E0EA8B6"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536B1F30" w14:textId="77777777" w:rsidR="006C339A" w:rsidRDefault="006C339A" w:rsidP="00882009">
            <w:pPr>
              <w:pStyle w:val="ListParagraph"/>
              <w:widowControl w:val="0"/>
              <w:suppressAutoHyphens/>
              <w:autoSpaceDN w:val="0"/>
              <w:spacing w:after="0" w:line="240" w:lineRule="auto"/>
              <w:ind w:left="12"/>
              <w:contextualSpacing w:val="0"/>
              <w:textAlignment w:val="baseline"/>
            </w:pPr>
            <w:r>
              <w:t>Vidíme, že vydělaný kapitálový zisk přesně kompenzuje ztrátu ze swapového páru. Pari kupónová obligace se osvědčila. Pro kontrolu si můžeme ověřit, že stejně kvalitním uskladnění obdržíme např. při hlubším poklesu pevné úrokové sazby z 8% na 6 %.</w:t>
            </w:r>
          </w:p>
          <w:p w14:paraId="4F9862CE"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24136808" w14:textId="77777777" w:rsidR="006C339A" w:rsidRDefault="006C339A" w:rsidP="00882009">
            <w:pPr>
              <w:pStyle w:val="ListParagraph"/>
              <w:widowControl w:val="0"/>
              <w:suppressAutoHyphens/>
              <w:autoSpaceDN w:val="0"/>
              <w:spacing w:after="0" w:line="240" w:lineRule="auto"/>
              <w:ind w:left="12"/>
              <w:contextualSpacing w:val="0"/>
              <w:textAlignment w:val="baseline"/>
            </w:pPr>
            <w:r w:rsidRPr="000516B6">
              <w:t xml:space="preserve">Máme-li </w:t>
            </w:r>
            <w:r>
              <w:t xml:space="preserve">takto zautomatizované výpočty, je snadné nahlédnout, že obligace s vyšším kupónem, např. 9 %, způsobuje </w:t>
            </w:r>
            <w:proofErr w:type="spellStart"/>
            <w:r>
              <w:t>podzajištění</w:t>
            </w:r>
            <w:proofErr w:type="spellEnd"/>
            <w:r>
              <w:t xml:space="preserve"> úrokového rizika. … Na druhé straně od obligace s nižším kupónem, např. 7 %, můžeme očekávat </w:t>
            </w:r>
            <w:proofErr w:type="spellStart"/>
            <w:r>
              <w:t>přezajištění</w:t>
            </w:r>
            <w:proofErr w:type="spellEnd"/>
            <w:r>
              <w:t xml:space="preserve"> úrokového rizika.</w:t>
            </w:r>
          </w:p>
          <w:p w14:paraId="178AC3AA"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4181128C" w14:textId="77777777" w:rsidR="006C339A" w:rsidRDefault="006C339A" w:rsidP="00882009">
            <w:pPr>
              <w:pStyle w:val="ListParagraph"/>
              <w:widowControl w:val="0"/>
              <w:suppressAutoHyphens/>
              <w:autoSpaceDN w:val="0"/>
              <w:spacing w:after="0" w:line="240" w:lineRule="auto"/>
              <w:ind w:left="12"/>
              <w:contextualSpacing w:val="0"/>
              <w:textAlignment w:val="baseline"/>
            </w:pPr>
            <w:r>
              <w:t>Přesuňme se ještě k jedné sadě tabulek, které jsou uvedeny z toho důvodu, že uskladňování swapu připomíná již dříve studovanou zajišťovací techniku nazývanou imunizace. Koneckonců, podstata imunizace také spočívá, byť v jiném aranžmá, ve vyvažování ztráty způsobené poklesem úrokové sazby kapitálovým ziskem z vyšší ceny obligace. A my víme, že klíčovou role zde sehrává durace obligace. Položit si proto můžeme otázku, zda je pravidlo imunizace přenositelné na uskladňování swapu.</w:t>
            </w:r>
          </w:p>
          <w:p w14:paraId="0FB14AC5" w14:textId="77777777" w:rsidR="006C339A" w:rsidRDefault="006C339A" w:rsidP="00882009">
            <w:pPr>
              <w:pStyle w:val="ListParagraph"/>
              <w:widowControl w:val="0"/>
              <w:suppressAutoHyphens/>
              <w:autoSpaceDN w:val="0"/>
              <w:spacing w:after="0" w:line="240" w:lineRule="auto"/>
              <w:ind w:left="12"/>
              <w:contextualSpacing w:val="0"/>
              <w:textAlignment w:val="baseline"/>
            </w:pPr>
          </w:p>
          <w:p w14:paraId="1F8E2D1A" w14:textId="77777777" w:rsidR="006C339A" w:rsidRDefault="006C339A" w:rsidP="00882009">
            <w:pPr>
              <w:pStyle w:val="ListParagraph"/>
              <w:widowControl w:val="0"/>
              <w:suppressAutoHyphens/>
              <w:autoSpaceDN w:val="0"/>
              <w:spacing w:after="0" w:line="240" w:lineRule="auto"/>
              <w:ind w:left="12"/>
              <w:contextualSpacing w:val="0"/>
              <w:textAlignment w:val="baseline"/>
            </w:pPr>
            <w:r>
              <w:t xml:space="preserve">Za prvé, nová sada tabulek přebírá všechny údaje ohledně uskladňovaného swapu. Stejná je proto i výsledná ztráta ze swapového páru, kterou je třeba zajistit výběrem vhodné obligace. </w:t>
            </w:r>
          </w:p>
          <w:p w14:paraId="2C650780" w14:textId="77777777" w:rsidR="006C339A" w:rsidRDefault="006C339A" w:rsidP="00882009">
            <w:pPr>
              <w:pStyle w:val="ListParagraph"/>
              <w:widowControl w:val="0"/>
              <w:suppressAutoHyphens/>
              <w:autoSpaceDN w:val="0"/>
              <w:spacing w:after="0" w:line="240" w:lineRule="auto"/>
              <w:ind w:left="284"/>
              <w:contextualSpacing w:val="0"/>
              <w:textAlignment w:val="baseline"/>
            </w:pPr>
          </w:p>
          <w:p w14:paraId="3ADD9729" w14:textId="77777777" w:rsidR="006C339A" w:rsidRDefault="006C339A" w:rsidP="00882009">
            <w:pPr>
              <w:pStyle w:val="ListParagraph"/>
              <w:widowControl w:val="0"/>
              <w:suppressAutoHyphens/>
              <w:autoSpaceDN w:val="0"/>
              <w:spacing w:after="0" w:line="240" w:lineRule="auto"/>
              <w:ind w:left="0"/>
              <w:contextualSpacing w:val="0"/>
              <w:textAlignment w:val="baseline"/>
            </w:pPr>
            <w:r>
              <w:t xml:space="preserve">Za druhé, tabulky určené pro analýzu obligace také zachovávají předchozí strukturu. Doba do splatnosti a kupónová sazba jsou však </w:t>
            </w:r>
            <w:r>
              <w:lastRenderedPageBreak/>
              <w:t>stanoveny tak, aby při výchozí pevné sazbě 8 % durace činila pět let a rovnala se tak délce trvání uskladňovaného swapu. Všechny ostatní číselné hodnoty jsou automaticky dopočítány.</w:t>
            </w:r>
          </w:p>
          <w:p w14:paraId="61FCDBAE"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3C848F9B"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44860EA4" w14:textId="77777777" w:rsidR="006C339A" w:rsidRDefault="006C339A" w:rsidP="00882009">
            <w:pPr>
              <w:pStyle w:val="ListParagraph"/>
              <w:widowControl w:val="0"/>
              <w:suppressAutoHyphens/>
              <w:autoSpaceDN w:val="0"/>
              <w:spacing w:after="0" w:line="240" w:lineRule="auto"/>
              <w:ind w:left="0"/>
              <w:contextualSpacing w:val="0"/>
              <w:textAlignment w:val="baseline"/>
            </w:pPr>
            <w:r>
              <w:t>Přesuňme se rovnou k výsledku. Vidíme, že kapitálový zisk je zbytečně vysoký ve srovnání se ztrátou u swapového páru. Zbytečně vysoký je proto i počet obligací zakoupených za účelem zajištění úrokového rizika. Můžeme proto uzavřít, že pravidlo imunizace se si při uskladňování swapů příliš neosvědčuje.</w:t>
            </w:r>
          </w:p>
          <w:p w14:paraId="65EC818B" w14:textId="77777777" w:rsidR="006C339A" w:rsidRDefault="006C339A" w:rsidP="00882009">
            <w:pPr>
              <w:pStyle w:val="ListParagraph"/>
              <w:widowControl w:val="0"/>
              <w:suppressAutoHyphens/>
              <w:autoSpaceDN w:val="0"/>
              <w:spacing w:after="0" w:line="240" w:lineRule="auto"/>
              <w:ind w:left="0"/>
              <w:contextualSpacing w:val="0"/>
              <w:textAlignment w:val="baseline"/>
            </w:pPr>
          </w:p>
          <w:p w14:paraId="3D3294C7" w14:textId="77777777" w:rsidR="006C339A" w:rsidRPr="00E34C28" w:rsidRDefault="006C339A" w:rsidP="00882009">
            <w:pPr>
              <w:pStyle w:val="ListParagraph"/>
              <w:widowControl w:val="0"/>
              <w:suppressAutoHyphens/>
              <w:autoSpaceDN w:val="0"/>
              <w:spacing w:after="0" w:line="240" w:lineRule="auto"/>
              <w:ind w:left="0"/>
              <w:contextualSpacing w:val="0"/>
              <w:textAlignment w:val="baseline"/>
              <w:rPr>
                <w:lang w:val="en-GB"/>
              </w:rPr>
            </w:pPr>
            <w:r w:rsidRPr="007C29B4">
              <w:t xml:space="preserve">To je prozatím vše a brzy opět na shledanou v našem Finančním </w:t>
            </w:r>
            <w:proofErr w:type="spellStart"/>
            <w:r w:rsidRPr="007C29B4">
              <w:t>videobutiku</w:t>
            </w:r>
            <w:proofErr w:type="spellEnd"/>
            <w:r w:rsidRPr="007C29B4">
              <w:t>.</w:t>
            </w:r>
          </w:p>
        </w:tc>
        <w:tc>
          <w:tcPr>
            <w:tcW w:w="4535" w:type="dxa"/>
            <w:shd w:val="clear" w:color="auto" w:fill="auto"/>
            <w:tcMar>
              <w:top w:w="0" w:type="dxa"/>
              <w:left w:w="108" w:type="dxa"/>
              <w:bottom w:w="0" w:type="dxa"/>
              <w:right w:w="108" w:type="dxa"/>
            </w:tcMar>
          </w:tcPr>
          <w:p w14:paraId="5882639E" w14:textId="77777777" w:rsidR="006C339A" w:rsidRPr="00E34C28" w:rsidRDefault="006C339A" w:rsidP="00882009">
            <w:pPr>
              <w:pStyle w:val="ListParagraph"/>
              <w:widowControl w:val="0"/>
              <w:suppressAutoHyphens/>
              <w:autoSpaceDN w:val="0"/>
              <w:spacing w:after="0" w:line="240" w:lineRule="auto"/>
              <w:ind w:left="8"/>
              <w:textAlignment w:val="baseline"/>
              <w:rPr>
                <w:lang w:val="en-GB"/>
              </w:rPr>
            </w:pPr>
            <w:r>
              <w:rPr>
                <w:lang w:val="en-GB"/>
              </w:rPr>
              <w:lastRenderedPageBreak/>
              <w:t>W</w:t>
            </w:r>
            <w:r w:rsidRPr="0059658E">
              <w:rPr>
                <w:lang w:val="en-GB"/>
              </w:rPr>
              <w:t xml:space="preserve">elcome </w:t>
            </w:r>
            <w:r>
              <w:rPr>
                <w:lang w:val="en-GB"/>
              </w:rPr>
              <w:t>o</w:t>
            </w:r>
            <w:r w:rsidRPr="0059658E">
              <w:rPr>
                <w:lang w:val="en-GB"/>
              </w:rPr>
              <w:t xml:space="preserve">nce again to the Financial </w:t>
            </w:r>
            <w:r>
              <w:rPr>
                <w:lang w:val="en-GB"/>
              </w:rPr>
              <w:t>V</w:t>
            </w:r>
            <w:r w:rsidRPr="0059658E">
              <w:rPr>
                <w:lang w:val="en-GB"/>
              </w:rPr>
              <w:t>ideo</w:t>
            </w:r>
            <w:r>
              <w:rPr>
                <w:lang w:val="en-GB"/>
              </w:rPr>
              <w:t xml:space="preserve"> Boutique. </w:t>
            </w:r>
            <w:r w:rsidRPr="0059658E">
              <w:rPr>
                <w:lang w:val="en-GB"/>
              </w:rPr>
              <w:t xml:space="preserve">This recording </w:t>
            </w:r>
            <w:r>
              <w:rPr>
                <w:lang w:val="en-GB"/>
              </w:rPr>
              <w:t xml:space="preserve">deals with a hedging technique called warehousing of </w:t>
            </w:r>
            <w:r w:rsidRPr="0059658E">
              <w:rPr>
                <w:lang w:val="en-GB"/>
              </w:rPr>
              <w:t xml:space="preserve">swaps. Because swaps can be </w:t>
            </w:r>
            <w:r>
              <w:rPr>
                <w:lang w:val="en-GB"/>
              </w:rPr>
              <w:t xml:space="preserve">warehoused </w:t>
            </w:r>
            <w:r w:rsidRPr="0059658E">
              <w:rPr>
                <w:lang w:val="en-GB"/>
              </w:rPr>
              <w:t>in m</w:t>
            </w:r>
            <w:r>
              <w:rPr>
                <w:lang w:val="en-GB"/>
              </w:rPr>
              <w:t xml:space="preserve">ore than one </w:t>
            </w:r>
            <w:r w:rsidRPr="0059658E">
              <w:rPr>
                <w:lang w:val="en-GB"/>
              </w:rPr>
              <w:t xml:space="preserve">way, </w:t>
            </w:r>
            <w:r>
              <w:rPr>
                <w:lang w:val="en-GB"/>
              </w:rPr>
              <w:t>let</w:t>
            </w:r>
            <w:r>
              <w:rPr>
                <w:lang w:val="en-US"/>
              </w:rPr>
              <w:t>’</w:t>
            </w:r>
            <w:r>
              <w:rPr>
                <w:lang w:val="en-GB"/>
              </w:rPr>
              <w:t xml:space="preserve">s clarify </w:t>
            </w:r>
            <w:r w:rsidRPr="0059658E">
              <w:rPr>
                <w:lang w:val="en-GB"/>
              </w:rPr>
              <w:t xml:space="preserve">that this video illustrates </w:t>
            </w:r>
            <w:r>
              <w:rPr>
                <w:lang w:val="en-GB"/>
              </w:rPr>
              <w:t>the warehousing of a coupon swap with a coupon bond.</w:t>
            </w:r>
          </w:p>
          <w:p w14:paraId="1D348FA0" w14:textId="77777777" w:rsidR="006C339A" w:rsidRPr="00E34C28" w:rsidRDefault="006C339A" w:rsidP="00882009">
            <w:pPr>
              <w:pStyle w:val="ListParagraph"/>
              <w:widowControl w:val="0"/>
              <w:suppressAutoHyphens/>
              <w:autoSpaceDN w:val="0"/>
              <w:spacing w:after="0" w:line="240" w:lineRule="auto"/>
              <w:ind w:left="8"/>
              <w:textAlignment w:val="baseline"/>
              <w:rPr>
                <w:lang w:val="en-GB"/>
              </w:rPr>
            </w:pPr>
          </w:p>
          <w:p w14:paraId="04769DD5" w14:textId="77777777" w:rsidR="006C339A" w:rsidRDefault="006C339A" w:rsidP="00882009">
            <w:pPr>
              <w:pStyle w:val="ListParagraph"/>
              <w:widowControl w:val="0"/>
              <w:suppressAutoHyphens/>
              <w:autoSpaceDN w:val="0"/>
              <w:spacing w:after="0" w:line="240" w:lineRule="auto"/>
              <w:ind w:left="8"/>
              <w:textAlignment w:val="baseline"/>
              <w:rPr>
                <w:lang w:val="en-GB"/>
              </w:rPr>
            </w:pPr>
            <w:r w:rsidRPr="006B1F16">
              <w:rPr>
                <w:lang w:val="en-GB"/>
              </w:rPr>
              <w:t xml:space="preserve">A brief recap of the problem </w:t>
            </w:r>
            <w:r>
              <w:rPr>
                <w:lang w:val="en-GB"/>
              </w:rPr>
              <w:t>may be in order. Let</w:t>
            </w:r>
            <w:r>
              <w:rPr>
                <w:lang w:val="en-US"/>
              </w:rPr>
              <w:t>’</w:t>
            </w:r>
            <w:r>
              <w:rPr>
                <w:lang w:val="en-GB"/>
              </w:rPr>
              <w:t xml:space="preserve">s take as a point of departure this </w:t>
            </w:r>
            <w:r w:rsidRPr="006B1F16">
              <w:rPr>
                <w:lang w:val="en-GB"/>
              </w:rPr>
              <w:t xml:space="preserve">scheme, in which </w:t>
            </w:r>
            <w:r>
              <w:rPr>
                <w:lang w:val="en-GB"/>
              </w:rPr>
              <w:t>a</w:t>
            </w:r>
            <w:r w:rsidRPr="006B1F16">
              <w:rPr>
                <w:lang w:val="en-GB"/>
              </w:rPr>
              <w:t xml:space="preserve"> swap dealer conclud</w:t>
            </w:r>
            <w:r>
              <w:rPr>
                <w:lang w:val="en-GB"/>
              </w:rPr>
              <w:t>es</w:t>
            </w:r>
            <w:r w:rsidRPr="006B1F16">
              <w:rPr>
                <w:lang w:val="en-GB"/>
              </w:rPr>
              <w:t xml:space="preserve"> a five-year interest</w:t>
            </w:r>
            <w:r>
              <w:rPr>
                <w:lang w:val="en-GB"/>
              </w:rPr>
              <w:t xml:space="preserve"> </w:t>
            </w:r>
            <w:r w:rsidRPr="006B1F16">
              <w:rPr>
                <w:lang w:val="en-GB"/>
              </w:rPr>
              <w:t>rate swap</w:t>
            </w:r>
            <w:r>
              <w:rPr>
                <w:lang w:val="en-GB"/>
              </w:rPr>
              <w:t xml:space="preserve"> with a client.</w:t>
            </w:r>
            <w:r w:rsidRPr="006B1F16">
              <w:rPr>
                <w:lang w:val="en-GB"/>
              </w:rPr>
              <w:t xml:space="preserve"> </w:t>
            </w:r>
            <w:r>
              <w:rPr>
                <w:lang w:val="en-GB"/>
              </w:rPr>
              <w:t xml:space="preserve">The swap </w:t>
            </w:r>
            <w:r w:rsidRPr="006B1F16">
              <w:rPr>
                <w:lang w:val="en-GB"/>
              </w:rPr>
              <w:t>pay</w:t>
            </w:r>
            <w:r>
              <w:rPr>
                <w:lang w:val="en-GB"/>
              </w:rPr>
              <w:t>s</w:t>
            </w:r>
            <w:r w:rsidRPr="006B1F16">
              <w:rPr>
                <w:lang w:val="en-GB"/>
              </w:rPr>
              <w:t xml:space="preserve"> a fixed </w:t>
            </w:r>
            <w:r>
              <w:rPr>
                <w:lang w:val="en-GB"/>
              </w:rPr>
              <w:t xml:space="preserve">interest for five years </w:t>
            </w:r>
            <w:r w:rsidRPr="006B1F16">
              <w:rPr>
                <w:lang w:val="en-GB"/>
              </w:rPr>
              <w:t xml:space="preserve">in exchange for receiving a floating interest. The </w:t>
            </w:r>
            <w:r>
              <w:rPr>
                <w:lang w:val="en-GB"/>
              </w:rPr>
              <w:t xml:space="preserve">trader will aim to arrange </w:t>
            </w:r>
            <w:r w:rsidRPr="006B1F16">
              <w:rPr>
                <w:lang w:val="en-GB"/>
              </w:rPr>
              <w:t xml:space="preserve">a swap </w:t>
            </w:r>
            <w:r>
              <w:rPr>
                <w:lang w:val="en-GB"/>
              </w:rPr>
              <w:t xml:space="preserve">pair </w:t>
            </w:r>
            <w:r w:rsidRPr="006B1F16">
              <w:rPr>
                <w:lang w:val="en-GB"/>
              </w:rPr>
              <w:t>in which the same fixed and floating rate</w:t>
            </w:r>
            <w:r>
              <w:rPr>
                <w:lang w:val="en-GB"/>
              </w:rPr>
              <w:t>s</w:t>
            </w:r>
            <w:r w:rsidRPr="006B1F16">
              <w:rPr>
                <w:lang w:val="en-GB"/>
              </w:rPr>
              <w:t xml:space="preserve"> </w:t>
            </w:r>
            <w:r>
              <w:rPr>
                <w:lang w:val="en-GB"/>
              </w:rPr>
              <w:t xml:space="preserve">are </w:t>
            </w:r>
            <w:r w:rsidRPr="006B1F16">
              <w:rPr>
                <w:lang w:val="en-GB"/>
              </w:rPr>
              <w:t>paid out and received.</w:t>
            </w:r>
          </w:p>
          <w:p w14:paraId="5591AA67"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504309D5" w14:textId="77777777" w:rsidR="006C339A" w:rsidRPr="00071614" w:rsidRDefault="006C339A" w:rsidP="00882009">
            <w:pPr>
              <w:pStyle w:val="ListParagraph"/>
              <w:widowControl w:val="0"/>
              <w:suppressAutoHyphens/>
              <w:autoSpaceDN w:val="0"/>
              <w:spacing w:after="0" w:line="240" w:lineRule="auto"/>
              <w:ind w:left="8"/>
              <w:textAlignment w:val="baseline"/>
              <w:rPr>
                <w:lang w:val="en-GB"/>
              </w:rPr>
            </w:pPr>
            <w:r w:rsidRPr="00071614">
              <w:rPr>
                <w:lang w:val="en-GB"/>
              </w:rPr>
              <w:t xml:space="preserve">The main risk </w:t>
            </w:r>
            <w:r>
              <w:rPr>
                <w:lang w:val="en-GB"/>
              </w:rPr>
              <w:t xml:space="preserve">for the trader </w:t>
            </w:r>
            <w:r w:rsidRPr="00071614">
              <w:rPr>
                <w:lang w:val="en-GB"/>
              </w:rPr>
              <w:t xml:space="preserve">is the decline in </w:t>
            </w:r>
            <w:r>
              <w:rPr>
                <w:lang w:val="en-GB"/>
              </w:rPr>
              <w:t xml:space="preserve">the </w:t>
            </w:r>
            <w:r w:rsidRPr="00071614">
              <w:rPr>
                <w:lang w:val="en-GB"/>
              </w:rPr>
              <w:t xml:space="preserve">fixed rate in the </w:t>
            </w:r>
            <w:r>
              <w:rPr>
                <w:lang w:val="en-GB"/>
              </w:rPr>
              <w:t xml:space="preserve">interim period of searching for a </w:t>
            </w:r>
            <w:r w:rsidRPr="00071614">
              <w:rPr>
                <w:lang w:val="en-GB"/>
              </w:rPr>
              <w:t xml:space="preserve">second </w:t>
            </w:r>
            <w:r>
              <w:rPr>
                <w:lang w:val="en-GB"/>
              </w:rPr>
              <w:t xml:space="preserve">client </w:t>
            </w:r>
            <w:r w:rsidRPr="00071614">
              <w:rPr>
                <w:lang w:val="en-GB"/>
              </w:rPr>
              <w:t xml:space="preserve">of the </w:t>
            </w:r>
            <w:r>
              <w:rPr>
                <w:lang w:val="en-GB"/>
              </w:rPr>
              <w:t xml:space="preserve">swap </w:t>
            </w:r>
            <w:r w:rsidRPr="00071614">
              <w:rPr>
                <w:lang w:val="en-GB"/>
              </w:rPr>
              <w:t xml:space="preserve">pair. </w:t>
            </w:r>
            <w:r>
              <w:rPr>
                <w:lang w:val="en-GB"/>
              </w:rPr>
              <w:t xml:space="preserve">If this decline takes place, </w:t>
            </w:r>
            <w:r w:rsidRPr="00071614">
              <w:rPr>
                <w:lang w:val="en-GB"/>
              </w:rPr>
              <w:t xml:space="preserve">the swap </w:t>
            </w:r>
            <w:r>
              <w:rPr>
                <w:lang w:val="en-GB"/>
              </w:rPr>
              <w:t xml:space="preserve">pair </w:t>
            </w:r>
            <w:r w:rsidRPr="00071614">
              <w:rPr>
                <w:lang w:val="en-GB"/>
              </w:rPr>
              <w:t>w</w:t>
            </w:r>
            <w:r>
              <w:rPr>
                <w:lang w:val="en-GB"/>
              </w:rPr>
              <w:t>ill</w:t>
            </w:r>
            <w:r w:rsidRPr="00071614">
              <w:rPr>
                <w:lang w:val="en-GB"/>
              </w:rPr>
              <w:t xml:space="preserve"> generate a permanent loss since the trader w</w:t>
            </w:r>
            <w:r>
              <w:rPr>
                <w:lang w:val="en-GB"/>
              </w:rPr>
              <w:t>ill</w:t>
            </w:r>
            <w:r w:rsidRPr="00071614">
              <w:rPr>
                <w:lang w:val="en-GB"/>
              </w:rPr>
              <w:t xml:space="preserve"> be</w:t>
            </w:r>
            <w:r>
              <w:rPr>
                <w:lang w:val="en-GB"/>
              </w:rPr>
              <w:t xml:space="preserve">, for a period of </w:t>
            </w:r>
            <w:r w:rsidRPr="00071614">
              <w:rPr>
                <w:lang w:val="en-GB"/>
              </w:rPr>
              <w:t xml:space="preserve">five years, </w:t>
            </w:r>
            <w:r>
              <w:rPr>
                <w:lang w:val="en-GB"/>
              </w:rPr>
              <w:t xml:space="preserve">paying a </w:t>
            </w:r>
            <w:r w:rsidRPr="00071614">
              <w:rPr>
                <w:lang w:val="en-GB"/>
              </w:rPr>
              <w:t xml:space="preserve">higher </w:t>
            </w:r>
            <w:r>
              <w:rPr>
                <w:lang w:val="en-GB"/>
              </w:rPr>
              <w:t xml:space="preserve">fixed </w:t>
            </w:r>
            <w:r w:rsidRPr="00071614">
              <w:rPr>
                <w:lang w:val="en-GB"/>
              </w:rPr>
              <w:t xml:space="preserve">rate than </w:t>
            </w:r>
            <w:r>
              <w:rPr>
                <w:lang w:val="en-GB"/>
              </w:rPr>
              <w:t>the fixed rate received.</w:t>
            </w:r>
          </w:p>
          <w:p w14:paraId="36DD171B" w14:textId="77777777" w:rsidR="006C339A" w:rsidRPr="00071614" w:rsidRDefault="006C339A" w:rsidP="00882009">
            <w:pPr>
              <w:pStyle w:val="ListParagraph"/>
              <w:widowControl w:val="0"/>
              <w:suppressAutoHyphens/>
              <w:autoSpaceDN w:val="0"/>
              <w:spacing w:after="0" w:line="240" w:lineRule="auto"/>
              <w:ind w:left="8"/>
              <w:textAlignment w:val="baseline"/>
              <w:rPr>
                <w:lang w:val="en-GB"/>
              </w:rPr>
            </w:pPr>
          </w:p>
          <w:p w14:paraId="5ACC41C5"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On the other hand, the s</w:t>
            </w:r>
            <w:r w:rsidRPr="00071614">
              <w:rPr>
                <w:lang w:val="en-GB"/>
              </w:rPr>
              <w:t xml:space="preserve">wap pair is </w:t>
            </w:r>
            <w:r>
              <w:rPr>
                <w:lang w:val="en-GB"/>
              </w:rPr>
              <w:t>a</w:t>
            </w:r>
            <w:r w:rsidRPr="00071614">
              <w:rPr>
                <w:lang w:val="en-GB"/>
              </w:rPr>
              <w:t xml:space="preserve">dvantageous from the viewpoint </w:t>
            </w:r>
            <w:r>
              <w:rPr>
                <w:lang w:val="en-GB"/>
              </w:rPr>
              <w:t xml:space="preserve">of a </w:t>
            </w:r>
            <w:r w:rsidRPr="00071614">
              <w:rPr>
                <w:lang w:val="en-GB"/>
              </w:rPr>
              <w:t>floating rate</w:t>
            </w:r>
            <w:r>
              <w:rPr>
                <w:lang w:val="en-GB"/>
              </w:rPr>
              <w:t xml:space="preserve">. It shields the trader from fluctuations of short-term interest rates. </w:t>
            </w:r>
            <w:r w:rsidRPr="00C64C18">
              <w:rPr>
                <w:lang w:val="en-GB"/>
              </w:rPr>
              <w:t>If, for example</w:t>
            </w:r>
            <w:r>
              <w:rPr>
                <w:lang w:val="en-GB"/>
              </w:rPr>
              <w:t xml:space="preserve">, these rates rise, a higher interest expenditure will be matched by an equally higher interest income. </w:t>
            </w:r>
            <w:r w:rsidRPr="00C64C18">
              <w:rPr>
                <w:lang w:val="en-GB"/>
              </w:rPr>
              <w:t>A similar</w:t>
            </w:r>
            <w:r>
              <w:rPr>
                <w:lang w:val="en-GB"/>
              </w:rPr>
              <w:t xml:space="preserve"> offsetting effect takes place when short-term rates decline.</w:t>
            </w:r>
          </w:p>
          <w:p w14:paraId="69041009"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5BE81191" w14:textId="77777777" w:rsidR="006C339A" w:rsidRPr="00D925D8" w:rsidRDefault="006C339A" w:rsidP="00882009">
            <w:pPr>
              <w:pStyle w:val="ListParagraph"/>
              <w:widowControl w:val="0"/>
              <w:suppressAutoHyphens/>
              <w:autoSpaceDN w:val="0"/>
              <w:spacing w:after="0" w:line="240" w:lineRule="auto"/>
              <w:ind w:left="8"/>
              <w:textAlignment w:val="baseline"/>
              <w:rPr>
                <w:lang w:val="en-GB"/>
              </w:rPr>
            </w:pPr>
            <w:r>
              <w:rPr>
                <w:lang w:val="en-GB"/>
              </w:rPr>
              <w:t xml:space="preserve">To warehouse the coupon swap with a coupon bond, in our case, requires purchasing the bond. We want to benefit from </w:t>
            </w:r>
            <w:r w:rsidRPr="00D925D8">
              <w:rPr>
                <w:lang w:val="en-GB"/>
              </w:rPr>
              <w:t xml:space="preserve">the fact that </w:t>
            </w:r>
            <w:r>
              <w:rPr>
                <w:lang w:val="en-GB"/>
              </w:rPr>
              <w:t xml:space="preserve">a fall of </w:t>
            </w:r>
            <w:r w:rsidRPr="00D925D8">
              <w:rPr>
                <w:lang w:val="en-GB"/>
              </w:rPr>
              <w:t xml:space="preserve">the five-year rate </w:t>
            </w:r>
            <w:r>
              <w:rPr>
                <w:lang w:val="en-GB"/>
              </w:rPr>
              <w:t>increases the bond</w:t>
            </w:r>
            <w:r>
              <w:rPr>
                <w:lang w:val="en-US"/>
              </w:rPr>
              <w:t>’</w:t>
            </w:r>
            <w:r>
              <w:rPr>
                <w:lang w:val="en-GB"/>
              </w:rPr>
              <w:t xml:space="preserve">s </w:t>
            </w:r>
            <w:r w:rsidRPr="00D925D8">
              <w:rPr>
                <w:lang w:val="en-GB"/>
              </w:rPr>
              <w:t>price</w:t>
            </w:r>
            <w:r>
              <w:rPr>
                <w:lang w:val="en-GB"/>
              </w:rPr>
              <w:t>. If this happens, a</w:t>
            </w:r>
            <w:r w:rsidRPr="00D925D8">
              <w:rPr>
                <w:lang w:val="en-GB"/>
              </w:rPr>
              <w:t>t the moment of finding the second member of the</w:t>
            </w:r>
            <w:r>
              <w:rPr>
                <w:lang w:val="en-GB"/>
              </w:rPr>
              <w:t xml:space="preserve"> swap </w:t>
            </w:r>
            <w:r w:rsidRPr="00D925D8">
              <w:rPr>
                <w:lang w:val="en-GB"/>
              </w:rPr>
              <w:t>pair</w:t>
            </w:r>
            <w:r>
              <w:rPr>
                <w:lang w:val="en-GB"/>
              </w:rPr>
              <w:t>,</w:t>
            </w:r>
            <w:r w:rsidRPr="00D925D8">
              <w:rPr>
                <w:lang w:val="en-GB"/>
              </w:rPr>
              <w:t xml:space="preserve"> </w:t>
            </w:r>
            <w:r>
              <w:rPr>
                <w:lang w:val="en-GB"/>
              </w:rPr>
              <w:t>the trad</w:t>
            </w:r>
            <w:r w:rsidRPr="00D925D8">
              <w:rPr>
                <w:lang w:val="en-GB"/>
              </w:rPr>
              <w:t xml:space="preserve">er </w:t>
            </w:r>
            <w:r>
              <w:rPr>
                <w:lang w:val="en-GB"/>
              </w:rPr>
              <w:t>can sell the bond at this higher price. The</w:t>
            </w:r>
            <w:r w:rsidRPr="00D925D8">
              <w:rPr>
                <w:lang w:val="en-GB"/>
              </w:rPr>
              <w:t xml:space="preserve"> capital gain </w:t>
            </w:r>
            <w:r>
              <w:rPr>
                <w:lang w:val="en-GB"/>
              </w:rPr>
              <w:t xml:space="preserve">earned </w:t>
            </w:r>
            <w:r w:rsidRPr="00D925D8">
              <w:rPr>
                <w:lang w:val="en-GB"/>
              </w:rPr>
              <w:t xml:space="preserve">then </w:t>
            </w:r>
            <w:r>
              <w:rPr>
                <w:lang w:val="en-GB"/>
              </w:rPr>
              <w:t xml:space="preserve">offsets a </w:t>
            </w:r>
            <w:r w:rsidRPr="00D925D8">
              <w:rPr>
                <w:lang w:val="en-GB"/>
              </w:rPr>
              <w:t xml:space="preserve">permanent loss generated by </w:t>
            </w:r>
            <w:r>
              <w:rPr>
                <w:lang w:val="en-GB"/>
              </w:rPr>
              <w:t>the fixed leg of the swap pair.</w:t>
            </w:r>
          </w:p>
          <w:p w14:paraId="70F6E1E2" w14:textId="77777777" w:rsidR="006C339A" w:rsidRPr="00D925D8" w:rsidRDefault="006C339A" w:rsidP="00882009">
            <w:pPr>
              <w:pStyle w:val="ListParagraph"/>
              <w:widowControl w:val="0"/>
              <w:suppressAutoHyphens/>
              <w:autoSpaceDN w:val="0"/>
              <w:spacing w:after="0" w:line="240" w:lineRule="auto"/>
              <w:ind w:left="284"/>
              <w:textAlignment w:val="baseline"/>
              <w:rPr>
                <w:lang w:val="en-GB"/>
              </w:rPr>
            </w:pPr>
          </w:p>
          <w:p w14:paraId="4A447EC2"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Let’s i</w:t>
            </w:r>
            <w:r w:rsidRPr="00D925D8">
              <w:rPr>
                <w:lang w:val="en-GB"/>
              </w:rPr>
              <w:t xml:space="preserve">llustrate the </w:t>
            </w:r>
            <w:r>
              <w:rPr>
                <w:lang w:val="en-GB"/>
              </w:rPr>
              <w:t xml:space="preserve">logic of this with a </w:t>
            </w:r>
            <w:r w:rsidRPr="00D925D8">
              <w:rPr>
                <w:lang w:val="en-GB"/>
              </w:rPr>
              <w:t xml:space="preserve">numerical example. This </w:t>
            </w:r>
            <w:r>
              <w:rPr>
                <w:lang w:val="en-GB"/>
              </w:rPr>
              <w:t xml:space="preserve">table </w:t>
            </w:r>
            <w:r w:rsidRPr="00D925D8">
              <w:rPr>
                <w:lang w:val="en-GB"/>
              </w:rPr>
              <w:t>s</w:t>
            </w:r>
            <w:r>
              <w:rPr>
                <w:lang w:val="en-GB"/>
              </w:rPr>
              <w:t>how</w:t>
            </w:r>
            <w:r w:rsidRPr="00D925D8">
              <w:rPr>
                <w:lang w:val="en-GB"/>
              </w:rPr>
              <w:t xml:space="preserve">s </w:t>
            </w:r>
            <w:r>
              <w:rPr>
                <w:lang w:val="en-GB"/>
              </w:rPr>
              <w:t xml:space="preserve">that a </w:t>
            </w:r>
            <w:r w:rsidRPr="00D925D8">
              <w:rPr>
                <w:lang w:val="en-GB"/>
              </w:rPr>
              <w:t xml:space="preserve">five-year </w:t>
            </w:r>
            <w:r>
              <w:rPr>
                <w:lang w:val="en-GB"/>
              </w:rPr>
              <w:t xml:space="preserve">coupon </w:t>
            </w:r>
            <w:r w:rsidRPr="00D925D8">
              <w:rPr>
                <w:lang w:val="en-GB"/>
              </w:rPr>
              <w:t>swap with a notional principal</w:t>
            </w:r>
            <w:r>
              <w:rPr>
                <w:lang w:val="en-GB"/>
              </w:rPr>
              <w:t xml:space="preserve"> amount </w:t>
            </w:r>
            <w:r w:rsidRPr="00D925D8">
              <w:rPr>
                <w:lang w:val="en-GB"/>
              </w:rPr>
              <w:t xml:space="preserve">of </w:t>
            </w:r>
            <w:r>
              <w:rPr>
                <w:lang w:val="en-GB"/>
              </w:rPr>
              <w:t xml:space="preserve">€100,000 </w:t>
            </w:r>
            <w:r w:rsidRPr="00D925D8">
              <w:rPr>
                <w:lang w:val="en-GB"/>
              </w:rPr>
              <w:t>and a fixed rate of 8%</w:t>
            </w:r>
            <w:r>
              <w:rPr>
                <w:lang w:val="en-GB"/>
              </w:rPr>
              <w:t xml:space="preserve"> paid </w:t>
            </w:r>
            <w:r w:rsidRPr="00D925D8">
              <w:rPr>
                <w:lang w:val="en-GB"/>
              </w:rPr>
              <w:t>annual</w:t>
            </w:r>
            <w:r>
              <w:rPr>
                <w:lang w:val="en-GB"/>
              </w:rPr>
              <w:t>l</w:t>
            </w:r>
            <w:r w:rsidRPr="00D925D8">
              <w:rPr>
                <w:lang w:val="en-GB"/>
              </w:rPr>
              <w:t>y</w:t>
            </w:r>
            <w:r>
              <w:rPr>
                <w:lang w:val="en-GB"/>
              </w:rPr>
              <w:t xml:space="preserve"> was agreed upon</w:t>
            </w:r>
            <w:r w:rsidRPr="00D925D8">
              <w:rPr>
                <w:lang w:val="en-GB"/>
              </w:rPr>
              <w:t xml:space="preserve">. </w:t>
            </w:r>
            <w:r>
              <w:rPr>
                <w:lang w:val="en-GB"/>
              </w:rPr>
              <w:t xml:space="preserve">So, for the time of </w:t>
            </w:r>
            <w:r w:rsidRPr="00D925D8">
              <w:rPr>
                <w:lang w:val="en-GB"/>
              </w:rPr>
              <w:t>five years</w:t>
            </w:r>
            <w:r>
              <w:rPr>
                <w:lang w:val="en-GB"/>
              </w:rPr>
              <w:t xml:space="preserve"> </w:t>
            </w:r>
            <w:r w:rsidRPr="00D925D8">
              <w:rPr>
                <w:lang w:val="en-GB"/>
              </w:rPr>
              <w:t>the trader</w:t>
            </w:r>
            <w:r>
              <w:rPr>
                <w:lang w:val="en-GB"/>
              </w:rPr>
              <w:t xml:space="preserve"> is committed </w:t>
            </w:r>
            <w:r w:rsidRPr="00D925D8">
              <w:rPr>
                <w:lang w:val="en-GB"/>
              </w:rPr>
              <w:t>to this stream of interest payments.</w:t>
            </w:r>
          </w:p>
          <w:p w14:paraId="40BFA26E"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12C73A85" w14:textId="77777777" w:rsidR="006C339A" w:rsidRDefault="006C339A" w:rsidP="00882009">
            <w:pPr>
              <w:pStyle w:val="ListParagraph"/>
              <w:widowControl w:val="0"/>
              <w:suppressAutoHyphens/>
              <w:autoSpaceDN w:val="0"/>
              <w:spacing w:after="0" w:line="240" w:lineRule="auto"/>
              <w:ind w:left="8"/>
              <w:textAlignment w:val="baseline"/>
              <w:rPr>
                <w:lang w:val="en-GB"/>
              </w:rPr>
            </w:pPr>
            <w:r w:rsidRPr="00C16562">
              <w:rPr>
                <w:lang w:val="en-GB"/>
              </w:rPr>
              <w:t>If</w:t>
            </w:r>
            <w:r>
              <w:rPr>
                <w:lang w:val="en-GB"/>
              </w:rPr>
              <w:t xml:space="preserve"> </w:t>
            </w:r>
            <w:r w:rsidRPr="00C16562">
              <w:rPr>
                <w:lang w:val="en-GB"/>
              </w:rPr>
              <w:t xml:space="preserve">immediately after the conclusion of </w:t>
            </w:r>
            <w:r>
              <w:rPr>
                <w:lang w:val="en-GB"/>
              </w:rPr>
              <w:t xml:space="preserve">the earlier </w:t>
            </w:r>
            <w:r w:rsidRPr="00C16562">
              <w:rPr>
                <w:lang w:val="en-GB"/>
              </w:rPr>
              <w:t>swap</w:t>
            </w:r>
            <w:r>
              <w:rPr>
                <w:lang w:val="en-GB"/>
              </w:rPr>
              <w:t>,</w:t>
            </w:r>
            <w:r w:rsidRPr="00C16562">
              <w:rPr>
                <w:lang w:val="en-GB"/>
              </w:rPr>
              <w:t xml:space="preserve"> </w:t>
            </w:r>
            <w:r>
              <w:rPr>
                <w:lang w:val="en-GB"/>
              </w:rPr>
              <w:t xml:space="preserve">the </w:t>
            </w:r>
            <w:r w:rsidRPr="00C16562">
              <w:rPr>
                <w:lang w:val="en-GB"/>
              </w:rPr>
              <w:t>fixed rate f</w:t>
            </w:r>
            <w:r>
              <w:rPr>
                <w:lang w:val="en-GB"/>
              </w:rPr>
              <w:t xml:space="preserve">alls </w:t>
            </w:r>
            <w:r w:rsidRPr="00C16562">
              <w:rPr>
                <w:lang w:val="en-GB"/>
              </w:rPr>
              <w:t xml:space="preserve">to 7%, the trader would </w:t>
            </w:r>
            <w:r>
              <w:rPr>
                <w:lang w:val="en-GB"/>
              </w:rPr>
              <w:t xml:space="preserve">receive, from </w:t>
            </w:r>
            <w:r w:rsidRPr="00C16562">
              <w:rPr>
                <w:lang w:val="en-GB"/>
              </w:rPr>
              <w:t xml:space="preserve">the </w:t>
            </w:r>
            <w:r>
              <w:rPr>
                <w:lang w:val="en-GB"/>
              </w:rPr>
              <w:t xml:space="preserve">swap </w:t>
            </w:r>
            <w:r w:rsidRPr="00C16562">
              <w:rPr>
                <w:lang w:val="en-GB"/>
              </w:rPr>
              <w:t>pair</w:t>
            </w:r>
            <w:r>
              <w:rPr>
                <w:lang w:val="en-GB"/>
              </w:rPr>
              <w:t>,</w:t>
            </w:r>
            <w:r w:rsidRPr="00C16562">
              <w:rPr>
                <w:lang w:val="en-GB"/>
              </w:rPr>
              <w:t xml:space="preserve"> th</w:t>
            </w:r>
            <w:r>
              <w:rPr>
                <w:lang w:val="en-GB"/>
              </w:rPr>
              <w:t>is l</w:t>
            </w:r>
            <w:r w:rsidRPr="00C16562">
              <w:rPr>
                <w:lang w:val="en-GB"/>
              </w:rPr>
              <w:t xml:space="preserve">ower </w:t>
            </w:r>
            <w:r>
              <w:rPr>
                <w:lang w:val="en-GB"/>
              </w:rPr>
              <w:t xml:space="preserve">stream of </w:t>
            </w:r>
            <w:r w:rsidRPr="00C16562">
              <w:rPr>
                <w:lang w:val="en-GB"/>
              </w:rPr>
              <w:t xml:space="preserve">interest </w:t>
            </w:r>
            <w:r>
              <w:rPr>
                <w:lang w:val="en-GB"/>
              </w:rPr>
              <w:t>payment. Thus, e</w:t>
            </w:r>
            <w:r w:rsidRPr="00C16562">
              <w:rPr>
                <w:lang w:val="en-GB"/>
              </w:rPr>
              <w:t>ach year a loss</w:t>
            </w:r>
            <w:r>
              <w:rPr>
                <w:lang w:val="en-GB"/>
              </w:rPr>
              <w:t xml:space="preserve"> would be recorded </w:t>
            </w:r>
            <w:r w:rsidRPr="00C16562">
              <w:rPr>
                <w:lang w:val="en-GB"/>
              </w:rPr>
              <w:t>in th</w:t>
            </w:r>
            <w:r>
              <w:rPr>
                <w:lang w:val="en-GB"/>
              </w:rPr>
              <w:t>is a</w:t>
            </w:r>
            <w:r w:rsidRPr="00C16562">
              <w:rPr>
                <w:lang w:val="en-GB"/>
              </w:rPr>
              <w:t xml:space="preserve">mount. If we calculate the present value of the total losses </w:t>
            </w:r>
            <w:r>
              <w:rPr>
                <w:lang w:val="en-GB"/>
              </w:rPr>
              <w:t xml:space="preserve">over </w:t>
            </w:r>
            <w:r w:rsidRPr="00C16562">
              <w:rPr>
                <w:lang w:val="en-GB"/>
              </w:rPr>
              <w:t xml:space="preserve">the </w:t>
            </w:r>
            <w:r>
              <w:rPr>
                <w:lang w:val="en-GB"/>
              </w:rPr>
              <w:t xml:space="preserve">term </w:t>
            </w:r>
            <w:r w:rsidRPr="00C16562">
              <w:rPr>
                <w:lang w:val="en-GB"/>
              </w:rPr>
              <w:t>of the swap, we get this number.</w:t>
            </w:r>
          </w:p>
          <w:p w14:paraId="001CAAA8"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66CB9432" w14:textId="77777777" w:rsidR="006C339A" w:rsidRPr="00DF1082" w:rsidRDefault="006C339A" w:rsidP="00882009">
            <w:pPr>
              <w:pStyle w:val="ListParagraph"/>
              <w:widowControl w:val="0"/>
              <w:suppressAutoHyphens/>
              <w:autoSpaceDN w:val="0"/>
              <w:spacing w:after="0" w:line="240" w:lineRule="auto"/>
              <w:ind w:left="8"/>
              <w:textAlignment w:val="baseline"/>
              <w:rPr>
                <w:lang w:val="en-GB"/>
              </w:rPr>
            </w:pPr>
            <w:r>
              <w:rPr>
                <w:lang w:val="en-GB"/>
              </w:rPr>
              <w:t xml:space="preserve">A perfect bond </w:t>
            </w:r>
            <w:r w:rsidRPr="00DF1082">
              <w:rPr>
                <w:lang w:val="en-GB"/>
              </w:rPr>
              <w:t>for</w:t>
            </w:r>
            <w:r>
              <w:rPr>
                <w:lang w:val="en-GB"/>
              </w:rPr>
              <w:t xml:space="preserve"> swap warehousing is a </w:t>
            </w:r>
            <w:r w:rsidRPr="00DF1082">
              <w:rPr>
                <w:lang w:val="en-GB"/>
              </w:rPr>
              <w:t>par coupon bond</w:t>
            </w:r>
            <w:r>
              <w:rPr>
                <w:lang w:val="en-GB"/>
              </w:rPr>
              <w:t xml:space="preserve">. As we well know, the par coupon bond is traded at its nominal value. </w:t>
            </w:r>
            <w:r w:rsidRPr="00DF1082">
              <w:rPr>
                <w:lang w:val="en-GB"/>
              </w:rPr>
              <w:t xml:space="preserve">Recall that </w:t>
            </w:r>
            <w:r>
              <w:rPr>
                <w:lang w:val="en-GB"/>
              </w:rPr>
              <w:t xml:space="preserve">the par </w:t>
            </w:r>
            <w:r w:rsidRPr="00DF1082">
              <w:rPr>
                <w:lang w:val="en-GB"/>
              </w:rPr>
              <w:t xml:space="preserve">property </w:t>
            </w:r>
            <w:r>
              <w:rPr>
                <w:lang w:val="en-GB"/>
              </w:rPr>
              <w:t xml:space="preserve">is characteristic for </w:t>
            </w:r>
            <w:r w:rsidRPr="00DF1082">
              <w:rPr>
                <w:lang w:val="en-GB"/>
              </w:rPr>
              <w:t>bond</w:t>
            </w:r>
            <w:r>
              <w:rPr>
                <w:lang w:val="en-GB"/>
              </w:rPr>
              <w:t>s</w:t>
            </w:r>
            <w:r w:rsidRPr="00DF1082">
              <w:rPr>
                <w:lang w:val="en-GB"/>
              </w:rPr>
              <w:t xml:space="preserve"> whose coupon rate is equal to the discount rate. </w:t>
            </w:r>
            <w:r>
              <w:rPr>
                <w:lang w:val="en-GB"/>
              </w:rPr>
              <w:t>W</w:t>
            </w:r>
            <w:r w:rsidRPr="00DF1082">
              <w:rPr>
                <w:lang w:val="en-GB"/>
              </w:rPr>
              <w:t xml:space="preserve">e should also know that </w:t>
            </w:r>
            <w:r>
              <w:rPr>
                <w:lang w:val="en-GB"/>
              </w:rPr>
              <w:t xml:space="preserve">the coupon of the par bond </w:t>
            </w:r>
            <w:r w:rsidRPr="00DF1082">
              <w:rPr>
                <w:lang w:val="en-GB"/>
              </w:rPr>
              <w:t>is equal to the swap rate. A</w:t>
            </w:r>
            <w:r>
              <w:rPr>
                <w:lang w:val="en-GB"/>
              </w:rPr>
              <w:t xml:space="preserve">nd the </w:t>
            </w:r>
            <w:r w:rsidRPr="00DF1082">
              <w:rPr>
                <w:lang w:val="en-GB"/>
              </w:rPr>
              <w:t xml:space="preserve">swap rate is just another name for the rate </w:t>
            </w:r>
            <w:r>
              <w:rPr>
                <w:lang w:val="en-GB"/>
              </w:rPr>
              <w:t xml:space="preserve">quoted for </w:t>
            </w:r>
            <w:r w:rsidRPr="00DF1082">
              <w:rPr>
                <w:lang w:val="en-GB"/>
              </w:rPr>
              <w:t>the fixed leg of the swap.</w:t>
            </w:r>
          </w:p>
          <w:p w14:paraId="2B011F9A" w14:textId="77777777" w:rsidR="006C339A" w:rsidRPr="00DF1082" w:rsidRDefault="006C339A" w:rsidP="00882009">
            <w:pPr>
              <w:pStyle w:val="ListParagraph"/>
              <w:widowControl w:val="0"/>
              <w:suppressAutoHyphens/>
              <w:autoSpaceDN w:val="0"/>
              <w:spacing w:after="0" w:line="240" w:lineRule="auto"/>
              <w:ind w:left="8"/>
              <w:textAlignment w:val="baseline"/>
              <w:rPr>
                <w:lang w:val="en-GB"/>
              </w:rPr>
            </w:pPr>
          </w:p>
          <w:p w14:paraId="65262C36"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047B0896"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Here</w:t>
            </w:r>
            <w:r w:rsidRPr="00DF1082">
              <w:rPr>
                <w:lang w:val="en-GB"/>
              </w:rPr>
              <w:t xml:space="preserve"> </w:t>
            </w:r>
            <w:r>
              <w:rPr>
                <w:lang w:val="en-GB"/>
              </w:rPr>
              <w:t xml:space="preserve">are the </w:t>
            </w:r>
            <w:r w:rsidRPr="00DF1082">
              <w:rPr>
                <w:lang w:val="en-GB"/>
              </w:rPr>
              <w:t>properties</w:t>
            </w:r>
            <w:r>
              <w:rPr>
                <w:lang w:val="en-GB"/>
              </w:rPr>
              <w:t xml:space="preserve"> of the bond </w:t>
            </w:r>
            <w:r w:rsidRPr="00DF1082">
              <w:rPr>
                <w:lang w:val="en-GB"/>
              </w:rPr>
              <w:t xml:space="preserve">used for the </w:t>
            </w:r>
            <w:r>
              <w:rPr>
                <w:lang w:val="en-GB"/>
              </w:rPr>
              <w:t xml:space="preserve">warehousing of the above </w:t>
            </w:r>
            <w:r w:rsidRPr="00DF1082">
              <w:rPr>
                <w:lang w:val="en-GB"/>
              </w:rPr>
              <w:t>swap</w:t>
            </w:r>
            <w:r>
              <w:rPr>
                <w:lang w:val="en-GB"/>
              </w:rPr>
              <w:t>:</w:t>
            </w:r>
            <w:r w:rsidRPr="00DF1082">
              <w:rPr>
                <w:lang w:val="en-GB"/>
              </w:rPr>
              <w:t xml:space="preserve"> The nominal value </w:t>
            </w:r>
            <w:r>
              <w:rPr>
                <w:lang w:val="en-GB"/>
              </w:rPr>
              <w:t>is €</w:t>
            </w:r>
            <w:r w:rsidRPr="00DF1082">
              <w:rPr>
                <w:lang w:val="en-GB"/>
              </w:rPr>
              <w:t>1,000</w:t>
            </w:r>
            <w:r>
              <w:rPr>
                <w:lang w:val="en-GB"/>
              </w:rPr>
              <w:t>; t</w:t>
            </w:r>
            <w:r w:rsidRPr="00DF1082">
              <w:rPr>
                <w:lang w:val="en-GB"/>
              </w:rPr>
              <w:t>he</w:t>
            </w:r>
            <w:r>
              <w:rPr>
                <w:lang w:val="en-GB"/>
              </w:rPr>
              <w:t xml:space="preserve"> maturity is </w:t>
            </w:r>
            <w:r w:rsidRPr="00DF1082">
              <w:rPr>
                <w:lang w:val="en-GB"/>
              </w:rPr>
              <w:t xml:space="preserve">5 years, </w:t>
            </w:r>
            <w:r>
              <w:rPr>
                <w:lang w:val="en-GB"/>
              </w:rPr>
              <w:t xml:space="preserve">the same as </w:t>
            </w:r>
            <w:r w:rsidRPr="00DF1082">
              <w:rPr>
                <w:lang w:val="en-GB"/>
              </w:rPr>
              <w:t xml:space="preserve">the </w:t>
            </w:r>
            <w:r>
              <w:rPr>
                <w:lang w:val="en-GB"/>
              </w:rPr>
              <w:t xml:space="preserve">term </w:t>
            </w:r>
            <w:r w:rsidRPr="00DF1082">
              <w:rPr>
                <w:lang w:val="en-GB"/>
              </w:rPr>
              <w:t>of the swap</w:t>
            </w:r>
            <w:r>
              <w:rPr>
                <w:lang w:val="en-GB"/>
              </w:rPr>
              <w:t>; and c</w:t>
            </w:r>
            <w:r w:rsidRPr="00DF1082">
              <w:rPr>
                <w:lang w:val="en-GB"/>
              </w:rPr>
              <w:t>oupon and discount rate</w:t>
            </w:r>
            <w:r>
              <w:rPr>
                <w:lang w:val="en-GB"/>
              </w:rPr>
              <w:t>s</w:t>
            </w:r>
            <w:r w:rsidRPr="00DF1082">
              <w:rPr>
                <w:lang w:val="en-GB"/>
              </w:rPr>
              <w:t xml:space="preserve"> </w:t>
            </w:r>
            <w:r>
              <w:rPr>
                <w:lang w:val="en-GB"/>
              </w:rPr>
              <w:t>are equal t</w:t>
            </w:r>
            <w:r w:rsidRPr="00DF1082">
              <w:rPr>
                <w:lang w:val="en-GB"/>
              </w:rPr>
              <w:t xml:space="preserve">o the </w:t>
            </w:r>
            <w:r>
              <w:rPr>
                <w:lang w:val="en-GB"/>
              </w:rPr>
              <w:t xml:space="preserve">size </w:t>
            </w:r>
            <w:r w:rsidRPr="00DF1082">
              <w:rPr>
                <w:lang w:val="en-GB"/>
              </w:rPr>
              <w:t xml:space="preserve">of </w:t>
            </w:r>
            <w:r>
              <w:rPr>
                <w:lang w:val="en-GB"/>
              </w:rPr>
              <w:t xml:space="preserve">the </w:t>
            </w:r>
            <w:r w:rsidRPr="00DF1082">
              <w:rPr>
                <w:lang w:val="en-GB"/>
              </w:rPr>
              <w:t>five-year swap rate, which is 8%.</w:t>
            </w:r>
          </w:p>
          <w:p w14:paraId="7F05045B"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7E851B27" w14:textId="77777777" w:rsidR="006C339A" w:rsidRPr="00E27EBA" w:rsidRDefault="006C339A" w:rsidP="00882009">
            <w:pPr>
              <w:pStyle w:val="ListParagraph"/>
              <w:widowControl w:val="0"/>
              <w:suppressAutoHyphens/>
              <w:autoSpaceDN w:val="0"/>
              <w:spacing w:after="0" w:line="240" w:lineRule="auto"/>
              <w:ind w:left="8"/>
              <w:textAlignment w:val="baseline"/>
              <w:rPr>
                <w:lang w:val="en-GB"/>
              </w:rPr>
            </w:pPr>
            <w:r>
              <w:rPr>
                <w:lang w:val="en-GB"/>
              </w:rPr>
              <w:t xml:space="preserve">Corresponding </w:t>
            </w:r>
            <w:r w:rsidRPr="00E27EBA">
              <w:rPr>
                <w:lang w:val="en-GB"/>
              </w:rPr>
              <w:t xml:space="preserve">cash flows can be found in this table. In </w:t>
            </w:r>
            <w:r>
              <w:rPr>
                <w:lang w:val="en-GB"/>
              </w:rPr>
              <w:t xml:space="preserve">the </w:t>
            </w:r>
            <w:r w:rsidRPr="00E27EBA">
              <w:rPr>
                <w:lang w:val="en-GB"/>
              </w:rPr>
              <w:t>first row we see the coupon payments</w:t>
            </w:r>
            <w:r>
              <w:rPr>
                <w:lang w:val="en-GB"/>
              </w:rPr>
              <w:t>,</w:t>
            </w:r>
            <w:r w:rsidRPr="00E27EBA">
              <w:rPr>
                <w:lang w:val="en-GB"/>
              </w:rPr>
              <w:t xml:space="preserve"> including </w:t>
            </w:r>
            <w:r>
              <w:rPr>
                <w:lang w:val="en-GB"/>
              </w:rPr>
              <w:t xml:space="preserve">the </w:t>
            </w:r>
            <w:r w:rsidRPr="00E27EBA">
              <w:rPr>
                <w:lang w:val="en-GB"/>
              </w:rPr>
              <w:t xml:space="preserve">payment of </w:t>
            </w:r>
            <w:r>
              <w:rPr>
                <w:lang w:val="en-GB"/>
              </w:rPr>
              <w:t xml:space="preserve">the </w:t>
            </w:r>
            <w:r w:rsidRPr="00E27EBA">
              <w:rPr>
                <w:lang w:val="en-GB"/>
              </w:rPr>
              <w:t xml:space="preserve">principal </w:t>
            </w:r>
            <w:r>
              <w:rPr>
                <w:lang w:val="en-GB"/>
              </w:rPr>
              <w:t xml:space="preserve">amount </w:t>
            </w:r>
            <w:r w:rsidRPr="00E27EBA">
              <w:rPr>
                <w:lang w:val="en-GB"/>
              </w:rPr>
              <w:t>upon maturity of the bond.</w:t>
            </w:r>
          </w:p>
          <w:p w14:paraId="536FB05C" w14:textId="77777777" w:rsidR="006C339A" w:rsidRPr="00E27EBA" w:rsidRDefault="006C339A" w:rsidP="00882009">
            <w:pPr>
              <w:pStyle w:val="ListParagraph"/>
              <w:widowControl w:val="0"/>
              <w:suppressAutoHyphens/>
              <w:autoSpaceDN w:val="0"/>
              <w:spacing w:after="0" w:line="240" w:lineRule="auto"/>
              <w:ind w:left="8"/>
              <w:textAlignment w:val="baseline"/>
              <w:rPr>
                <w:lang w:val="en-GB"/>
              </w:rPr>
            </w:pPr>
          </w:p>
          <w:p w14:paraId="7ECDA9BC" w14:textId="77777777" w:rsidR="006C339A" w:rsidRPr="00E27EBA" w:rsidRDefault="006C339A" w:rsidP="00882009">
            <w:pPr>
              <w:pStyle w:val="ListParagraph"/>
              <w:widowControl w:val="0"/>
              <w:suppressAutoHyphens/>
              <w:autoSpaceDN w:val="0"/>
              <w:spacing w:after="0" w:line="240" w:lineRule="auto"/>
              <w:ind w:left="8"/>
              <w:textAlignment w:val="baseline"/>
              <w:rPr>
                <w:lang w:val="en-GB"/>
              </w:rPr>
            </w:pPr>
            <w:r w:rsidRPr="00E27EBA">
              <w:rPr>
                <w:lang w:val="en-GB"/>
              </w:rPr>
              <w:t>In the next row</w:t>
            </w:r>
            <w:r>
              <w:rPr>
                <w:lang w:val="en-GB"/>
              </w:rPr>
              <w:t>,</w:t>
            </w:r>
            <w:r w:rsidRPr="00E27EBA">
              <w:rPr>
                <w:lang w:val="en-GB"/>
              </w:rPr>
              <w:t xml:space="preserve"> present value</w:t>
            </w:r>
            <w:r>
              <w:rPr>
                <w:lang w:val="en-GB"/>
              </w:rPr>
              <w:t>s</w:t>
            </w:r>
            <w:r w:rsidRPr="00E27EBA">
              <w:rPr>
                <w:lang w:val="en-GB"/>
              </w:rPr>
              <w:t xml:space="preserve"> of the</w:t>
            </w:r>
            <w:r>
              <w:rPr>
                <w:lang w:val="en-GB"/>
              </w:rPr>
              <w:t xml:space="preserve"> numbers from the </w:t>
            </w:r>
            <w:r w:rsidRPr="00E27EBA">
              <w:rPr>
                <w:lang w:val="en-GB"/>
              </w:rPr>
              <w:t xml:space="preserve">previous </w:t>
            </w:r>
            <w:r>
              <w:rPr>
                <w:lang w:val="en-GB"/>
              </w:rPr>
              <w:t xml:space="preserve">row </w:t>
            </w:r>
            <w:r w:rsidRPr="00E27EBA">
              <w:rPr>
                <w:lang w:val="en-GB"/>
              </w:rPr>
              <w:t>are calculated</w:t>
            </w:r>
            <w:r>
              <w:rPr>
                <w:lang w:val="en-GB"/>
              </w:rPr>
              <w:t xml:space="preserve"> </w:t>
            </w:r>
            <w:r w:rsidRPr="00E27EBA">
              <w:rPr>
                <w:lang w:val="en-GB"/>
              </w:rPr>
              <w:t xml:space="preserve">using </w:t>
            </w:r>
            <w:r>
              <w:rPr>
                <w:lang w:val="en-GB"/>
              </w:rPr>
              <w:t xml:space="preserve">the initial </w:t>
            </w:r>
            <w:r w:rsidRPr="00E27EBA">
              <w:rPr>
                <w:lang w:val="en-GB"/>
              </w:rPr>
              <w:t>swap rate of 8%</w:t>
            </w:r>
            <w:r>
              <w:rPr>
                <w:lang w:val="en-GB"/>
              </w:rPr>
              <w:t xml:space="preserve"> as </w:t>
            </w:r>
            <w:r w:rsidRPr="00E27EBA">
              <w:rPr>
                <w:lang w:val="en-GB"/>
              </w:rPr>
              <w:t>a discount rate. The sum of the discounted value</w:t>
            </w:r>
            <w:r>
              <w:rPr>
                <w:lang w:val="en-GB"/>
              </w:rPr>
              <w:t xml:space="preserve">s is equal to </w:t>
            </w:r>
            <w:r w:rsidRPr="00E27EBA">
              <w:rPr>
                <w:lang w:val="en-GB"/>
              </w:rPr>
              <w:t xml:space="preserve">the </w:t>
            </w:r>
            <w:r>
              <w:rPr>
                <w:lang w:val="en-GB"/>
              </w:rPr>
              <w:t xml:space="preserve">price </w:t>
            </w:r>
            <w:r w:rsidRPr="00E27EBA">
              <w:rPr>
                <w:lang w:val="en-GB"/>
              </w:rPr>
              <w:t xml:space="preserve">of </w:t>
            </w:r>
            <w:r>
              <w:rPr>
                <w:lang w:val="en-GB"/>
              </w:rPr>
              <w:t xml:space="preserve">the </w:t>
            </w:r>
            <w:r w:rsidRPr="00E27EBA">
              <w:rPr>
                <w:lang w:val="en-GB"/>
              </w:rPr>
              <w:t xml:space="preserve">bond. </w:t>
            </w:r>
            <w:r>
              <w:rPr>
                <w:lang w:val="en-GB"/>
              </w:rPr>
              <w:t xml:space="preserve">For </w:t>
            </w:r>
            <w:r w:rsidRPr="00E27EBA">
              <w:rPr>
                <w:lang w:val="en-GB"/>
              </w:rPr>
              <w:t>par bond</w:t>
            </w:r>
            <w:r>
              <w:rPr>
                <w:lang w:val="en-GB"/>
              </w:rPr>
              <w:t xml:space="preserve">s, this should be the nominal amount, </w:t>
            </w:r>
            <w:r w:rsidRPr="00E27EBA">
              <w:rPr>
                <w:lang w:val="en-GB"/>
              </w:rPr>
              <w:t xml:space="preserve">which </w:t>
            </w:r>
            <w:r>
              <w:rPr>
                <w:lang w:val="en-GB"/>
              </w:rPr>
              <w:t>is also confirmed by our calculations.</w:t>
            </w:r>
          </w:p>
          <w:p w14:paraId="32F59C37" w14:textId="77777777" w:rsidR="006C339A" w:rsidRPr="00E27EBA" w:rsidRDefault="006C339A" w:rsidP="00882009">
            <w:pPr>
              <w:pStyle w:val="ListParagraph"/>
              <w:widowControl w:val="0"/>
              <w:suppressAutoHyphens/>
              <w:autoSpaceDN w:val="0"/>
              <w:spacing w:after="0" w:line="240" w:lineRule="auto"/>
              <w:ind w:left="8"/>
              <w:textAlignment w:val="baseline"/>
              <w:rPr>
                <w:lang w:val="en-GB"/>
              </w:rPr>
            </w:pPr>
          </w:p>
          <w:p w14:paraId="1376BAD5" w14:textId="77777777" w:rsidR="006C339A" w:rsidRDefault="006C339A" w:rsidP="00882009">
            <w:pPr>
              <w:pStyle w:val="ListParagraph"/>
              <w:widowControl w:val="0"/>
              <w:suppressAutoHyphens/>
              <w:autoSpaceDN w:val="0"/>
              <w:spacing w:after="0" w:line="240" w:lineRule="auto"/>
              <w:ind w:left="8"/>
              <w:textAlignment w:val="baseline"/>
              <w:rPr>
                <w:lang w:val="en-GB"/>
              </w:rPr>
            </w:pPr>
            <w:r w:rsidRPr="00E27EBA">
              <w:rPr>
                <w:lang w:val="en-GB"/>
              </w:rPr>
              <w:t>In the third row</w:t>
            </w:r>
            <w:r>
              <w:rPr>
                <w:lang w:val="en-GB"/>
              </w:rPr>
              <w:t>,</w:t>
            </w:r>
            <w:r w:rsidRPr="00E27EBA">
              <w:rPr>
                <w:lang w:val="en-GB"/>
              </w:rPr>
              <w:t xml:space="preserve"> discounted value</w:t>
            </w:r>
            <w:r>
              <w:rPr>
                <w:lang w:val="en-GB"/>
              </w:rPr>
              <w:t>s</w:t>
            </w:r>
            <w:r w:rsidRPr="00E27EBA">
              <w:rPr>
                <w:lang w:val="en-GB"/>
              </w:rPr>
              <w:t xml:space="preserve"> are calculated using the new five-year swap rate of </w:t>
            </w:r>
            <w:r w:rsidRPr="00E27EBA">
              <w:rPr>
                <w:lang w:val="en-GB"/>
              </w:rPr>
              <w:lastRenderedPageBreak/>
              <w:t xml:space="preserve">7%. The sum of the discounted values confirms that the bond price reacts to the decline in </w:t>
            </w:r>
            <w:r>
              <w:rPr>
                <w:lang w:val="en-GB"/>
              </w:rPr>
              <w:t xml:space="preserve">interest </w:t>
            </w:r>
            <w:r w:rsidRPr="00E27EBA">
              <w:rPr>
                <w:lang w:val="en-GB"/>
              </w:rPr>
              <w:t xml:space="preserve">rates </w:t>
            </w:r>
            <w:r>
              <w:rPr>
                <w:lang w:val="en-GB"/>
              </w:rPr>
              <w:t xml:space="preserve">by its increase </w:t>
            </w:r>
            <w:r w:rsidRPr="00E27EBA">
              <w:rPr>
                <w:lang w:val="en-GB"/>
              </w:rPr>
              <w:t>and earns its holder a capital gain.</w:t>
            </w:r>
          </w:p>
          <w:p w14:paraId="4CEA307B"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4F52B3E0" w14:textId="77777777" w:rsidR="006C339A" w:rsidRPr="007640A2" w:rsidRDefault="006C339A" w:rsidP="00882009">
            <w:pPr>
              <w:pStyle w:val="ListParagraph"/>
              <w:widowControl w:val="0"/>
              <w:suppressAutoHyphens/>
              <w:autoSpaceDN w:val="0"/>
              <w:spacing w:after="0" w:line="240" w:lineRule="auto"/>
              <w:ind w:left="8"/>
              <w:textAlignment w:val="baseline"/>
              <w:rPr>
                <w:lang w:val="en-GB"/>
              </w:rPr>
            </w:pPr>
            <w:r w:rsidRPr="007640A2">
              <w:rPr>
                <w:lang w:val="en-GB"/>
              </w:rPr>
              <w:t xml:space="preserve">Now it remains to </w:t>
            </w:r>
            <w:r>
              <w:rPr>
                <w:lang w:val="en-GB"/>
              </w:rPr>
              <w:t xml:space="preserve">determine </w:t>
            </w:r>
            <w:r w:rsidRPr="007640A2">
              <w:rPr>
                <w:lang w:val="en-GB"/>
              </w:rPr>
              <w:t>the total capital gain</w:t>
            </w:r>
            <w:r>
              <w:rPr>
                <w:lang w:val="en-GB"/>
              </w:rPr>
              <w:t xml:space="preserve"> made possible </w:t>
            </w:r>
            <w:r w:rsidRPr="007640A2">
              <w:rPr>
                <w:lang w:val="en-GB"/>
              </w:rPr>
              <w:t>by a decline in interest rates from 8</w:t>
            </w:r>
            <w:r>
              <w:rPr>
                <w:lang w:val="en-GB"/>
              </w:rPr>
              <w:t>%</w:t>
            </w:r>
            <w:r w:rsidRPr="007640A2">
              <w:rPr>
                <w:lang w:val="en-GB"/>
              </w:rPr>
              <w:t xml:space="preserve"> to 7</w:t>
            </w:r>
            <w:r>
              <w:rPr>
                <w:lang w:val="en-GB"/>
              </w:rPr>
              <w:t>%</w:t>
            </w:r>
            <w:r w:rsidRPr="007640A2">
              <w:rPr>
                <w:lang w:val="en-GB"/>
              </w:rPr>
              <w:t xml:space="preserve">. For this purpose, </w:t>
            </w:r>
            <w:r>
              <w:rPr>
                <w:lang w:val="en-GB"/>
              </w:rPr>
              <w:t xml:space="preserve">the </w:t>
            </w:r>
            <w:r w:rsidRPr="007640A2">
              <w:rPr>
                <w:lang w:val="en-GB"/>
              </w:rPr>
              <w:t>number of bonds</w:t>
            </w:r>
            <w:r>
              <w:rPr>
                <w:lang w:val="en-GB"/>
              </w:rPr>
              <w:t xml:space="preserve"> </w:t>
            </w:r>
            <w:r w:rsidRPr="007640A2">
              <w:rPr>
                <w:lang w:val="en-GB"/>
              </w:rPr>
              <w:t xml:space="preserve">required to </w:t>
            </w:r>
            <w:r>
              <w:rPr>
                <w:lang w:val="en-GB"/>
              </w:rPr>
              <w:t xml:space="preserve">warehouse </w:t>
            </w:r>
            <w:r w:rsidRPr="007640A2">
              <w:rPr>
                <w:lang w:val="en-GB"/>
              </w:rPr>
              <w:t>the swap with</w:t>
            </w:r>
            <w:r>
              <w:rPr>
                <w:lang w:val="en-GB"/>
              </w:rPr>
              <w:t xml:space="preserve"> a given </w:t>
            </w:r>
            <w:r w:rsidRPr="007640A2">
              <w:rPr>
                <w:lang w:val="en-GB"/>
              </w:rPr>
              <w:t>notional principal</w:t>
            </w:r>
            <w:r>
              <w:rPr>
                <w:lang w:val="en-GB"/>
              </w:rPr>
              <w:t xml:space="preserve"> is quantified. After d</w:t>
            </w:r>
            <w:r w:rsidRPr="007640A2">
              <w:rPr>
                <w:lang w:val="en-GB"/>
              </w:rPr>
              <w:t xml:space="preserve">ividing the notional </w:t>
            </w:r>
            <w:r>
              <w:rPr>
                <w:lang w:val="en-GB"/>
              </w:rPr>
              <w:t xml:space="preserve">amount </w:t>
            </w:r>
            <w:r w:rsidRPr="007640A2">
              <w:rPr>
                <w:lang w:val="en-GB"/>
              </w:rPr>
              <w:t xml:space="preserve">of the swap </w:t>
            </w:r>
            <w:r>
              <w:rPr>
                <w:lang w:val="en-GB"/>
              </w:rPr>
              <w:t xml:space="preserve">by the </w:t>
            </w:r>
            <w:r w:rsidRPr="007640A2">
              <w:rPr>
                <w:lang w:val="en-GB"/>
              </w:rPr>
              <w:t xml:space="preserve">market price of the bond </w:t>
            </w:r>
            <w:r>
              <w:rPr>
                <w:lang w:val="en-GB"/>
              </w:rPr>
              <w:t>w</w:t>
            </w:r>
            <w:r w:rsidRPr="007640A2">
              <w:rPr>
                <w:lang w:val="en-GB"/>
              </w:rPr>
              <w:t xml:space="preserve">e get </w:t>
            </w:r>
            <w:r>
              <w:rPr>
                <w:lang w:val="en-GB"/>
              </w:rPr>
              <w:t>this number</w:t>
            </w:r>
            <w:r w:rsidRPr="007640A2">
              <w:rPr>
                <w:lang w:val="en-GB"/>
              </w:rPr>
              <w:t xml:space="preserve">. If we multiply </w:t>
            </w:r>
            <w:r>
              <w:rPr>
                <w:lang w:val="en-GB"/>
              </w:rPr>
              <w:t xml:space="preserve">it by the </w:t>
            </w:r>
            <w:r w:rsidRPr="007640A2">
              <w:rPr>
                <w:lang w:val="en-GB"/>
              </w:rPr>
              <w:t xml:space="preserve">capital gain from </w:t>
            </w:r>
            <w:r>
              <w:rPr>
                <w:lang w:val="en-GB"/>
              </w:rPr>
              <w:t xml:space="preserve">one </w:t>
            </w:r>
            <w:r w:rsidRPr="007640A2">
              <w:rPr>
                <w:lang w:val="en-GB"/>
              </w:rPr>
              <w:t xml:space="preserve">bond, we </w:t>
            </w:r>
            <w:r>
              <w:rPr>
                <w:lang w:val="en-GB"/>
              </w:rPr>
              <w:t xml:space="preserve">obtain </w:t>
            </w:r>
            <w:r w:rsidRPr="007640A2">
              <w:rPr>
                <w:lang w:val="en-GB"/>
              </w:rPr>
              <w:t>the following result.</w:t>
            </w:r>
          </w:p>
          <w:p w14:paraId="32CB865F" w14:textId="77777777" w:rsidR="006C339A" w:rsidRPr="007640A2" w:rsidRDefault="006C339A" w:rsidP="00882009">
            <w:pPr>
              <w:pStyle w:val="ListParagraph"/>
              <w:widowControl w:val="0"/>
              <w:suppressAutoHyphens/>
              <w:autoSpaceDN w:val="0"/>
              <w:spacing w:after="0" w:line="240" w:lineRule="auto"/>
              <w:ind w:left="8"/>
              <w:textAlignment w:val="baseline"/>
              <w:rPr>
                <w:lang w:val="en-GB"/>
              </w:rPr>
            </w:pPr>
          </w:p>
          <w:p w14:paraId="44EEB6DD" w14:textId="77777777" w:rsidR="006C339A" w:rsidRDefault="006C339A" w:rsidP="00882009">
            <w:pPr>
              <w:pStyle w:val="ListParagraph"/>
              <w:widowControl w:val="0"/>
              <w:suppressAutoHyphens/>
              <w:autoSpaceDN w:val="0"/>
              <w:spacing w:after="0" w:line="240" w:lineRule="auto"/>
              <w:ind w:left="8"/>
              <w:textAlignment w:val="baseline"/>
              <w:rPr>
                <w:lang w:val="en-GB"/>
              </w:rPr>
            </w:pPr>
            <w:r w:rsidRPr="007640A2">
              <w:rPr>
                <w:lang w:val="en-GB"/>
              </w:rPr>
              <w:t xml:space="preserve">We see that the capital gain </w:t>
            </w:r>
            <w:r>
              <w:rPr>
                <w:lang w:val="en-GB"/>
              </w:rPr>
              <w:t xml:space="preserve">earned </w:t>
            </w:r>
            <w:r w:rsidRPr="007640A2">
              <w:rPr>
                <w:lang w:val="en-GB"/>
              </w:rPr>
              <w:t xml:space="preserve">exactly </w:t>
            </w:r>
            <w:r>
              <w:rPr>
                <w:lang w:val="en-GB"/>
              </w:rPr>
              <w:t xml:space="preserve">offsets </w:t>
            </w:r>
            <w:r w:rsidRPr="007640A2">
              <w:rPr>
                <w:lang w:val="en-GB"/>
              </w:rPr>
              <w:t xml:space="preserve">the loss </w:t>
            </w:r>
            <w:r>
              <w:rPr>
                <w:lang w:val="en-GB"/>
              </w:rPr>
              <w:t xml:space="preserve">from </w:t>
            </w:r>
            <w:r w:rsidRPr="007640A2">
              <w:rPr>
                <w:lang w:val="en-GB"/>
              </w:rPr>
              <w:t xml:space="preserve">the swap pair. </w:t>
            </w:r>
            <w:r>
              <w:rPr>
                <w:lang w:val="en-GB"/>
              </w:rPr>
              <w:t xml:space="preserve">The par bond thus did a good job. As a </w:t>
            </w:r>
            <w:r w:rsidRPr="007640A2">
              <w:rPr>
                <w:lang w:val="en-GB"/>
              </w:rPr>
              <w:t>check,</w:t>
            </w:r>
            <w:r>
              <w:rPr>
                <w:lang w:val="en-GB"/>
              </w:rPr>
              <w:t xml:space="preserve"> </w:t>
            </w:r>
            <w:r w:rsidRPr="007640A2">
              <w:rPr>
                <w:lang w:val="en-GB"/>
              </w:rPr>
              <w:t xml:space="preserve">we can verify that </w:t>
            </w:r>
            <w:r>
              <w:rPr>
                <w:lang w:val="en-GB"/>
              </w:rPr>
              <w:t xml:space="preserve">equally good warehousing can be achieved even for a deeper decline of the fixed interest rate from </w:t>
            </w:r>
            <w:r w:rsidRPr="007640A2">
              <w:rPr>
                <w:lang w:val="en-GB"/>
              </w:rPr>
              <w:t>8</w:t>
            </w:r>
            <w:r>
              <w:rPr>
                <w:lang w:val="en-GB"/>
              </w:rPr>
              <w:t>%</w:t>
            </w:r>
            <w:r w:rsidRPr="007640A2">
              <w:rPr>
                <w:lang w:val="en-GB"/>
              </w:rPr>
              <w:t xml:space="preserve"> to 6%.</w:t>
            </w:r>
          </w:p>
          <w:p w14:paraId="14EA19A6" w14:textId="77777777" w:rsidR="006C339A" w:rsidRDefault="006C339A" w:rsidP="00882009">
            <w:pPr>
              <w:pStyle w:val="ListParagraph"/>
              <w:widowControl w:val="0"/>
              <w:suppressAutoHyphens/>
              <w:autoSpaceDN w:val="0"/>
              <w:spacing w:after="0" w:line="240" w:lineRule="auto"/>
              <w:ind w:left="284"/>
              <w:textAlignment w:val="baseline"/>
              <w:rPr>
                <w:lang w:val="en-GB"/>
              </w:rPr>
            </w:pPr>
          </w:p>
          <w:p w14:paraId="73E6B537"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 xml:space="preserve">Having </w:t>
            </w:r>
            <w:r w:rsidRPr="004B3CE0">
              <w:rPr>
                <w:lang w:val="en-GB"/>
              </w:rPr>
              <w:t>automat</w:t>
            </w:r>
            <w:r>
              <w:rPr>
                <w:lang w:val="en-GB"/>
              </w:rPr>
              <w:t xml:space="preserve">ized </w:t>
            </w:r>
            <w:r w:rsidRPr="004B3CE0">
              <w:rPr>
                <w:lang w:val="en-GB"/>
              </w:rPr>
              <w:t>calculations</w:t>
            </w:r>
            <w:r>
              <w:rPr>
                <w:lang w:val="en-GB"/>
              </w:rPr>
              <w:t xml:space="preserve"> so neatly</w:t>
            </w:r>
            <w:r w:rsidRPr="004B3CE0">
              <w:rPr>
                <w:lang w:val="en-GB"/>
              </w:rPr>
              <w:t xml:space="preserve">, it is easy to see that </w:t>
            </w:r>
            <w:r>
              <w:rPr>
                <w:lang w:val="en-GB"/>
              </w:rPr>
              <w:t xml:space="preserve">a </w:t>
            </w:r>
            <w:r w:rsidRPr="004B3CE0">
              <w:rPr>
                <w:lang w:val="en-GB"/>
              </w:rPr>
              <w:t xml:space="preserve">bond with a higher coupon, </w:t>
            </w:r>
            <w:r>
              <w:rPr>
                <w:lang w:val="en-GB"/>
              </w:rPr>
              <w:t xml:space="preserve">say </w:t>
            </w:r>
            <w:r w:rsidRPr="004B3CE0">
              <w:rPr>
                <w:lang w:val="en-GB"/>
              </w:rPr>
              <w:t>9%, caus</w:t>
            </w:r>
            <w:r>
              <w:rPr>
                <w:lang w:val="en-GB"/>
              </w:rPr>
              <w:t xml:space="preserve">es an under-hedging of the </w:t>
            </w:r>
            <w:r w:rsidRPr="004B3CE0">
              <w:rPr>
                <w:lang w:val="en-GB"/>
              </w:rPr>
              <w:t>interest</w:t>
            </w:r>
            <w:r>
              <w:rPr>
                <w:lang w:val="en-GB"/>
              </w:rPr>
              <w:t xml:space="preserve"> </w:t>
            </w:r>
            <w:r w:rsidRPr="004B3CE0">
              <w:rPr>
                <w:lang w:val="en-GB"/>
              </w:rPr>
              <w:t xml:space="preserve">rate risk. ... </w:t>
            </w:r>
            <w:r>
              <w:rPr>
                <w:lang w:val="en-GB"/>
              </w:rPr>
              <w:t xml:space="preserve">On the other hand, a </w:t>
            </w:r>
            <w:r w:rsidRPr="004B3CE0">
              <w:rPr>
                <w:lang w:val="en-GB"/>
              </w:rPr>
              <w:t xml:space="preserve">bond with a lower coupon, </w:t>
            </w:r>
            <w:r>
              <w:rPr>
                <w:lang w:val="en-GB"/>
              </w:rPr>
              <w:t xml:space="preserve">say </w:t>
            </w:r>
            <w:r w:rsidRPr="004B3CE0">
              <w:rPr>
                <w:lang w:val="en-GB"/>
              </w:rPr>
              <w:t xml:space="preserve">7%, </w:t>
            </w:r>
            <w:r>
              <w:rPr>
                <w:lang w:val="en-GB"/>
              </w:rPr>
              <w:t xml:space="preserve">can be expected to lead to an </w:t>
            </w:r>
            <w:r w:rsidRPr="004B3CE0">
              <w:rPr>
                <w:lang w:val="en-GB"/>
              </w:rPr>
              <w:t>over-</w:t>
            </w:r>
            <w:r>
              <w:rPr>
                <w:lang w:val="en-GB"/>
              </w:rPr>
              <w:t xml:space="preserve">hedging of the </w:t>
            </w:r>
            <w:r w:rsidRPr="004B3CE0">
              <w:rPr>
                <w:lang w:val="en-GB"/>
              </w:rPr>
              <w:t>interest</w:t>
            </w:r>
            <w:r>
              <w:rPr>
                <w:lang w:val="en-GB"/>
              </w:rPr>
              <w:t>-</w:t>
            </w:r>
            <w:r w:rsidRPr="004B3CE0">
              <w:rPr>
                <w:lang w:val="en-GB"/>
              </w:rPr>
              <w:t>rate risk.</w:t>
            </w:r>
          </w:p>
          <w:p w14:paraId="74C2FCDB"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776B63C1"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Let</w:t>
            </w:r>
            <w:r>
              <w:rPr>
                <w:lang w:val="en-US"/>
              </w:rPr>
              <w:t>’</w:t>
            </w:r>
            <w:r>
              <w:rPr>
                <w:lang w:val="en-GB"/>
              </w:rPr>
              <w:t xml:space="preserve">s move </w:t>
            </w:r>
            <w:r w:rsidRPr="00F06B12">
              <w:rPr>
                <w:lang w:val="en-GB"/>
              </w:rPr>
              <w:t>to another set of tables,</w:t>
            </w:r>
            <w:r>
              <w:rPr>
                <w:lang w:val="en-GB"/>
              </w:rPr>
              <w:t xml:space="preserve"> which are included because warehousing coupon swaps call</w:t>
            </w:r>
            <w:r w:rsidRPr="00F06B12">
              <w:rPr>
                <w:lang w:val="en-GB"/>
              </w:rPr>
              <w:t>s</w:t>
            </w:r>
            <w:r>
              <w:rPr>
                <w:lang w:val="en-GB"/>
              </w:rPr>
              <w:t xml:space="preserve"> to mind</w:t>
            </w:r>
            <w:r w:rsidRPr="00F06B12">
              <w:rPr>
                <w:lang w:val="en-GB"/>
              </w:rPr>
              <w:t xml:space="preserve"> </w:t>
            </w:r>
            <w:r>
              <w:rPr>
                <w:lang w:val="en-GB"/>
              </w:rPr>
              <w:t xml:space="preserve">immunization, a hedging </w:t>
            </w:r>
            <w:r w:rsidRPr="00F06B12">
              <w:rPr>
                <w:lang w:val="en-GB"/>
              </w:rPr>
              <w:t xml:space="preserve">technique </w:t>
            </w:r>
            <w:r>
              <w:rPr>
                <w:lang w:val="en-GB"/>
              </w:rPr>
              <w:t>that we have already discussed</w:t>
            </w:r>
            <w:r w:rsidRPr="00F06B12">
              <w:rPr>
                <w:lang w:val="en-GB"/>
              </w:rPr>
              <w:t xml:space="preserve">. </w:t>
            </w:r>
            <w:r>
              <w:rPr>
                <w:lang w:val="en-GB"/>
              </w:rPr>
              <w:t xml:space="preserve">After all, the essence of </w:t>
            </w:r>
            <w:r w:rsidRPr="00F06B12">
              <w:rPr>
                <w:lang w:val="en-GB"/>
              </w:rPr>
              <w:t xml:space="preserve">immunization </w:t>
            </w:r>
            <w:r>
              <w:rPr>
                <w:lang w:val="en-GB"/>
              </w:rPr>
              <w:t>also consists of</w:t>
            </w:r>
            <w:r w:rsidRPr="00F06B12">
              <w:rPr>
                <w:lang w:val="en-GB"/>
              </w:rPr>
              <w:t xml:space="preserve">, albeit in a different </w:t>
            </w:r>
            <w:r>
              <w:rPr>
                <w:lang w:val="en-GB"/>
              </w:rPr>
              <w:t xml:space="preserve">context, counterbalancing the loss from an interest rate decline with a </w:t>
            </w:r>
            <w:r w:rsidRPr="00F06B12">
              <w:rPr>
                <w:lang w:val="en-GB"/>
              </w:rPr>
              <w:t xml:space="preserve">capital gain from </w:t>
            </w:r>
            <w:r>
              <w:rPr>
                <w:lang w:val="en-GB"/>
              </w:rPr>
              <w:t xml:space="preserve">a </w:t>
            </w:r>
            <w:r w:rsidRPr="00F06B12">
              <w:rPr>
                <w:lang w:val="en-GB"/>
              </w:rPr>
              <w:t xml:space="preserve">higher bond price. </w:t>
            </w:r>
            <w:r>
              <w:rPr>
                <w:lang w:val="en-GB"/>
              </w:rPr>
              <w:t xml:space="preserve">We know that the bond’s duration plays a </w:t>
            </w:r>
            <w:r w:rsidRPr="00F06B12">
              <w:rPr>
                <w:lang w:val="en-GB"/>
              </w:rPr>
              <w:t xml:space="preserve">key role here. Therefore, we </w:t>
            </w:r>
            <w:r>
              <w:rPr>
                <w:lang w:val="en-GB"/>
              </w:rPr>
              <w:t xml:space="preserve">can </w:t>
            </w:r>
            <w:r w:rsidRPr="00F06B12">
              <w:rPr>
                <w:lang w:val="en-GB"/>
              </w:rPr>
              <w:t xml:space="preserve">ask whether the immunization </w:t>
            </w:r>
            <w:r>
              <w:rPr>
                <w:lang w:val="en-GB"/>
              </w:rPr>
              <w:t>rule is transferable to warehousing.</w:t>
            </w:r>
          </w:p>
          <w:p w14:paraId="6DDEC93D"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16DB192E" w14:textId="77777777" w:rsidR="006C339A" w:rsidRPr="00EB014C" w:rsidRDefault="006C339A" w:rsidP="00882009">
            <w:pPr>
              <w:widowControl w:val="0"/>
              <w:suppressAutoHyphens/>
              <w:autoSpaceDN w:val="0"/>
              <w:spacing w:after="0" w:line="240" w:lineRule="auto"/>
              <w:textAlignment w:val="baseline"/>
              <w:rPr>
                <w:lang w:val="en-GB"/>
              </w:rPr>
            </w:pPr>
            <w:r w:rsidRPr="00EB014C">
              <w:rPr>
                <w:lang w:val="en-GB"/>
              </w:rPr>
              <w:t>First, the new set of tables uses all the previous information about the warehoused swap. Therefore, the resulting loss is the same on the swap pair</w:t>
            </w:r>
            <w:r>
              <w:rPr>
                <w:lang w:val="en-GB"/>
              </w:rPr>
              <w:t>, w</w:t>
            </w:r>
            <w:r w:rsidRPr="00EB014C">
              <w:rPr>
                <w:lang w:val="en-GB"/>
              </w:rPr>
              <w:t>hich should be hedged by selecting an appropriate bond.</w:t>
            </w:r>
          </w:p>
          <w:p w14:paraId="6E61C277" w14:textId="77777777" w:rsidR="006C339A" w:rsidRPr="00EC4DAE" w:rsidRDefault="006C339A" w:rsidP="00882009">
            <w:pPr>
              <w:pStyle w:val="ListParagraph"/>
              <w:widowControl w:val="0"/>
              <w:suppressAutoHyphens/>
              <w:autoSpaceDN w:val="0"/>
              <w:spacing w:after="0" w:line="240" w:lineRule="auto"/>
              <w:ind w:left="8"/>
              <w:textAlignment w:val="baseline"/>
              <w:rPr>
                <w:lang w:val="en-GB"/>
              </w:rPr>
            </w:pPr>
          </w:p>
          <w:p w14:paraId="376E3762" w14:textId="77777777" w:rsidR="006C339A" w:rsidRDefault="006C339A" w:rsidP="00882009">
            <w:pPr>
              <w:pStyle w:val="ListParagraph"/>
              <w:widowControl w:val="0"/>
              <w:suppressAutoHyphens/>
              <w:autoSpaceDN w:val="0"/>
              <w:spacing w:after="0" w:line="240" w:lineRule="auto"/>
              <w:ind w:left="8"/>
              <w:textAlignment w:val="baseline"/>
              <w:rPr>
                <w:lang w:val="en-GB"/>
              </w:rPr>
            </w:pPr>
            <w:r>
              <w:rPr>
                <w:lang w:val="en-GB"/>
              </w:rPr>
              <w:t>Second, t</w:t>
            </w:r>
            <w:r w:rsidRPr="00EC4DAE">
              <w:rPr>
                <w:lang w:val="en-GB"/>
              </w:rPr>
              <w:t xml:space="preserve">he tables </w:t>
            </w:r>
            <w:r>
              <w:rPr>
                <w:lang w:val="en-GB"/>
              </w:rPr>
              <w:t xml:space="preserve">reserved for the bond </w:t>
            </w:r>
            <w:proofErr w:type="spellStart"/>
            <w:r>
              <w:rPr>
                <w:lang w:val="en-GB"/>
              </w:rPr>
              <w:t>anaylsis</w:t>
            </w:r>
            <w:proofErr w:type="spellEnd"/>
            <w:r>
              <w:rPr>
                <w:lang w:val="en-GB"/>
              </w:rPr>
              <w:t xml:space="preserve"> also preserve t</w:t>
            </w:r>
            <w:r w:rsidRPr="00EC4DAE">
              <w:rPr>
                <w:lang w:val="en-GB"/>
              </w:rPr>
              <w:t xml:space="preserve">he previous structure. </w:t>
            </w:r>
            <w:r>
              <w:rPr>
                <w:lang w:val="en-GB"/>
              </w:rPr>
              <w:t>However, the t</w:t>
            </w:r>
            <w:r w:rsidRPr="00EC4DAE">
              <w:rPr>
                <w:lang w:val="en-GB"/>
              </w:rPr>
              <w:t xml:space="preserve">ime to maturity and </w:t>
            </w:r>
            <w:r>
              <w:rPr>
                <w:lang w:val="en-GB"/>
              </w:rPr>
              <w:t xml:space="preserve">the </w:t>
            </w:r>
            <w:r w:rsidRPr="00EC4DAE">
              <w:rPr>
                <w:lang w:val="en-GB"/>
              </w:rPr>
              <w:t xml:space="preserve">coupon </w:t>
            </w:r>
            <w:r>
              <w:rPr>
                <w:lang w:val="en-GB"/>
              </w:rPr>
              <w:lastRenderedPageBreak/>
              <w:t xml:space="preserve">rate were selected </w:t>
            </w:r>
            <w:r w:rsidRPr="00EC4DAE">
              <w:rPr>
                <w:lang w:val="en-GB"/>
              </w:rPr>
              <w:t xml:space="preserve">so that </w:t>
            </w:r>
            <w:r>
              <w:rPr>
                <w:lang w:val="en-GB"/>
              </w:rPr>
              <w:t>at t</w:t>
            </w:r>
            <w:r w:rsidRPr="00EC4DAE">
              <w:rPr>
                <w:lang w:val="en-GB"/>
              </w:rPr>
              <w:t xml:space="preserve">he initial fixed rate of 8% the duration </w:t>
            </w:r>
            <w:r>
              <w:rPr>
                <w:lang w:val="en-GB"/>
              </w:rPr>
              <w:t xml:space="preserve">is </w:t>
            </w:r>
            <w:r w:rsidRPr="00EC4DAE">
              <w:rPr>
                <w:lang w:val="en-GB"/>
              </w:rPr>
              <w:t>five years and</w:t>
            </w:r>
            <w:r>
              <w:rPr>
                <w:lang w:val="en-GB"/>
              </w:rPr>
              <w:t xml:space="preserve"> is thus </w:t>
            </w:r>
            <w:r w:rsidRPr="00EC4DAE">
              <w:rPr>
                <w:lang w:val="en-GB"/>
              </w:rPr>
              <w:t xml:space="preserve">equal to the </w:t>
            </w:r>
            <w:r>
              <w:rPr>
                <w:lang w:val="en-GB"/>
              </w:rPr>
              <w:t xml:space="preserve">term of the warehoused </w:t>
            </w:r>
            <w:r w:rsidRPr="00EC4DAE">
              <w:rPr>
                <w:lang w:val="en-GB"/>
              </w:rPr>
              <w:t>swap. All other numerical values are c</w:t>
            </w:r>
            <w:r>
              <w:rPr>
                <w:lang w:val="en-GB"/>
              </w:rPr>
              <w:t>alculated</w:t>
            </w:r>
            <w:r w:rsidRPr="00EC4DAE">
              <w:rPr>
                <w:lang w:val="en-GB"/>
              </w:rPr>
              <w:t xml:space="preserve"> automatically</w:t>
            </w:r>
            <w:r>
              <w:rPr>
                <w:lang w:val="en-GB"/>
              </w:rPr>
              <w:t>.</w:t>
            </w:r>
          </w:p>
          <w:p w14:paraId="1A4F70AA" w14:textId="77777777" w:rsidR="006C339A" w:rsidRDefault="006C339A" w:rsidP="00882009">
            <w:pPr>
              <w:pStyle w:val="ListParagraph"/>
              <w:widowControl w:val="0"/>
              <w:suppressAutoHyphens/>
              <w:autoSpaceDN w:val="0"/>
              <w:spacing w:after="0" w:line="240" w:lineRule="auto"/>
              <w:ind w:left="284"/>
              <w:textAlignment w:val="baseline"/>
              <w:rPr>
                <w:lang w:val="en-GB"/>
              </w:rPr>
            </w:pPr>
          </w:p>
          <w:p w14:paraId="74A1D6DD" w14:textId="77777777" w:rsidR="006C339A" w:rsidRDefault="006C339A" w:rsidP="00882009">
            <w:pPr>
              <w:pStyle w:val="ListParagraph"/>
              <w:widowControl w:val="0"/>
              <w:suppressAutoHyphens/>
              <w:autoSpaceDN w:val="0"/>
              <w:spacing w:after="0" w:line="240" w:lineRule="auto"/>
              <w:ind w:left="8"/>
              <w:textAlignment w:val="baseline"/>
              <w:rPr>
                <w:lang w:val="en-GB"/>
              </w:rPr>
            </w:pPr>
            <w:r w:rsidRPr="00EC4DAE">
              <w:rPr>
                <w:lang w:val="en-GB"/>
              </w:rPr>
              <w:t xml:space="preserve">Let's move </w:t>
            </w:r>
            <w:r>
              <w:rPr>
                <w:lang w:val="en-GB"/>
              </w:rPr>
              <w:t xml:space="preserve">directly </w:t>
            </w:r>
            <w:r w:rsidRPr="00EC4DAE">
              <w:rPr>
                <w:lang w:val="en-GB"/>
              </w:rPr>
              <w:t xml:space="preserve">to the </w:t>
            </w:r>
            <w:r>
              <w:rPr>
                <w:lang w:val="en-GB"/>
              </w:rPr>
              <w:t>outcome.</w:t>
            </w:r>
            <w:r w:rsidRPr="00EC4DAE">
              <w:rPr>
                <w:lang w:val="en-GB"/>
              </w:rPr>
              <w:t xml:space="preserve"> We see that the capital gain is </w:t>
            </w:r>
            <w:r>
              <w:rPr>
                <w:lang w:val="en-GB"/>
              </w:rPr>
              <w:t xml:space="preserve">unduly </w:t>
            </w:r>
            <w:r w:rsidRPr="00EC4DAE">
              <w:rPr>
                <w:lang w:val="en-GB"/>
              </w:rPr>
              <w:t xml:space="preserve">high </w:t>
            </w:r>
            <w:r>
              <w:rPr>
                <w:lang w:val="en-GB"/>
              </w:rPr>
              <w:t xml:space="preserve">in comparison with the </w:t>
            </w:r>
            <w:r w:rsidRPr="00EC4DAE">
              <w:rPr>
                <w:lang w:val="en-GB"/>
              </w:rPr>
              <w:t xml:space="preserve">loss </w:t>
            </w:r>
            <w:r>
              <w:rPr>
                <w:lang w:val="en-GB"/>
              </w:rPr>
              <w:t xml:space="preserve">on the </w:t>
            </w:r>
            <w:r w:rsidRPr="00EC4DAE">
              <w:rPr>
                <w:lang w:val="en-GB"/>
              </w:rPr>
              <w:t>swap</w:t>
            </w:r>
            <w:r>
              <w:rPr>
                <w:lang w:val="en-GB"/>
              </w:rPr>
              <w:t xml:space="preserve"> pair. Therefore, </w:t>
            </w:r>
            <w:r w:rsidRPr="00EC4DAE">
              <w:rPr>
                <w:lang w:val="en-GB"/>
              </w:rPr>
              <w:t xml:space="preserve">the number of bonds purchased for hedging </w:t>
            </w:r>
            <w:r>
              <w:rPr>
                <w:lang w:val="en-GB"/>
              </w:rPr>
              <w:t xml:space="preserve">the </w:t>
            </w:r>
            <w:r w:rsidRPr="00EC4DAE">
              <w:rPr>
                <w:lang w:val="en-GB"/>
              </w:rPr>
              <w:t>interest</w:t>
            </w:r>
            <w:r>
              <w:rPr>
                <w:lang w:val="en-GB"/>
              </w:rPr>
              <w:t xml:space="preserve"> </w:t>
            </w:r>
            <w:r w:rsidRPr="00EC4DAE">
              <w:rPr>
                <w:lang w:val="en-GB"/>
              </w:rPr>
              <w:t>rate risk</w:t>
            </w:r>
            <w:r>
              <w:rPr>
                <w:lang w:val="en-GB"/>
              </w:rPr>
              <w:t xml:space="preserve"> in also unnecessarily high</w:t>
            </w:r>
            <w:r w:rsidRPr="00EC4DAE">
              <w:rPr>
                <w:lang w:val="en-GB"/>
              </w:rPr>
              <w:t xml:space="preserve">. We can conclude that the immunization </w:t>
            </w:r>
            <w:r>
              <w:rPr>
                <w:lang w:val="en-GB"/>
              </w:rPr>
              <w:t>rule is not so good when applied to swap warehousing.</w:t>
            </w:r>
          </w:p>
          <w:p w14:paraId="7FBCC375" w14:textId="77777777" w:rsidR="006C339A" w:rsidRDefault="006C339A" w:rsidP="00882009">
            <w:pPr>
              <w:pStyle w:val="ListParagraph"/>
              <w:widowControl w:val="0"/>
              <w:suppressAutoHyphens/>
              <w:autoSpaceDN w:val="0"/>
              <w:spacing w:after="0" w:line="240" w:lineRule="auto"/>
              <w:ind w:left="8"/>
              <w:textAlignment w:val="baseline"/>
              <w:rPr>
                <w:lang w:val="en-GB"/>
              </w:rPr>
            </w:pPr>
          </w:p>
          <w:p w14:paraId="07A3645B" w14:textId="77777777" w:rsidR="006C339A" w:rsidRPr="00E34C28" w:rsidRDefault="006C339A" w:rsidP="00882009">
            <w:pPr>
              <w:pStyle w:val="ListParagraph"/>
              <w:widowControl w:val="0"/>
              <w:suppressAutoHyphens/>
              <w:autoSpaceDN w:val="0"/>
              <w:spacing w:after="0" w:line="240" w:lineRule="auto"/>
              <w:ind w:left="8"/>
              <w:textAlignment w:val="baseline"/>
              <w:rPr>
                <w:lang w:val="en-GB"/>
              </w:rPr>
            </w:pPr>
            <w:r w:rsidRPr="00E34C28">
              <w:rPr>
                <w:lang w:val="en-GB"/>
              </w:rPr>
              <w:t xml:space="preserve">That's all for now, and see you </w:t>
            </w:r>
            <w:r>
              <w:rPr>
                <w:lang w:val="en-GB"/>
              </w:rPr>
              <w:t>soon</w:t>
            </w:r>
            <w:r w:rsidRPr="00E34C28">
              <w:rPr>
                <w:lang w:val="en-GB"/>
              </w:rPr>
              <w:t xml:space="preserve"> in our Financial Video Boutique.</w:t>
            </w:r>
          </w:p>
        </w:tc>
      </w:tr>
    </w:tbl>
    <w:p w14:paraId="3A948D6A" w14:textId="049D189B" w:rsidR="006C339A" w:rsidRDefault="006C339A" w:rsidP="00356328">
      <w:pPr>
        <w:rPr>
          <w:b/>
          <w:color w:val="FF0000"/>
          <w:sz w:val="40"/>
          <w:szCs w:val="40"/>
        </w:rPr>
      </w:pPr>
    </w:p>
    <w:p w14:paraId="19C5A616" w14:textId="2B89B059" w:rsidR="005E3229" w:rsidRDefault="005E3229" w:rsidP="00356328">
      <w:pPr>
        <w:rPr>
          <w:b/>
          <w:color w:val="FF0000"/>
          <w:sz w:val="40"/>
          <w:szCs w:val="40"/>
        </w:rPr>
      </w:pPr>
    </w:p>
    <w:p w14:paraId="5C3F13BB" w14:textId="6732B684" w:rsidR="005E3229" w:rsidRDefault="005E3229" w:rsidP="00356328">
      <w:pPr>
        <w:rPr>
          <w:b/>
          <w:color w:val="FF0000"/>
          <w:sz w:val="40"/>
          <w:szCs w:val="40"/>
        </w:rPr>
      </w:pPr>
    </w:p>
    <w:p w14:paraId="1F90E436" w14:textId="4E41B996" w:rsidR="005E3229" w:rsidRDefault="005E3229" w:rsidP="00356328">
      <w:pPr>
        <w:rPr>
          <w:b/>
          <w:color w:val="FF0000"/>
          <w:sz w:val="40"/>
          <w:szCs w:val="40"/>
        </w:rPr>
      </w:pPr>
    </w:p>
    <w:p w14:paraId="4A79A19C" w14:textId="7BC9FE5C" w:rsidR="005E3229" w:rsidRDefault="005E3229" w:rsidP="00356328">
      <w:pPr>
        <w:rPr>
          <w:b/>
          <w:color w:val="FF0000"/>
          <w:sz w:val="40"/>
          <w:szCs w:val="40"/>
        </w:rPr>
      </w:pPr>
    </w:p>
    <w:p w14:paraId="0F2FFB19" w14:textId="367F3D13" w:rsidR="005E3229" w:rsidRDefault="005E3229" w:rsidP="00356328">
      <w:pPr>
        <w:rPr>
          <w:b/>
          <w:color w:val="FF0000"/>
          <w:sz w:val="40"/>
          <w:szCs w:val="40"/>
        </w:rPr>
      </w:pPr>
    </w:p>
    <w:p w14:paraId="4A56DBF7" w14:textId="5312E97E" w:rsidR="005E3229" w:rsidRDefault="005E3229" w:rsidP="00356328">
      <w:pPr>
        <w:rPr>
          <w:b/>
          <w:color w:val="FF0000"/>
          <w:sz w:val="40"/>
          <w:szCs w:val="40"/>
        </w:rPr>
      </w:pPr>
    </w:p>
    <w:p w14:paraId="1F0D6AF4" w14:textId="77777777" w:rsidR="005E3229" w:rsidRDefault="005E3229" w:rsidP="00356328">
      <w:pPr>
        <w:rPr>
          <w:b/>
          <w:color w:val="FF0000"/>
          <w:sz w:val="40"/>
          <w:szCs w:val="40"/>
        </w:rPr>
        <w:sectPr w:rsidR="005E3229" w:rsidSect="003A053D">
          <w:headerReference w:type="default" r:id="rId37"/>
          <w:pgSz w:w="11906" w:h="16838"/>
          <w:pgMar w:top="1418" w:right="851" w:bottom="1418" w:left="851" w:header="57" w:footer="624" w:gutter="0"/>
          <w:cols w:space="708"/>
          <w:docGrid w:linePitch="360"/>
        </w:sectPr>
      </w:pPr>
    </w:p>
    <w:p w14:paraId="3E461036" w14:textId="43763272" w:rsidR="00882009" w:rsidRDefault="00882009" w:rsidP="00882009">
      <w:pPr>
        <w:spacing w:before="100" w:beforeAutospacing="1" w:after="100" w:afterAutospacing="1" w:line="240" w:lineRule="auto"/>
        <w:ind w:left="567"/>
        <w:rPr>
          <w:smallCaps/>
          <w:sz w:val="28"/>
          <w:szCs w:val="28"/>
          <w:lang w:val="en-GB"/>
        </w:rPr>
      </w:pPr>
      <w:bookmarkStart w:id="25" w:name="V16L06"/>
      <w:bookmarkEnd w:id="25"/>
      <w:r w:rsidRPr="00946D9B">
        <w:rPr>
          <w:color w:val="7030A0"/>
          <w:sz w:val="28"/>
          <w:szCs w:val="28"/>
        </w:rPr>
        <w:lastRenderedPageBreak/>
        <w:t>V</w:t>
      </w:r>
      <w:r>
        <w:rPr>
          <w:color w:val="7030A0"/>
          <w:sz w:val="28"/>
          <w:szCs w:val="28"/>
        </w:rPr>
        <w:t>B-FI-</w:t>
      </w:r>
      <w:r w:rsidRPr="00946D9B">
        <w:rPr>
          <w:color w:val="7030A0"/>
          <w:sz w:val="28"/>
          <w:szCs w:val="28"/>
        </w:rPr>
        <w:t>1</w:t>
      </w:r>
      <w:r>
        <w:rPr>
          <w:color w:val="7030A0"/>
          <w:sz w:val="28"/>
          <w:szCs w:val="28"/>
        </w:rPr>
        <w:t>6</w:t>
      </w:r>
    </w:p>
    <w:p w14:paraId="20E8B309" w14:textId="3BD9488B" w:rsidR="00882009" w:rsidRPr="00D97AFD" w:rsidRDefault="00882009" w:rsidP="00882009">
      <w:pPr>
        <w:jc w:val="center"/>
        <w:rPr>
          <w:smallCaps/>
          <w:sz w:val="28"/>
          <w:szCs w:val="28"/>
          <w:lang w:val="en-GB"/>
        </w:rPr>
      </w:pPr>
      <w:r>
        <w:rPr>
          <w:smallCaps/>
          <w:sz w:val="28"/>
          <w:szCs w:val="28"/>
          <w:lang w:val="en-GB"/>
        </w:rPr>
        <w:t>FRA STRIP</w:t>
      </w:r>
    </w:p>
    <w:p w14:paraId="0E2C20D8" w14:textId="0AD15FDC" w:rsidR="0082426E" w:rsidRDefault="0082426E" w:rsidP="00356328">
      <w:pPr>
        <w:rPr>
          <w:b/>
          <w:color w:val="FF0000"/>
          <w:sz w:val="40"/>
          <w:szCs w:val="40"/>
        </w:rPr>
      </w:pPr>
    </w:p>
    <w:tbl>
      <w:tblPr>
        <w:tblW w:w="9070" w:type="dxa"/>
        <w:jc w:val="center"/>
        <w:tblBorders>
          <w:top w:val="single" w:sz="18" w:space="0" w:color="7030A0"/>
          <w:left w:val="single" w:sz="18" w:space="0" w:color="7030A0"/>
          <w:bottom w:val="single" w:sz="18" w:space="0" w:color="7030A0"/>
          <w:right w:val="single" w:sz="18" w:space="0" w:color="7030A0"/>
          <w:insideH w:val="single" w:sz="18" w:space="0" w:color="7030A0"/>
          <w:insideV w:val="single" w:sz="18" w:space="0" w:color="7030A0"/>
        </w:tblBorders>
        <w:tblCellMar>
          <w:left w:w="10" w:type="dxa"/>
          <w:right w:w="10" w:type="dxa"/>
        </w:tblCellMar>
        <w:tblLook w:val="0000" w:firstRow="0" w:lastRow="0" w:firstColumn="0" w:lastColumn="0" w:noHBand="0" w:noVBand="0"/>
      </w:tblPr>
      <w:tblGrid>
        <w:gridCol w:w="4535"/>
        <w:gridCol w:w="4535"/>
      </w:tblGrid>
      <w:tr w:rsidR="0082426E" w:rsidRPr="00E34C28" w14:paraId="3B997FDC" w14:textId="77777777" w:rsidTr="00882009">
        <w:trPr>
          <w:jc w:val="center"/>
        </w:trPr>
        <w:tc>
          <w:tcPr>
            <w:tcW w:w="4535" w:type="dxa"/>
            <w:shd w:val="clear" w:color="auto" w:fill="auto"/>
            <w:tcMar>
              <w:top w:w="0" w:type="dxa"/>
              <w:left w:w="108" w:type="dxa"/>
              <w:bottom w:w="0" w:type="dxa"/>
              <w:right w:w="108" w:type="dxa"/>
            </w:tcMar>
          </w:tcPr>
          <w:p w14:paraId="4E2C4710" w14:textId="4A9FFB07" w:rsidR="0082426E" w:rsidRDefault="0082426E" w:rsidP="00882009">
            <w:pPr>
              <w:pStyle w:val="ListParagraph"/>
              <w:widowControl w:val="0"/>
              <w:suppressAutoHyphens/>
              <w:autoSpaceDN w:val="0"/>
              <w:spacing w:after="0" w:line="240" w:lineRule="auto"/>
              <w:ind w:left="0"/>
              <w:contextualSpacing w:val="0"/>
              <w:textAlignment w:val="baseline"/>
            </w:pPr>
            <w:r w:rsidRPr="007C29B4">
              <w:t xml:space="preserve">Vítejte opět ve Finančním </w:t>
            </w:r>
            <w:proofErr w:type="spellStart"/>
            <w:r w:rsidRPr="007C29B4">
              <w:t>videobutiku</w:t>
            </w:r>
            <w:proofErr w:type="spellEnd"/>
            <w:r w:rsidRPr="007C29B4">
              <w:t xml:space="preserve">. </w:t>
            </w:r>
            <w:r>
              <w:t>Na této nahrávce si procvičíme konstrukci jednoduchého FRA stripu. A provedeme to dvojím způsobem. Nejprve použijeme zjednodušující předpoklad, že FRA kontrakty jsou vypořádány na konci FRA období, čímž z výplatní formule tohoto instrumentu odstraníme diskontování. A potom si ukážeme, že přenesení výplaty na začátek FRA období nemá žádný reálný dopad.</w:t>
            </w:r>
          </w:p>
          <w:p w14:paraId="13AF0436"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3C414576" w14:textId="77777777" w:rsidR="0082426E" w:rsidRDefault="0082426E" w:rsidP="00882009">
            <w:pPr>
              <w:pStyle w:val="ListParagraph"/>
              <w:widowControl w:val="0"/>
              <w:suppressAutoHyphens/>
              <w:autoSpaceDN w:val="0"/>
              <w:spacing w:after="0" w:line="240" w:lineRule="auto"/>
              <w:ind w:left="0"/>
              <w:contextualSpacing w:val="0"/>
              <w:textAlignment w:val="baseline"/>
            </w:pPr>
            <w:r>
              <w:t xml:space="preserve">Toto je tabulka s potřebnými vstupními údaji. Světle oranžové buňky obsahují údaje, které jsou zadány přímo, zatímco tmavě oranžové buňky obsahují propočty. Řekněme si k tomu pár komentářů.  </w:t>
            </w:r>
          </w:p>
          <w:p w14:paraId="2F12A266"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8ECF76C" w14:textId="20860A56" w:rsidR="0082426E" w:rsidRDefault="0082426E" w:rsidP="00882009">
            <w:pPr>
              <w:pStyle w:val="ListParagraph"/>
              <w:widowControl w:val="0"/>
              <w:suppressAutoHyphens/>
              <w:autoSpaceDN w:val="0"/>
              <w:spacing w:after="0" w:line="240" w:lineRule="auto"/>
              <w:ind w:left="0"/>
              <w:contextualSpacing w:val="0"/>
              <w:textAlignment w:val="baseline"/>
            </w:pPr>
            <w:r>
              <w:t>Toto jsou předně vlastnosti dvou FRA kontraktů, z nichž budeme vytvářet strip. Jmenovitě je to délka FRA období a velikost FRA sazeb. Velikost pomyslné jistiny dřívějšího FRA kontraktu je také libovolná, dejme tomu 1000 peněžních jednotek.</w:t>
            </w:r>
          </w:p>
          <w:p w14:paraId="51475C15" w14:textId="77777777" w:rsidR="00882009" w:rsidRDefault="00882009" w:rsidP="00882009">
            <w:pPr>
              <w:pStyle w:val="ListParagraph"/>
              <w:widowControl w:val="0"/>
              <w:suppressAutoHyphens/>
              <w:autoSpaceDN w:val="0"/>
              <w:spacing w:after="0" w:line="240" w:lineRule="auto"/>
              <w:ind w:left="0"/>
              <w:contextualSpacing w:val="0"/>
              <w:textAlignment w:val="baseline"/>
            </w:pPr>
          </w:p>
          <w:p w14:paraId="35DCD84E"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462FBBA" w14:textId="4311B389" w:rsidR="0082426E" w:rsidRDefault="0082426E" w:rsidP="00882009">
            <w:pPr>
              <w:pStyle w:val="ListParagraph"/>
              <w:widowControl w:val="0"/>
              <w:suppressAutoHyphens/>
              <w:autoSpaceDN w:val="0"/>
              <w:spacing w:after="0" w:line="240" w:lineRule="auto"/>
              <w:ind w:left="0"/>
              <w:contextualSpacing w:val="0"/>
              <w:textAlignment w:val="baseline"/>
            </w:pPr>
            <w:r>
              <w:t xml:space="preserve">Pomyslná jistina druhého FRA kontraktu ale již není libovolná. Pokud má strip správně fungovat, musíme použít toto pravidlo, které bere v úvahu FRA sazbu předchozího FRA kontraktu. Protože ji však známe, můžeme si dopředu spočítat, jak velká pomyslná jistina je zapotřebí, aby se pozdější FRA kontrakt mohl stát součástí stripu. </w:t>
            </w:r>
          </w:p>
          <w:p w14:paraId="14601525"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4517E89C" w14:textId="77777777" w:rsidR="0082426E" w:rsidRDefault="0082426E" w:rsidP="00882009">
            <w:pPr>
              <w:pStyle w:val="ListParagraph"/>
              <w:widowControl w:val="0"/>
              <w:suppressAutoHyphens/>
              <w:autoSpaceDN w:val="0"/>
              <w:spacing w:after="0" w:line="240" w:lineRule="auto"/>
              <w:ind w:left="0"/>
              <w:contextualSpacing w:val="0"/>
              <w:textAlignment w:val="baseline"/>
            </w:pPr>
            <w:r>
              <w:t>A nakonec si musíme zvolit hodnoty referenčních sazeb, použité při vypořádání FRA kontraktů. Tyto hodnoty však dopředu neznáme. Poznáme je až později na začátku odpovídajícího FRA období.</w:t>
            </w:r>
          </w:p>
          <w:p w14:paraId="41437D0B"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67D98AB5" w14:textId="4904770E" w:rsidR="0082426E" w:rsidRDefault="0082426E" w:rsidP="00882009">
            <w:pPr>
              <w:pStyle w:val="ListParagraph"/>
              <w:widowControl w:val="0"/>
              <w:suppressAutoHyphens/>
              <w:autoSpaceDN w:val="0"/>
              <w:spacing w:after="0" w:line="240" w:lineRule="auto"/>
              <w:ind w:left="0"/>
              <w:contextualSpacing w:val="0"/>
              <w:textAlignment w:val="baseline"/>
            </w:pPr>
            <w:r>
              <w:t xml:space="preserve">Také si uvědomme, že budoucí šestiměsíční sazba existující odedneška za tří měsíce musí brát ohled na budoucí tříměsíční sazby platné odedneška za tři a šest měsíců. Důvodem je tato </w:t>
            </w:r>
            <w:r>
              <w:lastRenderedPageBreak/>
              <w:t>rovnice úrokové parity, která by měla platit na efektivních finančních trzích.</w:t>
            </w:r>
          </w:p>
          <w:p w14:paraId="1FAB415C"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07F726B7"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E996BC2" w14:textId="6D818503" w:rsidR="0082426E" w:rsidRDefault="0082426E" w:rsidP="00882009">
            <w:pPr>
              <w:pStyle w:val="ListParagraph"/>
              <w:widowControl w:val="0"/>
              <w:suppressAutoHyphens/>
              <w:autoSpaceDN w:val="0"/>
              <w:spacing w:after="0" w:line="240" w:lineRule="auto"/>
              <w:ind w:left="0"/>
              <w:contextualSpacing w:val="0"/>
              <w:textAlignment w:val="baseline"/>
            </w:pPr>
            <w:r>
              <w:t>Nyní již jen zbývá objasnit údaje patřící stripu. Jeho délka je součtem FRA období dílčích komponent stripu, což je 182 dnů. Jeho pomyslná jistina je stejná jako libovolná hodnota, kterou jsme vybrali pro pomyslnou jistinu dřívějšího FRA kontraktu, tedy 1000 peněžních jednotek.</w:t>
            </w:r>
          </w:p>
          <w:p w14:paraId="626B7AA8" w14:textId="77777777" w:rsidR="00882009" w:rsidRDefault="00882009" w:rsidP="00882009">
            <w:pPr>
              <w:pStyle w:val="ListParagraph"/>
              <w:widowControl w:val="0"/>
              <w:suppressAutoHyphens/>
              <w:autoSpaceDN w:val="0"/>
              <w:spacing w:after="0" w:line="240" w:lineRule="auto"/>
              <w:ind w:left="0"/>
              <w:contextualSpacing w:val="0"/>
              <w:textAlignment w:val="baseline"/>
            </w:pPr>
          </w:p>
          <w:p w14:paraId="5EC7FFC4" w14:textId="3D82EA83" w:rsidR="0082426E" w:rsidRDefault="0082426E" w:rsidP="00882009">
            <w:pPr>
              <w:pStyle w:val="ListParagraph"/>
              <w:widowControl w:val="0"/>
              <w:suppressAutoHyphens/>
              <w:autoSpaceDN w:val="0"/>
              <w:spacing w:after="0" w:line="240" w:lineRule="auto"/>
              <w:ind w:left="0"/>
              <w:contextualSpacing w:val="0"/>
              <w:textAlignment w:val="baseline"/>
            </w:pPr>
            <w:r>
              <w:t>Posledním údajem, který vyžaduje komentář, je FRA sazba šestiměsíčního stripu. O ní víme, že musí respektovat tuto rovnici úrokové parity. S její pomocí dostáváme toto číslo. Naším úkolem bude ověřit, že přesně stejná sazba bude odvozena při konstrukci stripu.</w:t>
            </w:r>
          </w:p>
          <w:p w14:paraId="39ABD9A5"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10C967CF"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19A03403" w14:textId="77777777" w:rsidR="0082426E" w:rsidRDefault="0082426E" w:rsidP="00882009">
            <w:pPr>
              <w:pStyle w:val="ListParagraph"/>
              <w:widowControl w:val="0"/>
              <w:suppressAutoHyphens/>
              <w:autoSpaceDN w:val="0"/>
              <w:spacing w:after="0" w:line="240" w:lineRule="auto"/>
              <w:ind w:left="0"/>
              <w:contextualSpacing w:val="0"/>
              <w:textAlignment w:val="baseline"/>
            </w:pPr>
            <w:r>
              <w:t>Pusťme se nyní do sestavování stripu za předpokladu, že FRA kontrakty jsou vypořádány na konci FRA období. Vše potřebné je uvedeno v této tabulce.</w:t>
            </w:r>
          </w:p>
          <w:p w14:paraId="31F81954"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44C0622F" w14:textId="4E7A1857" w:rsidR="0082426E" w:rsidRDefault="0082426E" w:rsidP="00882009">
            <w:pPr>
              <w:pStyle w:val="ListParagraph"/>
              <w:widowControl w:val="0"/>
              <w:suppressAutoHyphens/>
              <w:autoSpaceDN w:val="0"/>
              <w:spacing w:after="0" w:line="240" w:lineRule="auto"/>
              <w:ind w:left="0"/>
              <w:contextualSpacing w:val="0"/>
              <w:textAlignment w:val="baseline"/>
            </w:pPr>
            <w:r>
              <w:t>Začínáme v čase nula. V tomto okamžiku k žádným peněžním tokům nedochází. Zakoupeny jsou pouze oba podkladové FRA kontrakty s odpovídajícími pomyslnými jistinami. Jejich držitel se proto stává budoucím příjemcem referenční sazby a budoucím plátcem FRA sazby.</w:t>
            </w:r>
          </w:p>
          <w:p w14:paraId="5E63DD36" w14:textId="77777777" w:rsidR="00882009" w:rsidRDefault="00882009" w:rsidP="00882009">
            <w:pPr>
              <w:pStyle w:val="ListParagraph"/>
              <w:widowControl w:val="0"/>
              <w:suppressAutoHyphens/>
              <w:autoSpaceDN w:val="0"/>
              <w:spacing w:after="0" w:line="240" w:lineRule="auto"/>
              <w:ind w:left="0"/>
              <w:contextualSpacing w:val="0"/>
              <w:textAlignment w:val="baseline"/>
            </w:pPr>
          </w:p>
          <w:p w14:paraId="23837061" w14:textId="3CCEA384" w:rsidR="0082426E" w:rsidRDefault="0082426E" w:rsidP="00882009">
            <w:pPr>
              <w:pStyle w:val="ListParagraph"/>
              <w:widowControl w:val="0"/>
              <w:suppressAutoHyphens/>
              <w:autoSpaceDN w:val="0"/>
              <w:spacing w:after="0" w:line="240" w:lineRule="auto"/>
              <w:ind w:left="0"/>
              <w:contextualSpacing w:val="0"/>
              <w:textAlignment w:val="baseline"/>
            </w:pPr>
            <w:r>
              <w:t>Přesuňme se nyní na začátek FRA období dřívějšího FRA kontraktu. Zde si vypůjčíme částku ve výši jeho pomyslné jistiny na dobu jeho FRA období. Jinými slovy si půjčujeme částku 1000 na tři měsíce za aktuální tříměsíční sazbu 9 %. Tuto částku současně investujeme na dobu stripu, tedy na šest měsíců za aktuální šestiměsíční sazbu 9.36 %. Čistý hotovostní tok v tomto časovém okamžiku je nulový.</w:t>
            </w:r>
          </w:p>
          <w:p w14:paraId="047B01C6"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DFFB5CF"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55EEBED5" w14:textId="77777777" w:rsidR="0082426E" w:rsidRDefault="0082426E" w:rsidP="00882009">
            <w:pPr>
              <w:pStyle w:val="ListParagraph"/>
              <w:widowControl w:val="0"/>
              <w:suppressAutoHyphens/>
              <w:autoSpaceDN w:val="0"/>
              <w:spacing w:after="0" w:line="240" w:lineRule="auto"/>
              <w:ind w:left="0"/>
              <w:contextualSpacing w:val="0"/>
              <w:textAlignment w:val="baseline"/>
            </w:pPr>
            <w:r>
              <w:t>Jaké peněžní toky proběhnou na konci FRA období 3v6, což je také začátek FRA období 6v9? Předně zde dojde k vypořádání FRA kontraktu 3v6, což je toto číslo. Obdržíme jej jako rozdíl referenční a FRA sazby, který bere v úvahu délku FRA období a velikost pomyslné jistiny.</w:t>
            </w:r>
          </w:p>
          <w:p w14:paraId="1EDF5788"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92DC2E9"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6B9B61EC" w14:textId="77777777" w:rsidR="0082426E" w:rsidRDefault="0082426E" w:rsidP="00882009">
            <w:pPr>
              <w:pStyle w:val="ListParagraph"/>
              <w:widowControl w:val="0"/>
              <w:suppressAutoHyphens/>
              <w:autoSpaceDN w:val="0"/>
              <w:spacing w:after="0" w:line="240" w:lineRule="auto"/>
              <w:ind w:left="0"/>
              <w:contextualSpacing w:val="0"/>
              <w:textAlignment w:val="baseline"/>
            </w:pPr>
            <w:r>
              <w:t>Dále bude muset být splacena tříměsíční půjčka, což je toto číslo. Výsledné záporné saldo refinancujeme novou půjčkou na dobu FRA období pozdějšího FRA kontraktu. Tedy na dobu tří měsíců za aktuální tříměsíční sazbu 9,5 %. Čistý hotovostní tok je v tomto časovém okamžiku evidentně rovněž nulový.</w:t>
            </w:r>
          </w:p>
          <w:p w14:paraId="43088F8C"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3A77CE98"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213D63CE" w14:textId="77777777" w:rsidR="0082426E" w:rsidRDefault="0082426E" w:rsidP="00882009">
            <w:pPr>
              <w:pStyle w:val="ListParagraph"/>
              <w:widowControl w:val="0"/>
              <w:suppressAutoHyphens/>
              <w:autoSpaceDN w:val="0"/>
              <w:spacing w:after="0" w:line="240" w:lineRule="auto"/>
              <w:ind w:left="0"/>
              <w:contextualSpacing w:val="0"/>
              <w:textAlignment w:val="baseline"/>
            </w:pPr>
            <w:r>
              <w:t>Nyní se nalézáme se v časovém bodě 9, v němž sestavování stripu končí. Vypořádán je zde pozdější FRA kontrakt, což je toto číslo. Splacena je také tříměsíční půjčka, což je toto číslo. A zapomenou nesmíme na příjem z šestiměsíční investice, což je toto číslo.</w:t>
            </w:r>
          </w:p>
          <w:p w14:paraId="4B2A8D5C"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3A7DCCC0"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0724C2C9" w14:textId="77777777" w:rsidR="0082426E" w:rsidRDefault="0082426E" w:rsidP="00882009">
            <w:pPr>
              <w:pStyle w:val="ListParagraph"/>
              <w:widowControl w:val="0"/>
              <w:suppressAutoHyphens/>
              <w:autoSpaceDN w:val="0"/>
              <w:spacing w:after="0" w:line="240" w:lineRule="auto"/>
              <w:ind w:left="0"/>
              <w:contextualSpacing w:val="0"/>
              <w:textAlignment w:val="baseline"/>
            </w:pPr>
            <w:r>
              <w:t>Zkopírujme si údaje z posledního řádku a proveďme nějakou změnu v referenčních sazbách. Vidíme, že tato operace nemá vliv na první dvě složky finálního hotovostního toku a mění pouze poslední položku. Jinými slovy, struktura hotovostního toku je stejná jako v případě zakoupení šestiměsíčního FRA kontraktu začínajícího za tři měsíce. Kladné znaménko patří platbě odvozené od šestiměsíční referenční sazby platné odedneška za tří měsíce. A záporné znaménko patří jisté fixní platbě, jejíž velikost je známa předem.</w:t>
            </w:r>
          </w:p>
          <w:p w14:paraId="2851551D"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533B06EF"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1A85F104" w14:textId="77777777" w:rsidR="0082426E" w:rsidRDefault="0082426E" w:rsidP="00882009">
            <w:pPr>
              <w:pStyle w:val="ListParagraph"/>
              <w:widowControl w:val="0"/>
              <w:suppressAutoHyphens/>
              <w:autoSpaceDN w:val="0"/>
              <w:spacing w:after="0" w:line="240" w:lineRule="auto"/>
              <w:ind w:left="0"/>
              <w:contextualSpacing w:val="0"/>
              <w:textAlignment w:val="baseline"/>
            </w:pPr>
            <w:r>
              <w:t>Spočítejme si v této buňce, jaká implicitní úroková sazba generuje výše uvedenou fixní platbu za předpokladu, že odvozena je z pomyslné jistiny 1000. Odpověď dává tento vzorec. Vidíme, že výsledná sazba je stejná, jakou bychom měli očekávat od FRA sazby FRA kontraktu 3v9, kterou jsme si již dříve spočítali. Identita vytvořeného stripu s odpovídajícím FRA kontraktem je tímto zjištěním zcela prokázána.</w:t>
            </w:r>
          </w:p>
          <w:p w14:paraId="1F7BF967"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21B9AD0" w14:textId="77777777" w:rsidR="0082426E" w:rsidRDefault="0082426E" w:rsidP="00882009">
            <w:pPr>
              <w:pStyle w:val="ListParagraph"/>
              <w:widowControl w:val="0"/>
              <w:suppressAutoHyphens/>
              <w:autoSpaceDN w:val="0"/>
              <w:spacing w:after="0" w:line="240" w:lineRule="auto"/>
              <w:ind w:left="0"/>
              <w:contextualSpacing w:val="0"/>
              <w:textAlignment w:val="baseline"/>
            </w:pPr>
            <w:r>
              <w:t>Zbývá ještě ukázat, že vypořádání FRA obchodů na začátku FRA období, jak je to obvyklé, na podstatě věci nic nemění. Propočet je pouze o něco komplikovanější, jak to ukazuje tato druhá tabulka.</w:t>
            </w:r>
          </w:p>
          <w:p w14:paraId="280F18D2"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73AB27AB" w14:textId="77777777" w:rsidR="00882009" w:rsidRDefault="00882009" w:rsidP="00882009">
            <w:pPr>
              <w:pStyle w:val="ListParagraph"/>
              <w:widowControl w:val="0"/>
              <w:suppressAutoHyphens/>
              <w:autoSpaceDN w:val="0"/>
              <w:spacing w:after="0" w:line="240" w:lineRule="auto"/>
              <w:ind w:left="0"/>
              <w:contextualSpacing w:val="0"/>
              <w:textAlignment w:val="baseline"/>
            </w:pPr>
          </w:p>
          <w:p w14:paraId="6638027C" w14:textId="31CBD4B0" w:rsidR="0082426E" w:rsidRDefault="0082426E" w:rsidP="00882009">
            <w:pPr>
              <w:pStyle w:val="ListParagraph"/>
              <w:widowControl w:val="0"/>
              <w:suppressAutoHyphens/>
              <w:autoSpaceDN w:val="0"/>
              <w:spacing w:after="0" w:line="240" w:lineRule="auto"/>
              <w:ind w:left="0"/>
              <w:contextualSpacing w:val="0"/>
              <w:textAlignment w:val="baseline"/>
            </w:pPr>
            <w:r>
              <w:t xml:space="preserve">Vidíme, že na rozdíl od první tabulky v čase 3 </w:t>
            </w:r>
            <w:r>
              <w:lastRenderedPageBreak/>
              <w:t>dochází k vypořádání FRA kontraktu 3v6. Uvedená částka je diskontovaná hodnota z konce FRA období. O tuto částku si můžeme vypůjčit méně, aby čistý hotovostí tok byl v čase 3 nulový.</w:t>
            </w:r>
          </w:p>
          <w:p w14:paraId="0DC432DB"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3ADFACF0" w14:textId="77777777" w:rsidR="0082426E" w:rsidRDefault="0082426E" w:rsidP="00882009">
            <w:pPr>
              <w:pStyle w:val="ListParagraph"/>
              <w:widowControl w:val="0"/>
              <w:suppressAutoHyphens/>
              <w:autoSpaceDN w:val="0"/>
              <w:spacing w:after="0" w:line="240" w:lineRule="auto"/>
              <w:ind w:left="0"/>
              <w:contextualSpacing w:val="0"/>
              <w:textAlignment w:val="baseline"/>
            </w:pPr>
            <w:r>
              <w:t>Podobně budeme postupovat v čase 6. Jednak zde splatíme tříměsíční půjčku a dále provedeme vypořádání FRA kontraktu 6v9. Výsledné záporné saldo refinancujeme novou tříměsíční půjčkou.</w:t>
            </w:r>
          </w:p>
          <w:p w14:paraId="31FA4190"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68B20B00" w14:textId="77777777" w:rsidR="0082426E" w:rsidRDefault="0082426E" w:rsidP="00882009">
            <w:pPr>
              <w:pStyle w:val="ListParagraph"/>
              <w:widowControl w:val="0"/>
              <w:suppressAutoHyphens/>
              <w:autoSpaceDN w:val="0"/>
              <w:spacing w:after="0" w:line="240" w:lineRule="auto"/>
              <w:ind w:left="0"/>
              <w:contextualSpacing w:val="0"/>
              <w:textAlignment w:val="baseline"/>
            </w:pPr>
            <w:r>
              <w:t>V čase 9 dostávám tyto dva hotovostí toky. Ten s kladným znaménkem je odvozen od šestiměsíční referenční sazby platné na začátku třetího měsíce. A ten se záporným znaménkem je odvozen od pevné sazby, kterou spočítáme pomocí tohoto vzorce. Opět vidíme, že platíme sazbu, která se shoduje s FRA sazbou FRA kontraktu 3v9.</w:t>
            </w:r>
          </w:p>
          <w:p w14:paraId="115CE91A"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346745B7" w14:textId="77777777" w:rsidR="0082426E" w:rsidRDefault="0082426E" w:rsidP="00882009">
            <w:pPr>
              <w:pStyle w:val="ListParagraph"/>
              <w:widowControl w:val="0"/>
              <w:suppressAutoHyphens/>
              <w:autoSpaceDN w:val="0"/>
              <w:spacing w:after="0" w:line="240" w:lineRule="auto"/>
              <w:ind w:left="0"/>
              <w:contextualSpacing w:val="0"/>
              <w:textAlignment w:val="baseline"/>
            </w:pPr>
            <w:r>
              <w:t xml:space="preserve">V čase 9 čisté saldo činí 2,30. Pokud toto číslo diskontujeme k začátku třetího měsíce, dostaneme 2,19. Snadno nahlédneme, že stejnému číslu bychom dospěli, kdybychom na začátku třetího měsíce vypořádali šestiměsíční FRA kontrakt 3v9 s pomyslnou jistinou 1000, FRA sazbou 8,90 % a referenční sazbou 9,36 %. Důkaz je hotov. </w:t>
            </w:r>
          </w:p>
          <w:p w14:paraId="78EA4AF4" w14:textId="77777777" w:rsidR="0082426E" w:rsidRDefault="0082426E" w:rsidP="00882009">
            <w:pPr>
              <w:pStyle w:val="ListParagraph"/>
              <w:widowControl w:val="0"/>
              <w:suppressAutoHyphens/>
              <w:autoSpaceDN w:val="0"/>
              <w:spacing w:after="0" w:line="240" w:lineRule="auto"/>
              <w:ind w:left="0"/>
              <w:contextualSpacing w:val="0"/>
              <w:textAlignment w:val="baseline"/>
            </w:pPr>
          </w:p>
          <w:p w14:paraId="4F4A6BCD" w14:textId="77777777" w:rsidR="0082426E" w:rsidRPr="00E34C28" w:rsidRDefault="0082426E" w:rsidP="00882009">
            <w:pPr>
              <w:pStyle w:val="ListParagraph"/>
              <w:widowControl w:val="0"/>
              <w:suppressAutoHyphens/>
              <w:autoSpaceDN w:val="0"/>
              <w:spacing w:after="0" w:line="240" w:lineRule="auto"/>
              <w:ind w:left="0"/>
              <w:contextualSpacing w:val="0"/>
              <w:textAlignment w:val="baseline"/>
              <w:rPr>
                <w:lang w:val="en-GB"/>
              </w:rPr>
            </w:pPr>
            <w:r>
              <w:t>T</w:t>
            </w:r>
            <w:r w:rsidRPr="007C29B4">
              <w:t xml:space="preserve">o je prozatím vše a brzy opět na shledanou v našem Finančním </w:t>
            </w:r>
            <w:proofErr w:type="spellStart"/>
            <w:r w:rsidRPr="007C29B4">
              <w:t>videobutiku</w:t>
            </w:r>
            <w:proofErr w:type="spellEnd"/>
            <w:r w:rsidRPr="007C29B4">
              <w:t>.</w:t>
            </w:r>
          </w:p>
        </w:tc>
        <w:tc>
          <w:tcPr>
            <w:tcW w:w="4535" w:type="dxa"/>
            <w:shd w:val="clear" w:color="auto" w:fill="auto"/>
            <w:tcMar>
              <w:top w:w="0" w:type="dxa"/>
              <w:left w:w="108" w:type="dxa"/>
              <w:bottom w:w="0" w:type="dxa"/>
              <w:right w:w="108" w:type="dxa"/>
            </w:tcMar>
          </w:tcPr>
          <w:p w14:paraId="7516665F" w14:textId="77777777" w:rsidR="0082426E" w:rsidRDefault="0082426E" w:rsidP="00882009">
            <w:pPr>
              <w:pStyle w:val="ListParagraph"/>
              <w:widowControl w:val="0"/>
              <w:suppressAutoHyphens/>
              <w:autoSpaceDN w:val="0"/>
              <w:spacing w:after="0" w:line="240" w:lineRule="auto"/>
              <w:ind w:left="8"/>
              <w:textAlignment w:val="baseline"/>
              <w:rPr>
                <w:lang w:val="en-GB"/>
              </w:rPr>
            </w:pPr>
            <w:r>
              <w:rPr>
                <w:lang w:val="en-GB"/>
              </w:rPr>
              <w:lastRenderedPageBreak/>
              <w:t>W</w:t>
            </w:r>
            <w:r w:rsidRPr="00CD5143">
              <w:rPr>
                <w:lang w:val="en-GB"/>
              </w:rPr>
              <w:t xml:space="preserve">elcome </w:t>
            </w:r>
            <w:r>
              <w:rPr>
                <w:lang w:val="en-GB"/>
              </w:rPr>
              <w:t>o</w:t>
            </w:r>
            <w:r w:rsidRPr="00CD5143">
              <w:rPr>
                <w:lang w:val="en-GB"/>
              </w:rPr>
              <w:t xml:space="preserve">nce again to the Financial </w:t>
            </w:r>
            <w:r>
              <w:rPr>
                <w:lang w:val="en-GB"/>
              </w:rPr>
              <w:t>Video Boutique. I</w:t>
            </w:r>
            <w:r w:rsidRPr="00CD5143">
              <w:rPr>
                <w:lang w:val="en-GB"/>
              </w:rPr>
              <w:t>n this</w:t>
            </w:r>
            <w:r>
              <w:rPr>
                <w:lang w:val="en-GB"/>
              </w:rPr>
              <w:t xml:space="preserve"> recording </w:t>
            </w:r>
            <w:r w:rsidRPr="00CD5143">
              <w:rPr>
                <w:lang w:val="en-GB"/>
              </w:rPr>
              <w:t xml:space="preserve">we will practice </w:t>
            </w:r>
            <w:r>
              <w:rPr>
                <w:lang w:val="en-GB"/>
              </w:rPr>
              <w:t xml:space="preserve">the </w:t>
            </w:r>
            <w:r w:rsidRPr="00CD5143">
              <w:rPr>
                <w:lang w:val="en-GB"/>
              </w:rPr>
              <w:t xml:space="preserve">simple construction </w:t>
            </w:r>
            <w:r>
              <w:rPr>
                <w:lang w:val="en-GB"/>
              </w:rPr>
              <w:t xml:space="preserve">of an </w:t>
            </w:r>
            <w:r w:rsidRPr="00CD5143">
              <w:rPr>
                <w:lang w:val="en-GB"/>
              </w:rPr>
              <w:t xml:space="preserve">FRA strip. </w:t>
            </w:r>
            <w:r>
              <w:rPr>
                <w:lang w:val="en-GB"/>
              </w:rPr>
              <w:t xml:space="preserve">We will do it in two ways. </w:t>
            </w:r>
            <w:r w:rsidRPr="00CD5143">
              <w:rPr>
                <w:lang w:val="en-GB"/>
              </w:rPr>
              <w:t xml:space="preserve">First, we </w:t>
            </w:r>
            <w:r>
              <w:rPr>
                <w:lang w:val="en-GB"/>
              </w:rPr>
              <w:t xml:space="preserve">will </w:t>
            </w:r>
            <w:r w:rsidRPr="00CD5143">
              <w:rPr>
                <w:lang w:val="en-GB"/>
              </w:rPr>
              <w:t>use the simpl</w:t>
            </w:r>
            <w:r>
              <w:rPr>
                <w:lang w:val="en-GB"/>
              </w:rPr>
              <w:t>e</w:t>
            </w:r>
            <w:r w:rsidRPr="00CD5143">
              <w:rPr>
                <w:lang w:val="en-GB"/>
              </w:rPr>
              <w:t xml:space="preserve"> assumption that FRA contracts are settled at the end of the FRA period</w:t>
            </w:r>
            <w:r>
              <w:rPr>
                <w:lang w:val="en-GB"/>
              </w:rPr>
              <w:t xml:space="preserve">, thereby removing </w:t>
            </w:r>
            <w:r w:rsidRPr="00CD5143">
              <w:rPr>
                <w:lang w:val="en-GB"/>
              </w:rPr>
              <w:t xml:space="preserve">discounting </w:t>
            </w:r>
            <w:r>
              <w:rPr>
                <w:lang w:val="en-GB"/>
              </w:rPr>
              <w:t xml:space="preserve">from the payoff formula </w:t>
            </w:r>
            <w:r w:rsidRPr="00CD5143">
              <w:rPr>
                <w:lang w:val="en-GB"/>
              </w:rPr>
              <w:t xml:space="preserve">of this instrument. </w:t>
            </w:r>
            <w:r>
              <w:rPr>
                <w:lang w:val="en-GB"/>
              </w:rPr>
              <w:t>T</w:t>
            </w:r>
            <w:r w:rsidRPr="00CD5143">
              <w:rPr>
                <w:lang w:val="en-GB"/>
              </w:rPr>
              <w:t xml:space="preserve">hen we will see that the transfer </w:t>
            </w:r>
            <w:r>
              <w:rPr>
                <w:lang w:val="en-GB"/>
              </w:rPr>
              <w:t xml:space="preserve">of </w:t>
            </w:r>
            <w:r w:rsidRPr="00CD5143">
              <w:rPr>
                <w:lang w:val="en-GB"/>
              </w:rPr>
              <w:t>pay</w:t>
            </w:r>
            <w:r>
              <w:rPr>
                <w:lang w:val="en-GB"/>
              </w:rPr>
              <w:t xml:space="preserve">off </w:t>
            </w:r>
            <w:r w:rsidRPr="00CD5143">
              <w:rPr>
                <w:lang w:val="en-GB"/>
              </w:rPr>
              <w:t>to the beginning of the FRA period has no real impact.</w:t>
            </w:r>
          </w:p>
          <w:p w14:paraId="77622E9D" w14:textId="77777777" w:rsidR="0082426E" w:rsidRPr="00CD5143" w:rsidRDefault="0082426E" w:rsidP="00882009">
            <w:pPr>
              <w:pStyle w:val="ListParagraph"/>
              <w:widowControl w:val="0"/>
              <w:suppressAutoHyphens/>
              <w:autoSpaceDN w:val="0"/>
              <w:spacing w:after="0" w:line="240" w:lineRule="auto"/>
              <w:ind w:left="8"/>
              <w:textAlignment w:val="baseline"/>
              <w:rPr>
                <w:lang w:val="en-GB"/>
              </w:rPr>
            </w:pPr>
          </w:p>
          <w:p w14:paraId="0CA330A7" w14:textId="77777777" w:rsidR="0082426E" w:rsidRDefault="0082426E" w:rsidP="00882009">
            <w:pPr>
              <w:pStyle w:val="ListParagraph"/>
              <w:widowControl w:val="0"/>
              <w:suppressAutoHyphens/>
              <w:autoSpaceDN w:val="0"/>
              <w:spacing w:after="0" w:line="240" w:lineRule="auto"/>
              <w:ind w:left="8"/>
              <w:textAlignment w:val="baseline"/>
              <w:rPr>
                <w:lang w:val="en-GB"/>
              </w:rPr>
            </w:pPr>
            <w:r w:rsidRPr="00CD5143">
              <w:rPr>
                <w:lang w:val="en-GB"/>
              </w:rPr>
              <w:t xml:space="preserve">This is a </w:t>
            </w:r>
            <w:r>
              <w:rPr>
                <w:lang w:val="en-GB"/>
              </w:rPr>
              <w:t xml:space="preserve">table </w:t>
            </w:r>
            <w:r w:rsidRPr="00CD5143">
              <w:rPr>
                <w:lang w:val="en-GB"/>
              </w:rPr>
              <w:t xml:space="preserve">with the </w:t>
            </w:r>
            <w:r>
              <w:rPr>
                <w:lang w:val="en-GB"/>
              </w:rPr>
              <w:t xml:space="preserve">necessary </w:t>
            </w:r>
            <w:r w:rsidRPr="00CD5143">
              <w:rPr>
                <w:lang w:val="en-GB"/>
              </w:rPr>
              <w:t xml:space="preserve">input data. </w:t>
            </w:r>
            <w:r>
              <w:rPr>
                <w:lang w:val="en-GB"/>
              </w:rPr>
              <w:t xml:space="preserve">The light orange cells </w:t>
            </w:r>
            <w:r w:rsidRPr="00CD5143">
              <w:rPr>
                <w:lang w:val="en-GB"/>
              </w:rPr>
              <w:t xml:space="preserve">contain data that </w:t>
            </w:r>
            <w:r>
              <w:rPr>
                <w:lang w:val="en-GB"/>
              </w:rPr>
              <w:t xml:space="preserve">are </w:t>
            </w:r>
            <w:r w:rsidRPr="00CD5143">
              <w:rPr>
                <w:lang w:val="en-GB"/>
              </w:rPr>
              <w:t xml:space="preserve">entered directly, whereas </w:t>
            </w:r>
            <w:r>
              <w:rPr>
                <w:lang w:val="en-GB"/>
              </w:rPr>
              <w:t xml:space="preserve">dark orange cells are </w:t>
            </w:r>
            <w:r w:rsidRPr="00CD5143">
              <w:rPr>
                <w:lang w:val="en-GB"/>
              </w:rPr>
              <w:t>calculat</w:t>
            </w:r>
            <w:r>
              <w:rPr>
                <w:lang w:val="en-GB"/>
              </w:rPr>
              <w:t>ions</w:t>
            </w:r>
            <w:r w:rsidRPr="00CD5143">
              <w:rPr>
                <w:lang w:val="en-GB"/>
              </w:rPr>
              <w:t xml:space="preserve">. </w:t>
            </w:r>
            <w:r w:rsidRPr="00BD0299">
              <w:rPr>
                <w:lang w:val="en-GB"/>
              </w:rPr>
              <w:t xml:space="preserve">Let's </w:t>
            </w:r>
            <w:r>
              <w:rPr>
                <w:lang w:val="en-GB"/>
              </w:rPr>
              <w:t xml:space="preserve">add </w:t>
            </w:r>
            <w:r w:rsidRPr="00BD0299">
              <w:rPr>
                <w:lang w:val="en-GB"/>
              </w:rPr>
              <w:t>a couple of comments</w:t>
            </w:r>
            <w:r>
              <w:rPr>
                <w:lang w:val="en-GB"/>
              </w:rPr>
              <w:t xml:space="preserve"> to this</w:t>
            </w:r>
            <w:r w:rsidRPr="00BD0299">
              <w:rPr>
                <w:lang w:val="en-GB"/>
              </w:rPr>
              <w:t>.</w:t>
            </w:r>
          </w:p>
          <w:p w14:paraId="6B8E34A2" w14:textId="77777777" w:rsidR="0082426E" w:rsidRPr="00CD5143" w:rsidRDefault="0082426E" w:rsidP="00882009">
            <w:pPr>
              <w:pStyle w:val="ListParagraph"/>
              <w:widowControl w:val="0"/>
              <w:suppressAutoHyphens/>
              <w:autoSpaceDN w:val="0"/>
              <w:spacing w:after="0" w:line="240" w:lineRule="auto"/>
              <w:ind w:left="8"/>
              <w:textAlignment w:val="baseline"/>
              <w:rPr>
                <w:lang w:val="en-GB"/>
              </w:rPr>
            </w:pPr>
          </w:p>
          <w:p w14:paraId="49860D02" w14:textId="77777777" w:rsidR="0082426E"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First of all, these are the properties </w:t>
            </w:r>
            <w:r w:rsidRPr="00CD5143">
              <w:rPr>
                <w:lang w:val="en-GB"/>
              </w:rPr>
              <w:t xml:space="preserve">of </w:t>
            </w:r>
            <w:r>
              <w:rPr>
                <w:lang w:val="en-GB"/>
              </w:rPr>
              <w:t xml:space="preserve">the </w:t>
            </w:r>
            <w:r w:rsidRPr="00CD5143">
              <w:rPr>
                <w:lang w:val="en-GB"/>
              </w:rPr>
              <w:t xml:space="preserve">two FRA contracts </w:t>
            </w:r>
            <w:r>
              <w:rPr>
                <w:lang w:val="en-GB"/>
              </w:rPr>
              <w:t>from which we will be creating a strip. N</w:t>
            </w:r>
            <w:r w:rsidRPr="00CD5143">
              <w:rPr>
                <w:lang w:val="en-GB"/>
              </w:rPr>
              <w:t>amely</w:t>
            </w:r>
            <w:r>
              <w:rPr>
                <w:lang w:val="en-GB"/>
              </w:rPr>
              <w:t xml:space="preserve">, </w:t>
            </w:r>
            <w:r w:rsidRPr="00CD5143">
              <w:rPr>
                <w:lang w:val="en-GB"/>
              </w:rPr>
              <w:t xml:space="preserve">the length of the FRA period and the size of </w:t>
            </w:r>
            <w:r>
              <w:rPr>
                <w:lang w:val="en-GB"/>
              </w:rPr>
              <w:t xml:space="preserve">the </w:t>
            </w:r>
            <w:r w:rsidRPr="00CD5143">
              <w:rPr>
                <w:lang w:val="en-GB"/>
              </w:rPr>
              <w:t xml:space="preserve">FRA rates. </w:t>
            </w:r>
            <w:r w:rsidRPr="00BD0299">
              <w:rPr>
                <w:lang w:val="en-GB"/>
              </w:rPr>
              <w:t xml:space="preserve">The size of the notional principal </w:t>
            </w:r>
            <w:r>
              <w:rPr>
                <w:lang w:val="en-GB"/>
              </w:rPr>
              <w:t xml:space="preserve">amount of the </w:t>
            </w:r>
            <w:r w:rsidRPr="00BD0299">
              <w:rPr>
                <w:lang w:val="en-GB"/>
              </w:rPr>
              <w:t>earlier FRA is also</w:t>
            </w:r>
            <w:r>
              <w:rPr>
                <w:lang w:val="en-GB"/>
              </w:rPr>
              <w:t xml:space="preserve"> arbitrary, so let</w:t>
            </w:r>
            <w:r>
              <w:rPr>
                <w:lang w:val="en-US"/>
              </w:rPr>
              <w:t>’</w:t>
            </w:r>
            <w:r>
              <w:rPr>
                <w:lang w:val="en-GB"/>
              </w:rPr>
              <w:t xml:space="preserve">s go with </w:t>
            </w:r>
            <w:r w:rsidRPr="00BD0299">
              <w:rPr>
                <w:lang w:val="en-GB"/>
              </w:rPr>
              <w:t>1,000 monetary units.</w:t>
            </w:r>
          </w:p>
          <w:p w14:paraId="36ADDDC5" w14:textId="77777777" w:rsidR="0082426E" w:rsidRPr="00CD5143" w:rsidRDefault="0082426E" w:rsidP="00882009">
            <w:pPr>
              <w:pStyle w:val="ListParagraph"/>
              <w:widowControl w:val="0"/>
              <w:suppressAutoHyphens/>
              <w:autoSpaceDN w:val="0"/>
              <w:spacing w:after="0" w:line="240" w:lineRule="auto"/>
              <w:ind w:left="8"/>
              <w:textAlignment w:val="baseline"/>
              <w:rPr>
                <w:lang w:val="en-GB"/>
              </w:rPr>
            </w:pPr>
          </w:p>
          <w:p w14:paraId="47219274" w14:textId="77777777" w:rsidR="0082426E"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However, the </w:t>
            </w:r>
            <w:r w:rsidRPr="00CD5143">
              <w:rPr>
                <w:lang w:val="en-GB"/>
              </w:rPr>
              <w:t xml:space="preserve">notional principal </w:t>
            </w:r>
            <w:r>
              <w:rPr>
                <w:lang w:val="en-GB"/>
              </w:rPr>
              <w:t xml:space="preserve">of the </w:t>
            </w:r>
            <w:r w:rsidRPr="00CD5143">
              <w:rPr>
                <w:lang w:val="en-GB"/>
              </w:rPr>
              <w:t xml:space="preserve">second </w:t>
            </w:r>
            <w:r>
              <w:rPr>
                <w:lang w:val="en-GB"/>
              </w:rPr>
              <w:t xml:space="preserve">FRA </w:t>
            </w:r>
            <w:r w:rsidRPr="00CD5143">
              <w:rPr>
                <w:lang w:val="en-GB"/>
              </w:rPr>
              <w:t xml:space="preserve">contract </w:t>
            </w:r>
            <w:r>
              <w:rPr>
                <w:lang w:val="en-GB"/>
              </w:rPr>
              <w:t xml:space="preserve">is </w:t>
            </w:r>
            <w:r w:rsidRPr="00CD5143">
              <w:rPr>
                <w:lang w:val="en-GB"/>
              </w:rPr>
              <w:t xml:space="preserve">no longer arbitrary. </w:t>
            </w:r>
            <w:r>
              <w:rPr>
                <w:lang w:val="en-GB"/>
              </w:rPr>
              <w:t xml:space="preserve">If the strip is to work properly, </w:t>
            </w:r>
            <w:r w:rsidRPr="00CD5143">
              <w:rPr>
                <w:lang w:val="en-GB"/>
              </w:rPr>
              <w:t xml:space="preserve">we must use this rule, which takes into account the </w:t>
            </w:r>
            <w:r>
              <w:rPr>
                <w:lang w:val="en-GB"/>
              </w:rPr>
              <w:t xml:space="preserve">FRA </w:t>
            </w:r>
            <w:r w:rsidRPr="00CD5143">
              <w:rPr>
                <w:lang w:val="en-GB"/>
              </w:rPr>
              <w:t xml:space="preserve">rate of the </w:t>
            </w:r>
            <w:r>
              <w:rPr>
                <w:lang w:val="en-GB"/>
              </w:rPr>
              <w:t xml:space="preserve">earlier </w:t>
            </w:r>
            <w:r w:rsidRPr="00CD5143">
              <w:rPr>
                <w:lang w:val="en-GB"/>
              </w:rPr>
              <w:t xml:space="preserve">FRA contract. </w:t>
            </w:r>
            <w:r>
              <w:rPr>
                <w:lang w:val="en-GB"/>
              </w:rPr>
              <w:t>Because w</w:t>
            </w:r>
            <w:r w:rsidRPr="00CD5143">
              <w:rPr>
                <w:lang w:val="en-GB"/>
              </w:rPr>
              <w:t>e know</w:t>
            </w:r>
            <w:r>
              <w:rPr>
                <w:lang w:val="en-GB"/>
              </w:rPr>
              <w:t xml:space="preserve"> it</w:t>
            </w:r>
            <w:r w:rsidRPr="00CD5143">
              <w:rPr>
                <w:lang w:val="en-GB"/>
              </w:rPr>
              <w:t xml:space="preserve">, we can calculate </w:t>
            </w:r>
            <w:r>
              <w:rPr>
                <w:lang w:val="en-GB"/>
              </w:rPr>
              <w:t xml:space="preserve">in advance which </w:t>
            </w:r>
            <w:r w:rsidRPr="00CD5143">
              <w:rPr>
                <w:lang w:val="en-GB"/>
              </w:rPr>
              <w:t xml:space="preserve">notional principal </w:t>
            </w:r>
            <w:r>
              <w:rPr>
                <w:lang w:val="en-GB"/>
              </w:rPr>
              <w:t xml:space="preserve">is needed to make the later </w:t>
            </w:r>
            <w:r w:rsidRPr="00CD5143">
              <w:rPr>
                <w:lang w:val="en-GB"/>
              </w:rPr>
              <w:t xml:space="preserve">FRA </w:t>
            </w:r>
            <w:r>
              <w:rPr>
                <w:lang w:val="en-GB"/>
              </w:rPr>
              <w:t xml:space="preserve">contract a part of the strip.  </w:t>
            </w:r>
          </w:p>
          <w:p w14:paraId="6DFC3558"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7F975C90"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r>
              <w:rPr>
                <w:lang w:val="en-GB"/>
              </w:rPr>
              <w:t>F</w:t>
            </w:r>
            <w:r w:rsidRPr="002C2C59">
              <w:rPr>
                <w:lang w:val="en-GB"/>
              </w:rPr>
              <w:t xml:space="preserve">inally, we must choose </w:t>
            </w:r>
            <w:r>
              <w:rPr>
                <w:lang w:val="en-GB"/>
              </w:rPr>
              <w:t>the</w:t>
            </w:r>
            <w:r w:rsidRPr="002C2C59">
              <w:rPr>
                <w:lang w:val="en-GB"/>
              </w:rPr>
              <w:t xml:space="preserve"> </w:t>
            </w:r>
            <w:r>
              <w:rPr>
                <w:lang w:val="en-GB"/>
              </w:rPr>
              <w:t>values of r</w:t>
            </w:r>
            <w:r w:rsidRPr="002C2C59">
              <w:rPr>
                <w:lang w:val="en-GB"/>
              </w:rPr>
              <w:t>eference rate</w:t>
            </w:r>
            <w:r>
              <w:rPr>
                <w:lang w:val="en-GB"/>
              </w:rPr>
              <w:t>s</w:t>
            </w:r>
            <w:r w:rsidRPr="002C2C59">
              <w:rPr>
                <w:lang w:val="en-GB"/>
              </w:rPr>
              <w:t xml:space="preserve"> used in the settlement of FRA contracts. These values, however, </w:t>
            </w:r>
            <w:r>
              <w:rPr>
                <w:lang w:val="en-GB"/>
              </w:rPr>
              <w:t xml:space="preserve">are unknown in advance. </w:t>
            </w:r>
            <w:r w:rsidRPr="002C2C59">
              <w:rPr>
                <w:lang w:val="en-GB"/>
              </w:rPr>
              <w:t xml:space="preserve">We </w:t>
            </w:r>
            <w:r>
              <w:rPr>
                <w:lang w:val="en-GB"/>
              </w:rPr>
              <w:t>will only know them later when the</w:t>
            </w:r>
            <w:r w:rsidRPr="002C2C59">
              <w:rPr>
                <w:lang w:val="en-GB"/>
              </w:rPr>
              <w:t xml:space="preserve"> </w:t>
            </w:r>
            <w:r>
              <w:rPr>
                <w:lang w:val="en-GB"/>
              </w:rPr>
              <w:t xml:space="preserve">respective </w:t>
            </w:r>
            <w:r w:rsidRPr="002C2C59">
              <w:rPr>
                <w:lang w:val="en-GB"/>
              </w:rPr>
              <w:t>FRA period</w:t>
            </w:r>
            <w:r>
              <w:rPr>
                <w:lang w:val="en-GB"/>
              </w:rPr>
              <w:t xml:space="preserve"> begins</w:t>
            </w:r>
            <w:r w:rsidRPr="002C2C59">
              <w:rPr>
                <w:lang w:val="en-GB"/>
              </w:rPr>
              <w:t>.</w:t>
            </w:r>
          </w:p>
          <w:p w14:paraId="6CC6FA38"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p>
          <w:p w14:paraId="287A2491"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r>
              <w:rPr>
                <w:lang w:val="en-GB"/>
              </w:rPr>
              <w:t>R</w:t>
            </w:r>
            <w:r w:rsidRPr="002C2C59">
              <w:rPr>
                <w:lang w:val="en-GB"/>
              </w:rPr>
              <w:t>emember</w:t>
            </w:r>
            <w:r>
              <w:rPr>
                <w:lang w:val="en-GB"/>
              </w:rPr>
              <w:t xml:space="preserve"> also</w:t>
            </w:r>
            <w:r w:rsidRPr="002C2C59">
              <w:rPr>
                <w:lang w:val="en-GB"/>
              </w:rPr>
              <w:t xml:space="preserve"> that the future six</w:t>
            </w:r>
            <w:r>
              <w:rPr>
                <w:lang w:val="en-GB"/>
              </w:rPr>
              <w:t>-</w:t>
            </w:r>
            <w:r w:rsidRPr="002C2C59">
              <w:rPr>
                <w:lang w:val="en-GB"/>
              </w:rPr>
              <w:t>month</w:t>
            </w:r>
            <w:r>
              <w:rPr>
                <w:lang w:val="en-GB"/>
              </w:rPr>
              <w:t xml:space="preserve"> rate, which will exist in three months from now, </w:t>
            </w:r>
            <w:r w:rsidRPr="002C2C59">
              <w:rPr>
                <w:lang w:val="en-GB"/>
              </w:rPr>
              <w:t xml:space="preserve">must take </w:t>
            </w:r>
            <w:r>
              <w:rPr>
                <w:lang w:val="en-GB"/>
              </w:rPr>
              <w:t xml:space="preserve">into </w:t>
            </w:r>
            <w:r w:rsidRPr="002C2C59">
              <w:rPr>
                <w:lang w:val="en-GB"/>
              </w:rPr>
              <w:t xml:space="preserve">account </w:t>
            </w:r>
            <w:r>
              <w:rPr>
                <w:lang w:val="en-GB"/>
              </w:rPr>
              <w:t>the</w:t>
            </w:r>
            <w:r w:rsidRPr="002C2C59">
              <w:rPr>
                <w:lang w:val="en-GB"/>
              </w:rPr>
              <w:t xml:space="preserve"> three-month rate</w:t>
            </w:r>
            <w:r>
              <w:rPr>
                <w:lang w:val="en-GB"/>
              </w:rPr>
              <w:t>s</w:t>
            </w:r>
            <w:r w:rsidRPr="002C2C59">
              <w:rPr>
                <w:lang w:val="en-GB"/>
              </w:rPr>
              <w:t xml:space="preserve"> </w:t>
            </w:r>
            <w:r>
              <w:rPr>
                <w:lang w:val="en-GB"/>
              </w:rPr>
              <w:t xml:space="preserve">existing in </w:t>
            </w:r>
            <w:r w:rsidRPr="002C2C59">
              <w:rPr>
                <w:lang w:val="en-GB"/>
              </w:rPr>
              <w:t>three and six months</w:t>
            </w:r>
            <w:r>
              <w:rPr>
                <w:lang w:val="en-GB"/>
              </w:rPr>
              <w:t xml:space="preserve"> from now. </w:t>
            </w:r>
            <w:r w:rsidRPr="002C2C59">
              <w:rPr>
                <w:lang w:val="en-GB"/>
              </w:rPr>
              <w:t xml:space="preserve">The </w:t>
            </w:r>
            <w:r w:rsidRPr="002C2C59">
              <w:rPr>
                <w:lang w:val="en-GB"/>
              </w:rPr>
              <w:lastRenderedPageBreak/>
              <w:t>reason for th</w:t>
            </w:r>
            <w:r>
              <w:rPr>
                <w:lang w:val="en-GB"/>
              </w:rPr>
              <w:t xml:space="preserve">at is this equation of </w:t>
            </w:r>
            <w:r w:rsidRPr="002C2C59">
              <w:rPr>
                <w:lang w:val="en-GB"/>
              </w:rPr>
              <w:t xml:space="preserve">interest </w:t>
            </w:r>
            <w:r>
              <w:rPr>
                <w:lang w:val="en-GB"/>
              </w:rPr>
              <w:t>rate p</w:t>
            </w:r>
            <w:r w:rsidRPr="002C2C59">
              <w:rPr>
                <w:lang w:val="en-GB"/>
              </w:rPr>
              <w:t>arity</w:t>
            </w:r>
            <w:r>
              <w:rPr>
                <w:lang w:val="en-GB"/>
              </w:rPr>
              <w:t xml:space="preserve">, </w:t>
            </w:r>
            <w:r w:rsidRPr="002C2C59">
              <w:rPr>
                <w:lang w:val="en-GB"/>
              </w:rPr>
              <w:t xml:space="preserve">which </w:t>
            </w:r>
            <w:r>
              <w:rPr>
                <w:lang w:val="en-GB"/>
              </w:rPr>
              <w:t>should be valid in e</w:t>
            </w:r>
            <w:r w:rsidRPr="002C2C59">
              <w:rPr>
                <w:lang w:val="en-GB"/>
              </w:rPr>
              <w:t>fficient financial markets.</w:t>
            </w:r>
          </w:p>
          <w:p w14:paraId="70D989A4"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p>
          <w:p w14:paraId="648256E8"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Now all that’s left to do is </w:t>
            </w:r>
            <w:r w:rsidRPr="002C2C59">
              <w:rPr>
                <w:lang w:val="en-GB"/>
              </w:rPr>
              <w:t xml:space="preserve">to clarify </w:t>
            </w:r>
            <w:r>
              <w:rPr>
                <w:lang w:val="en-GB"/>
              </w:rPr>
              <w:t>the entries related to t</w:t>
            </w:r>
            <w:r w:rsidRPr="002C2C59">
              <w:rPr>
                <w:lang w:val="en-GB"/>
              </w:rPr>
              <w:t xml:space="preserve">he strip. Its length is </w:t>
            </w:r>
            <w:r>
              <w:rPr>
                <w:lang w:val="en-GB"/>
              </w:rPr>
              <w:t xml:space="preserve">equal to </w:t>
            </w:r>
            <w:r w:rsidRPr="002C2C59">
              <w:rPr>
                <w:lang w:val="en-GB"/>
              </w:rPr>
              <w:t xml:space="preserve">the sum of the </w:t>
            </w:r>
            <w:r>
              <w:rPr>
                <w:lang w:val="en-GB"/>
              </w:rPr>
              <w:t xml:space="preserve">FRA periods of individual components of the strip, </w:t>
            </w:r>
            <w:r w:rsidRPr="002C2C59">
              <w:rPr>
                <w:lang w:val="en-GB"/>
              </w:rPr>
              <w:t xml:space="preserve">which is 182 days. </w:t>
            </w:r>
            <w:r>
              <w:rPr>
                <w:lang w:val="en-GB"/>
              </w:rPr>
              <w:t xml:space="preserve">Its </w:t>
            </w:r>
            <w:r w:rsidRPr="002C2C59">
              <w:rPr>
                <w:lang w:val="en-GB"/>
              </w:rPr>
              <w:t xml:space="preserve">notional </w:t>
            </w:r>
            <w:r>
              <w:rPr>
                <w:lang w:val="en-GB"/>
              </w:rPr>
              <w:t xml:space="preserve">amount </w:t>
            </w:r>
            <w:r w:rsidRPr="002C2C59">
              <w:rPr>
                <w:lang w:val="en-GB"/>
              </w:rPr>
              <w:t xml:space="preserve">is the same as the </w:t>
            </w:r>
            <w:r>
              <w:rPr>
                <w:lang w:val="en-GB"/>
              </w:rPr>
              <w:t xml:space="preserve">arbitrary </w:t>
            </w:r>
            <w:r w:rsidRPr="002C2C59">
              <w:rPr>
                <w:lang w:val="en-GB"/>
              </w:rPr>
              <w:t xml:space="preserve">value </w:t>
            </w:r>
            <w:r>
              <w:rPr>
                <w:lang w:val="en-GB"/>
              </w:rPr>
              <w:t xml:space="preserve">we chose for the notional amount of the earlier FRA, which is </w:t>
            </w:r>
            <w:r w:rsidRPr="002C2C59">
              <w:rPr>
                <w:lang w:val="en-GB"/>
              </w:rPr>
              <w:t>1</w:t>
            </w:r>
            <w:r>
              <w:rPr>
                <w:lang w:val="en-GB"/>
              </w:rPr>
              <w:t>,</w:t>
            </w:r>
            <w:r w:rsidRPr="002C2C59">
              <w:rPr>
                <w:lang w:val="en-GB"/>
              </w:rPr>
              <w:t>000 monetary units.</w:t>
            </w:r>
          </w:p>
          <w:p w14:paraId="774CE5B5" w14:textId="77777777" w:rsidR="0082426E" w:rsidRPr="002C2C59" w:rsidRDefault="0082426E" w:rsidP="00882009">
            <w:pPr>
              <w:pStyle w:val="ListParagraph"/>
              <w:widowControl w:val="0"/>
              <w:suppressAutoHyphens/>
              <w:autoSpaceDN w:val="0"/>
              <w:spacing w:after="0" w:line="240" w:lineRule="auto"/>
              <w:ind w:left="8"/>
              <w:textAlignment w:val="baseline"/>
              <w:rPr>
                <w:lang w:val="en-GB"/>
              </w:rPr>
            </w:pPr>
          </w:p>
          <w:p w14:paraId="5C155261" w14:textId="77777777" w:rsidR="0082426E" w:rsidRDefault="0082426E" w:rsidP="00882009">
            <w:pPr>
              <w:pStyle w:val="ListParagraph"/>
              <w:widowControl w:val="0"/>
              <w:suppressAutoHyphens/>
              <w:autoSpaceDN w:val="0"/>
              <w:spacing w:after="0" w:line="240" w:lineRule="auto"/>
              <w:ind w:left="8"/>
              <w:textAlignment w:val="baseline"/>
              <w:rPr>
                <w:lang w:val="en-GB"/>
              </w:rPr>
            </w:pPr>
            <w:r w:rsidRPr="002C2C59">
              <w:rPr>
                <w:lang w:val="en-GB"/>
              </w:rPr>
              <w:t xml:space="preserve">The </w:t>
            </w:r>
            <w:r>
              <w:rPr>
                <w:lang w:val="en-GB"/>
              </w:rPr>
              <w:t>final</w:t>
            </w:r>
            <w:r w:rsidRPr="002C2C59">
              <w:rPr>
                <w:lang w:val="en-GB"/>
              </w:rPr>
              <w:t xml:space="preserve"> </w:t>
            </w:r>
            <w:r>
              <w:rPr>
                <w:lang w:val="en-GB"/>
              </w:rPr>
              <w:t xml:space="preserve">entry which requires a comment </w:t>
            </w:r>
            <w:r w:rsidRPr="002C2C59">
              <w:rPr>
                <w:lang w:val="en-GB"/>
              </w:rPr>
              <w:t xml:space="preserve">is the </w:t>
            </w:r>
            <w:r>
              <w:rPr>
                <w:lang w:val="en-GB"/>
              </w:rPr>
              <w:t xml:space="preserve">FRA </w:t>
            </w:r>
            <w:r w:rsidRPr="002C2C59">
              <w:rPr>
                <w:lang w:val="en-GB"/>
              </w:rPr>
              <w:t xml:space="preserve">rate of </w:t>
            </w:r>
            <w:r>
              <w:rPr>
                <w:lang w:val="en-GB"/>
              </w:rPr>
              <w:t xml:space="preserve">the </w:t>
            </w:r>
            <w:r w:rsidRPr="002C2C59">
              <w:rPr>
                <w:lang w:val="en-GB"/>
              </w:rPr>
              <w:t xml:space="preserve">six-month FRA strip. </w:t>
            </w:r>
            <w:r>
              <w:rPr>
                <w:lang w:val="en-GB"/>
              </w:rPr>
              <w:t>W</w:t>
            </w:r>
            <w:r w:rsidRPr="002C2C59">
              <w:rPr>
                <w:lang w:val="en-GB"/>
              </w:rPr>
              <w:t xml:space="preserve">e know that </w:t>
            </w:r>
            <w:r>
              <w:rPr>
                <w:lang w:val="en-GB"/>
              </w:rPr>
              <w:t xml:space="preserve">it </w:t>
            </w:r>
            <w:r w:rsidRPr="002C2C59">
              <w:rPr>
                <w:lang w:val="en-GB"/>
              </w:rPr>
              <w:t>must</w:t>
            </w:r>
            <w:r>
              <w:rPr>
                <w:lang w:val="en-GB"/>
              </w:rPr>
              <w:t xml:space="preserve"> be in line with</w:t>
            </w:r>
            <w:r w:rsidRPr="002C2C59">
              <w:rPr>
                <w:lang w:val="en-GB"/>
              </w:rPr>
              <w:t xml:space="preserve"> this equation</w:t>
            </w:r>
            <w:r>
              <w:rPr>
                <w:lang w:val="en-GB"/>
              </w:rPr>
              <w:t xml:space="preserve"> of </w:t>
            </w:r>
            <w:r w:rsidRPr="002C2C59">
              <w:rPr>
                <w:lang w:val="en-GB"/>
              </w:rPr>
              <w:t xml:space="preserve">interest </w:t>
            </w:r>
            <w:r>
              <w:rPr>
                <w:lang w:val="en-GB"/>
              </w:rPr>
              <w:t xml:space="preserve">rate </w:t>
            </w:r>
            <w:r w:rsidRPr="002C2C59">
              <w:rPr>
                <w:lang w:val="en-GB"/>
              </w:rPr>
              <w:t xml:space="preserve">parity. </w:t>
            </w:r>
            <w:r>
              <w:rPr>
                <w:lang w:val="en-GB"/>
              </w:rPr>
              <w:t xml:space="preserve">Using this equation, </w:t>
            </w:r>
            <w:r w:rsidRPr="002C2C59">
              <w:rPr>
                <w:lang w:val="en-GB"/>
              </w:rPr>
              <w:t xml:space="preserve">we get this number. Our task will be to </w:t>
            </w:r>
            <w:r>
              <w:rPr>
                <w:lang w:val="en-GB"/>
              </w:rPr>
              <w:t>ensure</w:t>
            </w:r>
            <w:r w:rsidRPr="002C2C59">
              <w:rPr>
                <w:lang w:val="en-GB"/>
              </w:rPr>
              <w:t xml:space="preserve"> </w:t>
            </w:r>
            <w:r>
              <w:rPr>
                <w:lang w:val="en-GB"/>
              </w:rPr>
              <w:t xml:space="preserve">that </w:t>
            </w:r>
            <w:r w:rsidRPr="002C2C59">
              <w:rPr>
                <w:lang w:val="en-GB"/>
              </w:rPr>
              <w:t>exact</w:t>
            </w:r>
            <w:r>
              <w:rPr>
                <w:lang w:val="en-GB"/>
              </w:rPr>
              <w:t>ly</w:t>
            </w:r>
            <w:r w:rsidRPr="002C2C59">
              <w:rPr>
                <w:lang w:val="en-GB"/>
              </w:rPr>
              <w:t xml:space="preserve"> </w:t>
            </w:r>
            <w:r>
              <w:rPr>
                <w:lang w:val="en-GB"/>
              </w:rPr>
              <w:t xml:space="preserve">the </w:t>
            </w:r>
            <w:r w:rsidRPr="002C2C59">
              <w:rPr>
                <w:lang w:val="en-GB"/>
              </w:rPr>
              <w:t xml:space="preserve">same rate will </w:t>
            </w:r>
            <w:r>
              <w:rPr>
                <w:lang w:val="en-GB"/>
              </w:rPr>
              <w:t>be derived when we construct the strip.</w:t>
            </w:r>
          </w:p>
          <w:p w14:paraId="3906365F"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3E6099E7"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Now, </w:t>
            </w:r>
            <w:r w:rsidRPr="00BF7731">
              <w:rPr>
                <w:lang w:val="en-GB"/>
              </w:rPr>
              <w:t xml:space="preserve">let's </w:t>
            </w:r>
            <w:r>
              <w:rPr>
                <w:lang w:val="en-GB"/>
              </w:rPr>
              <w:t xml:space="preserve">start constructing the strip assuming that </w:t>
            </w:r>
            <w:r w:rsidRPr="00BF7731">
              <w:rPr>
                <w:lang w:val="en-GB"/>
              </w:rPr>
              <w:t xml:space="preserve">FRA contracts are settled at the end of the FRA period. Everything </w:t>
            </w:r>
            <w:r>
              <w:rPr>
                <w:lang w:val="en-GB"/>
              </w:rPr>
              <w:t xml:space="preserve">we </w:t>
            </w:r>
            <w:r w:rsidRPr="00BF7731">
              <w:rPr>
                <w:lang w:val="en-GB"/>
              </w:rPr>
              <w:t>need is provided in this table</w:t>
            </w:r>
            <w:r>
              <w:rPr>
                <w:lang w:val="en-GB"/>
              </w:rPr>
              <w:t>.</w:t>
            </w:r>
          </w:p>
          <w:p w14:paraId="1AFD0006"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p>
          <w:p w14:paraId="6CEA79C7" w14:textId="23C8C8DF" w:rsidR="0082426E" w:rsidRPr="00BF7731" w:rsidRDefault="0082426E" w:rsidP="00882009">
            <w:pPr>
              <w:pStyle w:val="ListParagraph"/>
              <w:widowControl w:val="0"/>
              <w:suppressAutoHyphens/>
              <w:autoSpaceDN w:val="0"/>
              <w:spacing w:after="0" w:line="240" w:lineRule="auto"/>
              <w:ind w:left="8"/>
              <w:textAlignment w:val="baseline"/>
              <w:rPr>
                <w:lang w:val="en-GB"/>
              </w:rPr>
            </w:pPr>
            <w:r w:rsidRPr="00BF7731">
              <w:rPr>
                <w:lang w:val="en-GB"/>
              </w:rPr>
              <w:t xml:space="preserve">We start at </w:t>
            </w:r>
            <w:r>
              <w:rPr>
                <w:lang w:val="en-GB"/>
              </w:rPr>
              <w:t xml:space="preserve">time </w:t>
            </w:r>
            <w:r w:rsidRPr="00BF7731">
              <w:rPr>
                <w:lang w:val="en-GB"/>
              </w:rPr>
              <w:t xml:space="preserve">zero. At this point, no cash flows </w:t>
            </w:r>
            <w:r>
              <w:rPr>
                <w:lang w:val="en-GB"/>
              </w:rPr>
              <w:t xml:space="preserve">have taken place. Both </w:t>
            </w:r>
            <w:r w:rsidRPr="00BF7731">
              <w:rPr>
                <w:lang w:val="en-GB"/>
              </w:rPr>
              <w:t>underlying FRA contracts with corresponding notional principal amount</w:t>
            </w:r>
            <w:r>
              <w:rPr>
                <w:lang w:val="en-GB"/>
              </w:rPr>
              <w:t>s have only been bought</w:t>
            </w:r>
            <w:r w:rsidRPr="00BF7731">
              <w:rPr>
                <w:lang w:val="en-GB"/>
              </w:rPr>
              <w:t xml:space="preserve">. </w:t>
            </w:r>
            <w:r>
              <w:rPr>
                <w:lang w:val="en-GB"/>
              </w:rPr>
              <w:t>T</w:t>
            </w:r>
            <w:r w:rsidRPr="00BF7731">
              <w:rPr>
                <w:lang w:val="en-GB"/>
              </w:rPr>
              <w:t>herefore</w:t>
            </w:r>
            <w:r>
              <w:rPr>
                <w:lang w:val="en-GB"/>
              </w:rPr>
              <w:t xml:space="preserve">, their holder becomes a futures recipient of </w:t>
            </w:r>
            <w:r w:rsidRPr="00BF7731">
              <w:rPr>
                <w:lang w:val="en-GB"/>
              </w:rPr>
              <w:t xml:space="preserve">the reference rate </w:t>
            </w:r>
            <w:r>
              <w:rPr>
                <w:lang w:val="en-GB"/>
              </w:rPr>
              <w:t xml:space="preserve">and the future payer of the </w:t>
            </w:r>
            <w:r w:rsidRPr="00BF7731">
              <w:rPr>
                <w:lang w:val="en-GB"/>
              </w:rPr>
              <w:t>FRA rate.</w:t>
            </w:r>
          </w:p>
          <w:p w14:paraId="7A4EC8FE"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3B81A24C"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r>
              <w:rPr>
                <w:lang w:val="en-GB"/>
              </w:rPr>
              <w:t>Now, l</w:t>
            </w:r>
            <w:r w:rsidRPr="00BF7731">
              <w:rPr>
                <w:lang w:val="en-GB"/>
              </w:rPr>
              <w:t xml:space="preserve">et's move to the beginning of the FRA period </w:t>
            </w:r>
            <w:r>
              <w:rPr>
                <w:lang w:val="en-GB"/>
              </w:rPr>
              <w:t xml:space="preserve">of the </w:t>
            </w:r>
            <w:r w:rsidRPr="00BF7731">
              <w:rPr>
                <w:lang w:val="en-GB"/>
              </w:rPr>
              <w:t xml:space="preserve">earlier FRA contract. </w:t>
            </w:r>
            <w:r>
              <w:rPr>
                <w:lang w:val="en-GB"/>
              </w:rPr>
              <w:t xml:space="preserve">At this point, we </w:t>
            </w:r>
            <w:r w:rsidRPr="00BF7731">
              <w:rPr>
                <w:lang w:val="en-GB"/>
              </w:rPr>
              <w:t xml:space="preserve">borrow an amount equal to </w:t>
            </w:r>
            <w:r>
              <w:rPr>
                <w:lang w:val="en-GB"/>
              </w:rPr>
              <w:t xml:space="preserve">its </w:t>
            </w:r>
            <w:r w:rsidRPr="00BF7731">
              <w:rPr>
                <w:lang w:val="en-GB"/>
              </w:rPr>
              <w:t xml:space="preserve">notional principal </w:t>
            </w:r>
            <w:r>
              <w:rPr>
                <w:lang w:val="en-GB"/>
              </w:rPr>
              <w:t xml:space="preserve">for the term of its </w:t>
            </w:r>
            <w:r w:rsidRPr="00BF7731">
              <w:rPr>
                <w:lang w:val="en-GB"/>
              </w:rPr>
              <w:t>FRA period</w:t>
            </w:r>
            <w:r>
              <w:rPr>
                <w:lang w:val="en-GB"/>
              </w:rPr>
              <w:t xml:space="preserve">. In other words, we borrow an amount of 1,000 for three months at a current three-month rate of 9%. </w:t>
            </w:r>
            <w:r w:rsidRPr="00BF7731">
              <w:rPr>
                <w:lang w:val="en-GB"/>
              </w:rPr>
              <w:t xml:space="preserve">This amount </w:t>
            </w:r>
            <w:r>
              <w:rPr>
                <w:lang w:val="en-GB"/>
              </w:rPr>
              <w:t>is simultaneously invested for the term of the strip, which is six months, at a current six-month rate of 9.36%. The n</w:t>
            </w:r>
            <w:r w:rsidRPr="00BF7731">
              <w:rPr>
                <w:lang w:val="en-GB"/>
              </w:rPr>
              <w:t>et cash flow at this point is zero.</w:t>
            </w:r>
          </w:p>
          <w:p w14:paraId="773C1858"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p>
          <w:p w14:paraId="577EE6E5" w14:textId="77777777" w:rsidR="0082426E" w:rsidRDefault="0082426E" w:rsidP="00882009">
            <w:pPr>
              <w:pStyle w:val="ListParagraph"/>
              <w:widowControl w:val="0"/>
              <w:suppressAutoHyphens/>
              <w:autoSpaceDN w:val="0"/>
              <w:spacing w:after="0" w:line="240" w:lineRule="auto"/>
              <w:ind w:left="8"/>
              <w:textAlignment w:val="baseline"/>
              <w:rPr>
                <w:lang w:val="en-GB"/>
              </w:rPr>
            </w:pPr>
            <w:r w:rsidRPr="00BF7731">
              <w:rPr>
                <w:lang w:val="en-GB"/>
              </w:rPr>
              <w:t>What cash flows will take place at the end of the 3v6</w:t>
            </w:r>
            <w:r>
              <w:rPr>
                <w:lang w:val="en-GB"/>
              </w:rPr>
              <w:t xml:space="preserve"> </w:t>
            </w:r>
            <w:r w:rsidRPr="00BF7731">
              <w:rPr>
                <w:lang w:val="en-GB"/>
              </w:rPr>
              <w:t xml:space="preserve">FRA period, which is also the beginning of the </w:t>
            </w:r>
            <w:r>
              <w:rPr>
                <w:lang w:val="en-GB"/>
              </w:rPr>
              <w:t xml:space="preserve">6v9 </w:t>
            </w:r>
            <w:r w:rsidRPr="00BF7731">
              <w:rPr>
                <w:lang w:val="en-GB"/>
              </w:rPr>
              <w:t xml:space="preserve">FRA period? First, there will be </w:t>
            </w:r>
            <w:r>
              <w:rPr>
                <w:lang w:val="en-GB"/>
              </w:rPr>
              <w:t xml:space="preserve">a </w:t>
            </w:r>
            <w:r w:rsidRPr="00BF7731">
              <w:rPr>
                <w:lang w:val="en-GB"/>
              </w:rPr>
              <w:t xml:space="preserve">settlement of </w:t>
            </w:r>
            <w:r>
              <w:rPr>
                <w:lang w:val="en-GB"/>
              </w:rPr>
              <w:t xml:space="preserve">the 3v6 </w:t>
            </w:r>
            <w:r w:rsidRPr="00BF7731">
              <w:rPr>
                <w:lang w:val="en-GB"/>
              </w:rPr>
              <w:t xml:space="preserve">FRA contract, which is this number. </w:t>
            </w:r>
            <w:r>
              <w:rPr>
                <w:lang w:val="en-GB"/>
              </w:rPr>
              <w:t xml:space="preserve">It is received </w:t>
            </w:r>
            <w:r w:rsidRPr="00BF7731">
              <w:rPr>
                <w:lang w:val="en-GB"/>
              </w:rPr>
              <w:t>as the difference between the reference rate and the FRA</w:t>
            </w:r>
            <w:r>
              <w:rPr>
                <w:lang w:val="en-GB"/>
              </w:rPr>
              <w:t xml:space="preserve"> rate, which takes into account </w:t>
            </w:r>
            <w:r w:rsidRPr="00BF7731">
              <w:rPr>
                <w:lang w:val="en-GB"/>
              </w:rPr>
              <w:t xml:space="preserve">the length of the </w:t>
            </w:r>
            <w:r>
              <w:rPr>
                <w:lang w:val="en-GB"/>
              </w:rPr>
              <w:t xml:space="preserve">FRA </w:t>
            </w:r>
            <w:r w:rsidRPr="00BF7731">
              <w:rPr>
                <w:lang w:val="en-GB"/>
              </w:rPr>
              <w:lastRenderedPageBreak/>
              <w:t xml:space="preserve">period and </w:t>
            </w:r>
            <w:r>
              <w:rPr>
                <w:lang w:val="en-GB"/>
              </w:rPr>
              <w:t xml:space="preserve">the size of the </w:t>
            </w:r>
            <w:r w:rsidRPr="00BF7731">
              <w:rPr>
                <w:lang w:val="en-GB"/>
              </w:rPr>
              <w:t>notional principal.</w:t>
            </w:r>
          </w:p>
          <w:p w14:paraId="3A6CD401"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7C0E0B04" w14:textId="77777777" w:rsidR="0082426E" w:rsidRPr="000E13C0"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The </w:t>
            </w:r>
            <w:r w:rsidRPr="00BF7731">
              <w:rPr>
                <w:lang w:val="en-GB"/>
              </w:rPr>
              <w:t>three-month loan</w:t>
            </w:r>
            <w:r>
              <w:rPr>
                <w:lang w:val="en-GB"/>
              </w:rPr>
              <w:t xml:space="preserve"> also will </w:t>
            </w:r>
            <w:r w:rsidRPr="00BF7731">
              <w:rPr>
                <w:lang w:val="en-GB"/>
              </w:rPr>
              <w:t>have to be paid</w:t>
            </w:r>
            <w:r>
              <w:rPr>
                <w:lang w:val="en-GB"/>
              </w:rPr>
              <w:t xml:space="preserve"> back</w:t>
            </w:r>
            <w:r w:rsidRPr="00BF7731">
              <w:rPr>
                <w:lang w:val="en-GB"/>
              </w:rPr>
              <w:t>, which is th</w:t>
            </w:r>
            <w:r>
              <w:rPr>
                <w:lang w:val="en-GB"/>
              </w:rPr>
              <w:t>is</w:t>
            </w:r>
            <w:r w:rsidRPr="00BF7731">
              <w:rPr>
                <w:lang w:val="en-GB"/>
              </w:rPr>
              <w:t xml:space="preserve"> number. The resulting </w:t>
            </w:r>
            <w:r>
              <w:rPr>
                <w:lang w:val="en-GB"/>
              </w:rPr>
              <w:t>n</w:t>
            </w:r>
            <w:r w:rsidRPr="00BF7731">
              <w:rPr>
                <w:lang w:val="en-GB"/>
              </w:rPr>
              <w:t xml:space="preserve">egative balance will </w:t>
            </w:r>
            <w:r>
              <w:rPr>
                <w:lang w:val="en-GB"/>
              </w:rPr>
              <w:t xml:space="preserve">be refinanced by </w:t>
            </w:r>
            <w:r w:rsidRPr="00BF7731">
              <w:rPr>
                <w:lang w:val="en-GB"/>
              </w:rPr>
              <w:t>a new loan</w:t>
            </w:r>
            <w:r>
              <w:rPr>
                <w:lang w:val="en-GB"/>
              </w:rPr>
              <w:t xml:space="preserve"> whose term is equal to the FRA period of the later </w:t>
            </w:r>
            <w:r w:rsidRPr="00BF7731">
              <w:rPr>
                <w:lang w:val="en-GB"/>
              </w:rPr>
              <w:t>FRA contract</w:t>
            </w:r>
            <w:r>
              <w:rPr>
                <w:lang w:val="en-GB"/>
              </w:rPr>
              <w:t xml:space="preserve">. That is </w:t>
            </w:r>
            <w:r w:rsidRPr="00BF7731">
              <w:rPr>
                <w:lang w:val="en-GB"/>
              </w:rPr>
              <w:t xml:space="preserve">for a period of </w:t>
            </w:r>
            <w:r w:rsidRPr="000E13C0">
              <w:rPr>
                <w:lang w:val="en-GB"/>
              </w:rPr>
              <w:t xml:space="preserve">three months at </w:t>
            </w:r>
            <w:r>
              <w:rPr>
                <w:lang w:val="en-GB"/>
              </w:rPr>
              <w:t>the</w:t>
            </w:r>
            <w:r w:rsidRPr="000E13C0">
              <w:rPr>
                <w:lang w:val="en-GB"/>
              </w:rPr>
              <w:t xml:space="preserve"> current three-month rate of 9.5%. Evidently,</w:t>
            </w:r>
            <w:r>
              <w:rPr>
                <w:lang w:val="en-GB"/>
              </w:rPr>
              <w:t xml:space="preserve"> </w:t>
            </w:r>
            <w:r w:rsidRPr="000E13C0">
              <w:rPr>
                <w:lang w:val="en-GB"/>
              </w:rPr>
              <w:t>the net cash flow at this point is also zero.</w:t>
            </w:r>
          </w:p>
          <w:p w14:paraId="41C9A4CB"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p>
          <w:p w14:paraId="6FC3E1D3"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r w:rsidRPr="000E13C0">
              <w:rPr>
                <w:lang w:val="en-GB"/>
              </w:rPr>
              <w:t xml:space="preserve">We are now </w:t>
            </w:r>
            <w:r>
              <w:rPr>
                <w:lang w:val="en-GB"/>
              </w:rPr>
              <w:t xml:space="preserve">at </w:t>
            </w:r>
            <w:r w:rsidRPr="000E13C0">
              <w:rPr>
                <w:lang w:val="en-GB"/>
              </w:rPr>
              <w:t xml:space="preserve">the time point 9 where the </w:t>
            </w:r>
            <w:r>
              <w:rPr>
                <w:lang w:val="en-GB"/>
              </w:rPr>
              <w:t xml:space="preserve">making of the strip </w:t>
            </w:r>
            <w:r w:rsidRPr="000E13C0">
              <w:rPr>
                <w:lang w:val="en-GB"/>
              </w:rPr>
              <w:t xml:space="preserve">ends. </w:t>
            </w:r>
            <w:r>
              <w:rPr>
                <w:lang w:val="en-GB"/>
              </w:rPr>
              <w:t xml:space="preserve">Here, the </w:t>
            </w:r>
            <w:r w:rsidRPr="000E13C0">
              <w:rPr>
                <w:lang w:val="en-GB"/>
              </w:rPr>
              <w:t>later FRA contract</w:t>
            </w:r>
            <w:r>
              <w:rPr>
                <w:lang w:val="en-GB"/>
              </w:rPr>
              <w:t xml:space="preserve"> is </w:t>
            </w:r>
            <w:r w:rsidRPr="000E13C0">
              <w:rPr>
                <w:lang w:val="en-GB"/>
              </w:rPr>
              <w:t>settled, which is th</w:t>
            </w:r>
            <w:r>
              <w:rPr>
                <w:lang w:val="en-GB"/>
              </w:rPr>
              <w:t>is</w:t>
            </w:r>
            <w:r w:rsidRPr="000E13C0">
              <w:rPr>
                <w:lang w:val="en-GB"/>
              </w:rPr>
              <w:t xml:space="preserve"> number. </w:t>
            </w:r>
            <w:r>
              <w:rPr>
                <w:lang w:val="en-GB"/>
              </w:rPr>
              <w:t>Also r</w:t>
            </w:r>
            <w:r w:rsidRPr="000E13C0">
              <w:rPr>
                <w:lang w:val="en-GB"/>
              </w:rPr>
              <w:t>e</w:t>
            </w:r>
            <w:r>
              <w:rPr>
                <w:lang w:val="en-GB"/>
              </w:rPr>
              <w:t xml:space="preserve">paid is the </w:t>
            </w:r>
            <w:r w:rsidRPr="000E13C0">
              <w:rPr>
                <w:lang w:val="en-GB"/>
              </w:rPr>
              <w:t>three-month loan, which is th</w:t>
            </w:r>
            <w:r>
              <w:rPr>
                <w:lang w:val="en-GB"/>
              </w:rPr>
              <w:t xml:space="preserve">is </w:t>
            </w:r>
            <w:r w:rsidRPr="000E13C0">
              <w:rPr>
                <w:lang w:val="en-GB"/>
              </w:rPr>
              <w:t xml:space="preserve">number. And we must not forget </w:t>
            </w:r>
            <w:r>
              <w:rPr>
                <w:lang w:val="en-GB"/>
              </w:rPr>
              <w:t xml:space="preserve">about the revenue from the six-month investment, </w:t>
            </w:r>
            <w:r w:rsidRPr="000E13C0">
              <w:rPr>
                <w:lang w:val="en-GB"/>
              </w:rPr>
              <w:t>which is th</w:t>
            </w:r>
            <w:r>
              <w:rPr>
                <w:lang w:val="en-GB"/>
              </w:rPr>
              <w:t xml:space="preserve">is </w:t>
            </w:r>
            <w:r w:rsidRPr="000E13C0">
              <w:rPr>
                <w:lang w:val="en-GB"/>
              </w:rPr>
              <w:t>number.</w:t>
            </w:r>
          </w:p>
          <w:p w14:paraId="48BB52F0"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5569A19F"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r>
              <w:rPr>
                <w:lang w:val="en-GB"/>
              </w:rPr>
              <w:t>Let</w:t>
            </w:r>
            <w:r>
              <w:rPr>
                <w:lang w:val="en-US"/>
              </w:rPr>
              <w:t>’</w:t>
            </w:r>
            <w:r>
              <w:rPr>
                <w:lang w:val="en-GB"/>
              </w:rPr>
              <w:t xml:space="preserve">s </w:t>
            </w:r>
            <w:r w:rsidRPr="00BF7731">
              <w:rPr>
                <w:lang w:val="en-GB"/>
              </w:rPr>
              <w:t xml:space="preserve">copy the data from the last row and make </w:t>
            </w:r>
            <w:r>
              <w:rPr>
                <w:lang w:val="en-GB"/>
              </w:rPr>
              <w:t xml:space="preserve">a change </w:t>
            </w:r>
            <w:r w:rsidRPr="00BF7731">
              <w:rPr>
                <w:lang w:val="en-GB"/>
              </w:rPr>
              <w:t xml:space="preserve">in </w:t>
            </w:r>
            <w:r>
              <w:rPr>
                <w:lang w:val="en-GB"/>
              </w:rPr>
              <w:t xml:space="preserve">the </w:t>
            </w:r>
            <w:r w:rsidRPr="00BF7731">
              <w:rPr>
                <w:lang w:val="en-GB"/>
              </w:rPr>
              <w:t>reference rate</w:t>
            </w:r>
            <w:r>
              <w:rPr>
                <w:lang w:val="en-GB"/>
              </w:rPr>
              <w:t>s</w:t>
            </w:r>
            <w:r w:rsidRPr="00BF7731">
              <w:rPr>
                <w:lang w:val="en-GB"/>
              </w:rPr>
              <w:t xml:space="preserve">. We see that this operation has no effect on the first two </w:t>
            </w:r>
            <w:r>
              <w:rPr>
                <w:lang w:val="en-GB"/>
              </w:rPr>
              <w:t xml:space="preserve">components </w:t>
            </w:r>
            <w:r w:rsidRPr="00BF7731">
              <w:rPr>
                <w:lang w:val="en-GB"/>
              </w:rPr>
              <w:t>of the final cash flow</w:t>
            </w:r>
            <w:r>
              <w:rPr>
                <w:lang w:val="en-GB"/>
              </w:rPr>
              <w:t xml:space="preserve"> </w:t>
            </w:r>
            <w:r w:rsidRPr="00BF7731">
              <w:rPr>
                <w:lang w:val="en-GB"/>
              </w:rPr>
              <w:t xml:space="preserve">and changes only the last </w:t>
            </w:r>
            <w:r>
              <w:rPr>
                <w:lang w:val="en-GB"/>
              </w:rPr>
              <w:t xml:space="preserve">component. </w:t>
            </w:r>
            <w:r w:rsidRPr="00BF7731">
              <w:rPr>
                <w:lang w:val="en-GB"/>
              </w:rPr>
              <w:t xml:space="preserve">In other words, the </w:t>
            </w:r>
            <w:r>
              <w:rPr>
                <w:lang w:val="en-GB"/>
              </w:rPr>
              <w:t xml:space="preserve">structure of the </w:t>
            </w:r>
            <w:r w:rsidRPr="00BF7731">
              <w:rPr>
                <w:lang w:val="en-GB"/>
              </w:rPr>
              <w:t xml:space="preserve">cash flow is the same as </w:t>
            </w:r>
            <w:r>
              <w:rPr>
                <w:lang w:val="en-GB"/>
              </w:rPr>
              <w:t xml:space="preserve">if we were </w:t>
            </w:r>
            <w:r w:rsidRPr="00BF7731">
              <w:rPr>
                <w:lang w:val="en-GB"/>
              </w:rPr>
              <w:t>buying a six-month FRA contract</w:t>
            </w:r>
            <w:r>
              <w:rPr>
                <w:lang w:val="en-GB"/>
              </w:rPr>
              <w:t xml:space="preserve"> starting in </w:t>
            </w:r>
            <w:r w:rsidRPr="00BF7731">
              <w:rPr>
                <w:lang w:val="en-GB"/>
              </w:rPr>
              <w:t>three months</w:t>
            </w:r>
            <w:r>
              <w:rPr>
                <w:lang w:val="en-US"/>
              </w:rPr>
              <w:t>’</w:t>
            </w:r>
            <w:r>
              <w:rPr>
                <w:lang w:val="en-GB"/>
              </w:rPr>
              <w:t xml:space="preserve"> time</w:t>
            </w:r>
            <w:r w:rsidRPr="00BF7731">
              <w:rPr>
                <w:lang w:val="en-GB"/>
              </w:rPr>
              <w:t xml:space="preserve">. </w:t>
            </w:r>
            <w:r>
              <w:rPr>
                <w:lang w:val="en-GB"/>
              </w:rPr>
              <w:t>A plus</w:t>
            </w:r>
            <w:r w:rsidRPr="00BF7731">
              <w:rPr>
                <w:lang w:val="en-GB"/>
              </w:rPr>
              <w:t xml:space="preserve"> sign </w:t>
            </w:r>
            <w:r>
              <w:rPr>
                <w:lang w:val="en-GB"/>
              </w:rPr>
              <w:t xml:space="preserve">belongs to the variable </w:t>
            </w:r>
            <w:r w:rsidRPr="00BF7731">
              <w:rPr>
                <w:lang w:val="en-GB"/>
              </w:rPr>
              <w:t xml:space="preserve">payment </w:t>
            </w:r>
            <w:r>
              <w:rPr>
                <w:lang w:val="en-GB"/>
              </w:rPr>
              <w:t xml:space="preserve">which is </w:t>
            </w:r>
            <w:r w:rsidRPr="00BF7731">
              <w:rPr>
                <w:lang w:val="en-GB"/>
              </w:rPr>
              <w:t xml:space="preserve">derived from the six-month reference rate </w:t>
            </w:r>
            <w:r>
              <w:rPr>
                <w:lang w:val="en-GB"/>
              </w:rPr>
              <w:t xml:space="preserve">prevailing in </w:t>
            </w:r>
            <w:r w:rsidRPr="00BF7731">
              <w:rPr>
                <w:lang w:val="en-GB"/>
              </w:rPr>
              <w:t>three months</w:t>
            </w:r>
            <w:r>
              <w:rPr>
                <w:lang w:val="en-GB"/>
              </w:rPr>
              <w:t xml:space="preserve"> from now. And a minus</w:t>
            </w:r>
            <w:r w:rsidRPr="00BF7731">
              <w:rPr>
                <w:lang w:val="en-GB"/>
              </w:rPr>
              <w:t xml:space="preserve"> sign</w:t>
            </w:r>
            <w:r>
              <w:rPr>
                <w:lang w:val="en-GB"/>
              </w:rPr>
              <w:t xml:space="preserve"> belongs to some fixed payment, whose amount is known in advance.</w:t>
            </w:r>
          </w:p>
          <w:p w14:paraId="506A21D5" w14:textId="77777777" w:rsidR="0082426E" w:rsidRPr="00BF7731" w:rsidRDefault="0082426E" w:rsidP="00882009">
            <w:pPr>
              <w:pStyle w:val="ListParagraph"/>
              <w:widowControl w:val="0"/>
              <w:suppressAutoHyphens/>
              <w:autoSpaceDN w:val="0"/>
              <w:spacing w:after="0" w:line="240" w:lineRule="auto"/>
              <w:ind w:left="8"/>
              <w:textAlignment w:val="baseline"/>
              <w:rPr>
                <w:lang w:val="en-GB"/>
              </w:rPr>
            </w:pPr>
          </w:p>
          <w:p w14:paraId="12A0D6C0" w14:textId="77777777" w:rsidR="0082426E" w:rsidRDefault="0082426E" w:rsidP="00882009">
            <w:pPr>
              <w:pStyle w:val="ListParagraph"/>
              <w:widowControl w:val="0"/>
              <w:suppressAutoHyphens/>
              <w:autoSpaceDN w:val="0"/>
              <w:spacing w:after="0" w:line="240" w:lineRule="auto"/>
              <w:ind w:left="8"/>
              <w:textAlignment w:val="baseline"/>
              <w:rPr>
                <w:lang w:val="en-GB"/>
              </w:rPr>
            </w:pPr>
            <w:r>
              <w:rPr>
                <w:lang w:val="en-GB"/>
              </w:rPr>
              <w:t>In this cell let</w:t>
            </w:r>
            <w:r>
              <w:rPr>
                <w:lang w:val="en-US"/>
              </w:rPr>
              <w:t>’</w:t>
            </w:r>
            <w:r>
              <w:rPr>
                <w:lang w:val="en-GB"/>
              </w:rPr>
              <w:t xml:space="preserve">s calculate the implicit interest rate which </w:t>
            </w:r>
            <w:r w:rsidRPr="00BF7731">
              <w:rPr>
                <w:lang w:val="en-GB"/>
              </w:rPr>
              <w:t xml:space="preserve">generates </w:t>
            </w:r>
            <w:r>
              <w:rPr>
                <w:lang w:val="en-GB"/>
              </w:rPr>
              <w:t xml:space="preserve">the above </w:t>
            </w:r>
            <w:r w:rsidRPr="00BF7731">
              <w:rPr>
                <w:lang w:val="en-GB"/>
              </w:rPr>
              <w:t xml:space="preserve">fixed payment, provided that it is derived from a notional principal </w:t>
            </w:r>
            <w:r>
              <w:rPr>
                <w:lang w:val="en-GB"/>
              </w:rPr>
              <w:t>of 1,000.</w:t>
            </w:r>
            <w:r w:rsidRPr="00BF7731">
              <w:rPr>
                <w:lang w:val="en-GB"/>
              </w:rPr>
              <w:t xml:space="preserve"> </w:t>
            </w:r>
            <w:r>
              <w:rPr>
                <w:lang w:val="en-GB"/>
              </w:rPr>
              <w:t xml:space="preserve">The answer is provided by this formula. </w:t>
            </w:r>
            <w:r w:rsidRPr="00BF7731">
              <w:rPr>
                <w:lang w:val="en-GB"/>
              </w:rPr>
              <w:t xml:space="preserve">We </w:t>
            </w:r>
            <w:r>
              <w:rPr>
                <w:lang w:val="en-GB"/>
              </w:rPr>
              <w:t xml:space="preserve">see </w:t>
            </w:r>
            <w:r w:rsidRPr="00BF7731">
              <w:rPr>
                <w:lang w:val="en-GB"/>
              </w:rPr>
              <w:t xml:space="preserve">that the </w:t>
            </w:r>
            <w:r>
              <w:rPr>
                <w:lang w:val="en-GB"/>
              </w:rPr>
              <w:t xml:space="preserve">resulting rate is identical to the rate of the 3v9 FRA contract, which was calculated earlier. </w:t>
            </w:r>
            <w:r w:rsidRPr="00BF7731">
              <w:rPr>
                <w:lang w:val="en-GB"/>
              </w:rPr>
              <w:t xml:space="preserve">This </w:t>
            </w:r>
            <w:r>
              <w:rPr>
                <w:lang w:val="en-GB"/>
              </w:rPr>
              <w:t>similarity</w:t>
            </w:r>
            <w:r w:rsidRPr="00BF7731">
              <w:rPr>
                <w:lang w:val="en-GB"/>
              </w:rPr>
              <w:t xml:space="preserve"> </w:t>
            </w:r>
            <w:r>
              <w:rPr>
                <w:lang w:val="en-GB"/>
              </w:rPr>
              <w:t xml:space="preserve">between the FRA strip and the </w:t>
            </w:r>
            <w:r w:rsidRPr="00BF7731">
              <w:rPr>
                <w:lang w:val="en-GB"/>
              </w:rPr>
              <w:t xml:space="preserve">corresponding FRA contract </w:t>
            </w:r>
            <w:r>
              <w:rPr>
                <w:lang w:val="en-GB"/>
              </w:rPr>
              <w:t>is indicated by this finding.</w:t>
            </w:r>
          </w:p>
          <w:p w14:paraId="3F5B4C95"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2C95B8E3"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r>
              <w:rPr>
                <w:lang w:val="en-GB"/>
              </w:rPr>
              <w:t xml:space="preserve">It </w:t>
            </w:r>
            <w:r w:rsidRPr="008A2EEF">
              <w:rPr>
                <w:lang w:val="en-GB"/>
              </w:rPr>
              <w:t xml:space="preserve">remains to </w:t>
            </w:r>
            <w:r>
              <w:rPr>
                <w:lang w:val="en-GB"/>
              </w:rPr>
              <w:t xml:space="preserve">be demonstrated </w:t>
            </w:r>
            <w:r w:rsidRPr="008A2EEF">
              <w:rPr>
                <w:lang w:val="en-GB"/>
              </w:rPr>
              <w:t xml:space="preserve">that </w:t>
            </w:r>
            <w:r>
              <w:rPr>
                <w:lang w:val="en-GB"/>
              </w:rPr>
              <w:t xml:space="preserve">the </w:t>
            </w:r>
            <w:r w:rsidRPr="008A2EEF">
              <w:rPr>
                <w:lang w:val="en-GB"/>
              </w:rPr>
              <w:t>settlement of</w:t>
            </w:r>
            <w:r>
              <w:rPr>
                <w:lang w:val="en-GB"/>
              </w:rPr>
              <w:t xml:space="preserve"> FRA contracts </w:t>
            </w:r>
            <w:r w:rsidRPr="008A2EEF">
              <w:rPr>
                <w:lang w:val="en-GB"/>
              </w:rPr>
              <w:t xml:space="preserve">at the beginning of </w:t>
            </w:r>
            <w:r>
              <w:rPr>
                <w:lang w:val="en-GB"/>
              </w:rPr>
              <w:t xml:space="preserve">the </w:t>
            </w:r>
            <w:r w:rsidRPr="008A2EEF">
              <w:rPr>
                <w:lang w:val="en-GB"/>
              </w:rPr>
              <w:t xml:space="preserve">FRA period, as is customary, </w:t>
            </w:r>
            <w:r>
              <w:rPr>
                <w:lang w:val="en-GB"/>
              </w:rPr>
              <w:t xml:space="preserve">has no impact on the substance. </w:t>
            </w:r>
            <w:r w:rsidRPr="008A2EEF">
              <w:rPr>
                <w:lang w:val="en-GB"/>
              </w:rPr>
              <w:t>The calculation is only slightly more complicated, as shown in the second table.</w:t>
            </w:r>
          </w:p>
          <w:p w14:paraId="06E29E41"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p>
          <w:p w14:paraId="3EDDE986"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r w:rsidRPr="008A2EEF">
              <w:rPr>
                <w:lang w:val="en-GB"/>
              </w:rPr>
              <w:t>We see that in contrast to the first table</w:t>
            </w:r>
            <w:r>
              <w:rPr>
                <w:lang w:val="en-GB"/>
              </w:rPr>
              <w:t xml:space="preserve">, </w:t>
            </w:r>
            <w:r w:rsidRPr="008A2EEF">
              <w:rPr>
                <w:lang w:val="en-GB"/>
              </w:rPr>
              <w:t xml:space="preserve">at </w:t>
            </w:r>
            <w:r>
              <w:rPr>
                <w:lang w:val="en-GB"/>
              </w:rPr>
              <w:lastRenderedPageBreak/>
              <w:t xml:space="preserve">time </w:t>
            </w:r>
            <w:r w:rsidRPr="008A2EEF">
              <w:rPr>
                <w:lang w:val="en-GB"/>
              </w:rPr>
              <w:t>3</w:t>
            </w:r>
            <w:r>
              <w:rPr>
                <w:lang w:val="en-GB"/>
              </w:rPr>
              <w:t>,</w:t>
            </w:r>
            <w:r w:rsidRPr="008A2EEF">
              <w:rPr>
                <w:lang w:val="en-GB"/>
              </w:rPr>
              <w:t xml:space="preserve"> </w:t>
            </w:r>
            <w:r>
              <w:rPr>
                <w:lang w:val="en-GB"/>
              </w:rPr>
              <w:t xml:space="preserve">the </w:t>
            </w:r>
            <w:r w:rsidRPr="008A2EEF">
              <w:rPr>
                <w:lang w:val="en-GB"/>
              </w:rPr>
              <w:t xml:space="preserve">settlement </w:t>
            </w:r>
            <w:r>
              <w:rPr>
                <w:lang w:val="en-GB"/>
              </w:rPr>
              <w:t xml:space="preserve">of the 3v6 FRA </w:t>
            </w:r>
            <w:r w:rsidRPr="008A2EEF">
              <w:rPr>
                <w:lang w:val="en-GB"/>
              </w:rPr>
              <w:t xml:space="preserve">contract </w:t>
            </w:r>
            <w:r>
              <w:rPr>
                <w:lang w:val="en-GB"/>
              </w:rPr>
              <w:t>occurs</w:t>
            </w:r>
            <w:r w:rsidRPr="008A2EEF">
              <w:rPr>
                <w:lang w:val="en-GB"/>
              </w:rPr>
              <w:t>. Th</w:t>
            </w:r>
            <w:r>
              <w:rPr>
                <w:lang w:val="en-GB"/>
              </w:rPr>
              <w:t xml:space="preserve">is amount is </w:t>
            </w:r>
            <w:r w:rsidRPr="008A2EEF">
              <w:rPr>
                <w:lang w:val="en-GB"/>
              </w:rPr>
              <w:t xml:space="preserve">the discounted value </w:t>
            </w:r>
            <w:r>
              <w:rPr>
                <w:lang w:val="en-GB"/>
              </w:rPr>
              <w:t xml:space="preserve">from </w:t>
            </w:r>
            <w:r w:rsidRPr="008A2EEF">
              <w:rPr>
                <w:lang w:val="en-GB"/>
              </w:rPr>
              <w:t xml:space="preserve">the end of the FRA period. </w:t>
            </w:r>
            <w:r>
              <w:rPr>
                <w:lang w:val="en-GB"/>
              </w:rPr>
              <w:t>With t</w:t>
            </w:r>
            <w:r w:rsidRPr="008A2EEF">
              <w:rPr>
                <w:lang w:val="en-GB"/>
              </w:rPr>
              <w:t>his amount</w:t>
            </w:r>
            <w:r>
              <w:rPr>
                <w:lang w:val="en-GB"/>
              </w:rPr>
              <w:t xml:space="preserve"> we can</w:t>
            </w:r>
            <w:r w:rsidRPr="008A2EEF">
              <w:rPr>
                <w:lang w:val="en-GB"/>
              </w:rPr>
              <w:t xml:space="preserve"> borrow less</w:t>
            </w:r>
            <w:r>
              <w:rPr>
                <w:lang w:val="en-GB"/>
              </w:rPr>
              <w:t xml:space="preserve"> in order to have a zero net c</w:t>
            </w:r>
            <w:r w:rsidRPr="008A2EEF">
              <w:rPr>
                <w:lang w:val="en-GB"/>
              </w:rPr>
              <w:t xml:space="preserve">ash flow </w:t>
            </w:r>
            <w:r>
              <w:rPr>
                <w:lang w:val="en-GB"/>
              </w:rPr>
              <w:t xml:space="preserve">at time </w:t>
            </w:r>
            <w:r w:rsidRPr="008A2EEF">
              <w:rPr>
                <w:lang w:val="en-GB"/>
              </w:rPr>
              <w:t>3.</w:t>
            </w:r>
          </w:p>
          <w:p w14:paraId="62547F36"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p>
          <w:p w14:paraId="5EA12A09"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r>
              <w:rPr>
                <w:lang w:val="en-GB"/>
              </w:rPr>
              <w:t>In a s</w:t>
            </w:r>
            <w:r w:rsidRPr="008A2EEF">
              <w:rPr>
                <w:lang w:val="en-GB"/>
              </w:rPr>
              <w:t>imilar</w:t>
            </w:r>
            <w:r>
              <w:rPr>
                <w:lang w:val="en-GB"/>
              </w:rPr>
              <w:t xml:space="preserve"> way </w:t>
            </w:r>
            <w:r w:rsidRPr="008A2EEF">
              <w:rPr>
                <w:lang w:val="en-GB"/>
              </w:rPr>
              <w:t xml:space="preserve">we will proceed </w:t>
            </w:r>
            <w:r>
              <w:rPr>
                <w:lang w:val="en-GB"/>
              </w:rPr>
              <w:t xml:space="preserve">at time 6. </w:t>
            </w:r>
            <w:r w:rsidRPr="008A2EEF">
              <w:rPr>
                <w:lang w:val="en-GB"/>
              </w:rPr>
              <w:t>First</w:t>
            </w:r>
            <w:r>
              <w:rPr>
                <w:lang w:val="en-GB"/>
              </w:rPr>
              <w:t xml:space="preserve">, we will </w:t>
            </w:r>
            <w:r w:rsidRPr="008A2EEF">
              <w:rPr>
                <w:lang w:val="en-GB"/>
              </w:rPr>
              <w:t>repay the three</w:t>
            </w:r>
            <w:r>
              <w:rPr>
                <w:lang w:val="en-GB"/>
              </w:rPr>
              <w:t>-</w:t>
            </w:r>
            <w:r w:rsidRPr="008A2EEF">
              <w:rPr>
                <w:lang w:val="en-GB"/>
              </w:rPr>
              <w:t>month</w:t>
            </w:r>
            <w:r>
              <w:rPr>
                <w:lang w:val="en-GB"/>
              </w:rPr>
              <w:t xml:space="preserve"> loan, and second, </w:t>
            </w:r>
            <w:r w:rsidRPr="008A2EEF">
              <w:rPr>
                <w:lang w:val="en-GB"/>
              </w:rPr>
              <w:t xml:space="preserve">we will settle </w:t>
            </w:r>
            <w:r>
              <w:rPr>
                <w:lang w:val="en-GB"/>
              </w:rPr>
              <w:t xml:space="preserve">the 6v9 </w:t>
            </w:r>
            <w:r w:rsidRPr="008A2EEF">
              <w:rPr>
                <w:lang w:val="en-GB"/>
              </w:rPr>
              <w:t xml:space="preserve">FRA contract. The resulting negative balance </w:t>
            </w:r>
            <w:r>
              <w:rPr>
                <w:lang w:val="en-GB"/>
              </w:rPr>
              <w:t xml:space="preserve">will be refinanced by a </w:t>
            </w:r>
            <w:r w:rsidRPr="008A2EEF">
              <w:rPr>
                <w:lang w:val="en-GB"/>
              </w:rPr>
              <w:t xml:space="preserve">new </w:t>
            </w:r>
            <w:r>
              <w:rPr>
                <w:lang w:val="en-GB"/>
              </w:rPr>
              <w:t xml:space="preserve">three-month </w:t>
            </w:r>
            <w:r w:rsidRPr="008A2EEF">
              <w:rPr>
                <w:lang w:val="en-GB"/>
              </w:rPr>
              <w:t>loan.</w:t>
            </w:r>
          </w:p>
          <w:p w14:paraId="67D678EE"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p>
          <w:p w14:paraId="29EA1E40"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r w:rsidRPr="008A2EEF">
              <w:rPr>
                <w:lang w:val="en-GB"/>
              </w:rPr>
              <w:t xml:space="preserve">At </w:t>
            </w:r>
            <w:r>
              <w:rPr>
                <w:lang w:val="en-GB"/>
              </w:rPr>
              <w:t xml:space="preserve">time </w:t>
            </w:r>
            <w:r w:rsidRPr="008A2EEF">
              <w:rPr>
                <w:lang w:val="en-GB"/>
              </w:rPr>
              <w:t xml:space="preserve">9 </w:t>
            </w:r>
            <w:r>
              <w:rPr>
                <w:lang w:val="en-GB"/>
              </w:rPr>
              <w:t xml:space="preserve">we get </w:t>
            </w:r>
            <w:r w:rsidRPr="008A2EEF">
              <w:rPr>
                <w:lang w:val="en-GB"/>
              </w:rPr>
              <w:t xml:space="preserve">these two cash flows. The </w:t>
            </w:r>
            <w:r>
              <w:rPr>
                <w:lang w:val="en-GB"/>
              </w:rPr>
              <w:t>one with a plus</w:t>
            </w:r>
            <w:r w:rsidRPr="008A2EEF">
              <w:rPr>
                <w:lang w:val="en-GB"/>
              </w:rPr>
              <w:t xml:space="preserve"> sign is derived from a six-month reference rate prevailing at the beginning of the third month. And th</w:t>
            </w:r>
            <w:r>
              <w:rPr>
                <w:lang w:val="en-GB"/>
              </w:rPr>
              <w:t>e one</w:t>
            </w:r>
            <w:r w:rsidRPr="008A2EEF">
              <w:rPr>
                <w:lang w:val="en-GB"/>
              </w:rPr>
              <w:t xml:space="preserve"> </w:t>
            </w:r>
            <w:r>
              <w:rPr>
                <w:lang w:val="en-GB"/>
              </w:rPr>
              <w:t xml:space="preserve">with </w:t>
            </w:r>
            <w:r w:rsidRPr="008A2EEF">
              <w:rPr>
                <w:lang w:val="en-GB"/>
              </w:rPr>
              <w:t xml:space="preserve">a </w:t>
            </w:r>
            <w:r>
              <w:rPr>
                <w:lang w:val="en-GB"/>
              </w:rPr>
              <w:t>minus</w:t>
            </w:r>
            <w:r w:rsidRPr="008A2EEF">
              <w:rPr>
                <w:lang w:val="en-GB"/>
              </w:rPr>
              <w:t xml:space="preserve"> sign </w:t>
            </w:r>
            <w:r>
              <w:rPr>
                <w:lang w:val="en-GB"/>
              </w:rPr>
              <w:t xml:space="preserve">is </w:t>
            </w:r>
            <w:r w:rsidRPr="008A2EEF">
              <w:rPr>
                <w:lang w:val="en-GB"/>
              </w:rPr>
              <w:t>derive</w:t>
            </w:r>
            <w:r>
              <w:rPr>
                <w:lang w:val="en-GB"/>
              </w:rPr>
              <w:t>d</w:t>
            </w:r>
            <w:r w:rsidRPr="008A2EEF">
              <w:rPr>
                <w:lang w:val="en-GB"/>
              </w:rPr>
              <w:t xml:space="preserve"> from </w:t>
            </w:r>
            <w:r>
              <w:rPr>
                <w:lang w:val="en-GB"/>
              </w:rPr>
              <w:t xml:space="preserve">a </w:t>
            </w:r>
            <w:r w:rsidRPr="008A2EEF">
              <w:rPr>
                <w:lang w:val="en-GB"/>
              </w:rPr>
              <w:t>fixed rate, which we calculate</w:t>
            </w:r>
            <w:r>
              <w:rPr>
                <w:lang w:val="en-GB"/>
              </w:rPr>
              <w:t>d</w:t>
            </w:r>
            <w:r w:rsidRPr="008A2EEF">
              <w:rPr>
                <w:lang w:val="en-GB"/>
              </w:rPr>
              <w:t xml:space="preserve"> using this formula. Again we see that </w:t>
            </w:r>
            <w:r>
              <w:rPr>
                <w:lang w:val="en-GB"/>
              </w:rPr>
              <w:t xml:space="preserve">we </w:t>
            </w:r>
            <w:r w:rsidRPr="008A2EEF">
              <w:rPr>
                <w:lang w:val="en-GB"/>
              </w:rPr>
              <w:t xml:space="preserve">pay </w:t>
            </w:r>
            <w:r>
              <w:rPr>
                <w:lang w:val="en-GB"/>
              </w:rPr>
              <w:t xml:space="preserve">the </w:t>
            </w:r>
            <w:r w:rsidRPr="008A2EEF">
              <w:rPr>
                <w:lang w:val="en-GB"/>
              </w:rPr>
              <w:t xml:space="preserve">rate which coincides with the FRA rate </w:t>
            </w:r>
            <w:r>
              <w:rPr>
                <w:lang w:val="en-GB"/>
              </w:rPr>
              <w:t xml:space="preserve">of the 3v9 FRA </w:t>
            </w:r>
            <w:r w:rsidRPr="008A2EEF">
              <w:rPr>
                <w:lang w:val="en-GB"/>
              </w:rPr>
              <w:t>contract.</w:t>
            </w:r>
          </w:p>
          <w:p w14:paraId="15974449" w14:textId="77777777" w:rsidR="0082426E" w:rsidRPr="008A2EEF" w:rsidRDefault="0082426E" w:rsidP="00882009">
            <w:pPr>
              <w:pStyle w:val="ListParagraph"/>
              <w:widowControl w:val="0"/>
              <w:suppressAutoHyphens/>
              <w:autoSpaceDN w:val="0"/>
              <w:spacing w:after="0" w:line="240" w:lineRule="auto"/>
              <w:ind w:left="8"/>
              <w:textAlignment w:val="baseline"/>
              <w:rPr>
                <w:lang w:val="en-GB"/>
              </w:rPr>
            </w:pPr>
          </w:p>
          <w:p w14:paraId="67235F7C" w14:textId="77777777" w:rsidR="0082426E" w:rsidRDefault="0082426E" w:rsidP="00882009">
            <w:pPr>
              <w:pStyle w:val="ListParagraph"/>
              <w:widowControl w:val="0"/>
              <w:suppressAutoHyphens/>
              <w:autoSpaceDN w:val="0"/>
              <w:spacing w:after="0" w:line="240" w:lineRule="auto"/>
              <w:ind w:left="8"/>
              <w:textAlignment w:val="baseline"/>
              <w:rPr>
                <w:lang w:val="en-GB"/>
              </w:rPr>
            </w:pPr>
            <w:r w:rsidRPr="008A2EEF">
              <w:rPr>
                <w:lang w:val="en-GB"/>
              </w:rPr>
              <w:t xml:space="preserve">At </w:t>
            </w:r>
            <w:r>
              <w:rPr>
                <w:lang w:val="en-GB"/>
              </w:rPr>
              <w:t xml:space="preserve">time </w:t>
            </w:r>
            <w:r w:rsidRPr="008A2EEF">
              <w:rPr>
                <w:lang w:val="en-GB"/>
              </w:rPr>
              <w:t xml:space="preserve">9 </w:t>
            </w:r>
            <w:r>
              <w:rPr>
                <w:lang w:val="en-GB"/>
              </w:rPr>
              <w:t xml:space="preserve">the </w:t>
            </w:r>
            <w:r w:rsidRPr="008A2EEF">
              <w:rPr>
                <w:lang w:val="en-GB"/>
              </w:rPr>
              <w:t xml:space="preserve">net balance is 2.30. If this number is discounted back to the beginning of the third month, we get 2.19. </w:t>
            </w:r>
            <w:r>
              <w:rPr>
                <w:lang w:val="en-GB"/>
              </w:rPr>
              <w:t xml:space="preserve">It is easy to see that the </w:t>
            </w:r>
            <w:r w:rsidRPr="008A2EEF">
              <w:rPr>
                <w:lang w:val="en-GB"/>
              </w:rPr>
              <w:t xml:space="preserve">same figure </w:t>
            </w:r>
            <w:r>
              <w:rPr>
                <w:lang w:val="en-GB"/>
              </w:rPr>
              <w:t xml:space="preserve">could be arrived at if </w:t>
            </w:r>
            <w:r w:rsidRPr="008A2EEF">
              <w:rPr>
                <w:lang w:val="en-GB"/>
              </w:rPr>
              <w:t>at the beginning of the third month</w:t>
            </w:r>
            <w:r>
              <w:rPr>
                <w:lang w:val="en-GB"/>
              </w:rPr>
              <w:t xml:space="preserve">, a </w:t>
            </w:r>
            <w:r w:rsidRPr="008A2EEF">
              <w:rPr>
                <w:lang w:val="en-GB"/>
              </w:rPr>
              <w:t xml:space="preserve">six-month </w:t>
            </w:r>
            <w:r>
              <w:rPr>
                <w:lang w:val="en-GB"/>
              </w:rPr>
              <w:t xml:space="preserve">3v9 </w:t>
            </w:r>
            <w:r w:rsidRPr="008A2EEF">
              <w:rPr>
                <w:lang w:val="en-GB"/>
              </w:rPr>
              <w:t xml:space="preserve">FRA </w:t>
            </w:r>
            <w:r>
              <w:rPr>
                <w:lang w:val="en-GB"/>
              </w:rPr>
              <w:t xml:space="preserve">is settled with a </w:t>
            </w:r>
            <w:r w:rsidRPr="008A2EEF">
              <w:rPr>
                <w:lang w:val="en-GB"/>
              </w:rPr>
              <w:t>notional</w:t>
            </w:r>
            <w:r>
              <w:rPr>
                <w:lang w:val="en-GB"/>
              </w:rPr>
              <w:t xml:space="preserve"> amount </w:t>
            </w:r>
            <w:r w:rsidRPr="008A2EEF">
              <w:rPr>
                <w:lang w:val="en-GB"/>
              </w:rPr>
              <w:t>of 1</w:t>
            </w:r>
            <w:r>
              <w:rPr>
                <w:lang w:val="en-GB"/>
              </w:rPr>
              <w:t>,</w:t>
            </w:r>
            <w:r w:rsidRPr="008A2EEF">
              <w:rPr>
                <w:lang w:val="en-GB"/>
              </w:rPr>
              <w:t xml:space="preserve">000, </w:t>
            </w:r>
            <w:r>
              <w:rPr>
                <w:lang w:val="en-GB"/>
              </w:rPr>
              <w:t xml:space="preserve">an </w:t>
            </w:r>
            <w:r w:rsidRPr="008A2EEF">
              <w:rPr>
                <w:lang w:val="en-GB"/>
              </w:rPr>
              <w:t>FRA rate of 8.90% and the reference rate of 9.36%. The proof is complete.</w:t>
            </w:r>
          </w:p>
          <w:p w14:paraId="53131660" w14:textId="77777777" w:rsidR="0082426E" w:rsidRDefault="0082426E" w:rsidP="00882009">
            <w:pPr>
              <w:pStyle w:val="ListParagraph"/>
              <w:widowControl w:val="0"/>
              <w:suppressAutoHyphens/>
              <w:autoSpaceDN w:val="0"/>
              <w:spacing w:after="0" w:line="240" w:lineRule="auto"/>
              <w:ind w:left="8"/>
              <w:textAlignment w:val="baseline"/>
              <w:rPr>
                <w:lang w:val="en-GB"/>
              </w:rPr>
            </w:pPr>
          </w:p>
          <w:p w14:paraId="1E4E4428" w14:textId="77777777" w:rsidR="0082426E" w:rsidRPr="00E34C28" w:rsidRDefault="0082426E" w:rsidP="00882009">
            <w:pPr>
              <w:pStyle w:val="ListParagraph"/>
              <w:widowControl w:val="0"/>
              <w:suppressAutoHyphens/>
              <w:autoSpaceDN w:val="0"/>
              <w:spacing w:after="0" w:line="240" w:lineRule="auto"/>
              <w:ind w:left="8"/>
              <w:textAlignment w:val="baseline"/>
              <w:rPr>
                <w:lang w:val="en-GB"/>
              </w:rPr>
            </w:pPr>
            <w:r w:rsidRPr="00E34C28">
              <w:rPr>
                <w:lang w:val="en-GB"/>
              </w:rPr>
              <w:t>That's all for now, and see you soon in our Financial Video Boutique.</w:t>
            </w:r>
          </w:p>
        </w:tc>
      </w:tr>
    </w:tbl>
    <w:p w14:paraId="1D5731FF" w14:textId="77777777" w:rsidR="0082426E" w:rsidRPr="00067093" w:rsidRDefault="0082426E" w:rsidP="00356328">
      <w:pPr>
        <w:rPr>
          <w:b/>
          <w:color w:val="FF0000"/>
          <w:sz w:val="40"/>
          <w:szCs w:val="40"/>
        </w:rPr>
      </w:pPr>
    </w:p>
    <w:sectPr w:rsidR="0082426E" w:rsidRPr="00067093" w:rsidSect="005E3229">
      <w:headerReference w:type="default" r:id="rId38"/>
      <w:pgSz w:w="11906" w:h="16838"/>
      <w:pgMar w:top="1418" w:right="851" w:bottom="1418" w:left="851" w:header="5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F76DD" w14:textId="77777777" w:rsidR="001A4CEA" w:rsidRDefault="001A4CEA" w:rsidP="00A976E5">
      <w:pPr>
        <w:spacing w:after="0" w:line="240" w:lineRule="auto"/>
      </w:pPr>
      <w:r>
        <w:separator/>
      </w:r>
    </w:p>
  </w:endnote>
  <w:endnote w:type="continuationSeparator" w:id="0">
    <w:p w14:paraId="5A55F9DF" w14:textId="77777777" w:rsidR="001A4CEA" w:rsidRDefault="001A4CEA" w:rsidP="00A97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01AEB" w14:textId="45254C26" w:rsidR="005409A8" w:rsidRDefault="005409A8" w:rsidP="0021752C">
    <w:pPr>
      <w:pStyle w:val="Footer"/>
      <w:tabs>
        <w:tab w:val="clear" w:pos="4536"/>
        <w:tab w:val="clear" w:pos="9072"/>
        <w:tab w:val="left" w:pos="1214"/>
      </w:tabs>
    </w:pPr>
    <w:r>
      <w:rPr>
        <w:noProof/>
        <w:lang w:eastAsia="cs-CZ"/>
      </w:rPr>
      <mc:AlternateContent>
        <mc:Choice Requires="wps">
          <w:drawing>
            <wp:anchor distT="0" distB="0" distL="114300" distR="114300" simplePos="0" relativeHeight="251722752" behindDoc="0" locked="0" layoutInCell="1" allowOverlap="1" wp14:anchorId="576BDCC9" wp14:editId="6001E47B">
              <wp:simplePos x="0" y="0"/>
              <wp:positionH relativeFrom="leftMargin">
                <wp:posOffset>198120</wp:posOffset>
              </wp:positionH>
              <wp:positionV relativeFrom="topMargin">
                <wp:posOffset>10031095</wp:posOffset>
              </wp:positionV>
              <wp:extent cx="7171200" cy="122400"/>
              <wp:effectExtent l="0" t="0" r="0" b="0"/>
              <wp:wrapNone/>
              <wp:docPr id="29" name="Obdélník 29"/>
              <wp:cNvGraphicFramePr/>
              <a:graphic xmlns:a="http://schemas.openxmlformats.org/drawingml/2006/main">
                <a:graphicData uri="http://schemas.microsoft.com/office/word/2010/wordprocessingShape">
                  <wps:wsp>
                    <wps:cNvSpPr/>
                    <wps:spPr>
                      <a:xfrm>
                        <a:off x="0" y="0"/>
                        <a:ext cx="7171200" cy="1224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49FE899" id="Obdélník 29" o:spid="_x0000_s1026" style="position:absolute;margin-left:15.6pt;margin-top:789.85pt;width:564.65pt;height:9.65pt;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" fillcolor="black [3213]" stroked="f" strokeweight="2pt">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91B7B" w14:textId="77777777" w:rsidR="001A4CEA" w:rsidRDefault="001A4CEA" w:rsidP="00A976E5">
      <w:pPr>
        <w:spacing w:after="0" w:line="240" w:lineRule="auto"/>
      </w:pPr>
      <w:r>
        <w:separator/>
      </w:r>
    </w:p>
  </w:footnote>
  <w:footnote w:type="continuationSeparator" w:id="0">
    <w:p w14:paraId="7CD9AD61" w14:textId="77777777" w:rsidR="001A4CEA" w:rsidRDefault="001A4CEA" w:rsidP="00A97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8195640"/>
      <w:docPartObj>
        <w:docPartGallery w:val="Page Numbers (Top of Page)"/>
        <w:docPartUnique/>
      </w:docPartObj>
    </w:sdtPr>
    <w:sdtEndPr>
      <w:rPr>
        <w:b/>
        <w:color w:val="FFFFFF" w:themeColor="background1"/>
      </w:rPr>
    </w:sdtEndPr>
    <w:sdtContent>
      <w:p w14:paraId="52030FDF" w14:textId="77777777" w:rsidR="005409A8" w:rsidRDefault="005409A8">
        <w:pPr>
          <w:pStyle w:val="Header"/>
          <w:jc w:val="right"/>
        </w:pPr>
      </w:p>
      <w:p w14:paraId="5A84D0E0" w14:textId="77777777" w:rsidR="005409A8" w:rsidRDefault="005409A8" w:rsidP="00286340">
        <w:pPr>
          <w:pStyle w:val="Header"/>
          <w:ind w:left="-567"/>
          <w:jc w:val="right"/>
        </w:pPr>
        <w:r>
          <w:rPr>
            <w:noProof/>
            <w:lang w:eastAsia="cs-CZ"/>
          </w:rPr>
          <mc:AlternateContent>
            <mc:Choice Requires="wps">
              <w:drawing>
                <wp:anchor distT="0" distB="0" distL="114300" distR="114300" simplePos="0" relativeHeight="251659262" behindDoc="0" locked="0" layoutInCell="1" allowOverlap="1" wp14:anchorId="3C670248" wp14:editId="56CF5574">
                  <wp:simplePos x="0" y="0"/>
                  <wp:positionH relativeFrom="leftMargin">
                    <wp:posOffset>198120</wp:posOffset>
                  </wp:positionH>
                  <wp:positionV relativeFrom="topMargin">
                    <wp:posOffset>255905</wp:posOffset>
                  </wp:positionV>
                  <wp:extent cx="7171200" cy="414000"/>
                  <wp:effectExtent l="0" t="0" r="0" b="5715"/>
                  <wp:wrapNone/>
                  <wp:docPr id="26" name="Obdélník 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01BA9" id="Obdélník 26" o:spid="_x0000_s1026" style="position:absolute;margin-left:15.6pt;margin-top:20.15pt;width:564.65pt;height:32.6pt;z-index:25165926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" fillcolor="#c9f" stroked="f" strokeweight="2pt">
                  <w10:wrap anchorx="margin" anchory="margin"/>
                </v:rect>
              </w:pict>
            </mc:Fallback>
          </mc:AlternateContent>
        </w:r>
      </w:p>
      <w:p w14:paraId="344E0CAC"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31490085" w14:textId="77777777" w:rsidR="005409A8" w:rsidRDefault="005409A8">
    <w:pPr>
      <w:pStyle w:val="Header"/>
    </w:pPr>
    <w:r>
      <w:rPr>
        <w:noProof/>
        <w:lang w:eastAsia="cs-CZ"/>
      </w:rPr>
      <mc:AlternateContent>
        <mc:Choice Requires="wps">
          <w:drawing>
            <wp:anchor distT="0" distB="0" distL="114300" distR="114300" simplePos="0" relativeHeight="251658237" behindDoc="0" locked="1" layoutInCell="1" allowOverlap="1" wp14:anchorId="6B0E200D" wp14:editId="37CF443D">
              <wp:simplePos x="0" y="0"/>
              <wp:positionH relativeFrom="leftMargin">
                <wp:posOffset>7355205</wp:posOffset>
              </wp:positionH>
              <wp:positionV relativeFrom="topMargin">
                <wp:posOffset>500380</wp:posOffset>
              </wp:positionV>
              <wp:extent cx="0" cy="9575800"/>
              <wp:effectExtent l="0" t="0" r="19050" b="25400"/>
              <wp:wrapNone/>
              <wp:docPr id="6" name="Přímá spojnice 6"/>
              <wp:cNvGraphicFramePr/>
              <a:graphic xmlns:a="http://schemas.openxmlformats.org/drawingml/2006/main">
                <a:graphicData uri="http://schemas.microsoft.com/office/word/2010/wordprocessingShape">
                  <wps:wsp>
                    <wps:cNvCnPr/>
                    <wps:spPr>
                      <a:xfrm>
                        <a:off x="0" y="0"/>
                        <a:ext cx="0" cy="95758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82BB082" id="Přímá spojnice 6" o:spid="_x0000_s1026" style="position:absolute;z-index:251658237;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15pt,39.4pt" to="579.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57213" behindDoc="0" locked="1" layoutInCell="1" allowOverlap="1" wp14:anchorId="7EDA9289" wp14:editId="22349CB0">
              <wp:simplePos x="0" y="0"/>
              <wp:positionH relativeFrom="leftMargin">
                <wp:posOffset>205105</wp:posOffset>
              </wp:positionH>
              <wp:positionV relativeFrom="topMargin">
                <wp:posOffset>500380</wp:posOffset>
              </wp:positionV>
              <wp:extent cx="0" cy="9576000"/>
              <wp:effectExtent l="0" t="0" r="19050" b="25400"/>
              <wp:wrapNone/>
              <wp:docPr id="2" name="Přímá spojnice 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43DCBC1" id="Přímá spojnice 2" o:spid="_x0000_s1026" style="position:absolute;z-index:251657213;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" strokecolor="#c9f" strokeweight="1.25pt">
              <w10:wrap anchorx="margin" anchory="margin"/>
              <w10:anchorlock/>
            </v:lin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9156304"/>
      <w:docPartObj>
        <w:docPartGallery w:val="Page Numbers (Top of Page)"/>
        <w:docPartUnique/>
      </w:docPartObj>
    </w:sdtPr>
    <w:sdtEndPr>
      <w:rPr>
        <w:b/>
        <w:color w:val="FFFFFF" w:themeColor="background1"/>
      </w:rPr>
    </w:sdtEndPr>
    <w:sdtContent>
      <w:p w14:paraId="2E977320" w14:textId="77777777" w:rsidR="005409A8" w:rsidRDefault="005409A8">
        <w:pPr>
          <w:pStyle w:val="Header"/>
          <w:jc w:val="right"/>
        </w:pPr>
      </w:p>
      <w:p w14:paraId="03286A38"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66784" behindDoc="0" locked="0" layoutInCell="1" allowOverlap="1" wp14:anchorId="11D802D9" wp14:editId="26F1F827">
                  <wp:simplePos x="0" y="0"/>
                  <wp:positionH relativeFrom="leftMargin">
                    <wp:posOffset>542925</wp:posOffset>
                  </wp:positionH>
                  <wp:positionV relativeFrom="topMargin">
                    <wp:posOffset>323850</wp:posOffset>
                  </wp:positionV>
                  <wp:extent cx="3162300" cy="302400"/>
                  <wp:effectExtent l="0" t="0" r="0" b="254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6D12697A" w14:textId="0EAE6AC9" w:rsidR="005409A8" w:rsidRPr="00B80DFD" w:rsidRDefault="005409A8" w:rsidP="00A51567">
                              <w:pPr>
                                <w:rPr>
                                  <w:b/>
                                  <w:color w:val="FFFFFF" w:themeColor="background1"/>
                                  <w:sz w:val="24"/>
                                  <w:szCs w:val="24"/>
                                </w:rPr>
                              </w:pPr>
                              <w:r>
                                <w:rPr>
                                  <w:b/>
                                  <w:color w:val="FFFFFF" w:themeColor="background1"/>
                                  <w:sz w:val="24"/>
                                  <w:szCs w:val="24"/>
                                  <w:lang w:val="en-GB"/>
                                </w:rPr>
                                <w:t>Duration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D802D9" id="_x0000_t202" coordsize="21600,21600" o:spt="202" path="m,l,21600r21600,l21600,xe">
                  <v:stroke joinstyle="miter"/>
                  <v:path gradientshapeok="t" o:connecttype="rect"/>
                </v:shapetype>
                <v:shape id="_x0000_s1040" type="#_x0000_t202" style="position:absolute;left:0;text-align:left;margin-left:42.75pt;margin-top:25.5pt;width:249pt;height:23.8pt;z-index:25176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" fillcolor="#c9f" stroked="f">
                  <v:textbox inset="0">
                    <w:txbxContent>
                      <w:p w14:paraId="6D12697A" w14:textId="0EAE6AC9" w:rsidR="005409A8" w:rsidRPr="00B80DFD" w:rsidRDefault="005409A8" w:rsidP="00A51567">
                        <w:pPr>
                          <w:rPr>
                            <w:b/>
                            <w:color w:val="FFFFFF" w:themeColor="background1"/>
                            <w:sz w:val="24"/>
                            <w:szCs w:val="24"/>
                          </w:rPr>
                        </w:pPr>
                        <w:r>
                          <w:rPr>
                            <w:b/>
                            <w:color w:val="FFFFFF" w:themeColor="background1"/>
                            <w:sz w:val="24"/>
                            <w:szCs w:val="24"/>
                            <w:lang w:val="en-GB"/>
                          </w:rPr>
                          <w:t>Duration</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67808" behindDoc="0" locked="0" layoutInCell="1" allowOverlap="1" wp14:anchorId="2BC9C849" wp14:editId="7715635F">
                  <wp:simplePos x="0" y="0"/>
                  <wp:positionH relativeFrom="leftMargin">
                    <wp:posOffset>6355080</wp:posOffset>
                  </wp:positionH>
                  <wp:positionV relativeFrom="topMargin">
                    <wp:posOffset>323850</wp:posOffset>
                  </wp:positionV>
                  <wp:extent cx="741600" cy="302400"/>
                  <wp:effectExtent l="0" t="0" r="1905" b="254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2B7DE6FC" w14:textId="09B6D43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25</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9C849" id="_x0000_s1041" type="#_x0000_t202" style="position:absolute;left:0;text-align:left;margin-left:500.4pt;margin-top:25.5pt;width:58.4pt;height:23.8pt;z-index:2517678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" fillcolor="#c9f" stroked="f">
                  <v:textbox inset="0">
                    <w:txbxContent>
                      <w:p w14:paraId="2B7DE6FC" w14:textId="09B6D43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25</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65760" behindDoc="0" locked="0" layoutInCell="1" allowOverlap="1" wp14:anchorId="0A921EF6" wp14:editId="22BA8921">
                  <wp:simplePos x="0" y="0"/>
                  <wp:positionH relativeFrom="leftMargin">
                    <wp:posOffset>198120</wp:posOffset>
                  </wp:positionH>
                  <wp:positionV relativeFrom="topMargin">
                    <wp:posOffset>255905</wp:posOffset>
                  </wp:positionV>
                  <wp:extent cx="7171200" cy="414000"/>
                  <wp:effectExtent l="0" t="0" r="0" b="5715"/>
                  <wp:wrapNone/>
                  <wp:docPr id="20" name="Obdélník 2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37CD1" id="Obdélník 20" o:spid="_x0000_s1026" style="position:absolute;margin-left:15.6pt;margin-top:20.15pt;width:564.65pt;height:32.6pt;z-index:2517657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" fillcolor="#c9f" stroked="f" strokeweight="2pt">
                  <w10:wrap anchorx="margin" anchory="margin"/>
                </v:rect>
              </w:pict>
            </mc:Fallback>
          </mc:AlternateContent>
        </w:r>
      </w:p>
      <w:p w14:paraId="407FA6C8"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7C2E2896" w14:textId="77777777" w:rsidR="005409A8" w:rsidRDefault="005409A8">
    <w:pPr>
      <w:pStyle w:val="Header"/>
    </w:pPr>
    <w:r>
      <w:rPr>
        <w:noProof/>
        <w:lang w:eastAsia="cs-CZ"/>
      </w:rPr>
      <mc:AlternateContent>
        <mc:Choice Requires="wps">
          <w:drawing>
            <wp:anchor distT="0" distB="0" distL="114300" distR="114300" simplePos="0" relativeHeight="251639791" behindDoc="0" locked="1" layoutInCell="1" allowOverlap="1" wp14:anchorId="692B6E95" wp14:editId="771F495E">
              <wp:simplePos x="0" y="0"/>
              <wp:positionH relativeFrom="leftMargin">
                <wp:posOffset>7355840</wp:posOffset>
              </wp:positionH>
              <wp:positionV relativeFrom="topMargin">
                <wp:posOffset>500380</wp:posOffset>
              </wp:positionV>
              <wp:extent cx="0" cy="9576000"/>
              <wp:effectExtent l="0" t="0" r="19050" b="25400"/>
              <wp:wrapNone/>
              <wp:docPr id="21" name="Přímá spojnice 2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54EF8ED7" id="Přímá spojnice 21" o:spid="_x0000_s1026" style="position:absolute;z-index:25163979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38766" behindDoc="0" locked="1" layoutInCell="1" allowOverlap="1" wp14:anchorId="696EBF4B" wp14:editId="672887BA">
              <wp:simplePos x="0" y="0"/>
              <wp:positionH relativeFrom="leftMargin">
                <wp:posOffset>205105</wp:posOffset>
              </wp:positionH>
              <wp:positionV relativeFrom="topMargin">
                <wp:posOffset>500380</wp:posOffset>
              </wp:positionV>
              <wp:extent cx="0" cy="9576000"/>
              <wp:effectExtent l="0" t="0" r="19050" b="25400"/>
              <wp:wrapNone/>
              <wp:docPr id="22" name="Přímá spojnice 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2744DA80" id="Přímá spojnice 22" o:spid="_x0000_s1026" style="position:absolute;z-index:25163876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" strokecolor="#c9f" strokeweight="1.25pt">
              <w10:wrap anchorx="margin" anchory="margin"/>
              <w10:anchorlock/>
            </v:lin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9760210"/>
      <w:docPartObj>
        <w:docPartGallery w:val="Page Numbers (Top of Page)"/>
        <w:docPartUnique/>
      </w:docPartObj>
    </w:sdtPr>
    <w:sdtEndPr>
      <w:rPr>
        <w:b/>
        <w:color w:val="FFFFFF" w:themeColor="background1"/>
      </w:rPr>
    </w:sdtEndPr>
    <w:sdtContent>
      <w:p w14:paraId="3E0871D2" w14:textId="77777777" w:rsidR="005409A8" w:rsidRDefault="005409A8">
        <w:pPr>
          <w:pStyle w:val="Header"/>
          <w:jc w:val="right"/>
        </w:pPr>
      </w:p>
      <w:p w14:paraId="65035D8D"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809792" behindDoc="0" locked="0" layoutInCell="1" allowOverlap="1" wp14:anchorId="20804AFD" wp14:editId="260EE6AF">
                  <wp:simplePos x="0" y="0"/>
                  <wp:positionH relativeFrom="leftMargin">
                    <wp:posOffset>542925</wp:posOffset>
                  </wp:positionH>
                  <wp:positionV relativeFrom="topMargin">
                    <wp:posOffset>323850</wp:posOffset>
                  </wp:positionV>
                  <wp:extent cx="3162300" cy="302400"/>
                  <wp:effectExtent l="0" t="0" r="0" b="2540"/>
                  <wp:wrapNone/>
                  <wp:docPr id="3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7717744D" w14:textId="1AA7D805" w:rsidR="005409A8" w:rsidRPr="00B80DFD" w:rsidRDefault="005409A8" w:rsidP="00A51567">
                              <w:pPr>
                                <w:rPr>
                                  <w:b/>
                                  <w:color w:val="FFFFFF" w:themeColor="background1"/>
                                  <w:sz w:val="24"/>
                                  <w:szCs w:val="24"/>
                                </w:rPr>
                              </w:pPr>
                              <w:r>
                                <w:rPr>
                                  <w:b/>
                                  <w:color w:val="FFFFFF" w:themeColor="background1"/>
                                  <w:sz w:val="24"/>
                                  <w:szCs w:val="24"/>
                                  <w:lang w:val="en-GB"/>
                                </w:rPr>
                                <w:t>Convexity</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804AFD" id="_x0000_t202" coordsize="21600,21600" o:spt="202" path="m,l,21600r21600,l21600,xe">
                  <v:stroke joinstyle="miter"/>
                  <v:path gradientshapeok="t" o:connecttype="rect"/>
                </v:shapetype>
                <v:shape id="_x0000_s1042" type="#_x0000_t202" style="position:absolute;left:0;text-align:left;margin-left:42.75pt;margin-top:25.5pt;width:249pt;height:23.8pt;z-index:251809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" fillcolor="#c9f" stroked="f">
                  <v:textbox inset="0">
                    <w:txbxContent>
                      <w:p w14:paraId="7717744D" w14:textId="1AA7D805" w:rsidR="005409A8" w:rsidRPr="00B80DFD" w:rsidRDefault="005409A8" w:rsidP="00A51567">
                        <w:pPr>
                          <w:rPr>
                            <w:b/>
                            <w:color w:val="FFFFFF" w:themeColor="background1"/>
                            <w:sz w:val="24"/>
                            <w:szCs w:val="24"/>
                          </w:rPr>
                        </w:pPr>
                        <w:r>
                          <w:rPr>
                            <w:b/>
                            <w:color w:val="FFFFFF" w:themeColor="background1"/>
                            <w:sz w:val="24"/>
                            <w:szCs w:val="24"/>
                            <w:lang w:val="en-GB"/>
                          </w:rPr>
                          <w:t>Convexity</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810816" behindDoc="0" locked="0" layoutInCell="1" allowOverlap="1" wp14:anchorId="7461C584" wp14:editId="65E35F4C">
                  <wp:simplePos x="0" y="0"/>
                  <wp:positionH relativeFrom="leftMargin">
                    <wp:posOffset>6355080</wp:posOffset>
                  </wp:positionH>
                  <wp:positionV relativeFrom="topMargin">
                    <wp:posOffset>323850</wp:posOffset>
                  </wp:positionV>
                  <wp:extent cx="741600" cy="302400"/>
                  <wp:effectExtent l="0" t="0" r="1905" b="2540"/>
                  <wp:wrapNone/>
                  <wp:docPr id="33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73F27867"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1C584" id="_x0000_s1043" type="#_x0000_t202" style="position:absolute;left:0;text-align:left;margin-left:500.4pt;margin-top:25.5pt;width:58.4pt;height:23.8pt;z-index:2518108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" fillcolor="#c9f" stroked="f">
                  <v:textbox inset="0">
                    <w:txbxContent>
                      <w:p w14:paraId="73F27867"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33</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808768" behindDoc="0" locked="0" layoutInCell="1" allowOverlap="1" wp14:anchorId="5ECBDAAC" wp14:editId="4D90E02F">
                  <wp:simplePos x="0" y="0"/>
                  <wp:positionH relativeFrom="leftMargin">
                    <wp:posOffset>198120</wp:posOffset>
                  </wp:positionH>
                  <wp:positionV relativeFrom="topMargin">
                    <wp:posOffset>255905</wp:posOffset>
                  </wp:positionV>
                  <wp:extent cx="7171200" cy="414000"/>
                  <wp:effectExtent l="0" t="0" r="0" b="5715"/>
                  <wp:wrapNone/>
                  <wp:docPr id="331" name="Obdélník 33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06ADB" id="Obdélník 331" o:spid="_x0000_s1026" style="position:absolute;margin-left:15.6pt;margin-top:20.15pt;width:564.65pt;height:32.6pt;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" fillcolor="#c9f" stroked="f" strokeweight="2pt">
                  <w10:wrap anchorx="margin" anchory="margin"/>
                </v:rect>
              </w:pict>
            </mc:Fallback>
          </mc:AlternateContent>
        </w:r>
      </w:p>
      <w:p w14:paraId="4D28E960"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358DEB15" w14:textId="77777777" w:rsidR="005409A8" w:rsidRDefault="005409A8">
    <w:pPr>
      <w:pStyle w:val="Header"/>
    </w:pPr>
    <w:r>
      <w:rPr>
        <w:noProof/>
        <w:lang w:eastAsia="cs-CZ"/>
      </w:rPr>
      <mc:AlternateContent>
        <mc:Choice Requires="wps">
          <w:drawing>
            <wp:anchor distT="0" distB="0" distL="114300" distR="114300" simplePos="0" relativeHeight="251807744" behindDoc="0" locked="1" layoutInCell="1" allowOverlap="1" wp14:anchorId="49F553E6" wp14:editId="63A07CD0">
              <wp:simplePos x="0" y="0"/>
              <wp:positionH relativeFrom="leftMargin">
                <wp:posOffset>7355840</wp:posOffset>
              </wp:positionH>
              <wp:positionV relativeFrom="topMargin">
                <wp:posOffset>500380</wp:posOffset>
              </wp:positionV>
              <wp:extent cx="0" cy="9576000"/>
              <wp:effectExtent l="0" t="0" r="19050" b="25400"/>
              <wp:wrapNone/>
              <wp:docPr id="332" name="Přímá spojnice 33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85622F5" id="Přímá spojnice 332" o:spid="_x0000_s1026" style="position:absolute;z-index:25180774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A+ZH5n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806720" behindDoc="0" locked="1" layoutInCell="1" allowOverlap="1" wp14:anchorId="1EE124BC" wp14:editId="3E4B0CB9">
              <wp:simplePos x="0" y="0"/>
              <wp:positionH relativeFrom="leftMargin">
                <wp:posOffset>205105</wp:posOffset>
              </wp:positionH>
              <wp:positionV relativeFrom="topMargin">
                <wp:posOffset>500380</wp:posOffset>
              </wp:positionV>
              <wp:extent cx="0" cy="9576000"/>
              <wp:effectExtent l="0" t="0" r="19050" b="25400"/>
              <wp:wrapNone/>
              <wp:docPr id="333" name="Přímá spojnice 33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5873BA1" id="Přímá spojnice 333" o:spid="_x0000_s1026" style="position:absolute;z-index:25180672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DKBvwf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457339"/>
      <w:docPartObj>
        <w:docPartGallery w:val="Page Numbers (Top of Page)"/>
        <w:docPartUnique/>
      </w:docPartObj>
    </w:sdtPr>
    <w:sdtEndPr>
      <w:rPr>
        <w:b/>
        <w:color w:val="FFFFFF" w:themeColor="background1"/>
      </w:rPr>
    </w:sdtEndPr>
    <w:sdtContent>
      <w:p w14:paraId="12466F76" w14:textId="77777777" w:rsidR="005409A8" w:rsidRDefault="005409A8">
        <w:pPr>
          <w:pStyle w:val="Header"/>
          <w:jc w:val="right"/>
        </w:pPr>
      </w:p>
      <w:p w14:paraId="332EBBA3"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815936" behindDoc="0" locked="0" layoutInCell="1" allowOverlap="1" wp14:anchorId="0055D75B" wp14:editId="78336E89">
                  <wp:simplePos x="0" y="0"/>
                  <wp:positionH relativeFrom="leftMargin">
                    <wp:posOffset>542925</wp:posOffset>
                  </wp:positionH>
                  <wp:positionV relativeFrom="topMargin">
                    <wp:posOffset>323850</wp:posOffset>
                  </wp:positionV>
                  <wp:extent cx="3162300" cy="302400"/>
                  <wp:effectExtent l="0" t="0" r="0" b="2540"/>
                  <wp:wrapNone/>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1303E54B" w14:textId="326A7D0F" w:rsidR="005409A8" w:rsidRPr="00B80DFD" w:rsidRDefault="005409A8" w:rsidP="00A51567">
                              <w:pPr>
                                <w:rPr>
                                  <w:b/>
                                  <w:color w:val="FFFFFF" w:themeColor="background1"/>
                                  <w:sz w:val="24"/>
                                  <w:szCs w:val="24"/>
                                </w:rPr>
                              </w:pPr>
                              <w:r>
                                <w:rPr>
                                  <w:b/>
                                  <w:color w:val="FFFFFF" w:themeColor="background1"/>
                                  <w:sz w:val="24"/>
                                  <w:szCs w:val="24"/>
                                  <w:lang w:val="en-GB"/>
                                </w:rPr>
                                <w:t>Immunization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55D75B" id="_x0000_t202" coordsize="21600,21600" o:spt="202" path="m,l,21600r21600,l21600,xe">
                  <v:stroke joinstyle="miter"/>
                  <v:path gradientshapeok="t" o:connecttype="rect"/>
                </v:shapetype>
                <v:shape id="_x0000_s1044" type="#_x0000_t202" style="position:absolute;left:0;text-align:left;margin-left:42.75pt;margin-top:25.5pt;width:249pt;height:23.8pt;z-index:251815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" fillcolor="#c9f" stroked="f">
                  <v:textbox inset="0">
                    <w:txbxContent>
                      <w:p w14:paraId="1303E54B" w14:textId="326A7D0F" w:rsidR="005409A8" w:rsidRPr="00B80DFD" w:rsidRDefault="005409A8" w:rsidP="00A51567">
                        <w:pPr>
                          <w:rPr>
                            <w:b/>
                            <w:color w:val="FFFFFF" w:themeColor="background1"/>
                            <w:sz w:val="24"/>
                            <w:szCs w:val="24"/>
                          </w:rPr>
                        </w:pPr>
                        <w:r>
                          <w:rPr>
                            <w:b/>
                            <w:color w:val="FFFFFF" w:themeColor="background1"/>
                            <w:sz w:val="24"/>
                            <w:szCs w:val="24"/>
                            <w:lang w:val="en-GB"/>
                          </w:rPr>
                          <w:t>Immunization</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816960" behindDoc="0" locked="0" layoutInCell="1" allowOverlap="1" wp14:anchorId="68246B9D" wp14:editId="58415933">
                  <wp:simplePos x="0" y="0"/>
                  <wp:positionH relativeFrom="leftMargin">
                    <wp:posOffset>6355080</wp:posOffset>
                  </wp:positionH>
                  <wp:positionV relativeFrom="topMargin">
                    <wp:posOffset>323850</wp:posOffset>
                  </wp:positionV>
                  <wp:extent cx="741600" cy="302400"/>
                  <wp:effectExtent l="0" t="0" r="1905" b="2540"/>
                  <wp:wrapNone/>
                  <wp:docPr id="33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29C885D0"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46B9D" id="_x0000_s1045" type="#_x0000_t202" style="position:absolute;left:0;text-align:left;margin-left:500.4pt;margin-top:25.5pt;width:58.4pt;height:23.8pt;z-index:2518169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" fillcolor="#c9f" stroked="f">
                  <v:textbox inset="0">
                    <w:txbxContent>
                      <w:p w14:paraId="29C885D0"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33</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814912" behindDoc="0" locked="0" layoutInCell="1" allowOverlap="1" wp14:anchorId="5E07DA55" wp14:editId="6E4FE2CA">
                  <wp:simplePos x="0" y="0"/>
                  <wp:positionH relativeFrom="leftMargin">
                    <wp:posOffset>198120</wp:posOffset>
                  </wp:positionH>
                  <wp:positionV relativeFrom="topMargin">
                    <wp:posOffset>255905</wp:posOffset>
                  </wp:positionV>
                  <wp:extent cx="7171200" cy="414000"/>
                  <wp:effectExtent l="0" t="0" r="0" b="5715"/>
                  <wp:wrapNone/>
                  <wp:docPr id="336" name="Obdélník 33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04D6" id="Obdélník 336" o:spid="_x0000_s1026" style="position:absolute;margin-left:15.6pt;margin-top:20.15pt;width:564.65pt;height:32.6pt;z-index:2518149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BRuZWR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22E137C8"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3525A5C9" w14:textId="77777777" w:rsidR="005409A8" w:rsidRDefault="005409A8">
    <w:pPr>
      <w:pStyle w:val="Header"/>
    </w:pPr>
    <w:r>
      <w:rPr>
        <w:noProof/>
        <w:lang w:eastAsia="cs-CZ"/>
      </w:rPr>
      <mc:AlternateContent>
        <mc:Choice Requires="wps">
          <w:drawing>
            <wp:anchor distT="0" distB="0" distL="114300" distR="114300" simplePos="0" relativeHeight="251813888" behindDoc="0" locked="1" layoutInCell="1" allowOverlap="1" wp14:anchorId="09BC5F84" wp14:editId="1AA8EF72">
              <wp:simplePos x="0" y="0"/>
              <wp:positionH relativeFrom="leftMargin">
                <wp:posOffset>7355840</wp:posOffset>
              </wp:positionH>
              <wp:positionV relativeFrom="topMargin">
                <wp:posOffset>500380</wp:posOffset>
              </wp:positionV>
              <wp:extent cx="0" cy="9576000"/>
              <wp:effectExtent l="0" t="0" r="19050" b="25400"/>
              <wp:wrapNone/>
              <wp:docPr id="337" name="Přímá spojnice 33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E918A26" id="Přímá spojnice 337" o:spid="_x0000_s1026" style="position:absolute;z-index:25181388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Bbi4Qm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812864" behindDoc="0" locked="1" layoutInCell="1" allowOverlap="1" wp14:anchorId="5DF6AD7F" wp14:editId="5B6ACD1B">
              <wp:simplePos x="0" y="0"/>
              <wp:positionH relativeFrom="leftMargin">
                <wp:posOffset>205105</wp:posOffset>
              </wp:positionH>
              <wp:positionV relativeFrom="topMargin">
                <wp:posOffset>500380</wp:posOffset>
              </wp:positionV>
              <wp:extent cx="0" cy="9576000"/>
              <wp:effectExtent l="0" t="0" r="19050" b="25400"/>
              <wp:wrapNone/>
              <wp:docPr id="338" name="Přímá spojnice 33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1DAEF265" id="Přímá spojnice 338" o:spid="_x0000_s1026" style="position:absolute;z-index:25181286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" strokecolor="#c9f" strokeweight="1.25pt">
              <w10:wrap anchorx="margin" anchory="margin"/>
              <w10:anchorlock/>
            </v:lin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7112281"/>
      <w:docPartObj>
        <w:docPartGallery w:val="Page Numbers (Top of Page)"/>
        <w:docPartUnique/>
      </w:docPartObj>
    </w:sdtPr>
    <w:sdtEndPr>
      <w:rPr>
        <w:b/>
        <w:color w:val="FFFFFF" w:themeColor="background1"/>
      </w:rPr>
    </w:sdtEndPr>
    <w:sdtContent>
      <w:p w14:paraId="15DDCD41" w14:textId="77777777" w:rsidR="005409A8" w:rsidRDefault="005409A8">
        <w:pPr>
          <w:pStyle w:val="Header"/>
          <w:jc w:val="right"/>
        </w:pPr>
      </w:p>
      <w:p w14:paraId="7917E19E"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54496" behindDoc="0" locked="0" layoutInCell="1" allowOverlap="1" wp14:anchorId="58B0CA66" wp14:editId="115189B1">
                  <wp:simplePos x="0" y="0"/>
                  <wp:positionH relativeFrom="leftMargin">
                    <wp:posOffset>542925</wp:posOffset>
                  </wp:positionH>
                  <wp:positionV relativeFrom="topMargin">
                    <wp:posOffset>323850</wp:posOffset>
                  </wp:positionV>
                  <wp:extent cx="3162300" cy="302400"/>
                  <wp:effectExtent l="0" t="0" r="0" b="2540"/>
                  <wp:wrapNone/>
                  <wp:docPr id="28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18904038" w14:textId="77777777" w:rsidR="005409A8" w:rsidRPr="00B80DFD" w:rsidRDefault="005409A8" w:rsidP="00A51567">
                              <w:pPr>
                                <w:rPr>
                                  <w:b/>
                                  <w:color w:val="FFFFFF" w:themeColor="background1"/>
                                  <w:sz w:val="24"/>
                                  <w:szCs w:val="24"/>
                                </w:rPr>
                              </w:pPr>
                              <w:r w:rsidRPr="0036586D">
                                <w:rPr>
                                  <w:b/>
                                  <w:color w:val="FFFFFF" w:themeColor="background1"/>
                                  <w:sz w:val="24"/>
                                  <w:szCs w:val="24"/>
                                  <w:lang w:val="en-GB"/>
                                </w:rPr>
                                <w:t>M</w:t>
                              </w:r>
                              <w:r>
                                <w:rPr>
                                  <w:b/>
                                  <w:color w:val="FFFFFF" w:themeColor="background1"/>
                                  <w:sz w:val="24"/>
                                  <w:szCs w:val="24"/>
                                  <w:lang w:val="en-GB"/>
                                </w:rPr>
                                <w:t>ortgages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B0CA66" id="_x0000_t202" coordsize="21600,21600" o:spt="202" path="m,l,21600r21600,l21600,xe">
                  <v:stroke joinstyle="miter"/>
                  <v:path gradientshapeok="t" o:connecttype="rect"/>
                </v:shapetype>
                <v:shape id="_x0000_s1046" type="#_x0000_t202" style="position:absolute;left:0;text-align:left;margin-left:42.75pt;margin-top:25.5pt;width:249pt;height:23.8pt;z-index:2517544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" fillcolor="#c9f" stroked="f">
                  <v:textbox inset="0">
                    <w:txbxContent>
                      <w:p w14:paraId="18904038" w14:textId="77777777" w:rsidR="005409A8" w:rsidRPr="00B80DFD" w:rsidRDefault="005409A8" w:rsidP="00A51567">
                        <w:pPr>
                          <w:rPr>
                            <w:b/>
                            <w:color w:val="FFFFFF" w:themeColor="background1"/>
                            <w:sz w:val="24"/>
                            <w:szCs w:val="24"/>
                          </w:rPr>
                        </w:pPr>
                        <w:r w:rsidRPr="0036586D">
                          <w:rPr>
                            <w:b/>
                            <w:color w:val="FFFFFF" w:themeColor="background1"/>
                            <w:sz w:val="24"/>
                            <w:szCs w:val="24"/>
                            <w:lang w:val="en-GB"/>
                          </w:rPr>
                          <w:t>M</w:t>
                        </w:r>
                        <w:r>
                          <w:rPr>
                            <w:b/>
                            <w:color w:val="FFFFFF" w:themeColor="background1"/>
                            <w:sz w:val="24"/>
                            <w:szCs w:val="24"/>
                            <w:lang w:val="en-GB"/>
                          </w:rPr>
                          <w:t>ortgages</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55520" behindDoc="0" locked="0" layoutInCell="1" allowOverlap="1" wp14:anchorId="001C0E97" wp14:editId="4F686EAD">
                  <wp:simplePos x="0" y="0"/>
                  <wp:positionH relativeFrom="leftMargin">
                    <wp:posOffset>6355080</wp:posOffset>
                  </wp:positionH>
                  <wp:positionV relativeFrom="topMargin">
                    <wp:posOffset>323850</wp:posOffset>
                  </wp:positionV>
                  <wp:extent cx="741600" cy="302400"/>
                  <wp:effectExtent l="0" t="0" r="1905" b="2540"/>
                  <wp:wrapNone/>
                  <wp:docPr id="2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1E656692" w14:textId="41B7079F"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C0E97" id="_x0000_s1047" type="#_x0000_t202" style="position:absolute;left:0;text-align:left;margin-left:500.4pt;margin-top:25.5pt;width:58.4pt;height:23.8pt;z-index:2517555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" fillcolor="#c9f" stroked="f">
                  <v:textbox inset="0">
                    <w:txbxContent>
                      <w:p w14:paraId="1E656692" w14:textId="41B7079F"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40</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53472" behindDoc="0" locked="0" layoutInCell="1" allowOverlap="1" wp14:anchorId="746AC90C" wp14:editId="3FAFD6A8">
                  <wp:simplePos x="0" y="0"/>
                  <wp:positionH relativeFrom="leftMargin">
                    <wp:posOffset>198120</wp:posOffset>
                  </wp:positionH>
                  <wp:positionV relativeFrom="topMargin">
                    <wp:posOffset>255905</wp:posOffset>
                  </wp:positionV>
                  <wp:extent cx="7171200" cy="414000"/>
                  <wp:effectExtent l="0" t="0" r="0" b="5715"/>
                  <wp:wrapNone/>
                  <wp:docPr id="293" name="Obdélník 293"/>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3BFFA" id="Obdélník 293" o:spid="_x0000_s1026" style="position:absolute;margin-left:15.6pt;margin-top:20.15pt;width:564.65pt;height:32.6pt;z-index:2517534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" fillcolor="#c9f" stroked="f" strokeweight="2pt">
                  <w10:wrap anchorx="margin" anchory="margin"/>
                </v:rect>
              </w:pict>
            </mc:Fallback>
          </mc:AlternateContent>
        </w:r>
      </w:p>
      <w:p w14:paraId="243774A5"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7E82965C" w14:textId="77777777" w:rsidR="005409A8" w:rsidRDefault="005409A8">
    <w:pPr>
      <w:pStyle w:val="Header"/>
    </w:pPr>
    <w:r>
      <w:rPr>
        <w:noProof/>
        <w:lang w:eastAsia="cs-CZ"/>
      </w:rPr>
      <mc:AlternateContent>
        <mc:Choice Requires="wps">
          <w:drawing>
            <wp:anchor distT="0" distB="0" distL="114300" distR="114300" simplePos="0" relativeHeight="251647991" behindDoc="0" locked="1" layoutInCell="1" allowOverlap="1" wp14:anchorId="57CACA44" wp14:editId="5408F1AB">
              <wp:simplePos x="0" y="0"/>
              <wp:positionH relativeFrom="leftMargin">
                <wp:posOffset>7355840</wp:posOffset>
              </wp:positionH>
              <wp:positionV relativeFrom="topMargin">
                <wp:posOffset>500380</wp:posOffset>
              </wp:positionV>
              <wp:extent cx="0" cy="9576000"/>
              <wp:effectExtent l="0" t="0" r="19050" b="25400"/>
              <wp:wrapNone/>
              <wp:docPr id="294" name="Přímá spojnice 294"/>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19953F92" id="Přímá spojnice 294" o:spid="_x0000_s1026" style="position:absolute;z-index:25164799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B4rlwH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46966" behindDoc="0" locked="1" layoutInCell="1" allowOverlap="1" wp14:anchorId="38908B18" wp14:editId="1C34DA8F">
              <wp:simplePos x="0" y="0"/>
              <wp:positionH relativeFrom="leftMargin">
                <wp:posOffset>205105</wp:posOffset>
              </wp:positionH>
              <wp:positionV relativeFrom="topMargin">
                <wp:posOffset>500380</wp:posOffset>
              </wp:positionV>
              <wp:extent cx="0" cy="9576000"/>
              <wp:effectExtent l="0" t="0" r="19050" b="25400"/>
              <wp:wrapNone/>
              <wp:docPr id="295" name="Přímá spojnice 295"/>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3B63C5C" id="Přímá spojnice 295" o:spid="_x0000_s1026" style="position:absolute;z-index:25164696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" strokecolor="#c9f" strokeweight="1.25pt">
              <w10:wrap anchorx="margin" anchory="margin"/>
              <w10:anchorlock/>
            </v:lin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1504192"/>
      <w:docPartObj>
        <w:docPartGallery w:val="Page Numbers (Top of Page)"/>
        <w:docPartUnique/>
      </w:docPartObj>
    </w:sdtPr>
    <w:sdtEndPr>
      <w:rPr>
        <w:b/>
        <w:color w:val="FFFFFF" w:themeColor="background1"/>
      </w:rPr>
    </w:sdtEndPr>
    <w:sdtContent>
      <w:p w14:paraId="13B105AC" w14:textId="77777777" w:rsidR="005409A8" w:rsidRDefault="005409A8">
        <w:pPr>
          <w:pStyle w:val="Header"/>
          <w:jc w:val="right"/>
        </w:pPr>
      </w:p>
      <w:p w14:paraId="09335827"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60640" behindDoc="0" locked="0" layoutInCell="1" allowOverlap="1" wp14:anchorId="32B15453" wp14:editId="57FCCCB7">
                  <wp:simplePos x="0" y="0"/>
                  <wp:positionH relativeFrom="leftMargin">
                    <wp:posOffset>542925</wp:posOffset>
                  </wp:positionH>
                  <wp:positionV relativeFrom="topMargin">
                    <wp:posOffset>323850</wp:posOffset>
                  </wp:positionV>
                  <wp:extent cx="3162300" cy="302400"/>
                  <wp:effectExtent l="0" t="0" r="0" b="2540"/>
                  <wp:wrapNone/>
                  <wp:docPr id="29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70DD8238" w14:textId="77777777" w:rsidR="005409A8" w:rsidRPr="00B80DFD" w:rsidRDefault="005409A8" w:rsidP="00A51567">
                              <w:pPr>
                                <w:rPr>
                                  <w:b/>
                                  <w:color w:val="FFFFFF" w:themeColor="background1"/>
                                  <w:sz w:val="24"/>
                                  <w:szCs w:val="24"/>
                                </w:rPr>
                              </w:pPr>
                              <w:r w:rsidRPr="0036586D">
                                <w:rPr>
                                  <w:b/>
                                  <w:color w:val="FFFFFF" w:themeColor="background1"/>
                                  <w:sz w:val="24"/>
                                  <w:szCs w:val="24"/>
                                  <w:lang w:val="en-GB"/>
                                </w:rPr>
                                <w:t>M</w:t>
                              </w:r>
                              <w:r>
                                <w:rPr>
                                  <w:b/>
                                  <w:color w:val="FFFFFF" w:themeColor="background1"/>
                                  <w:sz w:val="24"/>
                                  <w:szCs w:val="24"/>
                                  <w:lang w:val="en-GB"/>
                                </w:rPr>
                                <w:t>oney market instruments</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B15453" id="_x0000_t202" coordsize="21600,21600" o:spt="202" path="m,l,21600r21600,l21600,xe">
                  <v:stroke joinstyle="miter"/>
                  <v:path gradientshapeok="t" o:connecttype="rect"/>
                </v:shapetype>
                <v:shape id="_x0000_s1048" type="#_x0000_t202" style="position:absolute;left:0;text-align:left;margin-left:42.75pt;margin-top:25.5pt;width:249pt;height:23.8pt;z-index:2517606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" fillcolor="#c9f" stroked="f">
                  <v:textbox inset="0">
                    <w:txbxContent>
                      <w:p w14:paraId="70DD8238" w14:textId="77777777" w:rsidR="005409A8" w:rsidRPr="00B80DFD" w:rsidRDefault="005409A8" w:rsidP="00A51567">
                        <w:pPr>
                          <w:rPr>
                            <w:b/>
                            <w:color w:val="FFFFFF" w:themeColor="background1"/>
                            <w:sz w:val="24"/>
                            <w:szCs w:val="24"/>
                          </w:rPr>
                        </w:pPr>
                        <w:r w:rsidRPr="0036586D">
                          <w:rPr>
                            <w:b/>
                            <w:color w:val="FFFFFF" w:themeColor="background1"/>
                            <w:sz w:val="24"/>
                            <w:szCs w:val="24"/>
                            <w:lang w:val="en-GB"/>
                          </w:rPr>
                          <w:t>M</w:t>
                        </w:r>
                        <w:r>
                          <w:rPr>
                            <w:b/>
                            <w:color w:val="FFFFFF" w:themeColor="background1"/>
                            <w:sz w:val="24"/>
                            <w:szCs w:val="24"/>
                            <w:lang w:val="en-GB"/>
                          </w:rPr>
                          <w:t>oney market instruments</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61664" behindDoc="0" locked="0" layoutInCell="1" allowOverlap="1" wp14:anchorId="18467D26" wp14:editId="633BC729">
                  <wp:simplePos x="0" y="0"/>
                  <wp:positionH relativeFrom="leftMargin">
                    <wp:posOffset>6355080</wp:posOffset>
                  </wp:positionH>
                  <wp:positionV relativeFrom="topMargin">
                    <wp:posOffset>323850</wp:posOffset>
                  </wp:positionV>
                  <wp:extent cx="741600" cy="302400"/>
                  <wp:effectExtent l="0" t="0" r="1905" b="2540"/>
                  <wp:wrapNone/>
                  <wp:docPr id="29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435F35B6" w14:textId="7A85FF72"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43</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67D26" id="_x0000_s1049" type="#_x0000_t202" style="position:absolute;left:0;text-align:left;margin-left:500.4pt;margin-top:25.5pt;width:58.4pt;height:23.8pt;z-index:2517616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" fillcolor="#c9f" stroked="f">
                  <v:textbox inset="0">
                    <w:txbxContent>
                      <w:p w14:paraId="435F35B6" w14:textId="7A85FF72"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43</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59616" behindDoc="0" locked="0" layoutInCell="1" allowOverlap="1" wp14:anchorId="07545E1E" wp14:editId="4AAB5FCB">
                  <wp:simplePos x="0" y="0"/>
                  <wp:positionH relativeFrom="leftMargin">
                    <wp:posOffset>198120</wp:posOffset>
                  </wp:positionH>
                  <wp:positionV relativeFrom="topMargin">
                    <wp:posOffset>255905</wp:posOffset>
                  </wp:positionV>
                  <wp:extent cx="7171200" cy="414000"/>
                  <wp:effectExtent l="0" t="0" r="0" b="5715"/>
                  <wp:wrapNone/>
                  <wp:docPr id="300" name="Obdélník 30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F6289" id="Obdélník 300" o:spid="_x0000_s1026" style="position:absolute;margin-left:15.6pt;margin-top:20.15pt;width:564.65pt;height:32.6pt;z-index:2517596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DSige+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11C97A48"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7964D2C7" w14:textId="77777777" w:rsidR="005409A8" w:rsidRDefault="005409A8">
    <w:pPr>
      <w:pStyle w:val="Header"/>
    </w:pPr>
    <w:r>
      <w:rPr>
        <w:noProof/>
        <w:lang w:eastAsia="cs-CZ"/>
      </w:rPr>
      <mc:AlternateContent>
        <mc:Choice Requires="wps">
          <w:drawing>
            <wp:anchor distT="0" distB="0" distL="114300" distR="114300" simplePos="0" relativeHeight="251644916" behindDoc="0" locked="1" layoutInCell="1" allowOverlap="1" wp14:anchorId="2B86BFBF" wp14:editId="05F3E5EC">
              <wp:simplePos x="0" y="0"/>
              <wp:positionH relativeFrom="leftMargin">
                <wp:posOffset>7355840</wp:posOffset>
              </wp:positionH>
              <wp:positionV relativeFrom="topMargin">
                <wp:posOffset>500380</wp:posOffset>
              </wp:positionV>
              <wp:extent cx="0" cy="9576000"/>
              <wp:effectExtent l="0" t="0" r="19050" b="25400"/>
              <wp:wrapNone/>
              <wp:docPr id="301" name="Přímá spojnice 30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8FD8247" id="Přímá spojnice 301" o:spid="_x0000_s1026" style="position:absolute;z-index:25164491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DKGXD6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45941" behindDoc="0" locked="1" layoutInCell="1" allowOverlap="1" wp14:anchorId="4633F98D" wp14:editId="52F95EAD">
              <wp:simplePos x="0" y="0"/>
              <wp:positionH relativeFrom="leftMargin">
                <wp:posOffset>205105</wp:posOffset>
              </wp:positionH>
              <wp:positionV relativeFrom="topMargin">
                <wp:posOffset>500380</wp:posOffset>
              </wp:positionV>
              <wp:extent cx="0" cy="9576000"/>
              <wp:effectExtent l="0" t="0" r="19050" b="25400"/>
              <wp:wrapNone/>
              <wp:docPr id="302" name="Přímá spojnice 30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16A6689" id="Přímá spojnice 302" o:spid="_x0000_s1026" style="position:absolute;z-index:25164594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DWvvZz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3134753"/>
      <w:docPartObj>
        <w:docPartGallery w:val="Page Numbers (Top of Page)"/>
        <w:docPartUnique/>
      </w:docPartObj>
    </w:sdtPr>
    <w:sdtEndPr>
      <w:rPr>
        <w:b/>
        <w:color w:val="FFFFFF" w:themeColor="background1"/>
      </w:rPr>
    </w:sdtEndPr>
    <w:sdtContent>
      <w:p w14:paraId="095BF183" w14:textId="77777777" w:rsidR="005409A8" w:rsidRDefault="005409A8">
        <w:pPr>
          <w:pStyle w:val="Header"/>
          <w:jc w:val="right"/>
        </w:pPr>
      </w:p>
      <w:p w14:paraId="274CD661"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72928" behindDoc="0" locked="0" layoutInCell="1" allowOverlap="1" wp14:anchorId="48CD0E4D" wp14:editId="7DAA7803">
                  <wp:simplePos x="0" y="0"/>
                  <wp:positionH relativeFrom="leftMargin">
                    <wp:posOffset>542925</wp:posOffset>
                  </wp:positionH>
                  <wp:positionV relativeFrom="topMargin">
                    <wp:posOffset>323850</wp:posOffset>
                  </wp:positionV>
                  <wp:extent cx="3162300" cy="302400"/>
                  <wp:effectExtent l="0" t="0" r="0" b="2540"/>
                  <wp:wrapNone/>
                  <wp:docPr id="30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3D1202F1" w14:textId="3B2827A7" w:rsidR="005409A8" w:rsidRPr="00B80DFD" w:rsidRDefault="005409A8" w:rsidP="00A51567">
                              <w:pPr>
                                <w:rPr>
                                  <w:b/>
                                  <w:color w:val="FFFFFF" w:themeColor="background1"/>
                                  <w:sz w:val="24"/>
                                  <w:szCs w:val="24"/>
                                </w:rPr>
                              </w:pPr>
                              <w:r>
                                <w:rPr>
                                  <w:b/>
                                  <w:color w:val="FFFFFF" w:themeColor="background1"/>
                                  <w:sz w:val="24"/>
                                  <w:szCs w:val="24"/>
                                  <w:lang w:val="en-GB"/>
                                </w:rPr>
                                <w:t>Interest rate swap</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CD0E4D" id="_x0000_t202" coordsize="21600,21600" o:spt="202" path="m,l,21600r21600,l21600,xe">
                  <v:stroke joinstyle="miter"/>
                  <v:path gradientshapeok="t" o:connecttype="rect"/>
                </v:shapetype>
                <v:shape id="_x0000_s1050" type="#_x0000_t202" style="position:absolute;left:0;text-align:left;margin-left:42.75pt;margin-top:25.5pt;width:249pt;height:23.8pt;z-index:2517729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" fillcolor="#c9f" stroked="f">
                  <v:textbox inset="0">
                    <w:txbxContent>
                      <w:p w14:paraId="3D1202F1" w14:textId="3B2827A7" w:rsidR="005409A8" w:rsidRPr="00B80DFD" w:rsidRDefault="005409A8" w:rsidP="00A51567">
                        <w:pPr>
                          <w:rPr>
                            <w:b/>
                            <w:color w:val="FFFFFF" w:themeColor="background1"/>
                            <w:sz w:val="24"/>
                            <w:szCs w:val="24"/>
                          </w:rPr>
                        </w:pPr>
                        <w:r>
                          <w:rPr>
                            <w:b/>
                            <w:color w:val="FFFFFF" w:themeColor="background1"/>
                            <w:sz w:val="24"/>
                            <w:szCs w:val="24"/>
                            <w:lang w:val="en-GB"/>
                          </w:rPr>
                          <w:t>Interest rate swap</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73952" behindDoc="0" locked="0" layoutInCell="1" allowOverlap="1" wp14:anchorId="0FCAF557" wp14:editId="7832D3F5">
                  <wp:simplePos x="0" y="0"/>
                  <wp:positionH relativeFrom="leftMargin">
                    <wp:posOffset>6355080</wp:posOffset>
                  </wp:positionH>
                  <wp:positionV relativeFrom="topMargin">
                    <wp:posOffset>323850</wp:posOffset>
                  </wp:positionV>
                  <wp:extent cx="741600" cy="302400"/>
                  <wp:effectExtent l="0" t="0" r="1905" b="2540"/>
                  <wp:wrapNone/>
                  <wp:docPr id="30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7E46DCB5" w14:textId="3DD2EFAB"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AF557" id="_x0000_s1051" type="#_x0000_t202" style="position:absolute;left:0;text-align:left;margin-left:500.4pt;margin-top:25.5pt;width:58.4pt;height:23.8pt;z-index:2517739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" fillcolor="#c9f" stroked="f">
                  <v:textbox inset="0">
                    <w:txbxContent>
                      <w:p w14:paraId="7E46DCB5" w14:textId="3DD2EFAB"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51</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71904" behindDoc="0" locked="0" layoutInCell="1" allowOverlap="1" wp14:anchorId="50FA5789" wp14:editId="2EFD1496">
                  <wp:simplePos x="0" y="0"/>
                  <wp:positionH relativeFrom="leftMargin">
                    <wp:posOffset>198120</wp:posOffset>
                  </wp:positionH>
                  <wp:positionV relativeFrom="topMargin">
                    <wp:posOffset>255905</wp:posOffset>
                  </wp:positionV>
                  <wp:extent cx="7171200" cy="414000"/>
                  <wp:effectExtent l="0" t="0" r="0" b="5715"/>
                  <wp:wrapNone/>
                  <wp:docPr id="306" name="Obdélník 30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B9864" id="Obdélník 306" o:spid="_x0000_s1026" style="position:absolute;margin-left:15.6pt;margin-top:20.15pt;width:564.65pt;height:32.6pt;z-index:2517719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AHPC0H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49C90C06"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40DF1247" w14:textId="77777777" w:rsidR="005409A8" w:rsidRDefault="005409A8">
    <w:pPr>
      <w:pStyle w:val="Header"/>
    </w:pPr>
    <w:r>
      <w:rPr>
        <w:noProof/>
        <w:lang w:eastAsia="cs-CZ"/>
      </w:rPr>
      <mc:AlternateContent>
        <mc:Choice Requires="wps">
          <w:drawing>
            <wp:anchor distT="0" distB="0" distL="114300" distR="114300" simplePos="0" relativeHeight="251642866" behindDoc="0" locked="1" layoutInCell="1" allowOverlap="1" wp14:anchorId="3E0B94F6" wp14:editId="73C7FA4E">
              <wp:simplePos x="0" y="0"/>
              <wp:positionH relativeFrom="leftMargin">
                <wp:posOffset>7355840</wp:posOffset>
              </wp:positionH>
              <wp:positionV relativeFrom="topMargin">
                <wp:posOffset>500380</wp:posOffset>
              </wp:positionV>
              <wp:extent cx="0" cy="9576000"/>
              <wp:effectExtent l="0" t="0" r="19050" b="25400"/>
              <wp:wrapNone/>
              <wp:docPr id="307" name="Přímá spojnice 30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3FAB6115" id="Přímá spojnice 307" o:spid="_x0000_s1026" style="position:absolute;z-index:25164286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CzUQwy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43891" behindDoc="0" locked="1" layoutInCell="1" allowOverlap="1" wp14:anchorId="0A704B89" wp14:editId="432DE261">
              <wp:simplePos x="0" y="0"/>
              <wp:positionH relativeFrom="leftMargin">
                <wp:posOffset>205105</wp:posOffset>
              </wp:positionH>
              <wp:positionV relativeFrom="topMargin">
                <wp:posOffset>500380</wp:posOffset>
              </wp:positionV>
              <wp:extent cx="0" cy="9576000"/>
              <wp:effectExtent l="0" t="0" r="19050" b="25400"/>
              <wp:wrapNone/>
              <wp:docPr id="308" name="Přímá spojnice 30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19F3258B" id="Přímá spojnice 308" o:spid="_x0000_s1026" style="position:absolute;z-index:25164389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" strokecolor="#c9f" strokeweight="1.25pt">
              <w10:wrap anchorx="margin" anchory="margin"/>
              <w10:anchorlock/>
            </v:lin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9897718"/>
      <w:docPartObj>
        <w:docPartGallery w:val="Page Numbers (Top of Page)"/>
        <w:docPartUnique/>
      </w:docPartObj>
    </w:sdtPr>
    <w:sdtEndPr>
      <w:rPr>
        <w:b/>
        <w:color w:val="FFFFFF" w:themeColor="background1"/>
      </w:rPr>
    </w:sdtEndPr>
    <w:sdtContent>
      <w:p w14:paraId="6871BF9A" w14:textId="77777777" w:rsidR="005409A8" w:rsidRDefault="005409A8">
        <w:pPr>
          <w:pStyle w:val="Header"/>
          <w:jc w:val="right"/>
        </w:pPr>
      </w:p>
      <w:p w14:paraId="6ED06B02"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85216" behindDoc="0" locked="0" layoutInCell="1" allowOverlap="1" wp14:anchorId="435C7E7F" wp14:editId="4E6D94F2">
                  <wp:simplePos x="0" y="0"/>
                  <wp:positionH relativeFrom="leftMargin">
                    <wp:posOffset>542925</wp:posOffset>
                  </wp:positionH>
                  <wp:positionV relativeFrom="topMargin">
                    <wp:posOffset>323850</wp:posOffset>
                  </wp:positionV>
                  <wp:extent cx="3162300" cy="302400"/>
                  <wp:effectExtent l="0" t="0" r="0" b="2540"/>
                  <wp:wrapNone/>
                  <wp:docPr id="3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67D88FA0" w14:textId="2FB636C1" w:rsidR="005409A8" w:rsidRPr="005E3229" w:rsidRDefault="005409A8" w:rsidP="00A51567">
                              <w:pPr>
                                <w:rPr>
                                  <w:b/>
                                  <w:color w:val="FFFFFF" w:themeColor="background1"/>
                                  <w:sz w:val="24"/>
                                  <w:szCs w:val="24"/>
                                  <w:lang w:val="en-GB"/>
                                </w:rPr>
                              </w:pPr>
                              <w:r w:rsidRPr="005E3229">
                                <w:rPr>
                                  <w:b/>
                                  <w:color w:val="FFFFFF" w:themeColor="background1"/>
                                  <w:sz w:val="24"/>
                                  <w:szCs w:val="24"/>
                                  <w:lang w:val="en-GB"/>
                                </w:rPr>
                                <w:t>Forward rate agreement</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C7E7F" id="_x0000_t202" coordsize="21600,21600" o:spt="202" path="m,l,21600r21600,l21600,xe">
                  <v:stroke joinstyle="miter"/>
                  <v:path gradientshapeok="t" o:connecttype="rect"/>
                </v:shapetype>
                <v:shape id="_x0000_s1052" type="#_x0000_t202" style="position:absolute;left:0;text-align:left;margin-left:42.75pt;margin-top:25.5pt;width:249pt;height:23.8pt;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" fillcolor="#c9f" stroked="f">
                  <v:textbox inset="0">
                    <w:txbxContent>
                      <w:p w14:paraId="67D88FA0" w14:textId="2FB636C1" w:rsidR="005409A8" w:rsidRPr="005E3229" w:rsidRDefault="005409A8" w:rsidP="00A51567">
                        <w:pPr>
                          <w:rPr>
                            <w:b/>
                            <w:color w:val="FFFFFF" w:themeColor="background1"/>
                            <w:sz w:val="24"/>
                            <w:szCs w:val="24"/>
                            <w:lang w:val="en-GB"/>
                          </w:rPr>
                        </w:pPr>
                        <w:r w:rsidRPr="005E3229">
                          <w:rPr>
                            <w:b/>
                            <w:color w:val="FFFFFF" w:themeColor="background1"/>
                            <w:sz w:val="24"/>
                            <w:szCs w:val="24"/>
                            <w:lang w:val="en-GB"/>
                          </w:rPr>
                          <w:t>Forward rate agreement</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86240" behindDoc="0" locked="0" layoutInCell="1" allowOverlap="1" wp14:anchorId="5CF7D457" wp14:editId="2A99F1F0">
                  <wp:simplePos x="0" y="0"/>
                  <wp:positionH relativeFrom="leftMargin">
                    <wp:posOffset>6355080</wp:posOffset>
                  </wp:positionH>
                  <wp:positionV relativeFrom="topMargin">
                    <wp:posOffset>323850</wp:posOffset>
                  </wp:positionV>
                  <wp:extent cx="741600" cy="302400"/>
                  <wp:effectExtent l="0" t="0" r="1905" b="2540"/>
                  <wp:wrapNone/>
                  <wp:docPr id="3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10568028" w14:textId="363EA35F"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55</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7D457" id="_x0000_s1053" type="#_x0000_t202" style="position:absolute;left:0;text-align:left;margin-left:500.4pt;margin-top:25.5pt;width:58.4pt;height:23.8pt;z-index:2517862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" fillcolor="#c9f" stroked="f">
                  <v:textbox inset="0">
                    <w:txbxContent>
                      <w:p w14:paraId="10568028" w14:textId="363EA35F"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55</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84192" behindDoc="0" locked="0" layoutInCell="1" allowOverlap="1" wp14:anchorId="6EE33FFA" wp14:editId="1F1A5814">
                  <wp:simplePos x="0" y="0"/>
                  <wp:positionH relativeFrom="leftMargin">
                    <wp:posOffset>198120</wp:posOffset>
                  </wp:positionH>
                  <wp:positionV relativeFrom="topMargin">
                    <wp:posOffset>255905</wp:posOffset>
                  </wp:positionV>
                  <wp:extent cx="7171200" cy="414000"/>
                  <wp:effectExtent l="0" t="0" r="0" b="5715"/>
                  <wp:wrapNone/>
                  <wp:docPr id="316" name="Obdélník 31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25348" id="Obdélník 316" o:spid="_x0000_s1026" style="position:absolute;margin-left:15.6pt;margin-top:20.15pt;width:564.65pt;height:32.6pt;z-index:2517841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AKvZXD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4CA6136D"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1A44256D" w14:textId="77777777" w:rsidR="005409A8" w:rsidRDefault="005409A8">
    <w:pPr>
      <w:pStyle w:val="Header"/>
    </w:pPr>
    <w:r>
      <w:rPr>
        <w:noProof/>
        <w:lang w:eastAsia="cs-CZ"/>
      </w:rPr>
      <mc:AlternateContent>
        <mc:Choice Requires="wps">
          <w:drawing>
            <wp:anchor distT="0" distB="0" distL="114300" distR="114300" simplePos="0" relativeHeight="251637741" behindDoc="0" locked="1" layoutInCell="1" allowOverlap="1" wp14:anchorId="50B1AD4A" wp14:editId="3AC77D2F">
              <wp:simplePos x="0" y="0"/>
              <wp:positionH relativeFrom="leftMargin">
                <wp:posOffset>7355840</wp:posOffset>
              </wp:positionH>
              <wp:positionV relativeFrom="topMargin">
                <wp:posOffset>500380</wp:posOffset>
              </wp:positionV>
              <wp:extent cx="0" cy="9576000"/>
              <wp:effectExtent l="0" t="0" r="19050" b="25400"/>
              <wp:wrapNone/>
              <wp:docPr id="317" name="Přímá spojnice 31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90C4430" id="Přímá spojnice 317" o:spid="_x0000_s1026" style="position:absolute;z-index:25163774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DU5aSI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36716" behindDoc="0" locked="1" layoutInCell="1" allowOverlap="1" wp14:anchorId="1B7DF257" wp14:editId="1FECE990">
              <wp:simplePos x="0" y="0"/>
              <wp:positionH relativeFrom="leftMargin">
                <wp:posOffset>205105</wp:posOffset>
              </wp:positionH>
              <wp:positionV relativeFrom="topMargin">
                <wp:posOffset>500380</wp:posOffset>
              </wp:positionV>
              <wp:extent cx="0" cy="9576000"/>
              <wp:effectExtent l="0" t="0" r="19050" b="25400"/>
              <wp:wrapNone/>
              <wp:docPr id="318" name="Přímá spojnice 31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CA6D9C8" id="Přímá spojnice 318" o:spid="_x0000_s1026" style="position:absolute;z-index:25163671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B71KtK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4599028"/>
      <w:docPartObj>
        <w:docPartGallery w:val="Page Numbers (Top of Page)"/>
        <w:docPartUnique/>
      </w:docPartObj>
    </w:sdtPr>
    <w:sdtContent>
      <w:p w14:paraId="297ED020" w14:textId="77777777" w:rsidR="005409A8" w:rsidRDefault="005409A8">
        <w:pPr>
          <w:pStyle w:val="Header"/>
          <w:jc w:val="right"/>
        </w:pPr>
        <w:r>
          <w:fldChar w:fldCharType="begin"/>
        </w:r>
        <w:r>
          <w:instrText>PAGE   \* MERGEFORMAT</w:instrText>
        </w:r>
        <w:r>
          <w:fldChar w:fldCharType="separate"/>
        </w:r>
        <w:r>
          <w:rPr>
            <w:noProof/>
          </w:rPr>
          <w:t>0</w:t>
        </w:r>
        <w:r>
          <w:fldChar w:fldCharType="end"/>
        </w:r>
      </w:p>
    </w:sdtContent>
  </w:sdt>
  <w:p w14:paraId="0103249C" w14:textId="77777777" w:rsidR="005409A8" w:rsidRDefault="005409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8297390"/>
      <w:docPartObj>
        <w:docPartGallery w:val="Page Numbers (Top of Page)"/>
        <w:docPartUnique/>
      </w:docPartObj>
    </w:sdtPr>
    <w:sdtEndPr>
      <w:rPr>
        <w:b/>
        <w:color w:val="FFFFFF" w:themeColor="background1"/>
      </w:rPr>
    </w:sdtEndPr>
    <w:sdtContent>
      <w:p w14:paraId="4AB850E9" w14:textId="77777777" w:rsidR="005409A8" w:rsidRDefault="005409A8">
        <w:pPr>
          <w:pStyle w:val="Header"/>
          <w:jc w:val="right"/>
        </w:pPr>
      </w:p>
      <w:p w14:paraId="1C04CCD8"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28896" behindDoc="0" locked="0" layoutInCell="1" allowOverlap="1" wp14:anchorId="43A73E3E" wp14:editId="020B9829">
                  <wp:simplePos x="0" y="0"/>
                  <wp:positionH relativeFrom="leftMargin">
                    <wp:posOffset>540385</wp:posOffset>
                  </wp:positionH>
                  <wp:positionV relativeFrom="topMargin">
                    <wp:posOffset>323850</wp:posOffset>
                  </wp:positionV>
                  <wp:extent cx="2374265" cy="302400"/>
                  <wp:effectExtent l="0" t="0" r="0" b="2540"/>
                  <wp:wrapNone/>
                  <wp:docPr id="1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2400"/>
                          </a:xfrm>
                          <a:prstGeom prst="rect">
                            <a:avLst/>
                          </a:prstGeom>
                          <a:solidFill>
                            <a:srgbClr val="CC99FF"/>
                          </a:solidFill>
                          <a:ln w="9525">
                            <a:noFill/>
                            <a:miter lim="800000"/>
                            <a:headEnd/>
                            <a:tailEnd/>
                          </a:ln>
                        </wps:spPr>
                        <wps:txbx>
                          <w:txbxContent>
                            <w:p w14:paraId="43B2057D" w14:textId="77777777" w:rsidR="005409A8" w:rsidRPr="00B80DFD" w:rsidRDefault="005409A8" w:rsidP="00A51567">
                              <w:pPr>
                                <w:rPr>
                                  <w:b/>
                                  <w:color w:val="FFFFFF" w:themeColor="background1"/>
                                  <w:sz w:val="24"/>
                                  <w:szCs w:val="24"/>
                                </w:rPr>
                              </w:pPr>
                              <w:r w:rsidRPr="00B80DFD">
                                <w:rPr>
                                  <w:b/>
                                  <w:color w:val="FFFFFF" w:themeColor="background1"/>
                                  <w:sz w:val="24"/>
                                  <w:szCs w:val="24"/>
                                </w:rPr>
                                <w:t>CONTENTS</w:t>
                              </w:r>
                            </w:p>
                          </w:txbxContent>
                        </wps:txbx>
                        <wps:bodyPr rot="0" vert="horz" wrap="square" lIns="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3A73E3E" id="_x0000_t202" coordsize="21600,21600" o:spt="202" path="m,l,21600r21600,l21600,xe">
                  <v:stroke joinstyle="miter"/>
                  <v:path gradientshapeok="t" o:connecttype="rect"/>
                </v:shapetype>
                <v:shape id="Textové pole 2" o:spid="_x0000_s1026" type="#_x0000_t202" style="position:absolute;left:0;text-align:left;margin-left:42.55pt;margin-top:25.5pt;width:186.95pt;height:23.8pt;z-index:251728896;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" fillcolor="#c9f" stroked="f">
                  <v:textbox inset="0">
                    <w:txbxContent>
                      <w:p w14:paraId="43B2057D" w14:textId="77777777" w:rsidR="005409A8" w:rsidRPr="00B80DFD" w:rsidRDefault="005409A8" w:rsidP="00A51567">
                        <w:pPr>
                          <w:rPr>
                            <w:b/>
                            <w:color w:val="FFFFFF" w:themeColor="background1"/>
                            <w:sz w:val="24"/>
                            <w:szCs w:val="24"/>
                          </w:rPr>
                        </w:pPr>
                        <w:r w:rsidRPr="00B80DFD">
                          <w:rPr>
                            <w:b/>
                            <w:color w:val="FFFFFF" w:themeColor="background1"/>
                            <w:sz w:val="24"/>
                            <w:szCs w:val="24"/>
                          </w:rPr>
                          <w:t>CONTENTS</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30944" behindDoc="0" locked="0" layoutInCell="1" allowOverlap="1" wp14:anchorId="11D902E3" wp14:editId="4D507577">
                  <wp:simplePos x="0" y="0"/>
                  <wp:positionH relativeFrom="leftMargin">
                    <wp:posOffset>6355080</wp:posOffset>
                  </wp:positionH>
                  <wp:positionV relativeFrom="topMargin">
                    <wp:posOffset>323850</wp:posOffset>
                  </wp:positionV>
                  <wp:extent cx="741600" cy="302400"/>
                  <wp:effectExtent l="0" t="0" r="1905" b="2540"/>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74A03CDE" w14:textId="4C35047B"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902E3" id="_x0000_s1027" type="#_x0000_t202" style="position:absolute;left:0;text-align:left;margin-left:500.4pt;margin-top:25.5pt;width:58.4pt;height:23.8pt;z-index:251730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" fillcolor="#c9f" stroked="f">
                  <v:textbox inset="0">
                    <w:txbxContent>
                      <w:p w14:paraId="74A03CDE" w14:textId="4C35047B"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26848" behindDoc="0" locked="0" layoutInCell="1" allowOverlap="1" wp14:anchorId="22B72D26" wp14:editId="684BD941">
                  <wp:simplePos x="0" y="0"/>
                  <wp:positionH relativeFrom="leftMargin">
                    <wp:posOffset>198120</wp:posOffset>
                  </wp:positionH>
                  <wp:positionV relativeFrom="topMargin">
                    <wp:posOffset>255905</wp:posOffset>
                  </wp:positionV>
                  <wp:extent cx="7171200" cy="414000"/>
                  <wp:effectExtent l="0" t="0" r="0" b="5715"/>
                  <wp:wrapNone/>
                  <wp:docPr id="7" name="Obdélník 7"/>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34207" id="Obdélník 7" o:spid="_x0000_s1026" style="position:absolute;margin-left:15.6pt;margin-top:20.15pt;width:564.65pt;height:32.6pt;z-index:251726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" fillcolor="#c9f" stroked="f" strokeweight="2pt">
                  <w10:wrap anchorx="margin" anchory="margin"/>
                </v:rect>
              </w:pict>
            </mc:Fallback>
          </mc:AlternateContent>
        </w:r>
      </w:p>
      <w:p w14:paraId="7F3337E8"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6AF4BD62" w14:textId="77777777" w:rsidR="005409A8" w:rsidRDefault="005409A8">
    <w:pPr>
      <w:pStyle w:val="Header"/>
    </w:pPr>
    <w:r>
      <w:rPr>
        <w:noProof/>
        <w:lang w:eastAsia="cs-CZ"/>
      </w:rPr>
      <mc:AlternateContent>
        <mc:Choice Requires="wps">
          <w:drawing>
            <wp:anchor distT="0" distB="0" distL="114300" distR="114300" simplePos="0" relativeHeight="251656188" behindDoc="0" locked="1" layoutInCell="1" allowOverlap="1" wp14:anchorId="40DA7345" wp14:editId="4F1AC8B2">
              <wp:simplePos x="0" y="0"/>
              <wp:positionH relativeFrom="leftMargin">
                <wp:posOffset>7355840</wp:posOffset>
              </wp:positionH>
              <wp:positionV relativeFrom="topMargin">
                <wp:posOffset>500380</wp:posOffset>
              </wp:positionV>
              <wp:extent cx="0" cy="9576000"/>
              <wp:effectExtent l="0" t="0" r="19050" b="25400"/>
              <wp:wrapNone/>
              <wp:docPr id="9" name="Přímá spojnice 9"/>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4BB85D30" id="Přímá spojnice 9" o:spid="_x0000_s1026" style="position:absolute;z-index:25165618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55164" behindDoc="0" locked="1" layoutInCell="1" allowOverlap="1" wp14:anchorId="64F8FC00" wp14:editId="3EE87C51">
              <wp:simplePos x="0" y="0"/>
              <wp:positionH relativeFrom="leftMargin">
                <wp:posOffset>205105</wp:posOffset>
              </wp:positionH>
              <wp:positionV relativeFrom="topMargin">
                <wp:posOffset>500380</wp:posOffset>
              </wp:positionV>
              <wp:extent cx="0" cy="9576000"/>
              <wp:effectExtent l="0" t="0" r="19050" b="25400"/>
              <wp:wrapNone/>
              <wp:docPr id="10" name="Přímá spojnice 10"/>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162B246E" id="Přímá spojnice 10" o:spid="_x0000_s1026" style="position:absolute;z-index:251655164;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" strokecolor="#c9f" strokeweight="1.25pt">
              <w10:wrap anchorx="margin" anchory="margin"/>
              <w10:anchorlock/>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944015"/>
      <w:docPartObj>
        <w:docPartGallery w:val="Page Numbers (Top of Page)"/>
        <w:docPartUnique/>
      </w:docPartObj>
    </w:sdtPr>
    <w:sdtEndPr>
      <w:rPr>
        <w:b/>
        <w:color w:val="FFFFFF" w:themeColor="background1"/>
      </w:rPr>
    </w:sdtEndPr>
    <w:sdtContent>
      <w:p w14:paraId="3B30BC3E" w14:textId="77777777" w:rsidR="005409A8" w:rsidRDefault="005409A8">
        <w:pPr>
          <w:pStyle w:val="Header"/>
          <w:jc w:val="right"/>
        </w:pPr>
      </w:p>
      <w:p w14:paraId="57B25D1B"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36064" behindDoc="0" locked="0" layoutInCell="1" allowOverlap="1" wp14:anchorId="77F613FA" wp14:editId="366954E2">
                  <wp:simplePos x="0" y="0"/>
                  <wp:positionH relativeFrom="leftMargin">
                    <wp:posOffset>540385</wp:posOffset>
                  </wp:positionH>
                  <wp:positionV relativeFrom="topMargin">
                    <wp:posOffset>323850</wp:posOffset>
                  </wp:positionV>
                  <wp:extent cx="2374265" cy="302400"/>
                  <wp:effectExtent l="0" t="0" r="0" b="2540"/>
                  <wp:wrapNone/>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2400"/>
                          </a:xfrm>
                          <a:prstGeom prst="rect">
                            <a:avLst/>
                          </a:prstGeom>
                          <a:solidFill>
                            <a:srgbClr val="CC99FF"/>
                          </a:solidFill>
                          <a:ln w="9525">
                            <a:noFill/>
                            <a:miter lim="800000"/>
                            <a:headEnd/>
                            <a:tailEnd/>
                          </a:ln>
                        </wps:spPr>
                        <wps:txbx>
                          <w:txbxContent>
                            <w:p w14:paraId="7AC7D198" w14:textId="6236DD9B" w:rsidR="005409A8" w:rsidRPr="00454089" w:rsidRDefault="005409A8" w:rsidP="008E79E1">
                              <w:pPr>
                                <w:rPr>
                                  <w:b/>
                                  <w:color w:val="FFFFFF" w:themeColor="background1"/>
                                  <w:sz w:val="24"/>
                                  <w:szCs w:val="24"/>
                                  <w:lang w:val="en-GB"/>
                                </w:rPr>
                              </w:pPr>
                              <w:r>
                                <w:rPr>
                                  <w:b/>
                                  <w:color w:val="FFFFFF" w:themeColor="background1"/>
                                  <w:sz w:val="24"/>
                                  <w:szCs w:val="24"/>
                                  <w:lang w:val="en-GB"/>
                                </w:rPr>
                                <w:t xml:space="preserve">Variants of </w:t>
                              </w:r>
                              <w:r w:rsidRPr="00454089">
                                <w:rPr>
                                  <w:b/>
                                  <w:color w:val="FFFFFF" w:themeColor="background1"/>
                                  <w:sz w:val="24"/>
                                  <w:szCs w:val="24"/>
                                  <w:lang w:val="en-GB"/>
                                </w:rPr>
                                <w:t>bond pric</w:t>
                              </w:r>
                              <w:r>
                                <w:rPr>
                                  <w:b/>
                                  <w:color w:val="FFFFFF" w:themeColor="background1"/>
                                  <w:sz w:val="24"/>
                                  <w:szCs w:val="24"/>
                                  <w:lang w:val="en-GB"/>
                                </w:rPr>
                                <w:t>e</w:t>
                              </w:r>
                            </w:p>
                            <w:p w14:paraId="5EC0B5D8" w14:textId="77777777" w:rsidR="005409A8" w:rsidRPr="00B80DFD" w:rsidRDefault="005409A8" w:rsidP="00A51567">
                              <w:pPr>
                                <w:rPr>
                                  <w:b/>
                                  <w:color w:val="FFFFFF" w:themeColor="background1"/>
                                  <w:sz w:val="24"/>
                                  <w:szCs w:val="24"/>
                                </w:rPr>
                              </w:pPr>
                            </w:p>
                          </w:txbxContent>
                        </wps:txbx>
                        <wps:bodyPr rot="0" vert="horz" wrap="square" lIns="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77F613FA" id="_x0000_t202" coordsize="21600,21600" o:spt="202" path="m,l,21600r21600,l21600,xe">
                  <v:stroke joinstyle="miter"/>
                  <v:path gradientshapeok="t" o:connecttype="rect"/>
                </v:shapetype>
                <v:shape id="_x0000_s1028" type="#_x0000_t202" style="position:absolute;left:0;text-align:left;margin-left:42.55pt;margin-top:25.5pt;width:186.95pt;height:23.8pt;z-index:251736064;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" fillcolor="#c9f" stroked="f">
                  <v:textbox inset="0">
                    <w:txbxContent>
                      <w:p w14:paraId="7AC7D198" w14:textId="6236DD9B" w:rsidR="005409A8" w:rsidRPr="00454089" w:rsidRDefault="005409A8" w:rsidP="008E79E1">
                        <w:pPr>
                          <w:rPr>
                            <w:b/>
                            <w:color w:val="FFFFFF" w:themeColor="background1"/>
                            <w:sz w:val="24"/>
                            <w:szCs w:val="24"/>
                            <w:lang w:val="en-GB"/>
                          </w:rPr>
                        </w:pPr>
                        <w:r>
                          <w:rPr>
                            <w:b/>
                            <w:color w:val="FFFFFF" w:themeColor="background1"/>
                            <w:sz w:val="24"/>
                            <w:szCs w:val="24"/>
                            <w:lang w:val="en-GB"/>
                          </w:rPr>
                          <w:t xml:space="preserve">Variants of </w:t>
                        </w:r>
                        <w:r w:rsidRPr="00454089">
                          <w:rPr>
                            <w:b/>
                            <w:color w:val="FFFFFF" w:themeColor="background1"/>
                            <w:sz w:val="24"/>
                            <w:szCs w:val="24"/>
                            <w:lang w:val="en-GB"/>
                          </w:rPr>
                          <w:t>bond pric</w:t>
                        </w:r>
                        <w:r>
                          <w:rPr>
                            <w:b/>
                            <w:color w:val="FFFFFF" w:themeColor="background1"/>
                            <w:sz w:val="24"/>
                            <w:szCs w:val="24"/>
                            <w:lang w:val="en-GB"/>
                          </w:rPr>
                          <w:t>e</w:t>
                        </w:r>
                      </w:p>
                      <w:p w14:paraId="5EC0B5D8" w14:textId="77777777" w:rsidR="005409A8" w:rsidRPr="00B80DFD" w:rsidRDefault="005409A8" w:rsidP="00A51567">
                        <w:pPr>
                          <w:rPr>
                            <w:b/>
                            <w:color w:val="FFFFFF" w:themeColor="background1"/>
                            <w:sz w:val="24"/>
                            <w:szCs w:val="24"/>
                          </w:rPr>
                        </w:pP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37088" behindDoc="0" locked="0" layoutInCell="1" allowOverlap="1" wp14:anchorId="01EA2DB5" wp14:editId="0FE836CC">
                  <wp:simplePos x="0" y="0"/>
                  <wp:positionH relativeFrom="leftMargin">
                    <wp:posOffset>6355080</wp:posOffset>
                  </wp:positionH>
                  <wp:positionV relativeFrom="topMargin">
                    <wp:posOffset>323850</wp:posOffset>
                  </wp:positionV>
                  <wp:extent cx="741600" cy="302400"/>
                  <wp:effectExtent l="0" t="0" r="1905" b="2540"/>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68298D55" w14:textId="1732B953"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EA2DB5" id="_x0000_s1029" type="#_x0000_t202" style="position:absolute;left:0;text-align:left;margin-left:500.4pt;margin-top:25.5pt;width:58.4pt;height:23.8pt;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" fillcolor="#c9f" stroked="f">
                  <v:textbox inset="0">
                    <w:txbxContent>
                      <w:p w14:paraId="68298D55" w14:textId="1732B953"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5</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35040" behindDoc="0" locked="0" layoutInCell="1" allowOverlap="1" wp14:anchorId="5A8AF2DF" wp14:editId="1F943FC9">
                  <wp:simplePos x="0" y="0"/>
                  <wp:positionH relativeFrom="leftMargin">
                    <wp:posOffset>198120</wp:posOffset>
                  </wp:positionH>
                  <wp:positionV relativeFrom="topMargin">
                    <wp:posOffset>255905</wp:posOffset>
                  </wp:positionV>
                  <wp:extent cx="7171200" cy="414000"/>
                  <wp:effectExtent l="0" t="0" r="0" b="5715"/>
                  <wp:wrapNone/>
                  <wp:docPr id="15" name="Obdélník 15"/>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C69F3" id="Obdélník 15" o:spid="_x0000_s1026" style="position:absolute;margin-left:15.6pt;margin-top:20.15pt;width:564.65pt;height:32.6pt;z-index:2517350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" fillcolor="#c9f" stroked="f" strokeweight="2pt">
                  <w10:wrap anchorx="margin" anchory="margin"/>
                </v:rect>
              </w:pict>
            </mc:Fallback>
          </mc:AlternateContent>
        </w:r>
      </w:p>
      <w:p w14:paraId="70AAB2B1"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5F9620FE" w14:textId="77777777" w:rsidR="005409A8" w:rsidRDefault="005409A8">
    <w:pPr>
      <w:pStyle w:val="Header"/>
    </w:pPr>
    <w:r>
      <w:rPr>
        <w:noProof/>
        <w:lang w:eastAsia="cs-CZ"/>
      </w:rPr>
      <mc:AlternateContent>
        <mc:Choice Requires="wps">
          <w:drawing>
            <wp:anchor distT="0" distB="0" distL="114300" distR="114300" simplePos="0" relativeHeight="251654139" behindDoc="0" locked="1" layoutInCell="1" allowOverlap="1" wp14:anchorId="155FD5A4" wp14:editId="6C93DCE5">
              <wp:simplePos x="0" y="0"/>
              <wp:positionH relativeFrom="leftMargin">
                <wp:posOffset>7355840</wp:posOffset>
              </wp:positionH>
              <wp:positionV relativeFrom="topMargin">
                <wp:posOffset>500380</wp:posOffset>
              </wp:positionV>
              <wp:extent cx="0" cy="9576000"/>
              <wp:effectExtent l="0" t="0" r="19050" b="25400"/>
              <wp:wrapNone/>
              <wp:docPr id="16" name="Přímá spojnice 16"/>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B98D045" id="Přímá spojnice 16" o:spid="_x0000_s1026" style="position:absolute;z-index:251654139;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53115" behindDoc="0" locked="1" layoutInCell="1" allowOverlap="1" wp14:anchorId="77B943AE" wp14:editId="19666612">
              <wp:simplePos x="0" y="0"/>
              <wp:positionH relativeFrom="leftMargin">
                <wp:posOffset>205105</wp:posOffset>
              </wp:positionH>
              <wp:positionV relativeFrom="topMargin">
                <wp:posOffset>500380</wp:posOffset>
              </wp:positionV>
              <wp:extent cx="0" cy="9576000"/>
              <wp:effectExtent l="0" t="0" r="19050" b="25400"/>
              <wp:wrapNone/>
              <wp:docPr id="17" name="Přímá spojnice 1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2ACF811E" id="Přímá spojnice 17" o:spid="_x0000_s1026" style="position:absolute;z-index:251653115;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" strokecolor="#c9f" strokeweight="1.25pt">
              <w10:wrap anchorx="margin" anchory="margin"/>
              <w10:anchorlock/>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3363979"/>
      <w:docPartObj>
        <w:docPartGallery w:val="Page Numbers (Top of Page)"/>
        <w:docPartUnique/>
      </w:docPartObj>
    </w:sdtPr>
    <w:sdtEndPr>
      <w:rPr>
        <w:b/>
        <w:color w:val="FFFFFF" w:themeColor="background1"/>
      </w:rPr>
    </w:sdtEndPr>
    <w:sdtContent>
      <w:p w14:paraId="0B8C2847" w14:textId="77777777" w:rsidR="005409A8" w:rsidRDefault="005409A8">
        <w:pPr>
          <w:pStyle w:val="Header"/>
          <w:jc w:val="right"/>
        </w:pPr>
      </w:p>
      <w:p w14:paraId="1AF1E9B0"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91360" behindDoc="0" locked="0" layoutInCell="1" allowOverlap="1" wp14:anchorId="5FA30C21" wp14:editId="0D154953">
                  <wp:simplePos x="0" y="0"/>
                  <wp:positionH relativeFrom="leftMargin">
                    <wp:posOffset>540385</wp:posOffset>
                  </wp:positionH>
                  <wp:positionV relativeFrom="topMargin">
                    <wp:posOffset>323850</wp:posOffset>
                  </wp:positionV>
                  <wp:extent cx="2374265" cy="302400"/>
                  <wp:effectExtent l="0" t="0" r="0" b="2540"/>
                  <wp:wrapNone/>
                  <wp:docPr id="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02400"/>
                          </a:xfrm>
                          <a:prstGeom prst="rect">
                            <a:avLst/>
                          </a:prstGeom>
                          <a:solidFill>
                            <a:srgbClr val="CC99FF"/>
                          </a:solidFill>
                          <a:ln w="9525">
                            <a:noFill/>
                            <a:miter lim="800000"/>
                            <a:headEnd/>
                            <a:tailEnd/>
                          </a:ln>
                        </wps:spPr>
                        <wps:txbx>
                          <w:txbxContent>
                            <w:p w14:paraId="0B50554E" w14:textId="77777777" w:rsidR="005409A8" w:rsidRPr="00454089" w:rsidRDefault="005409A8" w:rsidP="008E79E1">
                              <w:pPr>
                                <w:rPr>
                                  <w:b/>
                                  <w:color w:val="FFFFFF" w:themeColor="background1"/>
                                  <w:sz w:val="24"/>
                                  <w:szCs w:val="24"/>
                                  <w:lang w:val="en-GB"/>
                                </w:rPr>
                              </w:pPr>
                              <w:r w:rsidRPr="00454089">
                                <w:rPr>
                                  <w:b/>
                                  <w:color w:val="FFFFFF" w:themeColor="background1"/>
                                  <w:sz w:val="24"/>
                                  <w:szCs w:val="24"/>
                                  <w:lang w:val="en-GB"/>
                                </w:rPr>
                                <w:t>Essentials of bond pricing</w:t>
                              </w:r>
                            </w:p>
                            <w:p w14:paraId="23E54184" w14:textId="77777777" w:rsidR="005409A8" w:rsidRPr="00B80DFD" w:rsidRDefault="005409A8" w:rsidP="00A51567">
                              <w:pPr>
                                <w:rPr>
                                  <w:b/>
                                  <w:color w:val="FFFFFF" w:themeColor="background1"/>
                                  <w:sz w:val="24"/>
                                  <w:szCs w:val="24"/>
                                </w:rPr>
                              </w:pPr>
                            </w:p>
                          </w:txbxContent>
                        </wps:txbx>
                        <wps:bodyPr rot="0" vert="horz" wrap="square" lIns="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FA30C21" id="_x0000_t202" coordsize="21600,21600" o:spt="202" path="m,l,21600r21600,l21600,xe">
                  <v:stroke joinstyle="miter"/>
                  <v:path gradientshapeok="t" o:connecttype="rect"/>
                </v:shapetype>
                <v:shape id="_x0000_s1030" type="#_x0000_t202" style="position:absolute;left:0;text-align:left;margin-left:42.55pt;margin-top:25.5pt;width:186.95pt;height:23.8pt;z-index:251791360;visibility:visible;mso-wrap-style:square;mso-width-percent:400;mso-height-percent:0;mso-wrap-distance-left:9pt;mso-wrap-distance-top:0;mso-wrap-distance-right:9pt;mso-wrap-distance-bottom:0;mso-position-horizontal:absolute;mso-position-horizontal-relative:left-margin-area;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" fillcolor="#c9f" stroked="f">
                  <v:textbox inset="0">
                    <w:txbxContent>
                      <w:p w14:paraId="0B50554E" w14:textId="77777777" w:rsidR="005409A8" w:rsidRPr="00454089" w:rsidRDefault="005409A8" w:rsidP="008E79E1">
                        <w:pPr>
                          <w:rPr>
                            <w:b/>
                            <w:color w:val="FFFFFF" w:themeColor="background1"/>
                            <w:sz w:val="24"/>
                            <w:szCs w:val="24"/>
                            <w:lang w:val="en-GB"/>
                          </w:rPr>
                        </w:pPr>
                        <w:r w:rsidRPr="00454089">
                          <w:rPr>
                            <w:b/>
                            <w:color w:val="FFFFFF" w:themeColor="background1"/>
                            <w:sz w:val="24"/>
                            <w:szCs w:val="24"/>
                            <w:lang w:val="en-GB"/>
                          </w:rPr>
                          <w:t>Essentials of bond pricing</w:t>
                        </w:r>
                      </w:p>
                      <w:p w14:paraId="23E54184" w14:textId="77777777" w:rsidR="005409A8" w:rsidRPr="00B80DFD" w:rsidRDefault="005409A8" w:rsidP="00A51567">
                        <w:pPr>
                          <w:rPr>
                            <w:b/>
                            <w:color w:val="FFFFFF" w:themeColor="background1"/>
                            <w:sz w:val="24"/>
                            <w:szCs w:val="24"/>
                          </w:rPr>
                        </w:pP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92384" behindDoc="0" locked="0" layoutInCell="1" allowOverlap="1" wp14:anchorId="04AAA7E2" wp14:editId="21F73B75">
                  <wp:simplePos x="0" y="0"/>
                  <wp:positionH relativeFrom="leftMargin">
                    <wp:posOffset>6355080</wp:posOffset>
                  </wp:positionH>
                  <wp:positionV relativeFrom="topMargin">
                    <wp:posOffset>323850</wp:posOffset>
                  </wp:positionV>
                  <wp:extent cx="741600" cy="302400"/>
                  <wp:effectExtent l="0" t="0" r="1905"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3BBAF0FF"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AA7E2" id="_x0000_s1031" type="#_x0000_t202" style="position:absolute;left:0;text-align:left;margin-left:500.4pt;margin-top:25.5pt;width:58.4pt;height:23.8pt;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" fillcolor="#c9f" stroked="f">
                  <v:textbox inset="0">
                    <w:txbxContent>
                      <w:p w14:paraId="3BBAF0FF"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11</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90336" behindDoc="0" locked="0" layoutInCell="1" allowOverlap="1" wp14:anchorId="24B0AD61" wp14:editId="28F82CB8">
                  <wp:simplePos x="0" y="0"/>
                  <wp:positionH relativeFrom="leftMargin">
                    <wp:posOffset>198120</wp:posOffset>
                  </wp:positionH>
                  <wp:positionV relativeFrom="topMargin">
                    <wp:posOffset>255905</wp:posOffset>
                  </wp:positionV>
                  <wp:extent cx="7171200" cy="414000"/>
                  <wp:effectExtent l="0" t="0" r="0" b="5715"/>
                  <wp:wrapNone/>
                  <wp:docPr id="310" name="Obdélník 31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07DD" id="Obdélník 310" o:spid="_x0000_s1026" style="position:absolute;margin-left:15.6pt;margin-top:20.15pt;width:564.65pt;height:32.6pt;z-index:251790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" fillcolor="#c9f" stroked="f" strokeweight="2pt">
                  <w10:wrap anchorx="margin" anchory="margin"/>
                </v:rect>
              </w:pict>
            </mc:Fallback>
          </mc:AlternateContent>
        </w:r>
      </w:p>
      <w:p w14:paraId="4D9EB9C3"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5D4949DA" w14:textId="77777777" w:rsidR="005409A8" w:rsidRDefault="005409A8">
    <w:pPr>
      <w:pStyle w:val="Header"/>
    </w:pPr>
    <w:r>
      <w:rPr>
        <w:noProof/>
        <w:lang w:eastAsia="cs-CZ"/>
      </w:rPr>
      <mc:AlternateContent>
        <mc:Choice Requires="wps">
          <w:drawing>
            <wp:anchor distT="0" distB="0" distL="114300" distR="114300" simplePos="0" relativeHeight="251789312" behindDoc="0" locked="1" layoutInCell="1" allowOverlap="1" wp14:anchorId="53D85773" wp14:editId="2D9FB0FE">
              <wp:simplePos x="0" y="0"/>
              <wp:positionH relativeFrom="leftMargin">
                <wp:posOffset>7355840</wp:posOffset>
              </wp:positionH>
              <wp:positionV relativeFrom="topMargin">
                <wp:posOffset>500380</wp:posOffset>
              </wp:positionV>
              <wp:extent cx="0" cy="9576000"/>
              <wp:effectExtent l="0" t="0" r="19050" b="25400"/>
              <wp:wrapNone/>
              <wp:docPr id="311" name="Přímá spojnice 31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2593A609" id="Přímá spojnice 311" o:spid="_x0000_s1026" style="position:absolute;z-index:25178931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CtrdhA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788288" behindDoc="0" locked="1" layoutInCell="1" allowOverlap="1" wp14:anchorId="6255CE6C" wp14:editId="10DCF063">
              <wp:simplePos x="0" y="0"/>
              <wp:positionH relativeFrom="leftMargin">
                <wp:posOffset>205105</wp:posOffset>
              </wp:positionH>
              <wp:positionV relativeFrom="topMargin">
                <wp:posOffset>500380</wp:posOffset>
              </wp:positionV>
              <wp:extent cx="0" cy="9576000"/>
              <wp:effectExtent l="0" t="0" r="19050" b="25400"/>
              <wp:wrapNone/>
              <wp:docPr id="313" name="Přímá spojnice 31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046D9265" id="Přímá spojnice 313" o:spid="_x0000_s1026" style="position:absolute;z-index:25178828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BFaNyx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5681803"/>
      <w:docPartObj>
        <w:docPartGallery w:val="Page Numbers (Top of Page)"/>
        <w:docPartUnique/>
      </w:docPartObj>
    </w:sdtPr>
    <w:sdtEndPr>
      <w:rPr>
        <w:b/>
        <w:color w:val="FFFFFF" w:themeColor="background1"/>
      </w:rPr>
    </w:sdtEndPr>
    <w:sdtContent>
      <w:p w14:paraId="420D23E8" w14:textId="77777777" w:rsidR="005409A8" w:rsidRDefault="005409A8">
        <w:pPr>
          <w:pStyle w:val="Header"/>
          <w:jc w:val="right"/>
        </w:pPr>
      </w:p>
      <w:p w14:paraId="0D274D69"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48352" behindDoc="0" locked="0" layoutInCell="1" allowOverlap="1" wp14:anchorId="353EBF26" wp14:editId="3E47BCD3">
                  <wp:simplePos x="0" y="0"/>
                  <wp:positionH relativeFrom="leftMargin">
                    <wp:posOffset>542925</wp:posOffset>
                  </wp:positionH>
                  <wp:positionV relativeFrom="topMargin">
                    <wp:posOffset>323850</wp:posOffset>
                  </wp:positionV>
                  <wp:extent cx="3162300" cy="302400"/>
                  <wp:effectExtent l="0" t="0" r="0" b="2540"/>
                  <wp:wrapNone/>
                  <wp:docPr id="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585695FB" w14:textId="0599B86E" w:rsidR="005409A8" w:rsidRPr="00B80DFD" w:rsidRDefault="005409A8" w:rsidP="00A51567">
                              <w:pPr>
                                <w:rPr>
                                  <w:b/>
                                  <w:color w:val="FFFFFF" w:themeColor="background1"/>
                                  <w:sz w:val="24"/>
                                  <w:szCs w:val="24"/>
                                </w:rPr>
                              </w:pPr>
                              <w:r>
                                <w:rPr>
                                  <w:b/>
                                  <w:color w:val="FFFFFF" w:themeColor="background1"/>
                                  <w:sz w:val="24"/>
                                  <w:szCs w:val="24"/>
                                  <w:lang w:val="en-GB"/>
                                </w:rPr>
                                <w:t>Bootstrapping</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EBF26" id="_x0000_t202" coordsize="21600,21600" o:spt="202" path="m,l,21600r21600,l21600,xe">
                  <v:stroke joinstyle="miter"/>
                  <v:path gradientshapeok="t" o:connecttype="rect"/>
                </v:shapetype>
                <v:shape id="_x0000_s1032" type="#_x0000_t202" style="position:absolute;left:0;text-align:left;margin-left:42.75pt;margin-top:25.5pt;width:249pt;height:23.8pt;z-index:2517483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" fillcolor="#c9f" stroked="f">
                  <v:textbox inset="0">
                    <w:txbxContent>
                      <w:p w14:paraId="585695FB" w14:textId="0599B86E" w:rsidR="005409A8" w:rsidRPr="00B80DFD" w:rsidRDefault="005409A8" w:rsidP="00A51567">
                        <w:pPr>
                          <w:rPr>
                            <w:b/>
                            <w:color w:val="FFFFFF" w:themeColor="background1"/>
                            <w:sz w:val="24"/>
                            <w:szCs w:val="24"/>
                          </w:rPr>
                        </w:pPr>
                        <w:r>
                          <w:rPr>
                            <w:b/>
                            <w:color w:val="FFFFFF" w:themeColor="background1"/>
                            <w:sz w:val="24"/>
                            <w:szCs w:val="24"/>
                            <w:lang w:val="en-GB"/>
                          </w:rPr>
                          <w:t>Bootstrapping</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49376" behindDoc="0" locked="0" layoutInCell="1" allowOverlap="1" wp14:anchorId="508F26DC" wp14:editId="1ED29CEA">
                  <wp:simplePos x="0" y="0"/>
                  <wp:positionH relativeFrom="leftMargin">
                    <wp:posOffset>6355080</wp:posOffset>
                  </wp:positionH>
                  <wp:positionV relativeFrom="topMargin">
                    <wp:posOffset>323850</wp:posOffset>
                  </wp:positionV>
                  <wp:extent cx="741600" cy="302400"/>
                  <wp:effectExtent l="0" t="0" r="1905" b="2540"/>
                  <wp:wrapNone/>
                  <wp:docPr id="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7061894F" w14:textId="0499693D"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14</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F26DC" id="_x0000_s1033" type="#_x0000_t202" style="position:absolute;left:0;text-align:left;margin-left:500.4pt;margin-top:25.5pt;width:58.4pt;height:23.8pt;z-index:2517493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" fillcolor="#c9f" stroked="f">
                  <v:textbox inset="0">
                    <w:txbxContent>
                      <w:p w14:paraId="7061894F" w14:textId="0499693D"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14</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47328" behindDoc="0" locked="0" layoutInCell="1" allowOverlap="1" wp14:anchorId="10DA926E" wp14:editId="2C303C23">
                  <wp:simplePos x="0" y="0"/>
                  <wp:positionH relativeFrom="leftMargin">
                    <wp:posOffset>198120</wp:posOffset>
                  </wp:positionH>
                  <wp:positionV relativeFrom="topMargin">
                    <wp:posOffset>255905</wp:posOffset>
                  </wp:positionV>
                  <wp:extent cx="7171200" cy="414000"/>
                  <wp:effectExtent l="0" t="0" r="0" b="5715"/>
                  <wp:wrapNone/>
                  <wp:docPr id="30" name="Obdélník 30"/>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18D3A" id="Obdélník 30" o:spid="_x0000_s1026" style="position:absolute;margin-left:15.6pt;margin-top:20.15pt;width:564.65pt;height:32.6pt;z-index:2517473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" fillcolor="#c9f" stroked="f" strokeweight="2pt">
                  <w10:wrap anchorx="margin" anchory="margin"/>
                </v:rect>
              </w:pict>
            </mc:Fallback>
          </mc:AlternateContent>
        </w:r>
      </w:p>
      <w:p w14:paraId="37D15C42"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75CD22C5" w14:textId="77777777" w:rsidR="005409A8" w:rsidRDefault="005409A8">
    <w:pPr>
      <w:pStyle w:val="Header"/>
    </w:pPr>
    <w:r>
      <w:rPr>
        <w:noProof/>
        <w:lang w:eastAsia="cs-CZ"/>
      </w:rPr>
      <mc:AlternateContent>
        <mc:Choice Requires="wps">
          <w:drawing>
            <wp:anchor distT="0" distB="0" distL="114300" distR="114300" simplePos="0" relativeHeight="251650041" behindDoc="0" locked="1" layoutInCell="1" allowOverlap="1" wp14:anchorId="517FCAB4" wp14:editId="64BB1018">
              <wp:simplePos x="0" y="0"/>
              <wp:positionH relativeFrom="leftMargin">
                <wp:posOffset>7355840</wp:posOffset>
              </wp:positionH>
              <wp:positionV relativeFrom="topMargin">
                <wp:posOffset>500380</wp:posOffset>
              </wp:positionV>
              <wp:extent cx="0" cy="9576000"/>
              <wp:effectExtent l="0" t="0" r="19050" b="25400"/>
              <wp:wrapNone/>
              <wp:docPr id="31" name="Přímá spojnice 31"/>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791A27E7" id="Přímá spojnice 31" o:spid="_x0000_s1026" style="position:absolute;z-index:251650041;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649016" behindDoc="0" locked="1" layoutInCell="1" allowOverlap="1" wp14:anchorId="6E092216" wp14:editId="6F6D8C6B">
              <wp:simplePos x="0" y="0"/>
              <wp:positionH relativeFrom="leftMargin">
                <wp:posOffset>205105</wp:posOffset>
              </wp:positionH>
              <wp:positionV relativeFrom="topMargin">
                <wp:posOffset>500380</wp:posOffset>
              </wp:positionV>
              <wp:extent cx="0" cy="9576000"/>
              <wp:effectExtent l="0" t="0" r="19050" b="25400"/>
              <wp:wrapNone/>
              <wp:docPr id="288" name="Přímá spojnice 28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698209F4" id="Přímá spojnice 288" o:spid="_x0000_s1026" style="position:absolute;z-index:25164901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CsjH32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2242287"/>
      <w:docPartObj>
        <w:docPartGallery w:val="Page Numbers (Top of Page)"/>
        <w:docPartUnique/>
      </w:docPartObj>
    </w:sdtPr>
    <w:sdtEndPr>
      <w:rPr>
        <w:b/>
        <w:color w:val="FFFFFF" w:themeColor="background1"/>
      </w:rPr>
    </w:sdtEndPr>
    <w:sdtContent>
      <w:p w14:paraId="20492C44" w14:textId="77777777" w:rsidR="005409A8" w:rsidRDefault="005409A8">
        <w:pPr>
          <w:pStyle w:val="Header"/>
          <w:jc w:val="right"/>
        </w:pPr>
      </w:p>
      <w:p w14:paraId="3233FBC1"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797504" behindDoc="0" locked="0" layoutInCell="1" allowOverlap="1" wp14:anchorId="03F1D71F" wp14:editId="6FD66E0A">
                  <wp:simplePos x="0" y="0"/>
                  <wp:positionH relativeFrom="leftMargin">
                    <wp:posOffset>542925</wp:posOffset>
                  </wp:positionH>
                  <wp:positionV relativeFrom="topMargin">
                    <wp:posOffset>323850</wp:posOffset>
                  </wp:positionV>
                  <wp:extent cx="3162300" cy="302400"/>
                  <wp:effectExtent l="0" t="0" r="0" b="2540"/>
                  <wp:wrapNone/>
                  <wp:docPr id="3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17D26B37" w14:textId="76102BBF" w:rsidR="005409A8" w:rsidRPr="00B80DFD" w:rsidRDefault="00E87458" w:rsidP="00A51567">
                              <w:pPr>
                                <w:rPr>
                                  <w:b/>
                                  <w:color w:val="FFFFFF" w:themeColor="background1"/>
                                  <w:sz w:val="24"/>
                                  <w:szCs w:val="24"/>
                                </w:rPr>
                              </w:pPr>
                              <w:r>
                                <w:rPr>
                                  <w:b/>
                                  <w:color w:val="FFFFFF" w:themeColor="background1"/>
                                  <w:sz w:val="24"/>
                                  <w:szCs w:val="24"/>
                                  <w:lang w:val="en-GB"/>
                                </w:rPr>
                                <w:t>Synthetization</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1D71F" id="_x0000_t202" coordsize="21600,21600" o:spt="202" path="m,l,21600r21600,l21600,xe">
                  <v:stroke joinstyle="miter"/>
                  <v:path gradientshapeok="t" o:connecttype="rect"/>
                </v:shapetype>
                <v:shape id="_x0000_s1034" type="#_x0000_t202" style="position:absolute;left:0;text-align:left;margin-left:42.75pt;margin-top:25.5pt;width:249pt;height:23.8pt;z-index:251797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" fillcolor="#c9f" stroked="f">
                  <v:textbox inset="0">
                    <w:txbxContent>
                      <w:p w14:paraId="17D26B37" w14:textId="76102BBF" w:rsidR="005409A8" w:rsidRPr="00B80DFD" w:rsidRDefault="00E87458" w:rsidP="00A51567">
                        <w:pPr>
                          <w:rPr>
                            <w:b/>
                            <w:color w:val="FFFFFF" w:themeColor="background1"/>
                            <w:sz w:val="24"/>
                            <w:szCs w:val="24"/>
                          </w:rPr>
                        </w:pPr>
                        <w:r>
                          <w:rPr>
                            <w:b/>
                            <w:color w:val="FFFFFF" w:themeColor="background1"/>
                            <w:sz w:val="24"/>
                            <w:szCs w:val="24"/>
                            <w:lang w:val="en-GB"/>
                          </w:rPr>
                          <w:t>Synthetization</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798528" behindDoc="0" locked="0" layoutInCell="1" allowOverlap="1" wp14:anchorId="1048752A" wp14:editId="46C385BA">
                  <wp:simplePos x="0" y="0"/>
                  <wp:positionH relativeFrom="leftMargin">
                    <wp:posOffset>6355080</wp:posOffset>
                  </wp:positionH>
                  <wp:positionV relativeFrom="topMargin">
                    <wp:posOffset>323850</wp:posOffset>
                  </wp:positionV>
                  <wp:extent cx="741600" cy="302400"/>
                  <wp:effectExtent l="0" t="0" r="1905" b="2540"/>
                  <wp:wrapNone/>
                  <wp:docPr id="3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70F11BF2"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8752A" id="_x0000_s1035" type="#_x0000_t202" style="position:absolute;left:0;text-align:left;margin-left:500.4pt;margin-top:25.5pt;width:58.4pt;height:23.8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" fillcolor="#c9f" stroked="f">
                  <v:textbox inset="0">
                    <w:txbxContent>
                      <w:p w14:paraId="70F11BF2"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796480" behindDoc="0" locked="0" layoutInCell="1" allowOverlap="1" wp14:anchorId="55EE169F" wp14:editId="29E6BABD">
                  <wp:simplePos x="0" y="0"/>
                  <wp:positionH relativeFrom="leftMargin">
                    <wp:posOffset>198120</wp:posOffset>
                  </wp:positionH>
                  <wp:positionV relativeFrom="topMargin">
                    <wp:posOffset>255905</wp:posOffset>
                  </wp:positionV>
                  <wp:extent cx="7171200" cy="414000"/>
                  <wp:effectExtent l="0" t="0" r="0" b="5715"/>
                  <wp:wrapNone/>
                  <wp:docPr id="321" name="Obdélník 32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32F7" id="Obdélník 321" o:spid="_x0000_s1026" style="position:absolute;margin-left:15.6pt;margin-top:20.15pt;width:564.65pt;height:32.6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" fillcolor="#c9f" stroked="f" strokeweight="2pt">
                  <w10:wrap anchorx="margin" anchory="margin"/>
                </v:rect>
              </w:pict>
            </mc:Fallback>
          </mc:AlternateContent>
        </w:r>
      </w:p>
      <w:p w14:paraId="0F4DE6CB"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3A9BBEC1" w14:textId="77777777" w:rsidR="005409A8" w:rsidRDefault="005409A8">
    <w:pPr>
      <w:pStyle w:val="Header"/>
    </w:pPr>
    <w:r>
      <w:rPr>
        <w:noProof/>
        <w:lang w:eastAsia="cs-CZ"/>
      </w:rPr>
      <mc:AlternateContent>
        <mc:Choice Requires="wps">
          <w:drawing>
            <wp:anchor distT="0" distB="0" distL="114300" distR="114300" simplePos="0" relativeHeight="251795456" behindDoc="0" locked="1" layoutInCell="1" allowOverlap="1" wp14:anchorId="1396AA7F" wp14:editId="161788B4">
              <wp:simplePos x="0" y="0"/>
              <wp:positionH relativeFrom="leftMargin">
                <wp:posOffset>7355840</wp:posOffset>
              </wp:positionH>
              <wp:positionV relativeFrom="topMargin">
                <wp:posOffset>500380</wp:posOffset>
              </wp:positionV>
              <wp:extent cx="0" cy="9576000"/>
              <wp:effectExtent l="0" t="0" r="19050" b="25400"/>
              <wp:wrapNone/>
              <wp:docPr id="32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2C8818EA" id="Přímá spojnice 322" o:spid="_x0000_s1026" style="position:absolute;z-index:25179545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BZ0Nbd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794432" behindDoc="0" locked="1" layoutInCell="1" allowOverlap="1" wp14:anchorId="1FE42E92" wp14:editId="0FDB4DF7">
              <wp:simplePos x="0" y="0"/>
              <wp:positionH relativeFrom="leftMargin">
                <wp:posOffset>205105</wp:posOffset>
              </wp:positionH>
              <wp:positionV relativeFrom="topMargin">
                <wp:posOffset>500380</wp:posOffset>
              </wp:positionV>
              <wp:extent cx="0" cy="9576000"/>
              <wp:effectExtent l="0" t="0" r="19050" b="25400"/>
              <wp:wrapNone/>
              <wp:docPr id="32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621A10A5" id="Přímá spojnice 323" o:spid="_x0000_s1026" style="position:absolute;z-index:25179443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CtslSl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4504456"/>
      <w:docPartObj>
        <w:docPartGallery w:val="Page Numbers (Top of Page)"/>
        <w:docPartUnique/>
      </w:docPartObj>
    </w:sdtPr>
    <w:sdtEndPr>
      <w:rPr>
        <w:b/>
        <w:color w:val="FFFFFF" w:themeColor="background1"/>
      </w:rPr>
    </w:sdtEndPr>
    <w:sdtContent>
      <w:p w14:paraId="36AC077F" w14:textId="77777777" w:rsidR="00E87458" w:rsidRDefault="00E87458">
        <w:pPr>
          <w:pStyle w:val="Header"/>
          <w:jc w:val="right"/>
        </w:pPr>
      </w:p>
      <w:p w14:paraId="00A86B08" w14:textId="77777777" w:rsidR="00E87458" w:rsidRDefault="00E8745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822080" behindDoc="0" locked="0" layoutInCell="1" allowOverlap="1" wp14:anchorId="22E892AD" wp14:editId="4F4FC96B">
                  <wp:simplePos x="0" y="0"/>
                  <wp:positionH relativeFrom="leftMargin">
                    <wp:posOffset>542925</wp:posOffset>
                  </wp:positionH>
                  <wp:positionV relativeFrom="topMargin">
                    <wp:posOffset>323850</wp:posOffset>
                  </wp:positionV>
                  <wp:extent cx="3162300" cy="302400"/>
                  <wp:effectExtent l="0" t="0" r="0" b="2540"/>
                  <wp:wrapNone/>
                  <wp:docPr id="3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4A13E54C" w14:textId="77777777" w:rsidR="00E87458" w:rsidRPr="00B80DFD" w:rsidRDefault="00E87458" w:rsidP="00A51567">
                              <w:pPr>
                                <w:rPr>
                                  <w:b/>
                                  <w:color w:val="FFFFFF" w:themeColor="background1"/>
                                  <w:sz w:val="24"/>
                                  <w:szCs w:val="24"/>
                                </w:rPr>
                              </w:pPr>
                              <w:r>
                                <w:rPr>
                                  <w:b/>
                                  <w:color w:val="FFFFFF" w:themeColor="background1"/>
                                  <w:sz w:val="24"/>
                                  <w:szCs w:val="24"/>
                                  <w:lang w:val="en-GB"/>
                                </w:rPr>
                                <w:t>Analysis of yield curve</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E892AD" id="_x0000_t202" coordsize="21600,21600" o:spt="202" path="m,l,21600r21600,l21600,xe">
                  <v:stroke joinstyle="miter"/>
                  <v:path gradientshapeok="t" o:connecttype="rect"/>
                </v:shapetype>
                <v:shape id="_x0000_s1036" type="#_x0000_t202" style="position:absolute;left:0;text-align:left;margin-left:42.75pt;margin-top:25.5pt;width:249pt;height:23.8pt;z-index:2518220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" fillcolor="#c9f" stroked="f">
                  <v:textbox inset="0">
                    <w:txbxContent>
                      <w:p w14:paraId="4A13E54C" w14:textId="77777777" w:rsidR="00E87458" w:rsidRPr="00B80DFD" w:rsidRDefault="00E87458" w:rsidP="00A51567">
                        <w:pPr>
                          <w:rPr>
                            <w:b/>
                            <w:color w:val="FFFFFF" w:themeColor="background1"/>
                            <w:sz w:val="24"/>
                            <w:szCs w:val="24"/>
                          </w:rPr>
                        </w:pPr>
                        <w:r>
                          <w:rPr>
                            <w:b/>
                            <w:color w:val="FFFFFF" w:themeColor="background1"/>
                            <w:sz w:val="24"/>
                            <w:szCs w:val="24"/>
                            <w:lang w:val="en-GB"/>
                          </w:rPr>
                          <w:t>Analysis of yield curve</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823104" behindDoc="0" locked="0" layoutInCell="1" allowOverlap="1" wp14:anchorId="42EEEE27" wp14:editId="633337AA">
                  <wp:simplePos x="0" y="0"/>
                  <wp:positionH relativeFrom="leftMargin">
                    <wp:posOffset>6355080</wp:posOffset>
                  </wp:positionH>
                  <wp:positionV relativeFrom="topMargin">
                    <wp:posOffset>323850</wp:posOffset>
                  </wp:positionV>
                  <wp:extent cx="741600" cy="302400"/>
                  <wp:effectExtent l="0" t="0" r="1905" b="2540"/>
                  <wp:wrapNone/>
                  <wp:docPr id="34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4233D1BB" w14:textId="77777777" w:rsidR="00E87458" w:rsidRPr="00B80DFD" w:rsidRDefault="00E8745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EEE27" id="_x0000_s1037" type="#_x0000_t202" style="position:absolute;left:0;text-align:left;margin-left:500.4pt;margin-top:25.5pt;width:58.4pt;height:23.8pt;z-index:251823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" fillcolor="#c9f" stroked="f">
                  <v:textbox inset="0">
                    <w:txbxContent>
                      <w:p w14:paraId="4233D1BB" w14:textId="77777777" w:rsidR="00E87458" w:rsidRPr="00B80DFD" w:rsidRDefault="00E8745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20</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821056" behindDoc="0" locked="0" layoutInCell="1" allowOverlap="1" wp14:anchorId="3EEB6B5F" wp14:editId="6882E397">
                  <wp:simplePos x="0" y="0"/>
                  <wp:positionH relativeFrom="leftMargin">
                    <wp:posOffset>198120</wp:posOffset>
                  </wp:positionH>
                  <wp:positionV relativeFrom="topMargin">
                    <wp:posOffset>255905</wp:posOffset>
                  </wp:positionV>
                  <wp:extent cx="7171200" cy="414000"/>
                  <wp:effectExtent l="0" t="0" r="0" b="5715"/>
                  <wp:wrapNone/>
                  <wp:docPr id="341" name="Obdélník 321"/>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7044B8" id="Obdélník 321" o:spid="_x0000_s1026" style="position:absolute;margin-left:15.6pt;margin-top:20.15pt;width:564.65pt;height:32.6pt;z-index:2518210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Bf+/r6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581EC7DA" w14:textId="77777777" w:rsidR="00E87458" w:rsidRPr="00286340" w:rsidRDefault="00E87458" w:rsidP="0013473E">
        <w:pPr>
          <w:pStyle w:val="Header"/>
          <w:tabs>
            <w:tab w:val="clear" w:pos="9072"/>
          </w:tabs>
          <w:ind w:left="3534" w:right="-283" w:firstLine="6378"/>
          <w:jc w:val="center"/>
          <w:rPr>
            <w:b/>
            <w:color w:val="FFFFFF" w:themeColor="background1"/>
          </w:rPr>
        </w:pPr>
      </w:p>
    </w:sdtContent>
  </w:sdt>
  <w:p w14:paraId="2FE5EE02" w14:textId="77777777" w:rsidR="00E87458" w:rsidRDefault="00E87458">
    <w:pPr>
      <w:pStyle w:val="Header"/>
    </w:pPr>
    <w:r>
      <w:rPr>
        <w:noProof/>
        <w:lang w:eastAsia="cs-CZ"/>
      </w:rPr>
      <mc:AlternateContent>
        <mc:Choice Requires="wps">
          <w:drawing>
            <wp:anchor distT="0" distB="0" distL="114300" distR="114300" simplePos="0" relativeHeight="251820032" behindDoc="0" locked="1" layoutInCell="1" allowOverlap="1" wp14:anchorId="00620E06" wp14:editId="4CC09A73">
              <wp:simplePos x="0" y="0"/>
              <wp:positionH relativeFrom="leftMargin">
                <wp:posOffset>7355840</wp:posOffset>
              </wp:positionH>
              <wp:positionV relativeFrom="topMargin">
                <wp:posOffset>500380</wp:posOffset>
              </wp:positionV>
              <wp:extent cx="0" cy="9576000"/>
              <wp:effectExtent l="0" t="0" r="19050" b="25400"/>
              <wp:wrapNone/>
              <wp:docPr id="342" name="Přímá spojnice 322"/>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39790DBA" id="Přímá spojnice 322" o:spid="_x0000_s1026" style="position:absolute;z-index:251820032;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819008" behindDoc="0" locked="1" layoutInCell="1" allowOverlap="1" wp14:anchorId="13F2164F" wp14:editId="494E7F1C">
              <wp:simplePos x="0" y="0"/>
              <wp:positionH relativeFrom="leftMargin">
                <wp:posOffset>205105</wp:posOffset>
              </wp:positionH>
              <wp:positionV relativeFrom="topMargin">
                <wp:posOffset>500380</wp:posOffset>
              </wp:positionV>
              <wp:extent cx="0" cy="9576000"/>
              <wp:effectExtent l="0" t="0" r="19050" b="25400"/>
              <wp:wrapNone/>
              <wp:docPr id="343" name="Přímá spojnice 323"/>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494366BE" id="Přímá spojnice 323" o:spid="_x0000_s1026" style="position:absolute;z-index:251819008;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" strokecolor="#c9f" strokeweight="1.25pt">
              <w10:wrap anchorx="margin" anchory="margin"/>
              <w10:anchorlock/>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0027125"/>
      <w:docPartObj>
        <w:docPartGallery w:val="Page Numbers (Top of Page)"/>
        <w:docPartUnique/>
      </w:docPartObj>
    </w:sdtPr>
    <w:sdtEndPr>
      <w:rPr>
        <w:b/>
        <w:color w:val="FFFFFF" w:themeColor="background1"/>
      </w:rPr>
    </w:sdtEndPr>
    <w:sdtContent>
      <w:p w14:paraId="7E351D5D" w14:textId="77777777" w:rsidR="005409A8" w:rsidRDefault="005409A8">
        <w:pPr>
          <w:pStyle w:val="Header"/>
          <w:jc w:val="right"/>
        </w:pPr>
      </w:p>
      <w:p w14:paraId="56B463DC" w14:textId="77777777" w:rsidR="005409A8" w:rsidRDefault="005409A8" w:rsidP="00286340">
        <w:pPr>
          <w:pStyle w:val="Header"/>
          <w:ind w:left="-567"/>
          <w:jc w:val="right"/>
        </w:pPr>
        <w:r w:rsidRPr="0021752C">
          <w:rPr>
            <w:b/>
            <w:noProof/>
            <w:color w:val="FFFFFF" w:themeColor="background1"/>
            <w:lang w:eastAsia="cs-CZ"/>
          </w:rPr>
          <mc:AlternateContent>
            <mc:Choice Requires="wps">
              <w:drawing>
                <wp:anchor distT="0" distB="0" distL="114300" distR="114300" simplePos="0" relativeHeight="251803648" behindDoc="0" locked="0" layoutInCell="1" allowOverlap="1" wp14:anchorId="3720E3CC" wp14:editId="03CFD072">
                  <wp:simplePos x="0" y="0"/>
                  <wp:positionH relativeFrom="leftMargin">
                    <wp:posOffset>542925</wp:posOffset>
                  </wp:positionH>
                  <wp:positionV relativeFrom="topMargin">
                    <wp:posOffset>323850</wp:posOffset>
                  </wp:positionV>
                  <wp:extent cx="3162300" cy="302400"/>
                  <wp:effectExtent l="0" t="0" r="0" b="2540"/>
                  <wp:wrapNone/>
                  <wp:docPr id="3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02400"/>
                          </a:xfrm>
                          <a:prstGeom prst="rect">
                            <a:avLst/>
                          </a:prstGeom>
                          <a:solidFill>
                            <a:srgbClr val="CC99FF"/>
                          </a:solidFill>
                          <a:ln w="9525">
                            <a:noFill/>
                            <a:miter lim="800000"/>
                            <a:headEnd/>
                            <a:tailEnd/>
                          </a:ln>
                        </wps:spPr>
                        <wps:txbx>
                          <w:txbxContent>
                            <w:p w14:paraId="7B57FB62" w14:textId="0FF324BC" w:rsidR="005409A8" w:rsidRPr="00B80DFD" w:rsidRDefault="005409A8" w:rsidP="00A51567">
                              <w:pPr>
                                <w:rPr>
                                  <w:b/>
                                  <w:color w:val="FFFFFF" w:themeColor="background1"/>
                                  <w:sz w:val="24"/>
                                  <w:szCs w:val="24"/>
                                </w:rPr>
                              </w:pPr>
                              <w:r>
                                <w:rPr>
                                  <w:b/>
                                  <w:color w:val="FFFFFF" w:themeColor="background1"/>
                                  <w:sz w:val="24"/>
                                  <w:szCs w:val="24"/>
                                  <w:lang w:val="en-GB"/>
                                </w:rPr>
                                <w:t>Inflation-linked bond</w:t>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20E3CC" id="_x0000_t202" coordsize="21600,21600" o:spt="202" path="m,l,21600r21600,l21600,xe">
                  <v:stroke joinstyle="miter"/>
                  <v:path gradientshapeok="t" o:connecttype="rect"/>
                </v:shapetype>
                <v:shape id="_x0000_s1038" type="#_x0000_t202" style="position:absolute;left:0;text-align:left;margin-left:42.75pt;margin-top:25.5pt;width:249pt;height:23.8pt;z-index:251803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" fillcolor="#c9f" stroked="f">
                  <v:textbox inset="0">
                    <w:txbxContent>
                      <w:p w14:paraId="7B57FB62" w14:textId="0FF324BC" w:rsidR="005409A8" w:rsidRPr="00B80DFD" w:rsidRDefault="005409A8" w:rsidP="00A51567">
                        <w:pPr>
                          <w:rPr>
                            <w:b/>
                            <w:color w:val="FFFFFF" w:themeColor="background1"/>
                            <w:sz w:val="24"/>
                            <w:szCs w:val="24"/>
                          </w:rPr>
                        </w:pPr>
                        <w:r>
                          <w:rPr>
                            <w:b/>
                            <w:color w:val="FFFFFF" w:themeColor="background1"/>
                            <w:sz w:val="24"/>
                            <w:szCs w:val="24"/>
                            <w:lang w:val="en-GB"/>
                          </w:rPr>
                          <w:t>Inflation-linked bond</w:t>
                        </w:r>
                      </w:p>
                    </w:txbxContent>
                  </v:textbox>
                  <w10:wrap anchorx="margin" anchory="margin"/>
                </v:shape>
              </w:pict>
            </mc:Fallback>
          </mc:AlternateContent>
        </w:r>
        <w:r w:rsidRPr="0021752C">
          <w:rPr>
            <w:b/>
            <w:noProof/>
            <w:color w:val="FFFFFF" w:themeColor="background1"/>
            <w:lang w:eastAsia="cs-CZ"/>
          </w:rPr>
          <mc:AlternateContent>
            <mc:Choice Requires="wps">
              <w:drawing>
                <wp:anchor distT="0" distB="0" distL="114300" distR="114300" simplePos="0" relativeHeight="251804672" behindDoc="0" locked="0" layoutInCell="1" allowOverlap="1" wp14:anchorId="567C55E4" wp14:editId="7AF7F9AB">
                  <wp:simplePos x="0" y="0"/>
                  <wp:positionH relativeFrom="leftMargin">
                    <wp:posOffset>6355080</wp:posOffset>
                  </wp:positionH>
                  <wp:positionV relativeFrom="topMargin">
                    <wp:posOffset>323850</wp:posOffset>
                  </wp:positionV>
                  <wp:extent cx="741600" cy="302400"/>
                  <wp:effectExtent l="0" t="0" r="1905" b="2540"/>
                  <wp:wrapNone/>
                  <wp:docPr id="32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600" cy="302400"/>
                          </a:xfrm>
                          <a:prstGeom prst="rect">
                            <a:avLst/>
                          </a:prstGeom>
                          <a:solidFill>
                            <a:srgbClr val="CC99FF"/>
                          </a:solidFill>
                          <a:ln w="9525">
                            <a:noFill/>
                            <a:miter lim="800000"/>
                            <a:headEnd/>
                            <a:tailEnd/>
                          </a:ln>
                        </wps:spPr>
                        <wps:txbx>
                          <w:txbxContent>
                            <w:p w14:paraId="204145E6"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22</w:t>
                              </w:r>
                              <w:r w:rsidRPr="00FF5BCF">
                                <w:rPr>
                                  <w:b/>
                                  <w:color w:val="FFFFFF" w:themeColor="background1"/>
                                  <w:sz w:val="24"/>
                                  <w:szCs w:val="24"/>
                                </w:rPr>
                                <w:fldChar w:fldCharType="end"/>
                              </w:r>
                            </w:p>
                          </w:txbxContent>
                        </wps:txbx>
                        <wps:bodyPr rot="0" vert="horz" wrap="square" lIns="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C55E4" id="_x0000_s1039" type="#_x0000_t202" style="position:absolute;left:0;text-align:left;margin-left:500.4pt;margin-top:25.5pt;width:58.4pt;height:23.8pt;z-index:251804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" fillcolor="#c9f" stroked="f">
                  <v:textbox inset="0">
                    <w:txbxContent>
                      <w:p w14:paraId="204145E6" w14:textId="77777777" w:rsidR="005409A8" w:rsidRPr="00B80DFD" w:rsidRDefault="005409A8" w:rsidP="008E79E1">
                        <w:pPr>
                          <w:jc w:val="right"/>
                          <w:rPr>
                            <w:b/>
                            <w:color w:val="FFFFFF" w:themeColor="background1"/>
                            <w:sz w:val="24"/>
                            <w:szCs w:val="24"/>
                          </w:rPr>
                        </w:pPr>
                        <w:r w:rsidRPr="00FF5BCF">
                          <w:rPr>
                            <w:b/>
                            <w:color w:val="FFFFFF" w:themeColor="background1"/>
                            <w:sz w:val="24"/>
                            <w:szCs w:val="24"/>
                          </w:rPr>
                          <w:fldChar w:fldCharType="begin"/>
                        </w:r>
                        <w:r w:rsidRPr="00FF5BCF">
                          <w:rPr>
                            <w:b/>
                            <w:color w:val="FFFFFF" w:themeColor="background1"/>
                            <w:sz w:val="24"/>
                            <w:szCs w:val="24"/>
                          </w:rPr>
                          <w:instrText>PAGE   \* MERGEFORMAT</w:instrText>
                        </w:r>
                        <w:r w:rsidRPr="00FF5BCF">
                          <w:rPr>
                            <w:b/>
                            <w:color w:val="FFFFFF" w:themeColor="background1"/>
                            <w:sz w:val="24"/>
                            <w:szCs w:val="24"/>
                          </w:rPr>
                          <w:fldChar w:fldCharType="separate"/>
                        </w:r>
                        <w:r>
                          <w:rPr>
                            <w:b/>
                            <w:noProof/>
                            <w:color w:val="FFFFFF" w:themeColor="background1"/>
                            <w:sz w:val="24"/>
                            <w:szCs w:val="24"/>
                          </w:rPr>
                          <w:t>22</w:t>
                        </w:r>
                        <w:r w:rsidRPr="00FF5BCF">
                          <w:rPr>
                            <w:b/>
                            <w:color w:val="FFFFFF" w:themeColor="background1"/>
                            <w:sz w:val="24"/>
                            <w:szCs w:val="24"/>
                          </w:rPr>
                          <w:fldChar w:fldCharType="end"/>
                        </w:r>
                      </w:p>
                    </w:txbxContent>
                  </v:textbox>
                  <w10:wrap anchorx="margin" anchory="margin"/>
                </v:shape>
              </w:pict>
            </mc:Fallback>
          </mc:AlternateContent>
        </w:r>
        <w:r>
          <w:rPr>
            <w:noProof/>
            <w:lang w:eastAsia="cs-CZ"/>
          </w:rPr>
          <mc:AlternateContent>
            <mc:Choice Requires="wps">
              <w:drawing>
                <wp:anchor distT="0" distB="0" distL="114300" distR="114300" simplePos="0" relativeHeight="251802624" behindDoc="0" locked="0" layoutInCell="1" allowOverlap="1" wp14:anchorId="16322044" wp14:editId="1C0C9005">
                  <wp:simplePos x="0" y="0"/>
                  <wp:positionH relativeFrom="leftMargin">
                    <wp:posOffset>198120</wp:posOffset>
                  </wp:positionH>
                  <wp:positionV relativeFrom="topMargin">
                    <wp:posOffset>255905</wp:posOffset>
                  </wp:positionV>
                  <wp:extent cx="7171200" cy="414000"/>
                  <wp:effectExtent l="0" t="0" r="0" b="5715"/>
                  <wp:wrapNone/>
                  <wp:docPr id="326" name="Obdélník 326"/>
                  <wp:cNvGraphicFramePr/>
                  <a:graphic xmlns:a="http://schemas.openxmlformats.org/drawingml/2006/main">
                    <a:graphicData uri="http://schemas.microsoft.com/office/word/2010/wordprocessingShape">
                      <wps:wsp>
                        <wps:cNvSpPr/>
                        <wps:spPr>
                          <a:xfrm>
                            <a:off x="0" y="0"/>
                            <a:ext cx="7171200" cy="414000"/>
                          </a:xfrm>
                          <a:prstGeom prst="rect">
                            <a:avLst/>
                          </a:prstGeom>
                          <a:solidFill>
                            <a:srgbClr val="CC99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9C82" id="Obdélník 326" o:spid="_x0000_s1026" style="position:absolute;margin-left:15.6pt;margin-top:20.15pt;width:564.65pt;height:32.6pt;z-index:251802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" fillcolor="#c9f" stroked="f" strokeweight="2pt">
                  <w10:wrap anchorx="margin" anchory="margin"/>
                </v:rect>
              </w:pict>
            </mc:Fallback>
          </mc:AlternateContent>
        </w:r>
      </w:p>
      <w:p w14:paraId="6167CF0E" w14:textId="77777777" w:rsidR="005409A8" w:rsidRPr="00286340" w:rsidRDefault="005409A8" w:rsidP="0013473E">
        <w:pPr>
          <w:pStyle w:val="Header"/>
          <w:tabs>
            <w:tab w:val="clear" w:pos="9072"/>
          </w:tabs>
          <w:ind w:left="3534" w:right="-283" w:firstLine="6378"/>
          <w:jc w:val="center"/>
          <w:rPr>
            <w:b/>
            <w:color w:val="FFFFFF" w:themeColor="background1"/>
          </w:rPr>
        </w:pPr>
      </w:p>
    </w:sdtContent>
  </w:sdt>
  <w:p w14:paraId="667F27A5" w14:textId="77777777" w:rsidR="005409A8" w:rsidRDefault="005409A8">
    <w:pPr>
      <w:pStyle w:val="Header"/>
    </w:pPr>
    <w:r>
      <w:rPr>
        <w:noProof/>
        <w:lang w:eastAsia="cs-CZ"/>
      </w:rPr>
      <mc:AlternateContent>
        <mc:Choice Requires="wps">
          <w:drawing>
            <wp:anchor distT="0" distB="0" distL="114300" distR="114300" simplePos="0" relativeHeight="251801600" behindDoc="0" locked="1" layoutInCell="1" allowOverlap="1" wp14:anchorId="28FDD5F3" wp14:editId="2D05A5B8">
              <wp:simplePos x="0" y="0"/>
              <wp:positionH relativeFrom="leftMargin">
                <wp:posOffset>7355840</wp:posOffset>
              </wp:positionH>
              <wp:positionV relativeFrom="topMargin">
                <wp:posOffset>500380</wp:posOffset>
              </wp:positionV>
              <wp:extent cx="0" cy="9576000"/>
              <wp:effectExtent l="0" t="0" r="19050" b="25400"/>
              <wp:wrapNone/>
              <wp:docPr id="327" name="Přímá spojnice 327"/>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46696DFF" id="Přímá spojnice 327" o:spid="_x0000_s1026" style="position:absolute;z-index:251801600;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579.2pt,39.4pt" to="579.2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" strokecolor="#c9f" strokeweight="1.25pt">
              <w10:wrap anchorx="margin" anchory="margin"/>
              <w10:anchorlock/>
            </v:line>
          </w:pict>
        </mc:Fallback>
      </mc:AlternateContent>
    </w:r>
    <w:r>
      <w:rPr>
        <w:noProof/>
        <w:lang w:eastAsia="cs-CZ"/>
      </w:rPr>
      <mc:AlternateContent>
        <mc:Choice Requires="wps">
          <w:drawing>
            <wp:anchor distT="0" distB="0" distL="114300" distR="114300" simplePos="0" relativeHeight="251800576" behindDoc="0" locked="1" layoutInCell="1" allowOverlap="1" wp14:anchorId="4CB34089" wp14:editId="13BFA68F">
              <wp:simplePos x="0" y="0"/>
              <wp:positionH relativeFrom="leftMargin">
                <wp:posOffset>205105</wp:posOffset>
              </wp:positionH>
              <wp:positionV relativeFrom="topMargin">
                <wp:posOffset>500380</wp:posOffset>
              </wp:positionV>
              <wp:extent cx="0" cy="9576000"/>
              <wp:effectExtent l="0" t="0" r="19050" b="25400"/>
              <wp:wrapNone/>
              <wp:docPr id="328" name="Přímá spojnice 328"/>
              <wp:cNvGraphicFramePr/>
              <a:graphic xmlns:a="http://schemas.openxmlformats.org/drawingml/2006/main">
                <a:graphicData uri="http://schemas.microsoft.com/office/word/2010/wordprocessingShape">
                  <wps:wsp>
                    <wps:cNvCnPr/>
                    <wps:spPr>
                      <a:xfrm>
                        <a:off x="0" y="0"/>
                        <a:ext cx="0" cy="9576000"/>
                      </a:xfrm>
                      <a:prstGeom prst="line">
                        <a:avLst/>
                      </a:prstGeom>
                      <a:noFill/>
                      <a:ln w="15875" cap="flat" cmpd="sng" algn="ctr">
                        <a:solidFill>
                          <a:srgbClr val="CC99FF"/>
                        </a:solidFill>
                        <a:prstDash val="solid"/>
                      </a:ln>
                      <a:effectLst/>
                    </wps:spPr>
                    <wps:bodyPr/>
                  </wps:wsp>
                </a:graphicData>
              </a:graphic>
              <wp14:sizeRelV relativeFrom="margin">
                <wp14:pctHeight>0</wp14:pctHeight>
              </wp14:sizeRelV>
            </wp:anchor>
          </w:drawing>
        </mc:Choice>
        <mc:Fallback>
          <w:pict>
            <v:line w14:anchorId="42C21C0A" id="Přímá spojnice 328" o:spid="_x0000_s1026" style="position:absolute;z-index:251800576;visibility:visible;mso-wrap-style:square;mso-height-percent:0;mso-wrap-distance-left:9pt;mso-wrap-distance-top:0;mso-wrap-distance-right:9pt;mso-wrap-distance-bottom:0;mso-position-horizontal:absolute;mso-position-horizontal-relative:left-margin-area;mso-position-vertical:absolute;mso-position-vertical-relative:top-margin-area;mso-height-percent:0;mso-height-relative:margin" from="16.15pt,39.4pt" to="16.15pt,7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" strokecolor="#c9f" strokeweight="1.25pt">
              <w10:wrap anchorx="margin" anchory="margin"/>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E5DB9"/>
    <w:multiLevelType w:val="multilevel"/>
    <w:tmpl w:val="6FDE39C0"/>
    <w:lvl w:ilvl="0">
      <w:start w:val="3"/>
      <w:numFmt w:val="decimal"/>
      <w:lvlText w:val="%1"/>
      <w:lvlJc w:val="left"/>
      <w:pPr>
        <w:ind w:left="360" w:hanging="360"/>
      </w:pPr>
      <w:rPr>
        <w:rFonts w:hint="default"/>
        <w:b w:val="0"/>
        <w:color w:val="000000" w:themeColor="text1"/>
        <w:sz w:val="22"/>
        <w:szCs w:val="22"/>
      </w:rPr>
    </w:lvl>
    <w:lvl w:ilvl="1">
      <w:start w:val="1"/>
      <w:numFmt w:val="decimal"/>
      <w:lvlText w:val="3.%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 w15:restartNumberingAfterBreak="0">
    <w:nsid w:val="01565C7F"/>
    <w:multiLevelType w:val="hybridMultilevel"/>
    <w:tmpl w:val="74542FBC"/>
    <w:lvl w:ilvl="0" w:tplc="8E0CDF1E">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1610388"/>
    <w:multiLevelType w:val="hybridMultilevel"/>
    <w:tmpl w:val="47504DC4"/>
    <w:lvl w:ilvl="0" w:tplc="854C5A1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17D4FB4"/>
    <w:multiLevelType w:val="hybridMultilevel"/>
    <w:tmpl w:val="D02E19E2"/>
    <w:lvl w:ilvl="0" w:tplc="B0C60CC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2AB0584"/>
    <w:multiLevelType w:val="hybridMultilevel"/>
    <w:tmpl w:val="8326B3AC"/>
    <w:lvl w:ilvl="0" w:tplc="769EE77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02BE4F08"/>
    <w:multiLevelType w:val="hybridMultilevel"/>
    <w:tmpl w:val="D02E19E2"/>
    <w:lvl w:ilvl="0" w:tplc="B0C60CCA">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33651F8"/>
    <w:multiLevelType w:val="hybridMultilevel"/>
    <w:tmpl w:val="97C60708"/>
    <w:lvl w:ilvl="0" w:tplc="01CAEDE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06215411"/>
    <w:multiLevelType w:val="multilevel"/>
    <w:tmpl w:val="89BC8D52"/>
    <w:lvl w:ilvl="0">
      <w:start w:val="2"/>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8" w15:restartNumberingAfterBreak="0">
    <w:nsid w:val="0654681E"/>
    <w:multiLevelType w:val="hybridMultilevel"/>
    <w:tmpl w:val="09E272E2"/>
    <w:lvl w:ilvl="0" w:tplc="0E2AA1BA">
      <w:start w:val="1"/>
      <w:numFmt w:val="decimal"/>
      <w:lvlText w:val="2.%1"/>
      <w:lvlJc w:val="left"/>
      <w:pPr>
        <w:ind w:left="180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0716165E"/>
    <w:multiLevelType w:val="hybridMultilevel"/>
    <w:tmpl w:val="A588FA36"/>
    <w:lvl w:ilvl="0" w:tplc="51DE1E7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88454E8"/>
    <w:multiLevelType w:val="hybridMultilevel"/>
    <w:tmpl w:val="279E49B6"/>
    <w:lvl w:ilvl="0" w:tplc="AFC2529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09424CC6"/>
    <w:multiLevelType w:val="multilevel"/>
    <w:tmpl w:val="165C345E"/>
    <w:lvl w:ilvl="0">
      <w:start w:val="1"/>
      <w:numFmt w:val="decimal"/>
      <w:lvlText w:val="%1."/>
      <w:lvlJc w:val="left"/>
      <w:pPr>
        <w:ind w:left="502"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2" w15:restartNumberingAfterBreak="0">
    <w:nsid w:val="0A546A53"/>
    <w:multiLevelType w:val="multilevel"/>
    <w:tmpl w:val="7300362E"/>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 w15:restartNumberingAfterBreak="0">
    <w:nsid w:val="0AEA57BF"/>
    <w:multiLevelType w:val="multilevel"/>
    <w:tmpl w:val="223CB654"/>
    <w:lvl w:ilvl="0">
      <w:start w:val="3"/>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4" w15:restartNumberingAfterBreak="0">
    <w:nsid w:val="0B9A4BB8"/>
    <w:multiLevelType w:val="hybridMultilevel"/>
    <w:tmpl w:val="396659A4"/>
    <w:lvl w:ilvl="0" w:tplc="28B87D5E">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0BE7462F"/>
    <w:multiLevelType w:val="hybridMultilevel"/>
    <w:tmpl w:val="099AC3E2"/>
    <w:lvl w:ilvl="0" w:tplc="2CE4A3F8">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0C8F04D5"/>
    <w:multiLevelType w:val="multilevel"/>
    <w:tmpl w:val="BC3852F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7" w15:restartNumberingAfterBreak="0">
    <w:nsid w:val="126F5BEE"/>
    <w:multiLevelType w:val="hybridMultilevel"/>
    <w:tmpl w:val="F6E8CF2A"/>
    <w:lvl w:ilvl="0" w:tplc="7C600F8E">
      <w:start w:val="1"/>
      <w:numFmt w:val="decimal"/>
      <w:lvlText w:val="4.%1"/>
      <w:lvlJc w:val="left"/>
      <w:pPr>
        <w:ind w:left="1462"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146C2B6E"/>
    <w:multiLevelType w:val="hybridMultilevel"/>
    <w:tmpl w:val="CCA8E1EE"/>
    <w:lvl w:ilvl="0" w:tplc="85F6CA30">
      <w:start w:val="5"/>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14BD5C30"/>
    <w:multiLevelType w:val="multilevel"/>
    <w:tmpl w:val="DC367F40"/>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0" w15:restartNumberingAfterBreak="0">
    <w:nsid w:val="18DA1EA9"/>
    <w:multiLevelType w:val="hybridMultilevel"/>
    <w:tmpl w:val="002268A0"/>
    <w:lvl w:ilvl="0" w:tplc="8CEE2E0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18ED79F3"/>
    <w:multiLevelType w:val="multilevel"/>
    <w:tmpl w:val="A086C03C"/>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2" w15:restartNumberingAfterBreak="0">
    <w:nsid w:val="18EE0882"/>
    <w:multiLevelType w:val="hybridMultilevel"/>
    <w:tmpl w:val="0714CFA6"/>
    <w:lvl w:ilvl="0" w:tplc="36BADE3C">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191D1EA1"/>
    <w:multiLevelType w:val="hybridMultilevel"/>
    <w:tmpl w:val="92B8484C"/>
    <w:lvl w:ilvl="0" w:tplc="7F52FBD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197B2819"/>
    <w:multiLevelType w:val="multilevel"/>
    <w:tmpl w:val="D5C2FCD0"/>
    <w:lvl w:ilvl="0">
      <w:start w:val="2"/>
      <w:numFmt w:val="decimal"/>
      <w:lvlText w:val="%1"/>
      <w:lvlJc w:val="left"/>
      <w:pPr>
        <w:ind w:left="360" w:hanging="360"/>
      </w:pPr>
      <w:rPr>
        <w:rFonts w:hint="default"/>
        <w:b w:val="0"/>
        <w:color w:val="000000" w:themeColor="text1"/>
        <w:sz w:val="22"/>
        <w:szCs w:val="22"/>
      </w:rPr>
    </w:lvl>
    <w:lvl w:ilvl="1">
      <w:start w:va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5" w15:restartNumberingAfterBreak="0">
    <w:nsid w:val="1C7F6927"/>
    <w:multiLevelType w:val="hybridMultilevel"/>
    <w:tmpl w:val="A2B8DAA6"/>
    <w:lvl w:ilvl="0" w:tplc="F3E2BA2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1CD01CEB"/>
    <w:multiLevelType w:val="hybridMultilevel"/>
    <w:tmpl w:val="2EB09F72"/>
    <w:lvl w:ilvl="0" w:tplc="BCAC87F4">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1D270DE5"/>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1E6D05A4"/>
    <w:multiLevelType w:val="multilevel"/>
    <w:tmpl w:val="2F182444"/>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29" w15:restartNumberingAfterBreak="0">
    <w:nsid w:val="1F506CF4"/>
    <w:multiLevelType w:val="multilevel"/>
    <w:tmpl w:val="322ACA8A"/>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0" w15:restartNumberingAfterBreak="0">
    <w:nsid w:val="1FAD6256"/>
    <w:multiLevelType w:val="multilevel"/>
    <w:tmpl w:val="39B64714"/>
    <w:lvl w:ilvl="0">
      <w:start w:val="2"/>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31" w15:restartNumberingAfterBreak="0">
    <w:nsid w:val="1FE664D2"/>
    <w:multiLevelType w:val="multilevel"/>
    <w:tmpl w:val="0F70C176"/>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2" w15:restartNumberingAfterBreak="0">
    <w:nsid w:val="20145747"/>
    <w:multiLevelType w:val="hybridMultilevel"/>
    <w:tmpl w:val="AC3CF6A2"/>
    <w:lvl w:ilvl="0" w:tplc="AE62717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20202A72"/>
    <w:multiLevelType w:val="hybridMultilevel"/>
    <w:tmpl w:val="1EF61F50"/>
    <w:lvl w:ilvl="0" w:tplc="420AC932">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218B0B6F"/>
    <w:multiLevelType w:val="hybridMultilevel"/>
    <w:tmpl w:val="1B70FDFE"/>
    <w:lvl w:ilvl="0" w:tplc="57D611DA">
      <w:start w:val="1"/>
      <w:numFmt w:val="decimal"/>
      <w:lvlText w:val="2.%1"/>
      <w:lvlJc w:val="left"/>
      <w:pPr>
        <w:ind w:left="731" w:hanging="360"/>
      </w:pPr>
      <w:rPr>
        <w:rFonts w:hint="default"/>
      </w:rPr>
    </w:lvl>
    <w:lvl w:ilvl="1" w:tplc="04050019" w:tentative="1">
      <w:start w:val="1"/>
      <w:numFmt w:val="lowerLetter"/>
      <w:lvlText w:val="%2."/>
      <w:lvlJc w:val="left"/>
      <w:pPr>
        <w:ind w:left="1451" w:hanging="360"/>
      </w:pPr>
    </w:lvl>
    <w:lvl w:ilvl="2" w:tplc="0405001B" w:tentative="1">
      <w:start w:val="1"/>
      <w:numFmt w:val="lowerRoman"/>
      <w:lvlText w:val="%3."/>
      <w:lvlJc w:val="right"/>
      <w:pPr>
        <w:ind w:left="2171" w:hanging="180"/>
      </w:pPr>
    </w:lvl>
    <w:lvl w:ilvl="3" w:tplc="0405000F" w:tentative="1">
      <w:start w:val="1"/>
      <w:numFmt w:val="decimal"/>
      <w:lvlText w:val="%4."/>
      <w:lvlJc w:val="left"/>
      <w:pPr>
        <w:ind w:left="2891" w:hanging="360"/>
      </w:pPr>
    </w:lvl>
    <w:lvl w:ilvl="4" w:tplc="04050019" w:tentative="1">
      <w:start w:val="1"/>
      <w:numFmt w:val="lowerLetter"/>
      <w:lvlText w:val="%5."/>
      <w:lvlJc w:val="left"/>
      <w:pPr>
        <w:ind w:left="3611" w:hanging="360"/>
      </w:pPr>
    </w:lvl>
    <w:lvl w:ilvl="5" w:tplc="0405001B" w:tentative="1">
      <w:start w:val="1"/>
      <w:numFmt w:val="lowerRoman"/>
      <w:lvlText w:val="%6."/>
      <w:lvlJc w:val="right"/>
      <w:pPr>
        <w:ind w:left="4331" w:hanging="180"/>
      </w:pPr>
    </w:lvl>
    <w:lvl w:ilvl="6" w:tplc="0405000F" w:tentative="1">
      <w:start w:val="1"/>
      <w:numFmt w:val="decimal"/>
      <w:lvlText w:val="%7."/>
      <w:lvlJc w:val="left"/>
      <w:pPr>
        <w:ind w:left="5051" w:hanging="360"/>
      </w:pPr>
    </w:lvl>
    <w:lvl w:ilvl="7" w:tplc="04050019" w:tentative="1">
      <w:start w:val="1"/>
      <w:numFmt w:val="lowerLetter"/>
      <w:lvlText w:val="%8."/>
      <w:lvlJc w:val="left"/>
      <w:pPr>
        <w:ind w:left="5771" w:hanging="360"/>
      </w:pPr>
    </w:lvl>
    <w:lvl w:ilvl="8" w:tplc="0405001B" w:tentative="1">
      <w:start w:val="1"/>
      <w:numFmt w:val="lowerRoman"/>
      <w:lvlText w:val="%9."/>
      <w:lvlJc w:val="right"/>
      <w:pPr>
        <w:ind w:left="6491" w:hanging="180"/>
      </w:pPr>
    </w:lvl>
  </w:abstractNum>
  <w:abstractNum w:abstractNumId="35" w15:restartNumberingAfterBreak="0">
    <w:nsid w:val="21AA2011"/>
    <w:multiLevelType w:val="hybridMultilevel"/>
    <w:tmpl w:val="EE247702"/>
    <w:lvl w:ilvl="0" w:tplc="B8EE228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227E638F"/>
    <w:multiLevelType w:val="multilevel"/>
    <w:tmpl w:val="41F4A820"/>
    <w:lvl w:ilvl="0">
      <w:start w:val="1"/>
      <w:numFmt w:val="decimal"/>
      <w:lvlText w:val="%1"/>
      <w:lvlJc w:val="left"/>
      <w:pPr>
        <w:ind w:left="502"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37" w15:restartNumberingAfterBreak="0">
    <w:nsid w:val="22D044A7"/>
    <w:multiLevelType w:val="hybridMultilevel"/>
    <w:tmpl w:val="DCD457CE"/>
    <w:lvl w:ilvl="0" w:tplc="898093B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15:restartNumberingAfterBreak="0">
    <w:nsid w:val="23E845AF"/>
    <w:multiLevelType w:val="multilevel"/>
    <w:tmpl w:val="CB68E558"/>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9" w15:restartNumberingAfterBreak="0">
    <w:nsid w:val="24050C0D"/>
    <w:multiLevelType w:val="hybridMultilevel"/>
    <w:tmpl w:val="EBD28C68"/>
    <w:lvl w:ilvl="0" w:tplc="5F70AA5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2499408D"/>
    <w:multiLevelType w:val="hybridMultilevel"/>
    <w:tmpl w:val="68BAFF38"/>
    <w:lvl w:ilvl="0" w:tplc="B83C71E8">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24D963BB"/>
    <w:multiLevelType w:val="hybridMultilevel"/>
    <w:tmpl w:val="7B4E0356"/>
    <w:lvl w:ilvl="0" w:tplc="88A8FFD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2509773A"/>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25206C48"/>
    <w:multiLevelType w:val="hybridMultilevel"/>
    <w:tmpl w:val="9614F4FC"/>
    <w:lvl w:ilvl="0" w:tplc="6854E42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260F38D4"/>
    <w:multiLevelType w:val="hybridMultilevel"/>
    <w:tmpl w:val="D6BC6164"/>
    <w:lvl w:ilvl="0" w:tplc="57D611D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26F07512"/>
    <w:multiLevelType w:val="hybridMultilevel"/>
    <w:tmpl w:val="E3D85B5E"/>
    <w:lvl w:ilvl="0" w:tplc="B608FB5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270A7183"/>
    <w:multiLevelType w:val="multilevel"/>
    <w:tmpl w:val="F9E205AC"/>
    <w:lvl w:ilvl="0">
      <w:start w:val="1"/>
      <w:numFmt w:val="decimal"/>
      <w:lvlText w:val="%1."/>
      <w:lvlJc w:val="left"/>
      <w:pPr>
        <w:ind w:left="502"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i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47" w15:restartNumberingAfterBreak="0">
    <w:nsid w:val="27424538"/>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289B7DBE"/>
    <w:multiLevelType w:val="multilevel"/>
    <w:tmpl w:val="963C09DC"/>
    <w:lvl w:ilvl="0">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2AE972D8"/>
    <w:multiLevelType w:val="multilevel"/>
    <w:tmpl w:val="2CAC485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B691D8B"/>
    <w:multiLevelType w:val="hybridMultilevel"/>
    <w:tmpl w:val="1780E00C"/>
    <w:lvl w:ilvl="0" w:tplc="E856AD8C">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15:restartNumberingAfterBreak="0">
    <w:nsid w:val="2E202EAB"/>
    <w:multiLevelType w:val="hybridMultilevel"/>
    <w:tmpl w:val="0CB4B98E"/>
    <w:lvl w:ilvl="0" w:tplc="6DBE9B38">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2EEE23F0"/>
    <w:multiLevelType w:val="hybridMultilevel"/>
    <w:tmpl w:val="C82E026E"/>
    <w:lvl w:ilvl="0" w:tplc="7C9ABBA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15:restartNumberingAfterBreak="0">
    <w:nsid w:val="33395EE6"/>
    <w:multiLevelType w:val="hybridMultilevel"/>
    <w:tmpl w:val="1410053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33A61D7B"/>
    <w:multiLevelType w:val="multilevel"/>
    <w:tmpl w:val="88AA66B4"/>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34CA60A5"/>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15:restartNumberingAfterBreak="0">
    <w:nsid w:val="3575065E"/>
    <w:multiLevelType w:val="hybridMultilevel"/>
    <w:tmpl w:val="FE92CCAA"/>
    <w:lvl w:ilvl="0" w:tplc="09C4219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3579163B"/>
    <w:multiLevelType w:val="hybridMultilevel"/>
    <w:tmpl w:val="EFEA70C4"/>
    <w:lvl w:ilvl="0" w:tplc="06AE8FD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36826409"/>
    <w:multiLevelType w:val="hybridMultilevel"/>
    <w:tmpl w:val="0010D294"/>
    <w:lvl w:ilvl="0" w:tplc="FB347C9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36C5563B"/>
    <w:multiLevelType w:val="hybridMultilevel"/>
    <w:tmpl w:val="AF70E4B4"/>
    <w:lvl w:ilvl="0" w:tplc="2AC8C9F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15:restartNumberingAfterBreak="0">
    <w:nsid w:val="38001D19"/>
    <w:multiLevelType w:val="hybridMultilevel"/>
    <w:tmpl w:val="06EE1B92"/>
    <w:lvl w:ilvl="0" w:tplc="D67C12E6">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15:restartNumberingAfterBreak="0">
    <w:nsid w:val="38E31098"/>
    <w:multiLevelType w:val="hybridMultilevel"/>
    <w:tmpl w:val="6EBC94D0"/>
    <w:lvl w:ilvl="0" w:tplc="A0123E0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2" w15:restartNumberingAfterBreak="0">
    <w:nsid w:val="394E2505"/>
    <w:multiLevelType w:val="hybridMultilevel"/>
    <w:tmpl w:val="561CFB76"/>
    <w:lvl w:ilvl="0" w:tplc="0D3AAD3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39AE06BF"/>
    <w:multiLevelType w:val="multilevel"/>
    <w:tmpl w:val="1270966C"/>
    <w:lvl w:ilvl="0">
      <w:start w:val="2"/>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64" w15:restartNumberingAfterBreak="0">
    <w:nsid w:val="39C4516C"/>
    <w:multiLevelType w:val="hybridMultilevel"/>
    <w:tmpl w:val="DC2E82C8"/>
    <w:lvl w:ilvl="0" w:tplc="9E4C345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15:restartNumberingAfterBreak="0">
    <w:nsid w:val="39F64E18"/>
    <w:multiLevelType w:val="hybridMultilevel"/>
    <w:tmpl w:val="3B9415DC"/>
    <w:lvl w:ilvl="0" w:tplc="8FEA8F76">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15:restartNumberingAfterBreak="0">
    <w:nsid w:val="3C5A1716"/>
    <w:multiLevelType w:val="hybridMultilevel"/>
    <w:tmpl w:val="CB40E312"/>
    <w:lvl w:ilvl="0" w:tplc="A82C1B24">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3CFA15EB"/>
    <w:multiLevelType w:val="hybridMultilevel"/>
    <w:tmpl w:val="FE08FC84"/>
    <w:lvl w:ilvl="0" w:tplc="340E4A22">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3D4B1762"/>
    <w:multiLevelType w:val="multilevel"/>
    <w:tmpl w:val="84D6772C"/>
    <w:lvl w:ilvl="0">
      <w:start w:val="3"/>
      <w:numFmt w:val="decimal"/>
      <w:lvlText w:val="%1"/>
      <w:lvlJc w:val="left"/>
      <w:pPr>
        <w:ind w:left="360" w:hanging="360"/>
      </w:pPr>
      <w:rPr>
        <w:rFonts w:hint="default"/>
      </w:rPr>
    </w:lvl>
    <w:lvl w:ilvl="1">
      <w:start w:val="1"/>
      <w:numFmt w:val="decimal"/>
      <w:lvlText w:val="3.%2"/>
      <w:lvlJc w:val="left"/>
      <w:pPr>
        <w:ind w:left="792" w:hanging="432"/>
      </w:pPr>
      <w:rPr>
        <w:rFonts w:asciiTheme="minorHAnsi" w:hAnsiTheme="minorHAnsi" w:hint="default"/>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3DC62667"/>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0" w15:restartNumberingAfterBreak="0">
    <w:nsid w:val="3F544961"/>
    <w:multiLevelType w:val="hybridMultilevel"/>
    <w:tmpl w:val="891ECAE0"/>
    <w:lvl w:ilvl="0" w:tplc="89F626F8">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1" w15:restartNumberingAfterBreak="0">
    <w:nsid w:val="40651D32"/>
    <w:multiLevelType w:val="hybridMultilevel"/>
    <w:tmpl w:val="68D04E74"/>
    <w:lvl w:ilvl="0" w:tplc="BAEECC26">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2" w15:restartNumberingAfterBreak="0">
    <w:nsid w:val="41144D79"/>
    <w:multiLevelType w:val="multilevel"/>
    <w:tmpl w:val="ED403B46"/>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44AD5C86"/>
    <w:multiLevelType w:val="multilevel"/>
    <w:tmpl w:val="FE547D5A"/>
    <w:lvl w:ilvl="0">
      <w:start w:val="3"/>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74" w15:restartNumberingAfterBreak="0">
    <w:nsid w:val="454D686C"/>
    <w:multiLevelType w:val="hybridMultilevel"/>
    <w:tmpl w:val="826E5276"/>
    <w:lvl w:ilvl="0" w:tplc="0588931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5" w15:restartNumberingAfterBreak="0">
    <w:nsid w:val="464F1A37"/>
    <w:multiLevelType w:val="multilevel"/>
    <w:tmpl w:val="AB346808"/>
    <w:lvl w:ilvl="0">
      <w:start w:val="1"/>
      <w:numFmt w:val="decimal"/>
      <w:lvlText w:val="4.%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76" w15:restartNumberingAfterBreak="0">
    <w:nsid w:val="473A3C48"/>
    <w:multiLevelType w:val="hybridMultilevel"/>
    <w:tmpl w:val="D138EF24"/>
    <w:lvl w:ilvl="0" w:tplc="5300AD7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7" w15:restartNumberingAfterBreak="0">
    <w:nsid w:val="475661BB"/>
    <w:multiLevelType w:val="hybridMultilevel"/>
    <w:tmpl w:val="21D8AD60"/>
    <w:lvl w:ilvl="0" w:tplc="EB68BC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487F0675"/>
    <w:multiLevelType w:val="hybridMultilevel"/>
    <w:tmpl w:val="D3DE80CC"/>
    <w:lvl w:ilvl="0" w:tplc="22928E32">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9" w15:restartNumberingAfterBreak="0">
    <w:nsid w:val="48C73BC8"/>
    <w:multiLevelType w:val="hybridMultilevel"/>
    <w:tmpl w:val="8C2E4898"/>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0" w15:restartNumberingAfterBreak="0">
    <w:nsid w:val="4A4A4929"/>
    <w:multiLevelType w:val="hybridMultilevel"/>
    <w:tmpl w:val="EECE1F0A"/>
    <w:lvl w:ilvl="0" w:tplc="342CD3B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1" w15:restartNumberingAfterBreak="0">
    <w:nsid w:val="4A921664"/>
    <w:multiLevelType w:val="hybridMultilevel"/>
    <w:tmpl w:val="5FC47A1A"/>
    <w:lvl w:ilvl="0" w:tplc="D98C8BC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15:restartNumberingAfterBreak="0">
    <w:nsid w:val="4AAB4C39"/>
    <w:multiLevelType w:val="hybridMultilevel"/>
    <w:tmpl w:val="E2847AC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4C657824"/>
    <w:multiLevelType w:val="multilevel"/>
    <w:tmpl w:val="A334A88C"/>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4DE50D9E"/>
    <w:multiLevelType w:val="hybridMultilevel"/>
    <w:tmpl w:val="1C4E3168"/>
    <w:lvl w:ilvl="0" w:tplc="256277FC">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15:restartNumberingAfterBreak="0">
    <w:nsid w:val="4E887A0E"/>
    <w:multiLevelType w:val="multilevel"/>
    <w:tmpl w:val="F6826378"/>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86" w15:restartNumberingAfterBreak="0">
    <w:nsid w:val="4F651725"/>
    <w:multiLevelType w:val="hybridMultilevel"/>
    <w:tmpl w:val="5AB081F4"/>
    <w:lvl w:ilvl="0" w:tplc="E95899F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7" w15:restartNumberingAfterBreak="0">
    <w:nsid w:val="4FF0736A"/>
    <w:multiLevelType w:val="hybridMultilevel"/>
    <w:tmpl w:val="10BA2E4A"/>
    <w:lvl w:ilvl="0" w:tplc="5C441C22">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8" w15:restartNumberingAfterBreak="0">
    <w:nsid w:val="50662AAA"/>
    <w:multiLevelType w:val="hybridMultilevel"/>
    <w:tmpl w:val="0BE6F0F4"/>
    <w:lvl w:ilvl="0" w:tplc="B7F02040">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9" w15:restartNumberingAfterBreak="0">
    <w:nsid w:val="51C94A79"/>
    <w:multiLevelType w:val="hybridMultilevel"/>
    <w:tmpl w:val="05FCE702"/>
    <w:lvl w:ilvl="0" w:tplc="2480CA80">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0" w15:restartNumberingAfterBreak="0">
    <w:nsid w:val="52623F94"/>
    <w:multiLevelType w:val="hybridMultilevel"/>
    <w:tmpl w:val="9CF6FFF6"/>
    <w:lvl w:ilvl="0" w:tplc="AE64D456">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532164CF"/>
    <w:multiLevelType w:val="multilevel"/>
    <w:tmpl w:val="41C46AB8"/>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92" w15:restartNumberingAfterBreak="0">
    <w:nsid w:val="538B369A"/>
    <w:multiLevelType w:val="hybridMultilevel"/>
    <w:tmpl w:val="ECAC2A88"/>
    <w:lvl w:ilvl="0" w:tplc="6D1C3E40">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3" w15:restartNumberingAfterBreak="0">
    <w:nsid w:val="53FF11F9"/>
    <w:multiLevelType w:val="hybridMultilevel"/>
    <w:tmpl w:val="75444E34"/>
    <w:lvl w:ilvl="0" w:tplc="EC66906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15:restartNumberingAfterBreak="0">
    <w:nsid w:val="55D80B7E"/>
    <w:multiLevelType w:val="hybridMultilevel"/>
    <w:tmpl w:val="2C7C138E"/>
    <w:lvl w:ilvl="0" w:tplc="10E6CD3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5" w15:restartNumberingAfterBreak="0">
    <w:nsid w:val="56B812CC"/>
    <w:multiLevelType w:val="hybridMultilevel"/>
    <w:tmpl w:val="F33A8C34"/>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6" w15:restartNumberingAfterBreak="0">
    <w:nsid w:val="581279F5"/>
    <w:multiLevelType w:val="hybridMultilevel"/>
    <w:tmpl w:val="1B6A0D46"/>
    <w:lvl w:ilvl="0" w:tplc="38DA8B7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7" w15:restartNumberingAfterBreak="0">
    <w:nsid w:val="5840547C"/>
    <w:multiLevelType w:val="hybridMultilevel"/>
    <w:tmpl w:val="D51C509E"/>
    <w:lvl w:ilvl="0" w:tplc="E2F0C1C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8" w15:restartNumberingAfterBreak="0">
    <w:nsid w:val="58FE6422"/>
    <w:multiLevelType w:val="multilevel"/>
    <w:tmpl w:val="3320D296"/>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99" w15:restartNumberingAfterBreak="0">
    <w:nsid w:val="59170FAE"/>
    <w:multiLevelType w:val="hybridMultilevel"/>
    <w:tmpl w:val="96467730"/>
    <w:lvl w:ilvl="0" w:tplc="A02A055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5B0E7B90"/>
    <w:multiLevelType w:val="hybridMultilevel"/>
    <w:tmpl w:val="DC96075A"/>
    <w:lvl w:ilvl="0" w:tplc="0558722C">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15:restartNumberingAfterBreak="0">
    <w:nsid w:val="5B190B86"/>
    <w:multiLevelType w:val="hybridMultilevel"/>
    <w:tmpl w:val="6AAA6D8C"/>
    <w:lvl w:ilvl="0" w:tplc="665685E2">
      <w:start w:val="3"/>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2" w15:restartNumberingAfterBreak="0">
    <w:nsid w:val="5D607017"/>
    <w:multiLevelType w:val="hybridMultilevel"/>
    <w:tmpl w:val="4C56ED4E"/>
    <w:lvl w:ilvl="0" w:tplc="6ECE596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5DD32F56"/>
    <w:multiLevelType w:val="multilevel"/>
    <w:tmpl w:val="3DFA1DB8"/>
    <w:lvl w:ilvl="0">
      <w:start w:val="1"/>
      <w:numFmt w:val="decimal"/>
      <w:lvlText w:val="%1"/>
      <w:lvlJc w:val="left"/>
      <w:pPr>
        <w:ind w:left="2629" w:hanging="360"/>
      </w:pPr>
      <w:rPr>
        <w:rFonts w:hint="default"/>
        <w:b w:val="0"/>
        <w:color w:val="000000" w:themeColor="text1"/>
        <w:sz w:val="22"/>
        <w:szCs w:val="22"/>
      </w:rPr>
    </w:lvl>
    <w:lvl w:ilvl="1">
      <w:start w:val="1"/>
      <w:numFmt w:val="decimal"/>
      <w:lvlText w:val="%1.%2"/>
      <w:lvlJc w:val="left"/>
      <w:pPr>
        <w:ind w:left="716" w:hanging="432"/>
      </w:pPr>
      <w:rPr>
        <w:rFonts w:asciiTheme="minorHAnsi" w:hAnsiTheme="minorHAnsi" w:cs="Times New Roman" w:hint="default"/>
        <w:b w:val="0"/>
        <w:color w:val="auto"/>
        <w:sz w:val="22"/>
        <w:szCs w:val="22"/>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104" w15:restartNumberingAfterBreak="0">
    <w:nsid w:val="5EE54E15"/>
    <w:multiLevelType w:val="hybridMultilevel"/>
    <w:tmpl w:val="9A0059B6"/>
    <w:lvl w:ilvl="0" w:tplc="5322964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5" w15:restartNumberingAfterBreak="0">
    <w:nsid w:val="5F797B70"/>
    <w:multiLevelType w:val="hybridMultilevel"/>
    <w:tmpl w:val="01E62502"/>
    <w:lvl w:ilvl="0" w:tplc="38F680CE">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15:restartNumberingAfterBreak="0">
    <w:nsid w:val="625B1988"/>
    <w:multiLevelType w:val="hybridMultilevel"/>
    <w:tmpl w:val="5AB68F1C"/>
    <w:lvl w:ilvl="0" w:tplc="32E28C2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7" w15:restartNumberingAfterBreak="0">
    <w:nsid w:val="627622A8"/>
    <w:multiLevelType w:val="hybridMultilevel"/>
    <w:tmpl w:val="A14681A8"/>
    <w:lvl w:ilvl="0" w:tplc="C39CCB02">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63EB7EAB"/>
    <w:multiLevelType w:val="hybridMultilevel"/>
    <w:tmpl w:val="89B6ACA8"/>
    <w:lvl w:ilvl="0" w:tplc="85D24600">
      <w:start w:val="1"/>
      <w:numFmt w:val="decimal"/>
      <w:lvlText w:val="1.%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9" w15:restartNumberingAfterBreak="0">
    <w:nsid w:val="64F85588"/>
    <w:multiLevelType w:val="hybridMultilevel"/>
    <w:tmpl w:val="0A189854"/>
    <w:lvl w:ilvl="0" w:tplc="473A0924">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65F232DA"/>
    <w:multiLevelType w:val="hybridMultilevel"/>
    <w:tmpl w:val="9F12E466"/>
    <w:lvl w:ilvl="0" w:tplc="57D611DA">
      <w:start w:val="1"/>
      <w:numFmt w:val="decimal"/>
      <w:lvlText w:val="2.%1"/>
      <w:lvlJc w:val="left"/>
      <w:pPr>
        <w:ind w:left="14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1" w15:restartNumberingAfterBreak="0">
    <w:nsid w:val="66336F63"/>
    <w:multiLevelType w:val="multilevel"/>
    <w:tmpl w:val="50B23DDC"/>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12" w15:restartNumberingAfterBreak="0">
    <w:nsid w:val="68F83CCE"/>
    <w:multiLevelType w:val="hybridMultilevel"/>
    <w:tmpl w:val="E28827D2"/>
    <w:lvl w:ilvl="0" w:tplc="4E6CE6CC">
      <w:start w:val="1"/>
      <w:numFmt w:val="decimal"/>
      <w:lvlText w:val="3.%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3" w15:restartNumberingAfterBreak="0">
    <w:nsid w:val="69B178CE"/>
    <w:multiLevelType w:val="multilevel"/>
    <w:tmpl w:val="AFCA872A"/>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14" w15:restartNumberingAfterBreak="0">
    <w:nsid w:val="6A685772"/>
    <w:multiLevelType w:val="hybridMultilevel"/>
    <w:tmpl w:val="EDFC9E0E"/>
    <w:lvl w:ilvl="0" w:tplc="261ED28C">
      <w:start w:val="1"/>
      <w:numFmt w:val="decimal"/>
      <w:lvlText w:val="%1"/>
      <w:lvlJc w:val="left"/>
      <w:pPr>
        <w:ind w:left="1080" w:hanging="360"/>
      </w:pPr>
      <w:rPr>
        <w:rFonts w:hint="default"/>
        <w:lang w:val="cs-CZ"/>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5" w15:restartNumberingAfterBreak="0">
    <w:nsid w:val="6AAF7D41"/>
    <w:multiLevelType w:val="hybridMultilevel"/>
    <w:tmpl w:val="DAF6C3F4"/>
    <w:lvl w:ilvl="0" w:tplc="E6D29BB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6AD94D3B"/>
    <w:multiLevelType w:val="multilevel"/>
    <w:tmpl w:val="A9F47A0E"/>
    <w:lvl w:ilvl="0">
      <w:start w:val="2"/>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6BAD1A22"/>
    <w:multiLevelType w:val="multilevel"/>
    <w:tmpl w:val="D230FAF8"/>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118" w15:restartNumberingAfterBreak="0">
    <w:nsid w:val="6BAD1B50"/>
    <w:multiLevelType w:val="hybridMultilevel"/>
    <w:tmpl w:val="F9CA4514"/>
    <w:lvl w:ilvl="0" w:tplc="3990CB98">
      <w:start w:val="1"/>
      <w:numFmt w:val="decimal"/>
      <w:lvlText w:val="4.%1"/>
      <w:lvlJc w:val="left"/>
      <w:pPr>
        <w:ind w:left="1462" w:hanging="360"/>
      </w:pPr>
      <w:rPr>
        <w:rFonts w:hint="default"/>
      </w:rPr>
    </w:lvl>
    <w:lvl w:ilvl="1" w:tplc="04050019" w:tentative="1">
      <w:start w:val="1"/>
      <w:numFmt w:val="lowerLetter"/>
      <w:lvlText w:val="%2."/>
      <w:lvlJc w:val="left"/>
      <w:pPr>
        <w:ind w:left="2182" w:hanging="360"/>
      </w:pPr>
    </w:lvl>
    <w:lvl w:ilvl="2" w:tplc="0405001B" w:tentative="1">
      <w:start w:val="1"/>
      <w:numFmt w:val="lowerRoman"/>
      <w:lvlText w:val="%3."/>
      <w:lvlJc w:val="right"/>
      <w:pPr>
        <w:ind w:left="2902" w:hanging="180"/>
      </w:pPr>
    </w:lvl>
    <w:lvl w:ilvl="3" w:tplc="0405000F" w:tentative="1">
      <w:start w:val="1"/>
      <w:numFmt w:val="decimal"/>
      <w:lvlText w:val="%4."/>
      <w:lvlJc w:val="left"/>
      <w:pPr>
        <w:ind w:left="3622" w:hanging="360"/>
      </w:pPr>
    </w:lvl>
    <w:lvl w:ilvl="4" w:tplc="04050019" w:tentative="1">
      <w:start w:val="1"/>
      <w:numFmt w:val="lowerLetter"/>
      <w:lvlText w:val="%5."/>
      <w:lvlJc w:val="left"/>
      <w:pPr>
        <w:ind w:left="4342" w:hanging="360"/>
      </w:pPr>
    </w:lvl>
    <w:lvl w:ilvl="5" w:tplc="0405001B" w:tentative="1">
      <w:start w:val="1"/>
      <w:numFmt w:val="lowerRoman"/>
      <w:lvlText w:val="%6."/>
      <w:lvlJc w:val="right"/>
      <w:pPr>
        <w:ind w:left="5062" w:hanging="180"/>
      </w:pPr>
    </w:lvl>
    <w:lvl w:ilvl="6" w:tplc="0405000F" w:tentative="1">
      <w:start w:val="1"/>
      <w:numFmt w:val="decimal"/>
      <w:lvlText w:val="%7."/>
      <w:lvlJc w:val="left"/>
      <w:pPr>
        <w:ind w:left="5782" w:hanging="360"/>
      </w:pPr>
    </w:lvl>
    <w:lvl w:ilvl="7" w:tplc="04050019" w:tentative="1">
      <w:start w:val="1"/>
      <w:numFmt w:val="lowerLetter"/>
      <w:lvlText w:val="%8."/>
      <w:lvlJc w:val="left"/>
      <w:pPr>
        <w:ind w:left="6502" w:hanging="360"/>
      </w:pPr>
    </w:lvl>
    <w:lvl w:ilvl="8" w:tplc="0405001B" w:tentative="1">
      <w:start w:val="1"/>
      <w:numFmt w:val="lowerRoman"/>
      <w:lvlText w:val="%9."/>
      <w:lvlJc w:val="right"/>
      <w:pPr>
        <w:ind w:left="7222" w:hanging="180"/>
      </w:pPr>
    </w:lvl>
  </w:abstractNum>
  <w:abstractNum w:abstractNumId="119" w15:restartNumberingAfterBreak="0">
    <w:nsid w:val="6CC16549"/>
    <w:multiLevelType w:val="hybridMultilevel"/>
    <w:tmpl w:val="C70CBA1A"/>
    <w:lvl w:ilvl="0" w:tplc="601C9404">
      <w:start w:val="2"/>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6CFE1C88"/>
    <w:multiLevelType w:val="multilevel"/>
    <w:tmpl w:val="AAA89BE6"/>
    <w:lvl w:ilvl="0">
      <w:start w:val="1"/>
      <w:numFmt w:val="decimal"/>
      <w:lvlText w:val="%1"/>
      <w:lvlJc w:val="left"/>
      <w:pPr>
        <w:ind w:left="360" w:hanging="360"/>
      </w:pPr>
      <w:rPr>
        <w:rFonts w:hint="default"/>
      </w:rPr>
    </w:lvl>
    <w:lvl w:ilvl="1">
      <w:numFmt w:val="decimal"/>
      <w:lvlText w:val="1.%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DCF67FA"/>
    <w:multiLevelType w:val="hybridMultilevel"/>
    <w:tmpl w:val="3D28B330"/>
    <w:lvl w:ilvl="0" w:tplc="1B4CA59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2" w15:restartNumberingAfterBreak="0">
    <w:nsid w:val="6F7D5104"/>
    <w:multiLevelType w:val="hybridMultilevel"/>
    <w:tmpl w:val="097EA424"/>
    <w:lvl w:ilvl="0" w:tplc="C9B22FEA">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6F820B00"/>
    <w:multiLevelType w:val="multilevel"/>
    <w:tmpl w:val="0964C160"/>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72114B9C"/>
    <w:multiLevelType w:val="multilevel"/>
    <w:tmpl w:val="93FA57B6"/>
    <w:lvl w:ilvl="0">
      <w:start w:val="1"/>
      <w:numFmt w:val="decimal"/>
      <w:lvlText w:val="%1"/>
      <w:lvlJc w:val="left"/>
      <w:pPr>
        <w:ind w:left="5180" w:hanging="360"/>
      </w:pPr>
      <w:rPr>
        <w:rFonts w:hint="default"/>
      </w:rPr>
    </w:lvl>
    <w:lvl w:ilvl="1">
      <w:start w:val="1"/>
      <w:numFmt w:val="decimal"/>
      <w:lvlText w:val="1.%2"/>
      <w:lvlJc w:val="left"/>
      <w:pPr>
        <w:ind w:left="5612" w:hanging="432"/>
      </w:pPr>
      <w:rPr>
        <w:rFonts w:hint="default"/>
      </w:rPr>
    </w:lvl>
    <w:lvl w:ilvl="2">
      <w:start w:val="1"/>
      <w:numFmt w:val="decimal"/>
      <w:lvlText w:val="%1.%2.%3."/>
      <w:lvlJc w:val="left"/>
      <w:pPr>
        <w:ind w:left="6044" w:hanging="504"/>
      </w:pPr>
      <w:rPr>
        <w:rFonts w:hint="default"/>
      </w:rPr>
    </w:lvl>
    <w:lvl w:ilvl="3">
      <w:start w:val="1"/>
      <w:numFmt w:val="decimal"/>
      <w:lvlText w:val="%1.%2.%3.%4."/>
      <w:lvlJc w:val="left"/>
      <w:pPr>
        <w:ind w:left="6548" w:hanging="648"/>
      </w:pPr>
      <w:rPr>
        <w:rFonts w:hint="default"/>
      </w:rPr>
    </w:lvl>
    <w:lvl w:ilvl="4">
      <w:start w:val="1"/>
      <w:numFmt w:val="decimal"/>
      <w:lvlText w:val="%1.%2.%3.%4.%5."/>
      <w:lvlJc w:val="left"/>
      <w:pPr>
        <w:ind w:left="7052" w:hanging="792"/>
      </w:pPr>
      <w:rPr>
        <w:rFonts w:hint="default"/>
      </w:rPr>
    </w:lvl>
    <w:lvl w:ilvl="5">
      <w:start w:val="1"/>
      <w:numFmt w:val="decimal"/>
      <w:lvlText w:val="%1.%2.%3.%4.%5.%6."/>
      <w:lvlJc w:val="left"/>
      <w:pPr>
        <w:ind w:left="7556" w:hanging="936"/>
      </w:pPr>
      <w:rPr>
        <w:rFonts w:hint="default"/>
      </w:rPr>
    </w:lvl>
    <w:lvl w:ilvl="6">
      <w:start w:val="1"/>
      <w:numFmt w:val="decimal"/>
      <w:lvlText w:val="%1.%2.%3.%4.%5.%6.%7."/>
      <w:lvlJc w:val="left"/>
      <w:pPr>
        <w:ind w:left="8060" w:hanging="1080"/>
      </w:pPr>
      <w:rPr>
        <w:rFonts w:hint="default"/>
      </w:rPr>
    </w:lvl>
    <w:lvl w:ilvl="7">
      <w:start w:val="1"/>
      <w:numFmt w:val="decimal"/>
      <w:lvlText w:val="%1.%2.%3.%4.%5.%6.%7.%8."/>
      <w:lvlJc w:val="left"/>
      <w:pPr>
        <w:ind w:left="8564" w:hanging="1224"/>
      </w:pPr>
      <w:rPr>
        <w:rFonts w:hint="default"/>
      </w:rPr>
    </w:lvl>
    <w:lvl w:ilvl="8">
      <w:start w:val="1"/>
      <w:numFmt w:val="decimal"/>
      <w:lvlText w:val="%1.%2.%3.%4.%5.%6.%7.%8.%9."/>
      <w:lvlJc w:val="left"/>
      <w:pPr>
        <w:ind w:left="9140" w:hanging="1440"/>
      </w:pPr>
      <w:rPr>
        <w:rFonts w:hint="default"/>
      </w:rPr>
    </w:lvl>
  </w:abstractNum>
  <w:abstractNum w:abstractNumId="125" w15:restartNumberingAfterBreak="0">
    <w:nsid w:val="723B1DA4"/>
    <w:multiLevelType w:val="multilevel"/>
    <w:tmpl w:val="0CC8BEFE"/>
    <w:lvl w:ilvl="0">
      <w:start w:val="1"/>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26" w15:restartNumberingAfterBreak="0">
    <w:nsid w:val="728353A2"/>
    <w:multiLevelType w:val="hybridMultilevel"/>
    <w:tmpl w:val="4EC2C7E8"/>
    <w:lvl w:ilvl="0" w:tplc="57D611DA">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7" w15:restartNumberingAfterBreak="0">
    <w:nsid w:val="732C30EB"/>
    <w:multiLevelType w:val="hybridMultilevel"/>
    <w:tmpl w:val="EC32F10A"/>
    <w:lvl w:ilvl="0" w:tplc="0B6A5A4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8" w15:restartNumberingAfterBreak="0">
    <w:nsid w:val="74EA0D2B"/>
    <w:multiLevelType w:val="hybridMultilevel"/>
    <w:tmpl w:val="B5527CB8"/>
    <w:lvl w:ilvl="0" w:tplc="4B3EDC3C">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9" w15:restartNumberingAfterBreak="0">
    <w:nsid w:val="77195962"/>
    <w:multiLevelType w:val="hybridMultilevel"/>
    <w:tmpl w:val="D2A0E53E"/>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0" w15:restartNumberingAfterBreak="0">
    <w:nsid w:val="77584FC5"/>
    <w:multiLevelType w:val="multilevel"/>
    <w:tmpl w:val="01C4281E"/>
    <w:lvl w:ilvl="0">
      <w:start w:val="3"/>
      <w:numFmt w:val="decimal"/>
      <w:lvlText w:val="%1"/>
      <w:lvlJc w:val="left"/>
      <w:pPr>
        <w:ind w:left="502" w:hanging="360"/>
      </w:pPr>
      <w:rPr>
        <w:rFonts w:hint="default"/>
        <w:b w:val="0"/>
        <w:color w:val="000000" w:themeColor="text1"/>
        <w:sz w:val="22"/>
        <w:szCs w:val="22"/>
      </w:rPr>
    </w:lvl>
    <w:lvl w:ilvl="1">
      <w:start w:val="1"/>
      <w:numFmt w:val="decimal"/>
      <w:lvlText w:val="4.%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1" w15:restartNumberingAfterBreak="0">
    <w:nsid w:val="7786285B"/>
    <w:multiLevelType w:val="hybridMultilevel"/>
    <w:tmpl w:val="CDFA76F2"/>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2" w15:restartNumberingAfterBreak="0">
    <w:nsid w:val="778D3031"/>
    <w:multiLevelType w:val="hybridMultilevel"/>
    <w:tmpl w:val="04548B88"/>
    <w:lvl w:ilvl="0" w:tplc="8D8461A8">
      <w:start w:val="4"/>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779A32ED"/>
    <w:multiLevelType w:val="multilevel"/>
    <w:tmpl w:val="DD6C375C"/>
    <w:lvl w:ilvl="0">
      <w:start w:val="1"/>
      <w:numFmt w:val="decimal"/>
      <w:lvlText w:val="%1"/>
      <w:lvlJc w:val="left"/>
      <w:pPr>
        <w:ind w:left="360" w:hanging="360"/>
      </w:pPr>
      <w:rPr>
        <w:rFonts w:hint="default"/>
        <w:b w:val="0"/>
        <w:color w:val="000000" w:themeColor="text1"/>
        <w:sz w:val="22"/>
        <w:szCs w:val="22"/>
      </w:rPr>
    </w:lvl>
    <w:lvl w:ilvl="1">
      <w:numFmt w:val="decimal"/>
      <w:lvlText w:val="2.%2."/>
      <w:lvlJc w:val="left"/>
      <w:pPr>
        <w:ind w:left="644" w:hanging="360"/>
      </w:pPr>
      <w:rPr>
        <w:rFonts w:hint="default"/>
        <w:b w:val="0"/>
        <w:color w:val="auto"/>
        <w:sz w:val="22"/>
        <w:szCs w:val="22"/>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4" w15:restartNumberingAfterBreak="0">
    <w:nsid w:val="77E96972"/>
    <w:multiLevelType w:val="multilevel"/>
    <w:tmpl w:val="C84CA8B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7A142283"/>
    <w:multiLevelType w:val="multilevel"/>
    <w:tmpl w:val="571E965E"/>
    <w:lvl w:ilvl="0">
      <w:start w:val="2"/>
      <w:numFmt w:val="decimal"/>
      <w:lvlText w:val="%1"/>
      <w:lvlJc w:val="left"/>
      <w:pPr>
        <w:ind w:left="360" w:hanging="360"/>
      </w:pPr>
      <w:rPr>
        <w:rFonts w:hint="default"/>
        <w:b w:val="0"/>
        <w:color w:val="000000" w:themeColor="text1"/>
        <w:sz w:val="22"/>
        <w:szCs w:val="22"/>
      </w:rPr>
    </w:lvl>
    <w:lvl w:ilvl="1">
      <w:start w:val="1"/>
      <w:numFmt w:val="decimal"/>
      <w:isLgl/>
      <w:lvlText w:val="%1.%2"/>
      <w:lvlJc w:val="left"/>
      <w:pPr>
        <w:ind w:left="644"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3712" w:hanging="1440"/>
      </w:pPr>
      <w:rPr>
        <w:rFonts w:hint="default"/>
      </w:rPr>
    </w:lvl>
  </w:abstractNum>
  <w:abstractNum w:abstractNumId="136" w15:restartNumberingAfterBreak="0">
    <w:nsid w:val="7AC232F6"/>
    <w:multiLevelType w:val="multilevel"/>
    <w:tmpl w:val="18C6A32A"/>
    <w:lvl w:ilvl="0">
      <w:start w:val="1"/>
      <w:numFmt w:val="decimal"/>
      <w:lvlText w:val="3.%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37" w15:restartNumberingAfterBreak="0">
    <w:nsid w:val="7B857F14"/>
    <w:multiLevelType w:val="hybridMultilevel"/>
    <w:tmpl w:val="797C10B6"/>
    <w:lvl w:ilvl="0" w:tplc="BAEECC26">
      <w:start w:val="1"/>
      <w:numFmt w:val="decimal"/>
      <w:lvlText w:val="2.%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7BCC169D"/>
    <w:multiLevelType w:val="multilevel"/>
    <w:tmpl w:val="F2BA8ADC"/>
    <w:lvl w:ilvl="0">
      <w:start w:val="2"/>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none"/>
      <w:lvlText w:val="1.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9" w15:restartNumberingAfterBreak="0">
    <w:nsid w:val="7D4045B5"/>
    <w:multiLevelType w:val="hybridMultilevel"/>
    <w:tmpl w:val="03E6F9B8"/>
    <w:lvl w:ilvl="0" w:tplc="0FC20214">
      <w:start w:val="4"/>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0" w15:restartNumberingAfterBreak="0">
    <w:nsid w:val="7D8B0C42"/>
    <w:multiLevelType w:val="hybridMultilevel"/>
    <w:tmpl w:val="43241448"/>
    <w:lvl w:ilvl="0" w:tplc="2480CA8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1" w15:restartNumberingAfterBreak="0">
    <w:nsid w:val="7DB71D38"/>
    <w:multiLevelType w:val="hybridMultilevel"/>
    <w:tmpl w:val="05FE5670"/>
    <w:lvl w:ilvl="0" w:tplc="DF8C899E">
      <w:start w:val="1"/>
      <w:numFmt w:val="decimal"/>
      <w:lvlText w:val="4.%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7DE217BE"/>
    <w:multiLevelType w:val="multilevel"/>
    <w:tmpl w:val="8CC4A8C4"/>
    <w:lvl w:ilvl="0">
      <w:start w:val="1"/>
      <w:numFmt w:val="decimal"/>
      <w:lvlText w:val="1.%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43" w15:restartNumberingAfterBreak="0">
    <w:nsid w:val="7F966A4B"/>
    <w:multiLevelType w:val="hybridMultilevel"/>
    <w:tmpl w:val="403229B0"/>
    <w:lvl w:ilvl="0" w:tplc="816C778E">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4" w15:restartNumberingAfterBreak="0">
    <w:nsid w:val="7FB16B34"/>
    <w:multiLevelType w:val="hybridMultilevel"/>
    <w:tmpl w:val="E42C23B2"/>
    <w:lvl w:ilvl="0" w:tplc="57D611DA">
      <w:start w:val="1"/>
      <w:numFmt w:val="decimal"/>
      <w:lvlText w:val="2.%1"/>
      <w:lvlJc w:val="left"/>
      <w:pPr>
        <w:ind w:left="720" w:hanging="360"/>
      </w:pPr>
      <w:rPr>
        <w:rFonts w:hint="default"/>
      </w:rPr>
    </w:lvl>
    <w:lvl w:ilvl="1" w:tplc="ADF414EA">
      <w:start w:val="1"/>
      <w:numFmt w:val="decimal"/>
      <w:lvlText w:val="3.%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1"/>
  </w:num>
  <w:num w:numId="2">
    <w:abstractNumId w:val="85"/>
  </w:num>
  <w:num w:numId="3">
    <w:abstractNumId w:val="125"/>
  </w:num>
  <w:num w:numId="4">
    <w:abstractNumId w:val="36"/>
  </w:num>
  <w:num w:numId="5">
    <w:abstractNumId w:val="11"/>
  </w:num>
  <w:num w:numId="6">
    <w:abstractNumId w:val="12"/>
  </w:num>
  <w:num w:numId="7">
    <w:abstractNumId w:val="46"/>
  </w:num>
  <w:num w:numId="8">
    <w:abstractNumId w:val="49"/>
  </w:num>
  <w:num w:numId="9">
    <w:abstractNumId w:val="117"/>
  </w:num>
  <w:num w:numId="10">
    <w:abstractNumId w:val="133"/>
  </w:num>
  <w:num w:numId="11">
    <w:abstractNumId w:val="135"/>
  </w:num>
  <w:num w:numId="12">
    <w:abstractNumId w:val="28"/>
  </w:num>
  <w:num w:numId="13">
    <w:abstractNumId w:val="124"/>
  </w:num>
  <w:num w:numId="14">
    <w:abstractNumId w:val="19"/>
  </w:num>
  <w:num w:numId="15">
    <w:abstractNumId w:val="7"/>
  </w:num>
  <w:num w:numId="16">
    <w:abstractNumId w:val="120"/>
  </w:num>
  <w:num w:numId="17">
    <w:abstractNumId w:val="123"/>
  </w:num>
  <w:num w:numId="18">
    <w:abstractNumId w:val="63"/>
  </w:num>
  <w:num w:numId="19">
    <w:abstractNumId w:val="103"/>
  </w:num>
  <w:num w:numId="20">
    <w:abstractNumId w:val="138"/>
  </w:num>
  <w:num w:numId="21">
    <w:abstractNumId w:val="116"/>
  </w:num>
  <w:num w:numId="22">
    <w:abstractNumId w:val="54"/>
  </w:num>
  <w:num w:numId="23">
    <w:abstractNumId w:val="13"/>
  </w:num>
  <w:num w:numId="24">
    <w:abstractNumId w:val="48"/>
  </w:num>
  <w:num w:numId="25">
    <w:abstractNumId w:val="89"/>
  </w:num>
  <w:num w:numId="26">
    <w:abstractNumId w:val="98"/>
  </w:num>
  <w:num w:numId="27">
    <w:abstractNumId w:val="39"/>
  </w:num>
  <w:num w:numId="28">
    <w:abstractNumId w:val="142"/>
  </w:num>
  <w:num w:numId="29">
    <w:abstractNumId w:val="34"/>
  </w:num>
  <w:num w:numId="30">
    <w:abstractNumId w:val="44"/>
  </w:num>
  <w:num w:numId="31">
    <w:abstractNumId w:val="136"/>
  </w:num>
  <w:num w:numId="32">
    <w:abstractNumId w:val="29"/>
  </w:num>
  <w:num w:numId="33">
    <w:abstractNumId w:val="38"/>
  </w:num>
  <w:num w:numId="34">
    <w:abstractNumId w:val="71"/>
  </w:num>
  <w:num w:numId="35">
    <w:abstractNumId w:val="144"/>
  </w:num>
  <w:num w:numId="36">
    <w:abstractNumId w:val="130"/>
  </w:num>
  <w:num w:numId="37">
    <w:abstractNumId w:val="87"/>
  </w:num>
  <w:num w:numId="38">
    <w:abstractNumId w:val="110"/>
  </w:num>
  <w:num w:numId="39">
    <w:abstractNumId w:val="20"/>
  </w:num>
  <w:num w:numId="40">
    <w:abstractNumId w:val="126"/>
  </w:num>
  <w:num w:numId="41">
    <w:abstractNumId w:val="75"/>
  </w:num>
  <w:num w:numId="42">
    <w:abstractNumId w:val="131"/>
  </w:num>
  <w:num w:numId="43">
    <w:abstractNumId w:val="69"/>
  </w:num>
  <w:num w:numId="44">
    <w:abstractNumId w:val="30"/>
  </w:num>
  <w:num w:numId="45">
    <w:abstractNumId w:val="21"/>
  </w:num>
  <w:num w:numId="46">
    <w:abstractNumId w:val="24"/>
  </w:num>
  <w:num w:numId="47">
    <w:abstractNumId w:val="0"/>
  </w:num>
  <w:num w:numId="48">
    <w:abstractNumId w:val="104"/>
  </w:num>
  <w:num w:numId="49">
    <w:abstractNumId w:val="134"/>
  </w:num>
  <w:num w:numId="50">
    <w:abstractNumId w:val="68"/>
  </w:num>
  <w:num w:numId="51">
    <w:abstractNumId w:val="72"/>
  </w:num>
  <w:num w:numId="52">
    <w:abstractNumId w:val="10"/>
  </w:num>
  <w:num w:numId="53">
    <w:abstractNumId w:val="51"/>
  </w:num>
  <w:num w:numId="54">
    <w:abstractNumId w:val="8"/>
  </w:num>
  <w:num w:numId="55">
    <w:abstractNumId w:val="65"/>
  </w:num>
  <w:num w:numId="56">
    <w:abstractNumId w:val="107"/>
  </w:num>
  <w:num w:numId="57">
    <w:abstractNumId w:val="141"/>
  </w:num>
  <w:num w:numId="58">
    <w:abstractNumId w:val="60"/>
  </w:num>
  <w:num w:numId="59">
    <w:abstractNumId w:val="140"/>
  </w:num>
  <w:num w:numId="60">
    <w:abstractNumId w:val="79"/>
  </w:num>
  <w:num w:numId="61">
    <w:abstractNumId w:val="35"/>
  </w:num>
  <w:num w:numId="62">
    <w:abstractNumId w:val="43"/>
  </w:num>
  <w:num w:numId="63">
    <w:abstractNumId w:val="100"/>
  </w:num>
  <w:num w:numId="64">
    <w:abstractNumId w:val="2"/>
  </w:num>
  <w:num w:numId="65">
    <w:abstractNumId w:val="99"/>
  </w:num>
  <w:num w:numId="66">
    <w:abstractNumId w:val="108"/>
  </w:num>
  <w:num w:numId="67">
    <w:abstractNumId w:val="95"/>
  </w:num>
  <w:num w:numId="68">
    <w:abstractNumId w:val="37"/>
  </w:num>
  <w:num w:numId="69">
    <w:abstractNumId w:val="122"/>
  </w:num>
  <w:num w:numId="70">
    <w:abstractNumId w:val="9"/>
  </w:num>
  <w:num w:numId="71">
    <w:abstractNumId w:val="58"/>
  </w:num>
  <w:num w:numId="72">
    <w:abstractNumId w:val="119"/>
  </w:num>
  <w:num w:numId="73">
    <w:abstractNumId w:val="82"/>
  </w:num>
  <w:num w:numId="74">
    <w:abstractNumId w:val="66"/>
  </w:num>
  <w:num w:numId="75">
    <w:abstractNumId w:val="53"/>
  </w:num>
  <w:num w:numId="76">
    <w:abstractNumId w:val="101"/>
  </w:num>
  <w:num w:numId="77">
    <w:abstractNumId w:val="112"/>
  </w:num>
  <w:num w:numId="78">
    <w:abstractNumId w:val="16"/>
  </w:num>
  <w:num w:numId="79">
    <w:abstractNumId w:val="90"/>
  </w:num>
  <w:num w:numId="80">
    <w:abstractNumId w:val="74"/>
  </w:num>
  <w:num w:numId="81">
    <w:abstractNumId w:val="129"/>
  </w:num>
  <w:num w:numId="82">
    <w:abstractNumId w:val="102"/>
  </w:num>
  <w:num w:numId="83">
    <w:abstractNumId w:val="96"/>
  </w:num>
  <w:num w:numId="84">
    <w:abstractNumId w:val="4"/>
  </w:num>
  <w:num w:numId="85">
    <w:abstractNumId w:val="77"/>
  </w:num>
  <w:num w:numId="86">
    <w:abstractNumId w:val="55"/>
  </w:num>
  <w:num w:numId="87">
    <w:abstractNumId w:val="128"/>
  </w:num>
  <w:num w:numId="88">
    <w:abstractNumId w:val="78"/>
  </w:num>
  <w:num w:numId="89">
    <w:abstractNumId w:val="18"/>
  </w:num>
  <w:num w:numId="90">
    <w:abstractNumId w:val="31"/>
  </w:num>
  <w:num w:numId="91">
    <w:abstractNumId w:val="91"/>
  </w:num>
  <w:num w:numId="92">
    <w:abstractNumId w:val="47"/>
  </w:num>
  <w:num w:numId="93">
    <w:abstractNumId w:val="56"/>
  </w:num>
  <w:num w:numId="94">
    <w:abstractNumId w:val="81"/>
  </w:num>
  <w:num w:numId="95">
    <w:abstractNumId w:val="137"/>
  </w:num>
  <w:num w:numId="96">
    <w:abstractNumId w:val="83"/>
  </w:num>
  <w:num w:numId="97">
    <w:abstractNumId w:val="73"/>
  </w:num>
  <w:num w:numId="98">
    <w:abstractNumId w:val="121"/>
  </w:num>
  <w:num w:numId="99">
    <w:abstractNumId w:val="109"/>
  </w:num>
  <w:num w:numId="100">
    <w:abstractNumId w:val="93"/>
  </w:num>
  <w:num w:numId="101">
    <w:abstractNumId w:val="143"/>
  </w:num>
  <w:num w:numId="102">
    <w:abstractNumId w:val="15"/>
  </w:num>
  <w:num w:numId="103">
    <w:abstractNumId w:val="41"/>
  </w:num>
  <w:num w:numId="104">
    <w:abstractNumId w:val="106"/>
  </w:num>
  <w:num w:numId="105">
    <w:abstractNumId w:val="62"/>
  </w:num>
  <w:num w:numId="106">
    <w:abstractNumId w:val="27"/>
  </w:num>
  <w:num w:numId="107">
    <w:abstractNumId w:val="40"/>
  </w:num>
  <w:num w:numId="108">
    <w:abstractNumId w:val="14"/>
  </w:num>
  <w:num w:numId="109">
    <w:abstractNumId w:val="76"/>
  </w:num>
  <w:num w:numId="110">
    <w:abstractNumId w:val="127"/>
  </w:num>
  <w:num w:numId="111">
    <w:abstractNumId w:val="59"/>
  </w:num>
  <w:num w:numId="112">
    <w:abstractNumId w:val="32"/>
  </w:num>
  <w:num w:numId="113">
    <w:abstractNumId w:val="94"/>
  </w:num>
  <w:num w:numId="114">
    <w:abstractNumId w:val="67"/>
  </w:num>
  <w:num w:numId="115">
    <w:abstractNumId w:val="1"/>
  </w:num>
  <w:num w:numId="116">
    <w:abstractNumId w:val="97"/>
  </w:num>
  <w:num w:numId="117">
    <w:abstractNumId w:val="88"/>
  </w:num>
  <w:num w:numId="118">
    <w:abstractNumId w:val="33"/>
  </w:num>
  <w:num w:numId="119">
    <w:abstractNumId w:val="52"/>
  </w:num>
  <w:num w:numId="120">
    <w:abstractNumId w:val="113"/>
  </w:num>
  <w:num w:numId="121">
    <w:abstractNumId w:val="92"/>
  </w:num>
  <w:num w:numId="122">
    <w:abstractNumId w:val="45"/>
  </w:num>
  <w:num w:numId="123">
    <w:abstractNumId w:val="61"/>
  </w:num>
  <w:num w:numId="124">
    <w:abstractNumId w:val="105"/>
  </w:num>
  <w:num w:numId="125">
    <w:abstractNumId w:val="22"/>
  </w:num>
  <w:num w:numId="126">
    <w:abstractNumId w:val="114"/>
  </w:num>
  <w:num w:numId="127">
    <w:abstractNumId w:val="50"/>
  </w:num>
  <w:num w:numId="128">
    <w:abstractNumId w:val="64"/>
  </w:num>
  <w:num w:numId="129">
    <w:abstractNumId w:val="132"/>
  </w:num>
  <w:num w:numId="130">
    <w:abstractNumId w:val="70"/>
  </w:num>
  <w:num w:numId="131">
    <w:abstractNumId w:val="118"/>
  </w:num>
  <w:num w:numId="132">
    <w:abstractNumId w:val="42"/>
  </w:num>
  <w:num w:numId="133">
    <w:abstractNumId w:val="57"/>
  </w:num>
  <w:num w:numId="134">
    <w:abstractNumId w:val="3"/>
  </w:num>
  <w:num w:numId="135">
    <w:abstractNumId w:val="5"/>
  </w:num>
  <w:num w:numId="136">
    <w:abstractNumId w:val="17"/>
  </w:num>
  <w:num w:numId="137">
    <w:abstractNumId w:val="26"/>
  </w:num>
  <w:num w:numId="138">
    <w:abstractNumId w:val="6"/>
  </w:num>
  <w:num w:numId="139">
    <w:abstractNumId w:val="84"/>
  </w:num>
  <w:num w:numId="140">
    <w:abstractNumId w:val="115"/>
  </w:num>
  <w:num w:numId="141">
    <w:abstractNumId w:val="25"/>
  </w:num>
  <w:num w:numId="142">
    <w:abstractNumId w:val="139"/>
  </w:num>
  <w:num w:numId="143">
    <w:abstractNumId w:val="86"/>
  </w:num>
  <w:num w:numId="144">
    <w:abstractNumId w:val="23"/>
  </w:num>
  <w:num w:numId="145">
    <w:abstractNumId w:val="80"/>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5A"/>
    <w:rsid w:val="00001174"/>
    <w:rsid w:val="000020B3"/>
    <w:rsid w:val="00002F54"/>
    <w:rsid w:val="00003E0E"/>
    <w:rsid w:val="00004710"/>
    <w:rsid w:val="0000483F"/>
    <w:rsid w:val="00005362"/>
    <w:rsid w:val="00005ABE"/>
    <w:rsid w:val="00007477"/>
    <w:rsid w:val="000076D1"/>
    <w:rsid w:val="000122ED"/>
    <w:rsid w:val="000133E3"/>
    <w:rsid w:val="00016444"/>
    <w:rsid w:val="0001698E"/>
    <w:rsid w:val="00016C72"/>
    <w:rsid w:val="00020242"/>
    <w:rsid w:val="00020484"/>
    <w:rsid w:val="000204EB"/>
    <w:rsid w:val="000229B8"/>
    <w:rsid w:val="000231BD"/>
    <w:rsid w:val="0002441F"/>
    <w:rsid w:val="0002584B"/>
    <w:rsid w:val="00026030"/>
    <w:rsid w:val="0002607E"/>
    <w:rsid w:val="00026311"/>
    <w:rsid w:val="00026A9A"/>
    <w:rsid w:val="00026C1D"/>
    <w:rsid w:val="00026CB2"/>
    <w:rsid w:val="00027511"/>
    <w:rsid w:val="0003017E"/>
    <w:rsid w:val="00030DFD"/>
    <w:rsid w:val="000316E8"/>
    <w:rsid w:val="00033DBD"/>
    <w:rsid w:val="00035262"/>
    <w:rsid w:val="000359ED"/>
    <w:rsid w:val="00035B6C"/>
    <w:rsid w:val="00036EE5"/>
    <w:rsid w:val="00037150"/>
    <w:rsid w:val="0003721C"/>
    <w:rsid w:val="00037463"/>
    <w:rsid w:val="000402B1"/>
    <w:rsid w:val="000403C6"/>
    <w:rsid w:val="00040969"/>
    <w:rsid w:val="00040B90"/>
    <w:rsid w:val="00042234"/>
    <w:rsid w:val="000425F8"/>
    <w:rsid w:val="000426E5"/>
    <w:rsid w:val="00042FCB"/>
    <w:rsid w:val="00044033"/>
    <w:rsid w:val="000445FA"/>
    <w:rsid w:val="000451D1"/>
    <w:rsid w:val="000476CC"/>
    <w:rsid w:val="00050CBD"/>
    <w:rsid w:val="0005249A"/>
    <w:rsid w:val="0005262C"/>
    <w:rsid w:val="00053B4F"/>
    <w:rsid w:val="00054180"/>
    <w:rsid w:val="000544A6"/>
    <w:rsid w:val="00060193"/>
    <w:rsid w:val="00061BA2"/>
    <w:rsid w:val="000620E7"/>
    <w:rsid w:val="000625EF"/>
    <w:rsid w:val="000637D6"/>
    <w:rsid w:val="000644B5"/>
    <w:rsid w:val="00065273"/>
    <w:rsid w:val="00065C52"/>
    <w:rsid w:val="00066110"/>
    <w:rsid w:val="0006679D"/>
    <w:rsid w:val="00066C12"/>
    <w:rsid w:val="00067093"/>
    <w:rsid w:val="0006783F"/>
    <w:rsid w:val="0007035B"/>
    <w:rsid w:val="00070E2B"/>
    <w:rsid w:val="00070F0F"/>
    <w:rsid w:val="0007117D"/>
    <w:rsid w:val="00072931"/>
    <w:rsid w:val="000747BC"/>
    <w:rsid w:val="00075059"/>
    <w:rsid w:val="000753A7"/>
    <w:rsid w:val="000802ED"/>
    <w:rsid w:val="0008164B"/>
    <w:rsid w:val="00082212"/>
    <w:rsid w:val="00082E5A"/>
    <w:rsid w:val="00082F31"/>
    <w:rsid w:val="00082FFE"/>
    <w:rsid w:val="00084324"/>
    <w:rsid w:val="00084402"/>
    <w:rsid w:val="00085992"/>
    <w:rsid w:val="0008668D"/>
    <w:rsid w:val="00086771"/>
    <w:rsid w:val="0008753B"/>
    <w:rsid w:val="00090091"/>
    <w:rsid w:val="00091A62"/>
    <w:rsid w:val="00091C95"/>
    <w:rsid w:val="000927DA"/>
    <w:rsid w:val="00092C48"/>
    <w:rsid w:val="00092D35"/>
    <w:rsid w:val="000949B6"/>
    <w:rsid w:val="00094DA3"/>
    <w:rsid w:val="00095844"/>
    <w:rsid w:val="00095FF5"/>
    <w:rsid w:val="00096C51"/>
    <w:rsid w:val="00096F62"/>
    <w:rsid w:val="00097386"/>
    <w:rsid w:val="000977C5"/>
    <w:rsid w:val="00097923"/>
    <w:rsid w:val="000A091B"/>
    <w:rsid w:val="000A1BE9"/>
    <w:rsid w:val="000A24CA"/>
    <w:rsid w:val="000A2925"/>
    <w:rsid w:val="000A3B4E"/>
    <w:rsid w:val="000A47E7"/>
    <w:rsid w:val="000A54A8"/>
    <w:rsid w:val="000A6632"/>
    <w:rsid w:val="000A6CB9"/>
    <w:rsid w:val="000A7014"/>
    <w:rsid w:val="000A7566"/>
    <w:rsid w:val="000A75EF"/>
    <w:rsid w:val="000A7CAB"/>
    <w:rsid w:val="000B08F2"/>
    <w:rsid w:val="000B25C0"/>
    <w:rsid w:val="000B272F"/>
    <w:rsid w:val="000B5DF3"/>
    <w:rsid w:val="000B6273"/>
    <w:rsid w:val="000B643A"/>
    <w:rsid w:val="000B6CBE"/>
    <w:rsid w:val="000B6E78"/>
    <w:rsid w:val="000C0251"/>
    <w:rsid w:val="000C06C0"/>
    <w:rsid w:val="000C14D0"/>
    <w:rsid w:val="000C15B4"/>
    <w:rsid w:val="000C1CF6"/>
    <w:rsid w:val="000C4D8A"/>
    <w:rsid w:val="000C5EAA"/>
    <w:rsid w:val="000C6070"/>
    <w:rsid w:val="000C6F36"/>
    <w:rsid w:val="000D045F"/>
    <w:rsid w:val="000D0624"/>
    <w:rsid w:val="000D0D3A"/>
    <w:rsid w:val="000D0DF2"/>
    <w:rsid w:val="000D173F"/>
    <w:rsid w:val="000D2891"/>
    <w:rsid w:val="000D29C4"/>
    <w:rsid w:val="000D3861"/>
    <w:rsid w:val="000D39D1"/>
    <w:rsid w:val="000D4FF8"/>
    <w:rsid w:val="000D6A70"/>
    <w:rsid w:val="000D7F39"/>
    <w:rsid w:val="000E1383"/>
    <w:rsid w:val="000E3EB7"/>
    <w:rsid w:val="000E407B"/>
    <w:rsid w:val="000E455F"/>
    <w:rsid w:val="000E4B09"/>
    <w:rsid w:val="000E53A0"/>
    <w:rsid w:val="000E5B24"/>
    <w:rsid w:val="000F1A21"/>
    <w:rsid w:val="000F1ACB"/>
    <w:rsid w:val="000F2F01"/>
    <w:rsid w:val="000F4CC8"/>
    <w:rsid w:val="000F5694"/>
    <w:rsid w:val="000F6B53"/>
    <w:rsid w:val="000F7B5F"/>
    <w:rsid w:val="00100AEC"/>
    <w:rsid w:val="00102FC0"/>
    <w:rsid w:val="00103465"/>
    <w:rsid w:val="00104630"/>
    <w:rsid w:val="00104C0C"/>
    <w:rsid w:val="00105DC0"/>
    <w:rsid w:val="001070F4"/>
    <w:rsid w:val="00107697"/>
    <w:rsid w:val="0010777B"/>
    <w:rsid w:val="00107C37"/>
    <w:rsid w:val="00110200"/>
    <w:rsid w:val="0011038B"/>
    <w:rsid w:val="00110B1D"/>
    <w:rsid w:val="0011148B"/>
    <w:rsid w:val="00111A8D"/>
    <w:rsid w:val="00113173"/>
    <w:rsid w:val="00114944"/>
    <w:rsid w:val="00114C31"/>
    <w:rsid w:val="00116723"/>
    <w:rsid w:val="00116F3C"/>
    <w:rsid w:val="001172C2"/>
    <w:rsid w:val="00117E23"/>
    <w:rsid w:val="00121D5D"/>
    <w:rsid w:val="00123CC8"/>
    <w:rsid w:val="00124836"/>
    <w:rsid w:val="00124DB8"/>
    <w:rsid w:val="001255EE"/>
    <w:rsid w:val="0012593B"/>
    <w:rsid w:val="00127508"/>
    <w:rsid w:val="00127CE5"/>
    <w:rsid w:val="00127F84"/>
    <w:rsid w:val="00130353"/>
    <w:rsid w:val="00130A4E"/>
    <w:rsid w:val="0013141D"/>
    <w:rsid w:val="00133995"/>
    <w:rsid w:val="0013473E"/>
    <w:rsid w:val="00135703"/>
    <w:rsid w:val="00136BA1"/>
    <w:rsid w:val="0014178E"/>
    <w:rsid w:val="00141819"/>
    <w:rsid w:val="001426C9"/>
    <w:rsid w:val="00143613"/>
    <w:rsid w:val="00144007"/>
    <w:rsid w:val="00144167"/>
    <w:rsid w:val="00145752"/>
    <w:rsid w:val="00146328"/>
    <w:rsid w:val="001472D1"/>
    <w:rsid w:val="00147B44"/>
    <w:rsid w:val="001504EE"/>
    <w:rsid w:val="00150E02"/>
    <w:rsid w:val="001515A0"/>
    <w:rsid w:val="00151F6C"/>
    <w:rsid w:val="001554BD"/>
    <w:rsid w:val="00156EE3"/>
    <w:rsid w:val="001577D2"/>
    <w:rsid w:val="00160102"/>
    <w:rsid w:val="00161076"/>
    <w:rsid w:val="00162499"/>
    <w:rsid w:val="00164681"/>
    <w:rsid w:val="0016478D"/>
    <w:rsid w:val="00164A0A"/>
    <w:rsid w:val="00165E23"/>
    <w:rsid w:val="00166011"/>
    <w:rsid w:val="001661D4"/>
    <w:rsid w:val="001661FD"/>
    <w:rsid w:val="00167403"/>
    <w:rsid w:val="0016765F"/>
    <w:rsid w:val="00167777"/>
    <w:rsid w:val="0016782E"/>
    <w:rsid w:val="00170966"/>
    <w:rsid w:val="001743FD"/>
    <w:rsid w:val="00174588"/>
    <w:rsid w:val="00174592"/>
    <w:rsid w:val="00174A49"/>
    <w:rsid w:val="00176710"/>
    <w:rsid w:val="00177439"/>
    <w:rsid w:val="0018427E"/>
    <w:rsid w:val="0018493F"/>
    <w:rsid w:val="00187465"/>
    <w:rsid w:val="00187625"/>
    <w:rsid w:val="00187657"/>
    <w:rsid w:val="001876D4"/>
    <w:rsid w:val="00190CD4"/>
    <w:rsid w:val="00191561"/>
    <w:rsid w:val="0019182B"/>
    <w:rsid w:val="001925C2"/>
    <w:rsid w:val="00192E66"/>
    <w:rsid w:val="001934D8"/>
    <w:rsid w:val="00193696"/>
    <w:rsid w:val="001937A0"/>
    <w:rsid w:val="0019394B"/>
    <w:rsid w:val="00194D5A"/>
    <w:rsid w:val="001950C8"/>
    <w:rsid w:val="00195641"/>
    <w:rsid w:val="001A23F9"/>
    <w:rsid w:val="001A2D6C"/>
    <w:rsid w:val="001A2DF2"/>
    <w:rsid w:val="001A4CEA"/>
    <w:rsid w:val="001A549A"/>
    <w:rsid w:val="001A6A75"/>
    <w:rsid w:val="001A7838"/>
    <w:rsid w:val="001A7B44"/>
    <w:rsid w:val="001B0BC4"/>
    <w:rsid w:val="001B2BB1"/>
    <w:rsid w:val="001B2E81"/>
    <w:rsid w:val="001B2F01"/>
    <w:rsid w:val="001B3949"/>
    <w:rsid w:val="001B4556"/>
    <w:rsid w:val="001B4D55"/>
    <w:rsid w:val="001B53F4"/>
    <w:rsid w:val="001B5E67"/>
    <w:rsid w:val="001B60C6"/>
    <w:rsid w:val="001B7ECC"/>
    <w:rsid w:val="001C007E"/>
    <w:rsid w:val="001C08C5"/>
    <w:rsid w:val="001C13FA"/>
    <w:rsid w:val="001C1816"/>
    <w:rsid w:val="001C1F1B"/>
    <w:rsid w:val="001C2C22"/>
    <w:rsid w:val="001C34F2"/>
    <w:rsid w:val="001C377F"/>
    <w:rsid w:val="001C3F98"/>
    <w:rsid w:val="001C5616"/>
    <w:rsid w:val="001C5EDC"/>
    <w:rsid w:val="001C7146"/>
    <w:rsid w:val="001D1C81"/>
    <w:rsid w:val="001D1CBE"/>
    <w:rsid w:val="001D511E"/>
    <w:rsid w:val="001D5617"/>
    <w:rsid w:val="001D5E5A"/>
    <w:rsid w:val="001D62C7"/>
    <w:rsid w:val="001D6913"/>
    <w:rsid w:val="001D694A"/>
    <w:rsid w:val="001D7C07"/>
    <w:rsid w:val="001D7EB9"/>
    <w:rsid w:val="001E0CE7"/>
    <w:rsid w:val="001E27AF"/>
    <w:rsid w:val="001E3CB9"/>
    <w:rsid w:val="001E439E"/>
    <w:rsid w:val="001E4BF0"/>
    <w:rsid w:val="001E53C2"/>
    <w:rsid w:val="001E5D52"/>
    <w:rsid w:val="001E6B1C"/>
    <w:rsid w:val="001F0173"/>
    <w:rsid w:val="001F14CF"/>
    <w:rsid w:val="001F4891"/>
    <w:rsid w:val="001F5015"/>
    <w:rsid w:val="001F5800"/>
    <w:rsid w:val="001F5837"/>
    <w:rsid w:val="001F5A5E"/>
    <w:rsid w:val="001F66EF"/>
    <w:rsid w:val="001F6EDF"/>
    <w:rsid w:val="002001F3"/>
    <w:rsid w:val="00200DDD"/>
    <w:rsid w:val="0020244D"/>
    <w:rsid w:val="00202B3B"/>
    <w:rsid w:val="0020314F"/>
    <w:rsid w:val="0020339B"/>
    <w:rsid w:val="00203BDD"/>
    <w:rsid w:val="002042E0"/>
    <w:rsid w:val="00204E48"/>
    <w:rsid w:val="00206AAF"/>
    <w:rsid w:val="002071F1"/>
    <w:rsid w:val="00210512"/>
    <w:rsid w:val="00210715"/>
    <w:rsid w:val="002139D3"/>
    <w:rsid w:val="00213A04"/>
    <w:rsid w:val="002140B6"/>
    <w:rsid w:val="002145B9"/>
    <w:rsid w:val="002146EC"/>
    <w:rsid w:val="00214BD3"/>
    <w:rsid w:val="0021511C"/>
    <w:rsid w:val="00216415"/>
    <w:rsid w:val="00216C64"/>
    <w:rsid w:val="0021752C"/>
    <w:rsid w:val="00220D73"/>
    <w:rsid w:val="002213B4"/>
    <w:rsid w:val="00230332"/>
    <w:rsid w:val="00230932"/>
    <w:rsid w:val="002310B9"/>
    <w:rsid w:val="00231164"/>
    <w:rsid w:val="002333B9"/>
    <w:rsid w:val="002345A0"/>
    <w:rsid w:val="00235F9D"/>
    <w:rsid w:val="00236006"/>
    <w:rsid w:val="002366C1"/>
    <w:rsid w:val="0023683D"/>
    <w:rsid w:val="00236DBE"/>
    <w:rsid w:val="00237FB4"/>
    <w:rsid w:val="002403C9"/>
    <w:rsid w:val="00240967"/>
    <w:rsid w:val="002419B5"/>
    <w:rsid w:val="00242D86"/>
    <w:rsid w:val="00242E8F"/>
    <w:rsid w:val="00243538"/>
    <w:rsid w:val="0024355B"/>
    <w:rsid w:val="002509AA"/>
    <w:rsid w:val="00250E8B"/>
    <w:rsid w:val="00251C93"/>
    <w:rsid w:val="0025354B"/>
    <w:rsid w:val="00253C64"/>
    <w:rsid w:val="002549FA"/>
    <w:rsid w:val="0025508E"/>
    <w:rsid w:val="00255227"/>
    <w:rsid w:val="00257A5D"/>
    <w:rsid w:val="00257EBB"/>
    <w:rsid w:val="0026078C"/>
    <w:rsid w:val="00262010"/>
    <w:rsid w:val="00262828"/>
    <w:rsid w:val="00262E55"/>
    <w:rsid w:val="00263758"/>
    <w:rsid w:val="00263C2B"/>
    <w:rsid w:val="00263D2A"/>
    <w:rsid w:val="0026642B"/>
    <w:rsid w:val="0027125D"/>
    <w:rsid w:val="002738D6"/>
    <w:rsid w:val="002742EE"/>
    <w:rsid w:val="002759A4"/>
    <w:rsid w:val="00275AF8"/>
    <w:rsid w:val="00275EFC"/>
    <w:rsid w:val="0027636C"/>
    <w:rsid w:val="00276984"/>
    <w:rsid w:val="00277016"/>
    <w:rsid w:val="002770BC"/>
    <w:rsid w:val="0027778D"/>
    <w:rsid w:val="002777E4"/>
    <w:rsid w:val="00277813"/>
    <w:rsid w:val="0028011A"/>
    <w:rsid w:val="00280B1D"/>
    <w:rsid w:val="00280FA0"/>
    <w:rsid w:val="00281EC6"/>
    <w:rsid w:val="00282152"/>
    <w:rsid w:val="002822A5"/>
    <w:rsid w:val="00282B03"/>
    <w:rsid w:val="00283FE5"/>
    <w:rsid w:val="00284473"/>
    <w:rsid w:val="00286340"/>
    <w:rsid w:val="00286B3A"/>
    <w:rsid w:val="00290D46"/>
    <w:rsid w:val="0029342E"/>
    <w:rsid w:val="0029442D"/>
    <w:rsid w:val="00294812"/>
    <w:rsid w:val="00294972"/>
    <w:rsid w:val="002955DD"/>
    <w:rsid w:val="0029585C"/>
    <w:rsid w:val="002979A7"/>
    <w:rsid w:val="002979C3"/>
    <w:rsid w:val="00297D9A"/>
    <w:rsid w:val="002A24A1"/>
    <w:rsid w:val="002A2E02"/>
    <w:rsid w:val="002A42DF"/>
    <w:rsid w:val="002A4848"/>
    <w:rsid w:val="002A684A"/>
    <w:rsid w:val="002A6C0C"/>
    <w:rsid w:val="002A71DE"/>
    <w:rsid w:val="002A725D"/>
    <w:rsid w:val="002A76B1"/>
    <w:rsid w:val="002A7B58"/>
    <w:rsid w:val="002B1946"/>
    <w:rsid w:val="002B2188"/>
    <w:rsid w:val="002B28DD"/>
    <w:rsid w:val="002B2E10"/>
    <w:rsid w:val="002B349C"/>
    <w:rsid w:val="002B357A"/>
    <w:rsid w:val="002B3CCC"/>
    <w:rsid w:val="002B4F25"/>
    <w:rsid w:val="002B55AD"/>
    <w:rsid w:val="002B6B86"/>
    <w:rsid w:val="002B739C"/>
    <w:rsid w:val="002B78A9"/>
    <w:rsid w:val="002B7DAB"/>
    <w:rsid w:val="002C07A3"/>
    <w:rsid w:val="002C1C5A"/>
    <w:rsid w:val="002C2FB3"/>
    <w:rsid w:val="002C435B"/>
    <w:rsid w:val="002C4865"/>
    <w:rsid w:val="002D075B"/>
    <w:rsid w:val="002D0911"/>
    <w:rsid w:val="002D1025"/>
    <w:rsid w:val="002D3C80"/>
    <w:rsid w:val="002D47B8"/>
    <w:rsid w:val="002D4A7C"/>
    <w:rsid w:val="002D4E8E"/>
    <w:rsid w:val="002D4FB0"/>
    <w:rsid w:val="002D58D3"/>
    <w:rsid w:val="002D66C1"/>
    <w:rsid w:val="002D6A26"/>
    <w:rsid w:val="002E0523"/>
    <w:rsid w:val="002E061E"/>
    <w:rsid w:val="002E0767"/>
    <w:rsid w:val="002E2035"/>
    <w:rsid w:val="002E3D0E"/>
    <w:rsid w:val="002E510F"/>
    <w:rsid w:val="002E712F"/>
    <w:rsid w:val="002F22EF"/>
    <w:rsid w:val="002F231C"/>
    <w:rsid w:val="002F3BAD"/>
    <w:rsid w:val="002F6134"/>
    <w:rsid w:val="002F62B9"/>
    <w:rsid w:val="002F76E5"/>
    <w:rsid w:val="002F79F0"/>
    <w:rsid w:val="00300255"/>
    <w:rsid w:val="003005C5"/>
    <w:rsid w:val="00300859"/>
    <w:rsid w:val="00302B34"/>
    <w:rsid w:val="00303147"/>
    <w:rsid w:val="0030457D"/>
    <w:rsid w:val="00304FE9"/>
    <w:rsid w:val="00306614"/>
    <w:rsid w:val="00307CCD"/>
    <w:rsid w:val="00310A12"/>
    <w:rsid w:val="003125E1"/>
    <w:rsid w:val="00313707"/>
    <w:rsid w:val="00313913"/>
    <w:rsid w:val="00313F89"/>
    <w:rsid w:val="0031516F"/>
    <w:rsid w:val="00315422"/>
    <w:rsid w:val="0031764A"/>
    <w:rsid w:val="00317F63"/>
    <w:rsid w:val="003223D9"/>
    <w:rsid w:val="00322B84"/>
    <w:rsid w:val="00323A4B"/>
    <w:rsid w:val="00323CD4"/>
    <w:rsid w:val="00324D08"/>
    <w:rsid w:val="00326AE4"/>
    <w:rsid w:val="003304D2"/>
    <w:rsid w:val="00330611"/>
    <w:rsid w:val="00330E49"/>
    <w:rsid w:val="00331DB6"/>
    <w:rsid w:val="003321CE"/>
    <w:rsid w:val="003321D1"/>
    <w:rsid w:val="00334D60"/>
    <w:rsid w:val="00335267"/>
    <w:rsid w:val="00336315"/>
    <w:rsid w:val="00336A63"/>
    <w:rsid w:val="00337402"/>
    <w:rsid w:val="00340393"/>
    <w:rsid w:val="00340B8C"/>
    <w:rsid w:val="00340C91"/>
    <w:rsid w:val="00342633"/>
    <w:rsid w:val="003433BF"/>
    <w:rsid w:val="00343D32"/>
    <w:rsid w:val="00343FD8"/>
    <w:rsid w:val="00344842"/>
    <w:rsid w:val="00345660"/>
    <w:rsid w:val="0035188F"/>
    <w:rsid w:val="00355807"/>
    <w:rsid w:val="003560A2"/>
    <w:rsid w:val="00356328"/>
    <w:rsid w:val="00360359"/>
    <w:rsid w:val="0036097E"/>
    <w:rsid w:val="003619CE"/>
    <w:rsid w:val="00361AEA"/>
    <w:rsid w:val="003620BA"/>
    <w:rsid w:val="00362A56"/>
    <w:rsid w:val="00363B96"/>
    <w:rsid w:val="003642DE"/>
    <w:rsid w:val="00364D35"/>
    <w:rsid w:val="00364FBF"/>
    <w:rsid w:val="0036586D"/>
    <w:rsid w:val="00366A2B"/>
    <w:rsid w:val="0037079F"/>
    <w:rsid w:val="00370C83"/>
    <w:rsid w:val="00371421"/>
    <w:rsid w:val="0037294A"/>
    <w:rsid w:val="00373A16"/>
    <w:rsid w:val="003750FD"/>
    <w:rsid w:val="00375F9D"/>
    <w:rsid w:val="0037692C"/>
    <w:rsid w:val="00377508"/>
    <w:rsid w:val="00377A04"/>
    <w:rsid w:val="00377E49"/>
    <w:rsid w:val="0038085F"/>
    <w:rsid w:val="00380A25"/>
    <w:rsid w:val="00381BA5"/>
    <w:rsid w:val="00381C20"/>
    <w:rsid w:val="00382518"/>
    <w:rsid w:val="00382D5A"/>
    <w:rsid w:val="00385A09"/>
    <w:rsid w:val="00385A32"/>
    <w:rsid w:val="00386035"/>
    <w:rsid w:val="003864BD"/>
    <w:rsid w:val="003925EB"/>
    <w:rsid w:val="00392D3E"/>
    <w:rsid w:val="00394ADF"/>
    <w:rsid w:val="00396699"/>
    <w:rsid w:val="003A053D"/>
    <w:rsid w:val="003A0B74"/>
    <w:rsid w:val="003A122A"/>
    <w:rsid w:val="003A1923"/>
    <w:rsid w:val="003A37C7"/>
    <w:rsid w:val="003A3956"/>
    <w:rsid w:val="003A4CAD"/>
    <w:rsid w:val="003A50EA"/>
    <w:rsid w:val="003A66F1"/>
    <w:rsid w:val="003A67C8"/>
    <w:rsid w:val="003A696D"/>
    <w:rsid w:val="003A7996"/>
    <w:rsid w:val="003B09DE"/>
    <w:rsid w:val="003B210E"/>
    <w:rsid w:val="003B3587"/>
    <w:rsid w:val="003B4316"/>
    <w:rsid w:val="003B56A4"/>
    <w:rsid w:val="003B62F2"/>
    <w:rsid w:val="003B63D1"/>
    <w:rsid w:val="003B7EB5"/>
    <w:rsid w:val="003B7F5C"/>
    <w:rsid w:val="003C11F5"/>
    <w:rsid w:val="003C2528"/>
    <w:rsid w:val="003C2961"/>
    <w:rsid w:val="003C4AD5"/>
    <w:rsid w:val="003C4F63"/>
    <w:rsid w:val="003C4FC3"/>
    <w:rsid w:val="003C5CD3"/>
    <w:rsid w:val="003C70F2"/>
    <w:rsid w:val="003C7EC6"/>
    <w:rsid w:val="003D27DF"/>
    <w:rsid w:val="003D350B"/>
    <w:rsid w:val="003D3C82"/>
    <w:rsid w:val="003D5A51"/>
    <w:rsid w:val="003D6EA5"/>
    <w:rsid w:val="003E0FFF"/>
    <w:rsid w:val="003E2273"/>
    <w:rsid w:val="003E2D2F"/>
    <w:rsid w:val="003E3C07"/>
    <w:rsid w:val="003E4DA0"/>
    <w:rsid w:val="003E55C2"/>
    <w:rsid w:val="003E698C"/>
    <w:rsid w:val="003E7BF6"/>
    <w:rsid w:val="003F12D6"/>
    <w:rsid w:val="003F193E"/>
    <w:rsid w:val="003F1C35"/>
    <w:rsid w:val="003F2D0E"/>
    <w:rsid w:val="003F318E"/>
    <w:rsid w:val="003F413A"/>
    <w:rsid w:val="003F414C"/>
    <w:rsid w:val="003F46B9"/>
    <w:rsid w:val="003F5BE1"/>
    <w:rsid w:val="003F5F9C"/>
    <w:rsid w:val="003F66F3"/>
    <w:rsid w:val="003F772D"/>
    <w:rsid w:val="003F79B9"/>
    <w:rsid w:val="004008C7"/>
    <w:rsid w:val="00400AAF"/>
    <w:rsid w:val="00401E46"/>
    <w:rsid w:val="004022BB"/>
    <w:rsid w:val="00406DEE"/>
    <w:rsid w:val="00407A3E"/>
    <w:rsid w:val="004102F5"/>
    <w:rsid w:val="00412B05"/>
    <w:rsid w:val="004140B4"/>
    <w:rsid w:val="0041583A"/>
    <w:rsid w:val="00417891"/>
    <w:rsid w:val="0042090D"/>
    <w:rsid w:val="00420E4F"/>
    <w:rsid w:val="00421855"/>
    <w:rsid w:val="004223FB"/>
    <w:rsid w:val="00422903"/>
    <w:rsid w:val="00422DBA"/>
    <w:rsid w:val="004243A6"/>
    <w:rsid w:val="004243A9"/>
    <w:rsid w:val="004246A0"/>
    <w:rsid w:val="00425024"/>
    <w:rsid w:val="004256AB"/>
    <w:rsid w:val="004265F7"/>
    <w:rsid w:val="00426C3F"/>
    <w:rsid w:val="004310EF"/>
    <w:rsid w:val="00431103"/>
    <w:rsid w:val="00431CD7"/>
    <w:rsid w:val="0044249F"/>
    <w:rsid w:val="004435CD"/>
    <w:rsid w:val="0044372E"/>
    <w:rsid w:val="00444E58"/>
    <w:rsid w:val="00445C7B"/>
    <w:rsid w:val="00446460"/>
    <w:rsid w:val="00446F0F"/>
    <w:rsid w:val="00447179"/>
    <w:rsid w:val="004475DF"/>
    <w:rsid w:val="004476AD"/>
    <w:rsid w:val="0045112A"/>
    <w:rsid w:val="00452AD3"/>
    <w:rsid w:val="0045386E"/>
    <w:rsid w:val="00453892"/>
    <w:rsid w:val="00454089"/>
    <w:rsid w:val="00454E74"/>
    <w:rsid w:val="00454E77"/>
    <w:rsid w:val="00456D3B"/>
    <w:rsid w:val="004578C4"/>
    <w:rsid w:val="00457DE6"/>
    <w:rsid w:val="0046149B"/>
    <w:rsid w:val="0046171F"/>
    <w:rsid w:val="0046176F"/>
    <w:rsid w:val="00462AE9"/>
    <w:rsid w:val="00462E95"/>
    <w:rsid w:val="0046364E"/>
    <w:rsid w:val="00464990"/>
    <w:rsid w:val="00464E80"/>
    <w:rsid w:val="0046537A"/>
    <w:rsid w:val="00465997"/>
    <w:rsid w:val="00466944"/>
    <w:rsid w:val="00466B98"/>
    <w:rsid w:val="004670F1"/>
    <w:rsid w:val="00470434"/>
    <w:rsid w:val="00470A5F"/>
    <w:rsid w:val="00470AAB"/>
    <w:rsid w:val="004711CC"/>
    <w:rsid w:val="00471824"/>
    <w:rsid w:val="0047301A"/>
    <w:rsid w:val="0047319F"/>
    <w:rsid w:val="0047344F"/>
    <w:rsid w:val="00473D58"/>
    <w:rsid w:val="004768CA"/>
    <w:rsid w:val="004779FB"/>
    <w:rsid w:val="004816C6"/>
    <w:rsid w:val="00481B3C"/>
    <w:rsid w:val="0048223A"/>
    <w:rsid w:val="004823B1"/>
    <w:rsid w:val="00482DB0"/>
    <w:rsid w:val="00483FF6"/>
    <w:rsid w:val="00484902"/>
    <w:rsid w:val="00486015"/>
    <w:rsid w:val="00487DEC"/>
    <w:rsid w:val="0049019B"/>
    <w:rsid w:val="00490745"/>
    <w:rsid w:val="00492169"/>
    <w:rsid w:val="004961A4"/>
    <w:rsid w:val="0049742A"/>
    <w:rsid w:val="004A010B"/>
    <w:rsid w:val="004A0315"/>
    <w:rsid w:val="004A0B5D"/>
    <w:rsid w:val="004A2131"/>
    <w:rsid w:val="004A288B"/>
    <w:rsid w:val="004A2F26"/>
    <w:rsid w:val="004A3084"/>
    <w:rsid w:val="004A3190"/>
    <w:rsid w:val="004B0348"/>
    <w:rsid w:val="004B1073"/>
    <w:rsid w:val="004B15A6"/>
    <w:rsid w:val="004B3AC1"/>
    <w:rsid w:val="004B3E85"/>
    <w:rsid w:val="004B44E3"/>
    <w:rsid w:val="004B4AB5"/>
    <w:rsid w:val="004B5946"/>
    <w:rsid w:val="004B6329"/>
    <w:rsid w:val="004B681F"/>
    <w:rsid w:val="004B74FE"/>
    <w:rsid w:val="004B7988"/>
    <w:rsid w:val="004B7DAC"/>
    <w:rsid w:val="004C14E3"/>
    <w:rsid w:val="004C2D37"/>
    <w:rsid w:val="004C4093"/>
    <w:rsid w:val="004C5E1E"/>
    <w:rsid w:val="004C7625"/>
    <w:rsid w:val="004D0A1C"/>
    <w:rsid w:val="004D0A34"/>
    <w:rsid w:val="004D192D"/>
    <w:rsid w:val="004D288F"/>
    <w:rsid w:val="004D28A2"/>
    <w:rsid w:val="004D2A90"/>
    <w:rsid w:val="004D3ACF"/>
    <w:rsid w:val="004D4777"/>
    <w:rsid w:val="004D4C6D"/>
    <w:rsid w:val="004D4D99"/>
    <w:rsid w:val="004D53AA"/>
    <w:rsid w:val="004D584F"/>
    <w:rsid w:val="004D6526"/>
    <w:rsid w:val="004D7486"/>
    <w:rsid w:val="004D7DB0"/>
    <w:rsid w:val="004E06B3"/>
    <w:rsid w:val="004E1670"/>
    <w:rsid w:val="004E4BCD"/>
    <w:rsid w:val="004E55AA"/>
    <w:rsid w:val="004E5CF3"/>
    <w:rsid w:val="004E6FBD"/>
    <w:rsid w:val="004E7CC2"/>
    <w:rsid w:val="004F0AC9"/>
    <w:rsid w:val="004F1341"/>
    <w:rsid w:val="004F4233"/>
    <w:rsid w:val="004F48CD"/>
    <w:rsid w:val="004F6B34"/>
    <w:rsid w:val="004F6E02"/>
    <w:rsid w:val="004F707D"/>
    <w:rsid w:val="004F7992"/>
    <w:rsid w:val="00500A19"/>
    <w:rsid w:val="00501AD3"/>
    <w:rsid w:val="00503EF8"/>
    <w:rsid w:val="0050486F"/>
    <w:rsid w:val="00504BD0"/>
    <w:rsid w:val="00504D3B"/>
    <w:rsid w:val="0050609C"/>
    <w:rsid w:val="005075C1"/>
    <w:rsid w:val="005105F3"/>
    <w:rsid w:val="005114ED"/>
    <w:rsid w:val="005116C7"/>
    <w:rsid w:val="0051211F"/>
    <w:rsid w:val="00512BCF"/>
    <w:rsid w:val="00513D21"/>
    <w:rsid w:val="00515A1A"/>
    <w:rsid w:val="00517861"/>
    <w:rsid w:val="00517BF3"/>
    <w:rsid w:val="00521C3E"/>
    <w:rsid w:val="00521CEA"/>
    <w:rsid w:val="00521E48"/>
    <w:rsid w:val="0052299F"/>
    <w:rsid w:val="005231FA"/>
    <w:rsid w:val="00523E5D"/>
    <w:rsid w:val="005245EC"/>
    <w:rsid w:val="005269B2"/>
    <w:rsid w:val="0052776E"/>
    <w:rsid w:val="00527DCA"/>
    <w:rsid w:val="0053131D"/>
    <w:rsid w:val="00531795"/>
    <w:rsid w:val="00532348"/>
    <w:rsid w:val="00532CF9"/>
    <w:rsid w:val="00533DFB"/>
    <w:rsid w:val="0053432D"/>
    <w:rsid w:val="005352D5"/>
    <w:rsid w:val="005353C3"/>
    <w:rsid w:val="0053578E"/>
    <w:rsid w:val="00535CF5"/>
    <w:rsid w:val="00536066"/>
    <w:rsid w:val="0053645E"/>
    <w:rsid w:val="00536753"/>
    <w:rsid w:val="00537877"/>
    <w:rsid w:val="00537E63"/>
    <w:rsid w:val="005409A8"/>
    <w:rsid w:val="00541198"/>
    <w:rsid w:val="0054128F"/>
    <w:rsid w:val="005413AE"/>
    <w:rsid w:val="00541684"/>
    <w:rsid w:val="00541C0B"/>
    <w:rsid w:val="005421AA"/>
    <w:rsid w:val="00542B62"/>
    <w:rsid w:val="00544325"/>
    <w:rsid w:val="00544BF7"/>
    <w:rsid w:val="005458D3"/>
    <w:rsid w:val="0054758D"/>
    <w:rsid w:val="00547865"/>
    <w:rsid w:val="005504B3"/>
    <w:rsid w:val="0055080F"/>
    <w:rsid w:val="00550851"/>
    <w:rsid w:val="005545CB"/>
    <w:rsid w:val="005555E7"/>
    <w:rsid w:val="00555781"/>
    <w:rsid w:val="005603B9"/>
    <w:rsid w:val="0056115B"/>
    <w:rsid w:val="005639E7"/>
    <w:rsid w:val="00564157"/>
    <w:rsid w:val="00565DA1"/>
    <w:rsid w:val="00566919"/>
    <w:rsid w:val="005678F7"/>
    <w:rsid w:val="0057127C"/>
    <w:rsid w:val="0057220D"/>
    <w:rsid w:val="005731C2"/>
    <w:rsid w:val="00573BB7"/>
    <w:rsid w:val="005741CF"/>
    <w:rsid w:val="00574860"/>
    <w:rsid w:val="00575245"/>
    <w:rsid w:val="005753AE"/>
    <w:rsid w:val="0057719B"/>
    <w:rsid w:val="005817A0"/>
    <w:rsid w:val="00582F48"/>
    <w:rsid w:val="005838CB"/>
    <w:rsid w:val="005845E6"/>
    <w:rsid w:val="0058524F"/>
    <w:rsid w:val="00585BDB"/>
    <w:rsid w:val="00586CCC"/>
    <w:rsid w:val="00591051"/>
    <w:rsid w:val="005912BF"/>
    <w:rsid w:val="00591752"/>
    <w:rsid w:val="00591C9E"/>
    <w:rsid w:val="00592DCE"/>
    <w:rsid w:val="00593562"/>
    <w:rsid w:val="00593960"/>
    <w:rsid w:val="00594914"/>
    <w:rsid w:val="00595732"/>
    <w:rsid w:val="0059580B"/>
    <w:rsid w:val="00595AA0"/>
    <w:rsid w:val="005962D9"/>
    <w:rsid w:val="00596C39"/>
    <w:rsid w:val="005978FB"/>
    <w:rsid w:val="005A02DE"/>
    <w:rsid w:val="005A0A71"/>
    <w:rsid w:val="005A0E4C"/>
    <w:rsid w:val="005A0FF3"/>
    <w:rsid w:val="005A40C1"/>
    <w:rsid w:val="005A45D4"/>
    <w:rsid w:val="005A4CE5"/>
    <w:rsid w:val="005A502A"/>
    <w:rsid w:val="005A513A"/>
    <w:rsid w:val="005A5172"/>
    <w:rsid w:val="005A5708"/>
    <w:rsid w:val="005A659E"/>
    <w:rsid w:val="005A7434"/>
    <w:rsid w:val="005A747A"/>
    <w:rsid w:val="005B0E4F"/>
    <w:rsid w:val="005B2235"/>
    <w:rsid w:val="005B245F"/>
    <w:rsid w:val="005B2566"/>
    <w:rsid w:val="005B2732"/>
    <w:rsid w:val="005B2B31"/>
    <w:rsid w:val="005B2F85"/>
    <w:rsid w:val="005B51D4"/>
    <w:rsid w:val="005B5423"/>
    <w:rsid w:val="005B63ED"/>
    <w:rsid w:val="005B6ADA"/>
    <w:rsid w:val="005B7215"/>
    <w:rsid w:val="005C01F6"/>
    <w:rsid w:val="005C051D"/>
    <w:rsid w:val="005C1475"/>
    <w:rsid w:val="005C1DA1"/>
    <w:rsid w:val="005C1EBC"/>
    <w:rsid w:val="005C2B34"/>
    <w:rsid w:val="005C3B71"/>
    <w:rsid w:val="005C3B95"/>
    <w:rsid w:val="005C42F1"/>
    <w:rsid w:val="005C6917"/>
    <w:rsid w:val="005C7B83"/>
    <w:rsid w:val="005D0638"/>
    <w:rsid w:val="005D1B15"/>
    <w:rsid w:val="005D3019"/>
    <w:rsid w:val="005D4739"/>
    <w:rsid w:val="005D4FFA"/>
    <w:rsid w:val="005D59C3"/>
    <w:rsid w:val="005D62FE"/>
    <w:rsid w:val="005D6718"/>
    <w:rsid w:val="005E1E09"/>
    <w:rsid w:val="005E268E"/>
    <w:rsid w:val="005E3229"/>
    <w:rsid w:val="005E364A"/>
    <w:rsid w:val="005E3B0A"/>
    <w:rsid w:val="005E3F85"/>
    <w:rsid w:val="005E5D5E"/>
    <w:rsid w:val="005F007C"/>
    <w:rsid w:val="005F08D4"/>
    <w:rsid w:val="005F0F9B"/>
    <w:rsid w:val="005F1ADE"/>
    <w:rsid w:val="005F2EA5"/>
    <w:rsid w:val="005F385A"/>
    <w:rsid w:val="005F450A"/>
    <w:rsid w:val="005F4AE8"/>
    <w:rsid w:val="005F5920"/>
    <w:rsid w:val="005F694D"/>
    <w:rsid w:val="0060043E"/>
    <w:rsid w:val="00600B53"/>
    <w:rsid w:val="00600ED2"/>
    <w:rsid w:val="006014AA"/>
    <w:rsid w:val="006022CF"/>
    <w:rsid w:val="006027A5"/>
    <w:rsid w:val="00602E79"/>
    <w:rsid w:val="0060545E"/>
    <w:rsid w:val="006066ED"/>
    <w:rsid w:val="00606AA3"/>
    <w:rsid w:val="006112F7"/>
    <w:rsid w:val="00611794"/>
    <w:rsid w:val="006122BD"/>
    <w:rsid w:val="0061291A"/>
    <w:rsid w:val="0061379F"/>
    <w:rsid w:val="006137DB"/>
    <w:rsid w:val="00614E83"/>
    <w:rsid w:val="006150DF"/>
    <w:rsid w:val="0061559E"/>
    <w:rsid w:val="00615D7F"/>
    <w:rsid w:val="0061781A"/>
    <w:rsid w:val="0061787C"/>
    <w:rsid w:val="00620B9D"/>
    <w:rsid w:val="00621567"/>
    <w:rsid w:val="00622C3A"/>
    <w:rsid w:val="00624039"/>
    <w:rsid w:val="006243E1"/>
    <w:rsid w:val="00624755"/>
    <w:rsid w:val="00624C21"/>
    <w:rsid w:val="00626F3D"/>
    <w:rsid w:val="00627471"/>
    <w:rsid w:val="00630855"/>
    <w:rsid w:val="00633113"/>
    <w:rsid w:val="00633CB0"/>
    <w:rsid w:val="00636A24"/>
    <w:rsid w:val="0063764D"/>
    <w:rsid w:val="00637DBA"/>
    <w:rsid w:val="00637DE2"/>
    <w:rsid w:val="00640263"/>
    <w:rsid w:val="006402E3"/>
    <w:rsid w:val="00640938"/>
    <w:rsid w:val="00643449"/>
    <w:rsid w:val="00643F1E"/>
    <w:rsid w:val="00646098"/>
    <w:rsid w:val="00646690"/>
    <w:rsid w:val="00647684"/>
    <w:rsid w:val="00650F40"/>
    <w:rsid w:val="0065103B"/>
    <w:rsid w:val="006526D7"/>
    <w:rsid w:val="00652CAA"/>
    <w:rsid w:val="00652FE1"/>
    <w:rsid w:val="00653CDE"/>
    <w:rsid w:val="00654F44"/>
    <w:rsid w:val="00655614"/>
    <w:rsid w:val="00655C46"/>
    <w:rsid w:val="00657BFE"/>
    <w:rsid w:val="0066088A"/>
    <w:rsid w:val="00660DD3"/>
    <w:rsid w:val="00662047"/>
    <w:rsid w:val="00663C28"/>
    <w:rsid w:val="00664246"/>
    <w:rsid w:val="00664DA0"/>
    <w:rsid w:val="00665664"/>
    <w:rsid w:val="006662D1"/>
    <w:rsid w:val="0066662B"/>
    <w:rsid w:val="00667281"/>
    <w:rsid w:val="00671265"/>
    <w:rsid w:val="006727F8"/>
    <w:rsid w:val="00674497"/>
    <w:rsid w:val="00674668"/>
    <w:rsid w:val="006756E7"/>
    <w:rsid w:val="00676C2C"/>
    <w:rsid w:val="006776BB"/>
    <w:rsid w:val="00680CF9"/>
    <w:rsid w:val="00681169"/>
    <w:rsid w:val="00681265"/>
    <w:rsid w:val="006812E1"/>
    <w:rsid w:val="006817A4"/>
    <w:rsid w:val="00687294"/>
    <w:rsid w:val="00687BAE"/>
    <w:rsid w:val="00690315"/>
    <w:rsid w:val="0069124C"/>
    <w:rsid w:val="00691AA8"/>
    <w:rsid w:val="006927C8"/>
    <w:rsid w:val="00693D2B"/>
    <w:rsid w:val="00694FC2"/>
    <w:rsid w:val="006A058F"/>
    <w:rsid w:val="006A0B2B"/>
    <w:rsid w:val="006A0FC3"/>
    <w:rsid w:val="006A12FC"/>
    <w:rsid w:val="006A181F"/>
    <w:rsid w:val="006A1B14"/>
    <w:rsid w:val="006A1D07"/>
    <w:rsid w:val="006A40E8"/>
    <w:rsid w:val="006A472C"/>
    <w:rsid w:val="006A5674"/>
    <w:rsid w:val="006A58A4"/>
    <w:rsid w:val="006A627D"/>
    <w:rsid w:val="006B1999"/>
    <w:rsid w:val="006B2725"/>
    <w:rsid w:val="006B44A4"/>
    <w:rsid w:val="006B632B"/>
    <w:rsid w:val="006C0426"/>
    <w:rsid w:val="006C13D7"/>
    <w:rsid w:val="006C1A0A"/>
    <w:rsid w:val="006C2818"/>
    <w:rsid w:val="006C28B8"/>
    <w:rsid w:val="006C339A"/>
    <w:rsid w:val="006C39F1"/>
    <w:rsid w:val="006C5102"/>
    <w:rsid w:val="006C6D18"/>
    <w:rsid w:val="006C76C2"/>
    <w:rsid w:val="006D1252"/>
    <w:rsid w:val="006D1374"/>
    <w:rsid w:val="006D17B5"/>
    <w:rsid w:val="006D1BAF"/>
    <w:rsid w:val="006E1A5D"/>
    <w:rsid w:val="006E1CCA"/>
    <w:rsid w:val="006E2BFE"/>
    <w:rsid w:val="006E2FF2"/>
    <w:rsid w:val="006E309E"/>
    <w:rsid w:val="006E5203"/>
    <w:rsid w:val="006E575C"/>
    <w:rsid w:val="006E665E"/>
    <w:rsid w:val="006F3F28"/>
    <w:rsid w:val="006F43F5"/>
    <w:rsid w:val="006F4B04"/>
    <w:rsid w:val="006F4B5D"/>
    <w:rsid w:val="006F4DB9"/>
    <w:rsid w:val="006F5355"/>
    <w:rsid w:val="006F56E8"/>
    <w:rsid w:val="006F5A42"/>
    <w:rsid w:val="006F5B37"/>
    <w:rsid w:val="006F5F65"/>
    <w:rsid w:val="006F6359"/>
    <w:rsid w:val="006F7CB5"/>
    <w:rsid w:val="00701D51"/>
    <w:rsid w:val="00701E7A"/>
    <w:rsid w:val="0070454A"/>
    <w:rsid w:val="007057AB"/>
    <w:rsid w:val="0070674D"/>
    <w:rsid w:val="00711141"/>
    <w:rsid w:val="00711D2F"/>
    <w:rsid w:val="00712C7F"/>
    <w:rsid w:val="00712DA7"/>
    <w:rsid w:val="00713142"/>
    <w:rsid w:val="00714710"/>
    <w:rsid w:val="00714C13"/>
    <w:rsid w:val="00714C99"/>
    <w:rsid w:val="007163AF"/>
    <w:rsid w:val="007170D5"/>
    <w:rsid w:val="0072022F"/>
    <w:rsid w:val="00720910"/>
    <w:rsid w:val="00720EF0"/>
    <w:rsid w:val="00721818"/>
    <w:rsid w:val="0072196B"/>
    <w:rsid w:val="007221D7"/>
    <w:rsid w:val="0072289C"/>
    <w:rsid w:val="007252F6"/>
    <w:rsid w:val="00730A0A"/>
    <w:rsid w:val="007318AF"/>
    <w:rsid w:val="00731D88"/>
    <w:rsid w:val="00732821"/>
    <w:rsid w:val="00735A4F"/>
    <w:rsid w:val="00736A06"/>
    <w:rsid w:val="00737921"/>
    <w:rsid w:val="00740239"/>
    <w:rsid w:val="0074055C"/>
    <w:rsid w:val="00740577"/>
    <w:rsid w:val="00740741"/>
    <w:rsid w:val="00742C64"/>
    <w:rsid w:val="007442DD"/>
    <w:rsid w:val="007450A4"/>
    <w:rsid w:val="00745221"/>
    <w:rsid w:val="007458A1"/>
    <w:rsid w:val="007466B0"/>
    <w:rsid w:val="00746A18"/>
    <w:rsid w:val="007474DB"/>
    <w:rsid w:val="00752809"/>
    <w:rsid w:val="00752E27"/>
    <w:rsid w:val="0075395C"/>
    <w:rsid w:val="0075411D"/>
    <w:rsid w:val="0075457D"/>
    <w:rsid w:val="00754E88"/>
    <w:rsid w:val="00755E56"/>
    <w:rsid w:val="00760AA9"/>
    <w:rsid w:val="00761DF1"/>
    <w:rsid w:val="00762416"/>
    <w:rsid w:val="00762586"/>
    <w:rsid w:val="0076301B"/>
    <w:rsid w:val="007636E6"/>
    <w:rsid w:val="0076385B"/>
    <w:rsid w:val="00763A8E"/>
    <w:rsid w:val="00764F2F"/>
    <w:rsid w:val="0076511A"/>
    <w:rsid w:val="00765D24"/>
    <w:rsid w:val="00765E40"/>
    <w:rsid w:val="007701E8"/>
    <w:rsid w:val="00770F58"/>
    <w:rsid w:val="0077108C"/>
    <w:rsid w:val="00771EFE"/>
    <w:rsid w:val="00772747"/>
    <w:rsid w:val="007739EB"/>
    <w:rsid w:val="00774D96"/>
    <w:rsid w:val="0078064A"/>
    <w:rsid w:val="0078082E"/>
    <w:rsid w:val="00780A53"/>
    <w:rsid w:val="00781ED8"/>
    <w:rsid w:val="00783D1E"/>
    <w:rsid w:val="00785645"/>
    <w:rsid w:val="007869CD"/>
    <w:rsid w:val="00790276"/>
    <w:rsid w:val="00790278"/>
    <w:rsid w:val="00791364"/>
    <w:rsid w:val="00792160"/>
    <w:rsid w:val="00792A7E"/>
    <w:rsid w:val="00793CFC"/>
    <w:rsid w:val="00793E03"/>
    <w:rsid w:val="007949CD"/>
    <w:rsid w:val="00795191"/>
    <w:rsid w:val="007A0A0C"/>
    <w:rsid w:val="007A0E05"/>
    <w:rsid w:val="007A3E42"/>
    <w:rsid w:val="007A5FBE"/>
    <w:rsid w:val="007A7AAE"/>
    <w:rsid w:val="007B01A4"/>
    <w:rsid w:val="007B0AF4"/>
    <w:rsid w:val="007B1678"/>
    <w:rsid w:val="007B1FC7"/>
    <w:rsid w:val="007B2EE9"/>
    <w:rsid w:val="007B4DFA"/>
    <w:rsid w:val="007B5BB7"/>
    <w:rsid w:val="007B7097"/>
    <w:rsid w:val="007C141C"/>
    <w:rsid w:val="007C289A"/>
    <w:rsid w:val="007C3347"/>
    <w:rsid w:val="007C3869"/>
    <w:rsid w:val="007C4530"/>
    <w:rsid w:val="007C65F5"/>
    <w:rsid w:val="007D03E4"/>
    <w:rsid w:val="007D0807"/>
    <w:rsid w:val="007D553E"/>
    <w:rsid w:val="007D577D"/>
    <w:rsid w:val="007D59DA"/>
    <w:rsid w:val="007D5BCC"/>
    <w:rsid w:val="007D76CB"/>
    <w:rsid w:val="007E217B"/>
    <w:rsid w:val="007E24A6"/>
    <w:rsid w:val="007E2927"/>
    <w:rsid w:val="007E2BAE"/>
    <w:rsid w:val="007E3B30"/>
    <w:rsid w:val="007E45C6"/>
    <w:rsid w:val="007E49BC"/>
    <w:rsid w:val="007E5399"/>
    <w:rsid w:val="007E7C0E"/>
    <w:rsid w:val="007F098C"/>
    <w:rsid w:val="007F17A0"/>
    <w:rsid w:val="007F2CCD"/>
    <w:rsid w:val="007F5EBD"/>
    <w:rsid w:val="007F6690"/>
    <w:rsid w:val="007F74F5"/>
    <w:rsid w:val="007F7A53"/>
    <w:rsid w:val="007F7B79"/>
    <w:rsid w:val="00800ED0"/>
    <w:rsid w:val="0080184C"/>
    <w:rsid w:val="00801AC5"/>
    <w:rsid w:val="00801E4B"/>
    <w:rsid w:val="00802466"/>
    <w:rsid w:val="008050D5"/>
    <w:rsid w:val="008058CD"/>
    <w:rsid w:val="00806603"/>
    <w:rsid w:val="00807429"/>
    <w:rsid w:val="00807960"/>
    <w:rsid w:val="00807A0A"/>
    <w:rsid w:val="008106F0"/>
    <w:rsid w:val="00811E58"/>
    <w:rsid w:val="008129D7"/>
    <w:rsid w:val="00812DE8"/>
    <w:rsid w:val="0081325E"/>
    <w:rsid w:val="00813474"/>
    <w:rsid w:val="0081495A"/>
    <w:rsid w:val="00815759"/>
    <w:rsid w:val="00817FEA"/>
    <w:rsid w:val="008201F5"/>
    <w:rsid w:val="00820C23"/>
    <w:rsid w:val="0082111E"/>
    <w:rsid w:val="00821A6F"/>
    <w:rsid w:val="0082426E"/>
    <w:rsid w:val="0082442A"/>
    <w:rsid w:val="00827EDC"/>
    <w:rsid w:val="00830175"/>
    <w:rsid w:val="00831CBF"/>
    <w:rsid w:val="00832472"/>
    <w:rsid w:val="0083252C"/>
    <w:rsid w:val="00832DAC"/>
    <w:rsid w:val="00833A4A"/>
    <w:rsid w:val="00834C10"/>
    <w:rsid w:val="00835D87"/>
    <w:rsid w:val="00837192"/>
    <w:rsid w:val="00837AC8"/>
    <w:rsid w:val="00837ED6"/>
    <w:rsid w:val="00841725"/>
    <w:rsid w:val="00842A2F"/>
    <w:rsid w:val="00842F50"/>
    <w:rsid w:val="0084309D"/>
    <w:rsid w:val="00843E34"/>
    <w:rsid w:val="008453AF"/>
    <w:rsid w:val="008506D8"/>
    <w:rsid w:val="008527DB"/>
    <w:rsid w:val="00853E86"/>
    <w:rsid w:val="00855D5B"/>
    <w:rsid w:val="00856D2C"/>
    <w:rsid w:val="008615C9"/>
    <w:rsid w:val="0086177E"/>
    <w:rsid w:val="00861FAF"/>
    <w:rsid w:val="00862C84"/>
    <w:rsid w:val="0086350B"/>
    <w:rsid w:val="00864CA9"/>
    <w:rsid w:val="00866186"/>
    <w:rsid w:val="0086744F"/>
    <w:rsid w:val="008707DF"/>
    <w:rsid w:val="00871E7D"/>
    <w:rsid w:val="0087220D"/>
    <w:rsid w:val="00872528"/>
    <w:rsid w:val="00874C42"/>
    <w:rsid w:val="008763B6"/>
    <w:rsid w:val="00876677"/>
    <w:rsid w:val="00877299"/>
    <w:rsid w:val="00880BF4"/>
    <w:rsid w:val="0088142C"/>
    <w:rsid w:val="00881F9E"/>
    <w:rsid w:val="00882009"/>
    <w:rsid w:val="008832BD"/>
    <w:rsid w:val="008837EA"/>
    <w:rsid w:val="008839E3"/>
    <w:rsid w:val="00884432"/>
    <w:rsid w:val="00885162"/>
    <w:rsid w:val="00885C40"/>
    <w:rsid w:val="00886471"/>
    <w:rsid w:val="00887745"/>
    <w:rsid w:val="00887B11"/>
    <w:rsid w:val="0089168A"/>
    <w:rsid w:val="008916CF"/>
    <w:rsid w:val="00892303"/>
    <w:rsid w:val="00892CAD"/>
    <w:rsid w:val="00893CC9"/>
    <w:rsid w:val="00894233"/>
    <w:rsid w:val="00894CBB"/>
    <w:rsid w:val="0089730E"/>
    <w:rsid w:val="008A0005"/>
    <w:rsid w:val="008A08C0"/>
    <w:rsid w:val="008A0C59"/>
    <w:rsid w:val="008A1457"/>
    <w:rsid w:val="008A215E"/>
    <w:rsid w:val="008A3BC2"/>
    <w:rsid w:val="008A4C2F"/>
    <w:rsid w:val="008A65CE"/>
    <w:rsid w:val="008A76E1"/>
    <w:rsid w:val="008A7AF2"/>
    <w:rsid w:val="008B1A07"/>
    <w:rsid w:val="008B1AB6"/>
    <w:rsid w:val="008B265C"/>
    <w:rsid w:val="008B3E87"/>
    <w:rsid w:val="008B43F2"/>
    <w:rsid w:val="008B67D7"/>
    <w:rsid w:val="008B79AD"/>
    <w:rsid w:val="008B7FDE"/>
    <w:rsid w:val="008C284D"/>
    <w:rsid w:val="008C3129"/>
    <w:rsid w:val="008C3E43"/>
    <w:rsid w:val="008C54FD"/>
    <w:rsid w:val="008C5AFE"/>
    <w:rsid w:val="008C62CB"/>
    <w:rsid w:val="008C65F3"/>
    <w:rsid w:val="008D1740"/>
    <w:rsid w:val="008D18F6"/>
    <w:rsid w:val="008D1A7E"/>
    <w:rsid w:val="008D1D9F"/>
    <w:rsid w:val="008D21E7"/>
    <w:rsid w:val="008D2BBC"/>
    <w:rsid w:val="008D3DED"/>
    <w:rsid w:val="008D4171"/>
    <w:rsid w:val="008D55DA"/>
    <w:rsid w:val="008D64B8"/>
    <w:rsid w:val="008D77FA"/>
    <w:rsid w:val="008E01B3"/>
    <w:rsid w:val="008E186B"/>
    <w:rsid w:val="008E250C"/>
    <w:rsid w:val="008E31A0"/>
    <w:rsid w:val="008E3418"/>
    <w:rsid w:val="008E4088"/>
    <w:rsid w:val="008E5BA8"/>
    <w:rsid w:val="008E6005"/>
    <w:rsid w:val="008E6A9C"/>
    <w:rsid w:val="008E79E1"/>
    <w:rsid w:val="008F1314"/>
    <w:rsid w:val="008F141D"/>
    <w:rsid w:val="008F1EF4"/>
    <w:rsid w:val="008F1FB1"/>
    <w:rsid w:val="008F1FFD"/>
    <w:rsid w:val="008F3266"/>
    <w:rsid w:val="008F4468"/>
    <w:rsid w:val="008F4F1B"/>
    <w:rsid w:val="008F5F29"/>
    <w:rsid w:val="008F6217"/>
    <w:rsid w:val="008F6840"/>
    <w:rsid w:val="008F6C10"/>
    <w:rsid w:val="008F76A0"/>
    <w:rsid w:val="008F7796"/>
    <w:rsid w:val="008F7E62"/>
    <w:rsid w:val="0090246F"/>
    <w:rsid w:val="00903111"/>
    <w:rsid w:val="00904E2F"/>
    <w:rsid w:val="00905806"/>
    <w:rsid w:val="00905B49"/>
    <w:rsid w:val="00906D3D"/>
    <w:rsid w:val="00907097"/>
    <w:rsid w:val="0091022F"/>
    <w:rsid w:val="00914460"/>
    <w:rsid w:val="00917395"/>
    <w:rsid w:val="0092064E"/>
    <w:rsid w:val="00920D62"/>
    <w:rsid w:val="00920EEB"/>
    <w:rsid w:val="00921430"/>
    <w:rsid w:val="00922424"/>
    <w:rsid w:val="0092455D"/>
    <w:rsid w:val="00925C6E"/>
    <w:rsid w:val="00926A96"/>
    <w:rsid w:val="00926BA9"/>
    <w:rsid w:val="00926E51"/>
    <w:rsid w:val="009272C0"/>
    <w:rsid w:val="00931E47"/>
    <w:rsid w:val="00932318"/>
    <w:rsid w:val="00932AD4"/>
    <w:rsid w:val="00932CB1"/>
    <w:rsid w:val="00933791"/>
    <w:rsid w:val="00937CF3"/>
    <w:rsid w:val="0094044A"/>
    <w:rsid w:val="00940FA7"/>
    <w:rsid w:val="0094177C"/>
    <w:rsid w:val="009417F0"/>
    <w:rsid w:val="00941C2B"/>
    <w:rsid w:val="00943CF8"/>
    <w:rsid w:val="0094536A"/>
    <w:rsid w:val="00946D9B"/>
    <w:rsid w:val="009478B6"/>
    <w:rsid w:val="009505FC"/>
    <w:rsid w:val="009515A0"/>
    <w:rsid w:val="00952663"/>
    <w:rsid w:val="0095321A"/>
    <w:rsid w:val="00955512"/>
    <w:rsid w:val="00955762"/>
    <w:rsid w:val="00960BB6"/>
    <w:rsid w:val="0096152F"/>
    <w:rsid w:val="00961B21"/>
    <w:rsid w:val="009630B6"/>
    <w:rsid w:val="00963A99"/>
    <w:rsid w:val="00963AF6"/>
    <w:rsid w:val="00966525"/>
    <w:rsid w:val="00966777"/>
    <w:rsid w:val="0096729C"/>
    <w:rsid w:val="00970517"/>
    <w:rsid w:val="00971BA8"/>
    <w:rsid w:val="009726D1"/>
    <w:rsid w:val="00972ADC"/>
    <w:rsid w:val="00972BAC"/>
    <w:rsid w:val="00972EE3"/>
    <w:rsid w:val="00974591"/>
    <w:rsid w:val="00974707"/>
    <w:rsid w:val="00976EAD"/>
    <w:rsid w:val="0097719D"/>
    <w:rsid w:val="00977C40"/>
    <w:rsid w:val="009809D8"/>
    <w:rsid w:val="009838FF"/>
    <w:rsid w:val="00983D55"/>
    <w:rsid w:val="0098481B"/>
    <w:rsid w:val="00984D82"/>
    <w:rsid w:val="009851A3"/>
    <w:rsid w:val="00986725"/>
    <w:rsid w:val="00986F8E"/>
    <w:rsid w:val="0098773F"/>
    <w:rsid w:val="00987D44"/>
    <w:rsid w:val="00990C19"/>
    <w:rsid w:val="00991855"/>
    <w:rsid w:val="00992DFF"/>
    <w:rsid w:val="00993C73"/>
    <w:rsid w:val="009940B0"/>
    <w:rsid w:val="00994C7B"/>
    <w:rsid w:val="00995287"/>
    <w:rsid w:val="009969F6"/>
    <w:rsid w:val="00996CE1"/>
    <w:rsid w:val="00996D1B"/>
    <w:rsid w:val="009971C1"/>
    <w:rsid w:val="00997A62"/>
    <w:rsid w:val="00997B91"/>
    <w:rsid w:val="009A1251"/>
    <w:rsid w:val="009A1E82"/>
    <w:rsid w:val="009A3984"/>
    <w:rsid w:val="009A3B48"/>
    <w:rsid w:val="009A407F"/>
    <w:rsid w:val="009A4177"/>
    <w:rsid w:val="009A4687"/>
    <w:rsid w:val="009A4A76"/>
    <w:rsid w:val="009A4F3C"/>
    <w:rsid w:val="009A777F"/>
    <w:rsid w:val="009B25F6"/>
    <w:rsid w:val="009B48FB"/>
    <w:rsid w:val="009B5B04"/>
    <w:rsid w:val="009B5D32"/>
    <w:rsid w:val="009B7EE3"/>
    <w:rsid w:val="009C321C"/>
    <w:rsid w:val="009C51E7"/>
    <w:rsid w:val="009C6F9B"/>
    <w:rsid w:val="009C7136"/>
    <w:rsid w:val="009C725F"/>
    <w:rsid w:val="009C7AE2"/>
    <w:rsid w:val="009C7DA3"/>
    <w:rsid w:val="009D0911"/>
    <w:rsid w:val="009D0A8C"/>
    <w:rsid w:val="009D1729"/>
    <w:rsid w:val="009D1922"/>
    <w:rsid w:val="009D1D23"/>
    <w:rsid w:val="009D30B0"/>
    <w:rsid w:val="009D3A06"/>
    <w:rsid w:val="009D3E08"/>
    <w:rsid w:val="009D5C96"/>
    <w:rsid w:val="009D5CA9"/>
    <w:rsid w:val="009D643B"/>
    <w:rsid w:val="009D7FA2"/>
    <w:rsid w:val="009E0A21"/>
    <w:rsid w:val="009E0C0C"/>
    <w:rsid w:val="009E1EEE"/>
    <w:rsid w:val="009E221D"/>
    <w:rsid w:val="009E22E6"/>
    <w:rsid w:val="009E672B"/>
    <w:rsid w:val="009E79D5"/>
    <w:rsid w:val="009F1FD9"/>
    <w:rsid w:val="009F2D6D"/>
    <w:rsid w:val="009F32C2"/>
    <w:rsid w:val="009F3E4B"/>
    <w:rsid w:val="009F4D11"/>
    <w:rsid w:val="009F509F"/>
    <w:rsid w:val="009F5147"/>
    <w:rsid w:val="009F6D11"/>
    <w:rsid w:val="009F6E35"/>
    <w:rsid w:val="00A002D9"/>
    <w:rsid w:val="00A00A77"/>
    <w:rsid w:val="00A0177F"/>
    <w:rsid w:val="00A01B6A"/>
    <w:rsid w:val="00A02458"/>
    <w:rsid w:val="00A02BBA"/>
    <w:rsid w:val="00A03B35"/>
    <w:rsid w:val="00A03F95"/>
    <w:rsid w:val="00A040F0"/>
    <w:rsid w:val="00A04CF4"/>
    <w:rsid w:val="00A05393"/>
    <w:rsid w:val="00A060BE"/>
    <w:rsid w:val="00A068F5"/>
    <w:rsid w:val="00A0767F"/>
    <w:rsid w:val="00A07886"/>
    <w:rsid w:val="00A10054"/>
    <w:rsid w:val="00A101F8"/>
    <w:rsid w:val="00A10336"/>
    <w:rsid w:val="00A111F9"/>
    <w:rsid w:val="00A1289F"/>
    <w:rsid w:val="00A12BC8"/>
    <w:rsid w:val="00A132A1"/>
    <w:rsid w:val="00A1346B"/>
    <w:rsid w:val="00A139C4"/>
    <w:rsid w:val="00A140F6"/>
    <w:rsid w:val="00A1552A"/>
    <w:rsid w:val="00A17406"/>
    <w:rsid w:val="00A1782D"/>
    <w:rsid w:val="00A179CD"/>
    <w:rsid w:val="00A20845"/>
    <w:rsid w:val="00A20A32"/>
    <w:rsid w:val="00A20BB1"/>
    <w:rsid w:val="00A21D72"/>
    <w:rsid w:val="00A22F00"/>
    <w:rsid w:val="00A23224"/>
    <w:rsid w:val="00A23F36"/>
    <w:rsid w:val="00A24402"/>
    <w:rsid w:val="00A2513C"/>
    <w:rsid w:val="00A2542C"/>
    <w:rsid w:val="00A26830"/>
    <w:rsid w:val="00A26D0F"/>
    <w:rsid w:val="00A27058"/>
    <w:rsid w:val="00A27C9F"/>
    <w:rsid w:val="00A3250A"/>
    <w:rsid w:val="00A328C7"/>
    <w:rsid w:val="00A331C9"/>
    <w:rsid w:val="00A33279"/>
    <w:rsid w:val="00A33CBA"/>
    <w:rsid w:val="00A353DF"/>
    <w:rsid w:val="00A3739B"/>
    <w:rsid w:val="00A375AE"/>
    <w:rsid w:val="00A37CC4"/>
    <w:rsid w:val="00A408E3"/>
    <w:rsid w:val="00A40903"/>
    <w:rsid w:val="00A42C8C"/>
    <w:rsid w:val="00A455EC"/>
    <w:rsid w:val="00A45827"/>
    <w:rsid w:val="00A45BE9"/>
    <w:rsid w:val="00A51567"/>
    <w:rsid w:val="00A519C2"/>
    <w:rsid w:val="00A53D5D"/>
    <w:rsid w:val="00A53FB1"/>
    <w:rsid w:val="00A545F2"/>
    <w:rsid w:val="00A55AAB"/>
    <w:rsid w:val="00A56835"/>
    <w:rsid w:val="00A56BA2"/>
    <w:rsid w:val="00A57DD3"/>
    <w:rsid w:val="00A61068"/>
    <w:rsid w:val="00A61763"/>
    <w:rsid w:val="00A62947"/>
    <w:rsid w:val="00A64283"/>
    <w:rsid w:val="00A65298"/>
    <w:rsid w:val="00A678F3"/>
    <w:rsid w:val="00A71426"/>
    <w:rsid w:val="00A7223A"/>
    <w:rsid w:val="00A748B2"/>
    <w:rsid w:val="00A7490D"/>
    <w:rsid w:val="00A74CC8"/>
    <w:rsid w:val="00A81391"/>
    <w:rsid w:val="00A81C05"/>
    <w:rsid w:val="00A81CE3"/>
    <w:rsid w:val="00A8246E"/>
    <w:rsid w:val="00A8275A"/>
    <w:rsid w:val="00A85471"/>
    <w:rsid w:val="00A854A1"/>
    <w:rsid w:val="00A85845"/>
    <w:rsid w:val="00A86222"/>
    <w:rsid w:val="00A8689D"/>
    <w:rsid w:val="00A8760A"/>
    <w:rsid w:val="00A915B2"/>
    <w:rsid w:val="00A92632"/>
    <w:rsid w:val="00A926C6"/>
    <w:rsid w:val="00A92AD9"/>
    <w:rsid w:val="00A93EFE"/>
    <w:rsid w:val="00A9434B"/>
    <w:rsid w:val="00A94BB6"/>
    <w:rsid w:val="00A94E88"/>
    <w:rsid w:val="00A9602C"/>
    <w:rsid w:val="00A963EF"/>
    <w:rsid w:val="00A965D6"/>
    <w:rsid w:val="00A976E5"/>
    <w:rsid w:val="00A9796C"/>
    <w:rsid w:val="00AA12E9"/>
    <w:rsid w:val="00AA2CB5"/>
    <w:rsid w:val="00AA52DD"/>
    <w:rsid w:val="00AA5A5E"/>
    <w:rsid w:val="00AA601C"/>
    <w:rsid w:val="00AA651A"/>
    <w:rsid w:val="00AA7D37"/>
    <w:rsid w:val="00AB0D17"/>
    <w:rsid w:val="00AB1EEC"/>
    <w:rsid w:val="00AB3226"/>
    <w:rsid w:val="00AB4104"/>
    <w:rsid w:val="00AB50BB"/>
    <w:rsid w:val="00AC0680"/>
    <w:rsid w:val="00AC17E9"/>
    <w:rsid w:val="00AC1D3C"/>
    <w:rsid w:val="00AC22FF"/>
    <w:rsid w:val="00AC3A9B"/>
    <w:rsid w:val="00AC418F"/>
    <w:rsid w:val="00AC4C61"/>
    <w:rsid w:val="00AD18D9"/>
    <w:rsid w:val="00AD336B"/>
    <w:rsid w:val="00AD3B55"/>
    <w:rsid w:val="00AD4D42"/>
    <w:rsid w:val="00AD57CD"/>
    <w:rsid w:val="00AD59A8"/>
    <w:rsid w:val="00AD6536"/>
    <w:rsid w:val="00AD7F4E"/>
    <w:rsid w:val="00AE090F"/>
    <w:rsid w:val="00AE271D"/>
    <w:rsid w:val="00AE3C64"/>
    <w:rsid w:val="00AE3EC6"/>
    <w:rsid w:val="00AE5007"/>
    <w:rsid w:val="00AE562C"/>
    <w:rsid w:val="00AE5A90"/>
    <w:rsid w:val="00AE7CB1"/>
    <w:rsid w:val="00AF0593"/>
    <w:rsid w:val="00AF0697"/>
    <w:rsid w:val="00AF06EF"/>
    <w:rsid w:val="00AF0D49"/>
    <w:rsid w:val="00AF0DFE"/>
    <w:rsid w:val="00AF11B0"/>
    <w:rsid w:val="00AF18E5"/>
    <w:rsid w:val="00AF1BB2"/>
    <w:rsid w:val="00AF3D15"/>
    <w:rsid w:val="00AF47DB"/>
    <w:rsid w:val="00AF6D2F"/>
    <w:rsid w:val="00AF718A"/>
    <w:rsid w:val="00B000D4"/>
    <w:rsid w:val="00B00D5B"/>
    <w:rsid w:val="00B00F4B"/>
    <w:rsid w:val="00B0225B"/>
    <w:rsid w:val="00B02D54"/>
    <w:rsid w:val="00B03651"/>
    <w:rsid w:val="00B0474F"/>
    <w:rsid w:val="00B04BB5"/>
    <w:rsid w:val="00B068CF"/>
    <w:rsid w:val="00B06A84"/>
    <w:rsid w:val="00B07013"/>
    <w:rsid w:val="00B072FD"/>
    <w:rsid w:val="00B07768"/>
    <w:rsid w:val="00B101E0"/>
    <w:rsid w:val="00B10FE6"/>
    <w:rsid w:val="00B135DE"/>
    <w:rsid w:val="00B14AF0"/>
    <w:rsid w:val="00B15286"/>
    <w:rsid w:val="00B1700F"/>
    <w:rsid w:val="00B20092"/>
    <w:rsid w:val="00B2056F"/>
    <w:rsid w:val="00B217E5"/>
    <w:rsid w:val="00B2201C"/>
    <w:rsid w:val="00B22265"/>
    <w:rsid w:val="00B235AB"/>
    <w:rsid w:val="00B24B70"/>
    <w:rsid w:val="00B24D48"/>
    <w:rsid w:val="00B2590C"/>
    <w:rsid w:val="00B25CF6"/>
    <w:rsid w:val="00B2606B"/>
    <w:rsid w:val="00B267E2"/>
    <w:rsid w:val="00B26BBB"/>
    <w:rsid w:val="00B26DF0"/>
    <w:rsid w:val="00B272B0"/>
    <w:rsid w:val="00B31D98"/>
    <w:rsid w:val="00B327A2"/>
    <w:rsid w:val="00B340F9"/>
    <w:rsid w:val="00B345D4"/>
    <w:rsid w:val="00B3474B"/>
    <w:rsid w:val="00B349EE"/>
    <w:rsid w:val="00B34CC6"/>
    <w:rsid w:val="00B356C0"/>
    <w:rsid w:val="00B35B47"/>
    <w:rsid w:val="00B362FE"/>
    <w:rsid w:val="00B3630C"/>
    <w:rsid w:val="00B36C7D"/>
    <w:rsid w:val="00B371C8"/>
    <w:rsid w:val="00B376FF"/>
    <w:rsid w:val="00B37808"/>
    <w:rsid w:val="00B42BF3"/>
    <w:rsid w:val="00B42CB3"/>
    <w:rsid w:val="00B4308C"/>
    <w:rsid w:val="00B43171"/>
    <w:rsid w:val="00B435C0"/>
    <w:rsid w:val="00B43840"/>
    <w:rsid w:val="00B45056"/>
    <w:rsid w:val="00B465A4"/>
    <w:rsid w:val="00B46957"/>
    <w:rsid w:val="00B4727F"/>
    <w:rsid w:val="00B514C1"/>
    <w:rsid w:val="00B51DB1"/>
    <w:rsid w:val="00B52786"/>
    <w:rsid w:val="00B53A17"/>
    <w:rsid w:val="00B54A88"/>
    <w:rsid w:val="00B5508F"/>
    <w:rsid w:val="00B551DC"/>
    <w:rsid w:val="00B552FE"/>
    <w:rsid w:val="00B56577"/>
    <w:rsid w:val="00B56DA9"/>
    <w:rsid w:val="00B5739A"/>
    <w:rsid w:val="00B57A32"/>
    <w:rsid w:val="00B609E4"/>
    <w:rsid w:val="00B616C3"/>
    <w:rsid w:val="00B623A3"/>
    <w:rsid w:val="00B63003"/>
    <w:rsid w:val="00B64447"/>
    <w:rsid w:val="00B657C0"/>
    <w:rsid w:val="00B66FA2"/>
    <w:rsid w:val="00B7098E"/>
    <w:rsid w:val="00B7102F"/>
    <w:rsid w:val="00B715EB"/>
    <w:rsid w:val="00B71CCD"/>
    <w:rsid w:val="00B71DD6"/>
    <w:rsid w:val="00B72AEB"/>
    <w:rsid w:val="00B73523"/>
    <w:rsid w:val="00B735E3"/>
    <w:rsid w:val="00B74B35"/>
    <w:rsid w:val="00B7515C"/>
    <w:rsid w:val="00B76710"/>
    <w:rsid w:val="00B76778"/>
    <w:rsid w:val="00B807EE"/>
    <w:rsid w:val="00B80DFD"/>
    <w:rsid w:val="00B80EA0"/>
    <w:rsid w:val="00B80FB8"/>
    <w:rsid w:val="00B821DD"/>
    <w:rsid w:val="00B82545"/>
    <w:rsid w:val="00B8265F"/>
    <w:rsid w:val="00B83F90"/>
    <w:rsid w:val="00B85BF4"/>
    <w:rsid w:val="00B863EB"/>
    <w:rsid w:val="00B90777"/>
    <w:rsid w:val="00B91216"/>
    <w:rsid w:val="00B923D8"/>
    <w:rsid w:val="00B924F4"/>
    <w:rsid w:val="00B92ACA"/>
    <w:rsid w:val="00B946AE"/>
    <w:rsid w:val="00B955A2"/>
    <w:rsid w:val="00B956A6"/>
    <w:rsid w:val="00B97327"/>
    <w:rsid w:val="00BA006B"/>
    <w:rsid w:val="00BA0722"/>
    <w:rsid w:val="00BA2324"/>
    <w:rsid w:val="00BA33F7"/>
    <w:rsid w:val="00BA3626"/>
    <w:rsid w:val="00BA3B87"/>
    <w:rsid w:val="00BA4869"/>
    <w:rsid w:val="00BA4C9C"/>
    <w:rsid w:val="00BA61AE"/>
    <w:rsid w:val="00BA6909"/>
    <w:rsid w:val="00BA775B"/>
    <w:rsid w:val="00BA7BE5"/>
    <w:rsid w:val="00BB1B1B"/>
    <w:rsid w:val="00BB1F94"/>
    <w:rsid w:val="00BB2B71"/>
    <w:rsid w:val="00BB38CD"/>
    <w:rsid w:val="00BB4E10"/>
    <w:rsid w:val="00BB5060"/>
    <w:rsid w:val="00BB5472"/>
    <w:rsid w:val="00BB6010"/>
    <w:rsid w:val="00BB6C30"/>
    <w:rsid w:val="00BB6DE2"/>
    <w:rsid w:val="00BB6F78"/>
    <w:rsid w:val="00BB70BE"/>
    <w:rsid w:val="00BB79B8"/>
    <w:rsid w:val="00BC0D15"/>
    <w:rsid w:val="00BC30B7"/>
    <w:rsid w:val="00BC33ED"/>
    <w:rsid w:val="00BC3A01"/>
    <w:rsid w:val="00BC3D13"/>
    <w:rsid w:val="00BC3EEB"/>
    <w:rsid w:val="00BC4B55"/>
    <w:rsid w:val="00BC5C06"/>
    <w:rsid w:val="00BC6892"/>
    <w:rsid w:val="00BC7E6F"/>
    <w:rsid w:val="00BD0A64"/>
    <w:rsid w:val="00BD0C4F"/>
    <w:rsid w:val="00BD297B"/>
    <w:rsid w:val="00BD341C"/>
    <w:rsid w:val="00BD3645"/>
    <w:rsid w:val="00BD3E8D"/>
    <w:rsid w:val="00BD64FD"/>
    <w:rsid w:val="00BD76C3"/>
    <w:rsid w:val="00BD7B25"/>
    <w:rsid w:val="00BE026B"/>
    <w:rsid w:val="00BE02D2"/>
    <w:rsid w:val="00BE0C6D"/>
    <w:rsid w:val="00BE14BA"/>
    <w:rsid w:val="00BE1B6F"/>
    <w:rsid w:val="00BE49A9"/>
    <w:rsid w:val="00BE5D46"/>
    <w:rsid w:val="00BE615D"/>
    <w:rsid w:val="00BF037C"/>
    <w:rsid w:val="00BF03A4"/>
    <w:rsid w:val="00BF1116"/>
    <w:rsid w:val="00BF1E9A"/>
    <w:rsid w:val="00BF2E56"/>
    <w:rsid w:val="00BF3E4D"/>
    <w:rsid w:val="00BF65CF"/>
    <w:rsid w:val="00BF7BDE"/>
    <w:rsid w:val="00C0040C"/>
    <w:rsid w:val="00C013CF"/>
    <w:rsid w:val="00C022EB"/>
    <w:rsid w:val="00C03255"/>
    <w:rsid w:val="00C03ECA"/>
    <w:rsid w:val="00C04D39"/>
    <w:rsid w:val="00C069D2"/>
    <w:rsid w:val="00C06A6D"/>
    <w:rsid w:val="00C112E6"/>
    <w:rsid w:val="00C11E1D"/>
    <w:rsid w:val="00C1245E"/>
    <w:rsid w:val="00C16977"/>
    <w:rsid w:val="00C17C82"/>
    <w:rsid w:val="00C2038B"/>
    <w:rsid w:val="00C218E7"/>
    <w:rsid w:val="00C226D7"/>
    <w:rsid w:val="00C23882"/>
    <w:rsid w:val="00C25361"/>
    <w:rsid w:val="00C257F1"/>
    <w:rsid w:val="00C26849"/>
    <w:rsid w:val="00C26F48"/>
    <w:rsid w:val="00C31944"/>
    <w:rsid w:val="00C31A62"/>
    <w:rsid w:val="00C32007"/>
    <w:rsid w:val="00C3352C"/>
    <w:rsid w:val="00C35389"/>
    <w:rsid w:val="00C360E9"/>
    <w:rsid w:val="00C36FC9"/>
    <w:rsid w:val="00C403F7"/>
    <w:rsid w:val="00C40454"/>
    <w:rsid w:val="00C40AB2"/>
    <w:rsid w:val="00C4168B"/>
    <w:rsid w:val="00C45247"/>
    <w:rsid w:val="00C471DF"/>
    <w:rsid w:val="00C51F8A"/>
    <w:rsid w:val="00C53A20"/>
    <w:rsid w:val="00C53C19"/>
    <w:rsid w:val="00C544DE"/>
    <w:rsid w:val="00C54599"/>
    <w:rsid w:val="00C55481"/>
    <w:rsid w:val="00C571D6"/>
    <w:rsid w:val="00C613E2"/>
    <w:rsid w:val="00C61ECA"/>
    <w:rsid w:val="00C6267A"/>
    <w:rsid w:val="00C64152"/>
    <w:rsid w:val="00C6480F"/>
    <w:rsid w:val="00C65794"/>
    <w:rsid w:val="00C66249"/>
    <w:rsid w:val="00C66B16"/>
    <w:rsid w:val="00C66CDA"/>
    <w:rsid w:val="00C70619"/>
    <w:rsid w:val="00C707D3"/>
    <w:rsid w:val="00C70F7E"/>
    <w:rsid w:val="00C719B5"/>
    <w:rsid w:val="00C72DA5"/>
    <w:rsid w:val="00C73255"/>
    <w:rsid w:val="00C73274"/>
    <w:rsid w:val="00C74311"/>
    <w:rsid w:val="00C75F3D"/>
    <w:rsid w:val="00C76CBC"/>
    <w:rsid w:val="00C7704F"/>
    <w:rsid w:val="00C77301"/>
    <w:rsid w:val="00C77CCD"/>
    <w:rsid w:val="00C81167"/>
    <w:rsid w:val="00C812F8"/>
    <w:rsid w:val="00C8197F"/>
    <w:rsid w:val="00C83C22"/>
    <w:rsid w:val="00C84577"/>
    <w:rsid w:val="00C87E20"/>
    <w:rsid w:val="00C9097F"/>
    <w:rsid w:val="00C92CEB"/>
    <w:rsid w:val="00C92F11"/>
    <w:rsid w:val="00C94BF8"/>
    <w:rsid w:val="00C955F3"/>
    <w:rsid w:val="00C95916"/>
    <w:rsid w:val="00C9630A"/>
    <w:rsid w:val="00C9689F"/>
    <w:rsid w:val="00C97462"/>
    <w:rsid w:val="00C974D4"/>
    <w:rsid w:val="00CA0AE8"/>
    <w:rsid w:val="00CA1899"/>
    <w:rsid w:val="00CA3210"/>
    <w:rsid w:val="00CA327D"/>
    <w:rsid w:val="00CA4172"/>
    <w:rsid w:val="00CA74D8"/>
    <w:rsid w:val="00CB09B7"/>
    <w:rsid w:val="00CB0DE0"/>
    <w:rsid w:val="00CB2E5A"/>
    <w:rsid w:val="00CB2F2B"/>
    <w:rsid w:val="00CB39D9"/>
    <w:rsid w:val="00CB47F8"/>
    <w:rsid w:val="00CB5040"/>
    <w:rsid w:val="00CB570A"/>
    <w:rsid w:val="00CB57AC"/>
    <w:rsid w:val="00CB5B01"/>
    <w:rsid w:val="00CB64E6"/>
    <w:rsid w:val="00CB7D2E"/>
    <w:rsid w:val="00CC0986"/>
    <w:rsid w:val="00CC0E16"/>
    <w:rsid w:val="00CC1E4D"/>
    <w:rsid w:val="00CC2495"/>
    <w:rsid w:val="00CC25D7"/>
    <w:rsid w:val="00CC2EFE"/>
    <w:rsid w:val="00CC3B00"/>
    <w:rsid w:val="00CC5898"/>
    <w:rsid w:val="00CC6776"/>
    <w:rsid w:val="00CC6D38"/>
    <w:rsid w:val="00CC70D5"/>
    <w:rsid w:val="00CC765E"/>
    <w:rsid w:val="00CD04AB"/>
    <w:rsid w:val="00CD067F"/>
    <w:rsid w:val="00CD0916"/>
    <w:rsid w:val="00CD2A94"/>
    <w:rsid w:val="00CD2CED"/>
    <w:rsid w:val="00CD36FB"/>
    <w:rsid w:val="00CD3D0B"/>
    <w:rsid w:val="00CD4523"/>
    <w:rsid w:val="00CD4566"/>
    <w:rsid w:val="00CD461F"/>
    <w:rsid w:val="00CD4747"/>
    <w:rsid w:val="00CD5D41"/>
    <w:rsid w:val="00CD6D35"/>
    <w:rsid w:val="00CD7F40"/>
    <w:rsid w:val="00CE00C4"/>
    <w:rsid w:val="00CE17A1"/>
    <w:rsid w:val="00CE18F6"/>
    <w:rsid w:val="00CE36B3"/>
    <w:rsid w:val="00CE47B3"/>
    <w:rsid w:val="00CE4EB6"/>
    <w:rsid w:val="00CE77AF"/>
    <w:rsid w:val="00CF0113"/>
    <w:rsid w:val="00CF0610"/>
    <w:rsid w:val="00CF07FB"/>
    <w:rsid w:val="00CF1A4A"/>
    <w:rsid w:val="00CF2F12"/>
    <w:rsid w:val="00CF418F"/>
    <w:rsid w:val="00CF48AE"/>
    <w:rsid w:val="00CF6391"/>
    <w:rsid w:val="00D003A7"/>
    <w:rsid w:val="00D00AE0"/>
    <w:rsid w:val="00D017C7"/>
    <w:rsid w:val="00D01802"/>
    <w:rsid w:val="00D01CBD"/>
    <w:rsid w:val="00D02C07"/>
    <w:rsid w:val="00D02E75"/>
    <w:rsid w:val="00D04390"/>
    <w:rsid w:val="00D04B41"/>
    <w:rsid w:val="00D069AA"/>
    <w:rsid w:val="00D06C56"/>
    <w:rsid w:val="00D07FB2"/>
    <w:rsid w:val="00D10F12"/>
    <w:rsid w:val="00D12DF7"/>
    <w:rsid w:val="00D12E27"/>
    <w:rsid w:val="00D13E52"/>
    <w:rsid w:val="00D14662"/>
    <w:rsid w:val="00D1622C"/>
    <w:rsid w:val="00D16B76"/>
    <w:rsid w:val="00D17717"/>
    <w:rsid w:val="00D17D78"/>
    <w:rsid w:val="00D203D6"/>
    <w:rsid w:val="00D224C0"/>
    <w:rsid w:val="00D22B98"/>
    <w:rsid w:val="00D22BA7"/>
    <w:rsid w:val="00D23A73"/>
    <w:rsid w:val="00D26031"/>
    <w:rsid w:val="00D266A9"/>
    <w:rsid w:val="00D30E57"/>
    <w:rsid w:val="00D31947"/>
    <w:rsid w:val="00D32A38"/>
    <w:rsid w:val="00D3412E"/>
    <w:rsid w:val="00D34FDE"/>
    <w:rsid w:val="00D36656"/>
    <w:rsid w:val="00D36661"/>
    <w:rsid w:val="00D36A9A"/>
    <w:rsid w:val="00D3781C"/>
    <w:rsid w:val="00D37FEA"/>
    <w:rsid w:val="00D404BD"/>
    <w:rsid w:val="00D40DBF"/>
    <w:rsid w:val="00D4107F"/>
    <w:rsid w:val="00D410EA"/>
    <w:rsid w:val="00D41375"/>
    <w:rsid w:val="00D42279"/>
    <w:rsid w:val="00D47AE2"/>
    <w:rsid w:val="00D50669"/>
    <w:rsid w:val="00D508C7"/>
    <w:rsid w:val="00D51813"/>
    <w:rsid w:val="00D51A06"/>
    <w:rsid w:val="00D51F5F"/>
    <w:rsid w:val="00D534D5"/>
    <w:rsid w:val="00D54547"/>
    <w:rsid w:val="00D54D5A"/>
    <w:rsid w:val="00D57E96"/>
    <w:rsid w:val="00D57FED"/>
    <w:rsid w:val="00D60FC8"/>
    <w:rsid w:val="00D6155E"/>
    <w:rsid w:val="00D62DF7"/>
    <w:rsid w:val="00D630DF"/>
    <w:rsid w:val="00D63399"/>
    <w:rsid w:val="00D647F1"/>
    <w:rsid w:val="00D665C2"/>
    <w:rsid w:val="00D6672A"/>
    <w:rsid w:val="00D67F1A"/>
    <w:rsid w:val="00D70029"/>
    <w:rsid w:val="00D70811"/>
    <w:rsid w:val="00D734DA"/>
    <w:rsid w:val="00D74969"/>
    <w:rsid w:val="00D74A80"/>
    <w:rsid w:val="00D7613D"/>
    <w:rsid w:val="00D76733"/>
    <w:rsid w:val="00D768E7"/>
    <w:rsid w:val="00D77EC4"/>
    <w:rsid w:val="00D80BEE"/>
    <w:rsid w:val="00D81C4D"/>
    <w:rsid w:val="00D83613"/>
    <w:rsid w:val="00D84600"/>
    <w:rsid w:val="00D84730"/>
    <w:rsid w:val="00D84BCC"/>
    <w:rsid w:val="00D84DB3"/>
    <w:rsid w:val="00D85EAE"/>
    <w:rsid w:val="00D86126"/>
    <w:rsid w:val="00D865E8"/>
    <w:rsid w:val="00D87929"/>
    <w:rsid w:val="00D87EB9"/>
    <w:rsid w:val="00D87ECA"/>
    <w:rsid w:val="00D90013"/>
    <w:rsid w:val="00D90E32"/>
    <w:rsid w:val="00D923C2"/>
    <w:rsid w:val="00D9281F"/>
    <w:rsid w:val="00D92A11"/>
    <w:rsid w:val="00D93238"/>
    <w:rsid w:val="00D95D3F"/>
    <w:rsid w:val="00D9680B"/>
    <w:rsid w:val="00D96CFF"/>
    <w:rsid w:val="00DA0A2B"/>
    <w:rsid w:val="00DA16C7"/>
    <w:rsid w:val="00DA2310"/>
    <w:rsid w:val="00DA2554"/>
    <w:rsid w:val="00DA2B30"/>
    <w:rsid w:val="00DA4C12"/>
    <w:rsid w:val="00DA665D"/>
    <w:rsid w:val="00DA66F5"/>
    <w:rsid w:val="00DA6EF6"/>
    <w:rsid w:val="00DB24AA"/>
    <w:rsid w:val="00DB254D"/>
    <w:rsid w:val="00DB2800"/>
    <w:rsid w:val="00DB3767"/>
    <w:rsid w:val="00DB3E95"/>
    <w:rsid w:val="00DB50A7"/>
    <w:rsid w:val="00DB5C58"/>
    <w:rsid w:val="00DB6B01"/>
    <w:rsid w:val="00DB7C22"/>
    <w:rsid w:val="00DC079B"/>
    <w:rsid w:val="00DC1D07"/>
    <w:rsid w:val="00DC1FA3"/>
    <w:rsid w:val="00DC3E31"/>
    <w:rsid w:val="00DC3EC8"/>
    <w:rsid w:val="00DC5BA8"/>
    <w:rsid w:val="00DC5C33"/>
    <w:rsid w:val="00DC621B"/>
    <w:rsid w:val="00DC7ABB"/>
    <w:rsid w:val="00DC7F7E"/>
    <w:rsid w:val="00DD3078"/>
    <w:rsid w:val="00DD443D"/>
    <w:rsid w:val="00DD45BA"/>
    <w:rsid w:val="00DD4BE3"/>
    <w:rsid w:val="00DD6A0F"/>
    <w:rsid w:val="00DD714A"/>
    <w:rsid w:val="00DE416B"/>
    <w:rsid w:val="00DE4EEC"/>
    <w:rsid w:val="00DE5D66"/>
    <w:rsid w:val="00DE6166"/>
    <w:rsid w:val="00DE66AA"/>
    <w:rsid w:val="00DE7FEA"/>
    <w:rsid w:val="00DF0867"/>
    <w:rsid w:val="00DF0D12"/>
    <w:rsid w:val="00DF1DB6"/>
    <w:rsid w:val="00DF29FD"/>
    <w:rsid w:val="00DF2AA1"/>
    <w:rsid w:val="00DF5677"/>
    <w:rsid w:val="00DF5D3C"/>
    <w:rsid w:val="00DF61D8"/>
    <w:rsid w:val="00DF7208"/>
    <w:rsid w:val="00E01DB4"/>
    <w:rsid w:val="00E01DEA"/>
    <w:rsid w:val="00E01FA9"/>
    <w:rsid w:val="00E03195"/>
    <w:rsid w:val="00E03F3C"/>
    <w:rsid w:val="00E04020"/>
    <w:rsid w:val="00E04842"/>
    <w:rsid w:val="00E04D66"/>
    <w:rsid w:val="00E050AE"/>
    <w:rsid w:val="00E066FE"/>
    <w:rsid w:val="00E06C48"/>
    <w:rsid w:val="00E07E7C"/>
    <w:rsid w:val="00E11799"/>
    <w:rsid w:val="00E11F8F"/>
    <w:rsid w:val="00E12830"/>
    <w:rsid w:val="00E12EC9"/>
    <w:rsid w:val="00E135EC"/>
    <w:rsid w:val="00E14998"/>
    <w:rsid w:val="00E15300"/>
    <w:rsid w:val="00E16A98"/>
    <w:rsid w:val="00E16FDC"/>
    <w:rsid w:val="00E2035B"/>
    <w:rsid w:val="00E203C2"/>
    <w:rsid w:val="00E2179A"/>
    <w:rsid w:val="00E22009"/>
    <w:rsid w:val="00E2333C"/>
    <w:rsid w:val="00E257FD"/>
    <w:rsid w:val="00E27FCF"/>
    <w:rsid w:val="00E30D64"/>
    <w:rsid w:val="00E33653"/>
    <w:rsid w:val="00E35340"/>
    <w:rsid w:val="00E35600"/>
    <w:rsid w:val="00E35D02"/>
    <w:rsid w:val="00E36021"/>
    <w:rsid w:val="00E40D20"/>
    <w:rsid w:val="00E40FA6"/>
    <w:rsid w:val="00E41C93"/>
    <w:rsid w:val="00E425CE"/>
    <w:rsid w:val="00E44291"/>
    <w:rsid w:val="00E44B32"/>
    <w:rsid w:val="00E463EB"/>
    <w:rsid w:val="00E464F9"/>
    <w:rsid w:val="00E46DED"/>
    <w:rsid w:val="00E50305"/>
    <w:rsid w:val="00E52366"/>
    <w:rsid w:val="00E5242A"/>
    <w:rsid w:val="00E528DB"/>
    <w:rsid w:val="00E54AE1"/>
    <w:rsid w:val="00E55DD2"/>
    <w:rsid w:val="00E565CB"/>
    <w:rsid w:val="00E56ABD"/>
    <w:rsid w:val="00E56E37"/>
    <w:rsid w:val="00E6047C"/>
    <w:rsid w:val="00E60BE0"/>
    <w:rsid w:val="00E6201F"/>
    <w:rsid w:val="00E632AA"/>
    <w:rsid w:val="00E63353"/>
    <w:rsid w:val="00E6399B"/>
    <w:rsid w:val="00E63D4C"/>
    <w:rsid w:val="00E645B3"/>
    <w:rsid w:val="00E6573B"/>
    <w:rsid w:val="00E66D2C"/>
    <w:rsid w:val="00E67382"/>
    <w:rsid w:val="00E70CBD"/>
    <w:rsid w:val="00E738FA"/>
    <w:rsid w:val="00E75423"/>
    <w:rsid w:val="00E75A32"/>
    <w:rsid w:val="00E7639C"/>
    <w:rsid w:val="00E76C8D"/>
    <w:rsid w:val="00E805F1"/>
    <w:rsid w:val="00E818BC"/>
    <w:rsid w:val="00E828FE"/>
    <w:rsid w:val="00E82AFA"/>
    <w:rsid w:val="00E84FFE"/>
    <w:rsid w:val="00E85653"/>
    <w:rsid w:val="00E86105"/>
    <w:rsid w:val="00E86339"/>
    <w:rsid w:val="00E86772"/>
    <w:rsid w:val="00E87458"/>
    <w:rsid w:val="00E87AFF"/>
    <w:rsid w:val="00E906BE"/>
    <w:rsid w:val="00E9225B"/>
    <w:rsid w:val="00E93119"/>
    <w:rsid w:val="00E93B80"/>
    <w:rsid w:val="00E93FAD"/>
    <w:rsid w:val="00EA1E1E"/>
    <w:rsid w:val="00EA20AB"/>
    <w:rsid w:val="00EA2A0D"/>
    <w:rsid w:val="00EA5C2F"/>
    <w:rsid w:val="00EA60AA"/>
    <w:rsid w:val="00EA6870"/>
    <w:rsid w:val="00EA6E0A"/>
    <w:rsid w:val="00EB4FDA"/>
    <w:rsid w:val="00EB524C"/>
    <w:rsid w:val="00EB6659"/>
    <w:rsid w:val="00EB684B"/>
    <w:rsid w:val="00EB6B90"/>
    <w:rsid w:val="00EB6C79"/>
    <w:rsid w:val="00EB7257"/>
    <w:rsid w:val="00EC0779"/>
    <w:rsid w:val="00EC1DD3"/>
    <w:rsid w:val="00EC211B"/>
    <w:rsid w:val="00EC2CDD"/>
    <w:rsid w:val="00EC31DF"/>
    <w:rsid w:val="00EC4810"/>
    <w:rsid w:val="00EC4ACD"/>
    <w:rsid w:val="00EC4F55"/>
    <w:rsid w:val="00EC52E9"/>
    <w:rsid w:val="00EC56F3"/>
    <w:rsid w:val="00EC5D49"/>
    <w:rsid w:val="00EC5D86"/>
    <w:rsid w:val="00EC6FF6"/>
    <w:rsid w:val="00EC7106"/>
    <w:rsid w:val="00EC716A"/>
    <w:rsid w:val="00EC75A3"/>
    <w:rsid w:val="00EC7608"/>
    <w:rsid w:val="00ED0E10"/>
    <w:rsid w:val="00ED0F3D"/>
    <w:rsid w:val="00ED16E3"/>
    <w:rsid w:val="00ED1845"/>
    <w:rsid w:val="00ED26B0"/>
    <w:rsid w:val="00ED31C0"/>
    <w:rsid w:val="00ED3290"/>
    <w:rsid w:val="00ED49D2"/>
    <w:rsid w:val="00ED5792"/>
    <w:rsid w:val="00ED72B7"/>
    <w:rsid w:val="00ED7D92"/>
    <w:rsid w:val="00EE1C71"/>
    <w:rsid w:val="00EE300A"/>
    <w:rsid w:val="00EE36F0"/>
    <w:rsid w:val="00EE39CD"/>
    <w:rsid w:val="00EE3A82"/>
    <w:rsid w:val="00EE47D5"/>
    <w:rsid w:val="00EE4A1D"/>
    <w:rsid w:val="00EE4A33"/>
    <w:rsid w:val="00EE4CC8"/>
    <w:rsid w:val="00EE4F8D"/>
    <w:rsid w:val="00EE53E6"/>
    <w:rsid w:val="00EE58C7"/>
    <w:rsid w:val="00EE6867"/>
    <w:rsid w:val="00EF1AEF"/>
    <w:rsid w:val="00EF203D"/>
    <w:rsid w:val="00EF2218"/>
    <w:rsid w:val="00EF3D14"/>
    <w:rsid w:val="00EF4AAA"/>
    <w:rsid w:val="00EF4FAA"/>
    <w:rsid w:val="00EF5368"/>
    <w:rsid w:val="00EF5726"/>
    <w:rsid w:val="00EF58B1"/>
    <w:rsid w:val="00EF61A1"/>
    <w:rsid w:val="00EF7AA4"/>
    <w:rsid w:val="00EF7C29"/>
    <w:rsid w:val="00F0033B"/>
    <w:rsid w:val="00F00B85"/>
    <w:rsid w:val="00F00E7B"/>
    <w:rsid w:val="00F0132B"/>
    <w:rsid w:val="00F02AD4"/>
    <w:rsid w:val="00F03266"/>
    <w:rsid w:val="00F0377E"/>
    <w:rsid w:val="00F03A6D"/>
    <w:rsid w:val="00F04D5F"/>
    <w:rsid w:val="00F04D67"/>
    <w:rsid w:val="00F06216"/>
    <w:rsid w:val="00F0635E"/>
    <w:rsid w:val="00F0751F"/>
    <w:rsid w:val="00F10393"/>
    <w:rsid w:val="00F1201B"/>
    <w:rsid w:val="00F12BAC"/>
    <w:rsid w:val="00F14D24"/>
    <w:rsid w:val="00F161C3"/>
    <w:rsid w:val="00F17073"/>
    <w:rsid w:val="00F1707B"/>
    <w:rsid w:val="00F170E6"/>
    <w:rsid w:val="00F176BC"/>
    <w:rsid w:val="00F176C9"/>
    <w:rsid w:val="00F177BC"/>
    <w:rsid w:val="00F17A2B"/>
    <w:rsid w:val="00F206B4"/>
    <w:rsid w:val="00F21855"/>
    <w:rsid w:val="00F22473"/>
    <w:rsid w:val="00F22811"/>
    <w:rsid w:val="00F230AC"/>
    <w:rsid w:val="00F23594"/>
    <w:rsid w:val="00F24AA9"/>
    <w:rsid w:val="00F24D62"/>
    <w:rsid w:val="00F255AA"/>
    <w:rsid w:val="00F26050"/>
    <w:rsid w:val="00F26E50"/>
    <w:rsid w:val="00F27415"/>
    <w:rsid w:val="00F27B49"/>
    <w:rsid w:val="00F27EA8"/>
    <w:rsid w:val="00F30108"/>
    <w:rsid w:val="00F30E79"/>
    <w:rsid w:val="00F32487"/>
    <w:rsid w:val="00F32820"/>
    <w:rsid w:val="00F32E12"/>
    <w:rsid w:val="00F33810"/>
    <w:rsid w:val="00F34EF9"/>
    <w:rsid w:val="00F350CD"/>
    <w:rsid w:val="00F35480"/>
    <w:rsid w:val="00F37153"/>
    <w:rsid w:val="00F408F0"/>
    <w:rsid w:val="00F4159D"/>
    <w:rsid w:val="00F42CF9"/>
    <w:rsid w:val="00F42EE2"/>
    <w:rsid w:val="00F437CB"/>
    <w:rsid w:val="00F43C45"/>
    <w:rsid w:val="00F4557A"/>
    <w:rsid w:val="00F45901"/>
    <w:rsid w:val="00F46B75"/>
    <w:rsid w:val="00F50C05"/>
    <w:rsid w:val="00F51797"/>
    <w:rsid w:val="00F54393"/>
    <w:rsid w:val="00F548F3"/>
    <w:rsid w:val="00F54A7F"/>
    <w:rsid w:val="00F54DC1"/>
    <w:rsid w:val="00F54E3D"/>
    <w:rsid w:val="00F553B0"/>
    <w:rsid w:val="00F560DE"/>
    <w:rsid w:val="00F60C61"/>
    <w:rsid w:val="00F61287"/>
    <w:rsid w:val="00F61778"/>
    <w:rsid w:val="00F6244D"/>
    <w:rsid w:val="00F624D7"/>
    <w:rsid w:val="00F62856"/>
    <w:rsid w:val="00F62EF7"/>
    <w:rsid w:val="00F633E3"/>
    <w:rsid w:val="00F6377A"/>
    <w:rsid w:val="00F63B56"/>
    <w:rsid w:val="00F65147"/>
    <w:rsid w:val="00F657B7"/>
    <w:rsid w:val="00F676E1"/>
    <w:rsid w:val="00F67FC5"/>
    <w:rsid w:val="00F700BC"/>
    <w:rsid w:val="00F70BFD"/>
    <w:rsid w:val="00F7152D"/>
    <w:rsid w:val="00F723FD"/>
    <w:rsid w:val="00F73492"/>
    <w:rsid w:val="00F73D28"/>
    <w:rsid w:val="00F748BA"/>
    <w:rsid w:val="00F749FE"/>
    <w:rsid w:val="00F75F98"/>
    <w:rsid w:val="00F77E2C"/>
    <w:rsid w:val="00F77F77"/>
    <w:rsid w:val="00F80DE1"/>
    <w:rsid w:val="00F843CE"/>
    <w:rsid w:val="00F86E28"/>
    <w:rsid w:val="00F874D6"/>
    <w:rsid w:val="00F878C8"/>
    <w:rsid w:val="00F90674"/>
    <w:rsid w:val="00F9154B"/>
    <w:rsid w:val="00F91F3B"/>
    <w:rsid w:val="00F91F72"/>
    <w:rsid w:val="00F96815"/>
    <w:rsid w:val="00FA294B"/>
    <w:rsid w:val="00FA524C"/>
    <w:rsid w:val="00FA5453"/>
    <w:rsid w:val="00FA54E9"/>
    <w:rsid w:val="00FA574E"/>
    <w:rsid w:val="00FB05EE"/>
    <w:rsid w:val="00FB1052"/>
    <w:rsid w:val="00FB1B13"/>
    <w:rsid w:val="00FB1BA5"/>
    <w:rsid w:val="00FB206B"/>
    <w:rsid w:val="00FB2A98"/>
    <w:rsid w:val="00FB3206"/>
    <w:rsid w:val="00FB3222"/>
    <w:rsid w:val="00FB3E9F"/>
    <w:rsid w:val="00FB67D7"/>
    <w:rsid w:val="00FB7FE4"/>
    <w:rsid w:val="00FC118E"/>
    <w:rsid w:val="00FC1A82"/>
    <w:rsid w:val="00FC1A90"/>
    <w:rsid w:val="00FC215F"/>
    <w:rsid w:val="00FC2898"/>
    <w:rsid w:val="00FC39BC"/>
    <w:rsid w:val="00FC46A3"/>
    <w:rsid w:val="00FC4AC6"/>
    <w:rsid w:val="00FC4C4D"/>
    <w:rsid w:val="00FC4D8C"/>
    <w:rsid w:val="00FC5443"/>
    <w:rsid w:val="00FC6620"/>
    <w:rsid w:val="00FC735B"/>
    <w:rsid w:val="00FC75D4"/>
    <w:rsid w:val="00FC7D6D"/>
    <w:rsid w:val="00FC7F4B"/>
    <w:rsid w:val="00FD0153"/>
    <w:rsid w:val="00FD0A8F"/>
    <w:rsid w:val="00FD2004"/>
    <w:rsid w:val="00FD216E"/>
    <w:rsid w:val="00FD2821"/>
    <w:rsid w:val="00FD323A"/>
    <w:rsid w:val="00FD5094"/>
    <w:rsid w:val="00FD574E"/>
    <w:rsid w:val="00FD682D"/>
    <w:rsid w:val="00FD73CA"/>
    <w:rsid w:val="00FE09AD"/>
    <w:rsid w:val="00FE0B60"/>
    <w:rsid w:val="00FE157A"/>
    <w:rsid w:val="00FE20CC"/>
    <w:rsid w:val="00FE2455"/>
    <w:rsid w:val="00FE2D22"/>
    <w:rsid w:val="00FE435B"/>
    <w:rsid w:val="00FF09DE"/>
    <w:rsid w:val="00FF186E"/>
    <w:rsid w:val="00FF4755"/>
    <w:rsid w:val="00FF4B7C"/>
    <w:rsid w:val="00FF5BC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C16E6E"/>
  <w15:docId w15:val="{25F4580D-4656-4536-B94C-E8BAF9DEA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3A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4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95A"/>
    <w:rPr>
      <w:rFonts w:ascii="Tahoma" w:hAnsi="Tahoma" w:cs="Tahoma"/>
      <w:sz w:val="16"/>
      <w:szCs w:val="16"/>
    </w:rPr>
  </w:style>
  <w:style w:type="paragraph" w:styleId="ListParagraph">
    <w:name w:val="List Paragraph"/>
    <w:basedOn w:val="Normal"/>
    <w:uiPriority w:val="34"/>
    <w:qFormat/>
    <w:rsid w:val="0081495A"/>
    <w:pPr>
      <w:ind w:left="720"/>
      <w:contextualSpacing/>
    </w:pPr>
  </w:style>
  <w:style w:type="paragraph" w:styleId="Header">
    <w:name w:val="header"/>
    <w:basedOn w:val="Normal"/>
    <w:link w:val="HeaderChar"/>
    <w:uiPriority w:val="99"/>
    <w:unhideWhenUsed/>
    <w:rsid w:val="00A976E5"/>
    <w:pPr>
      <w:tabs>
        <w:tab w:val="center" w:pos="4536"/>
        <w:tab w:val="right" w:pos="9072"/>
      </w:tabs>
      <w:spacing w:after="0" w:line="240" w:lineRule="auto"/>
    </w:pPr>
  </w:style>
  <w:style w:type="character" w:customStyle="1" w:styleId="HeaderChar">
    <w:name w:val="Header Char"/>
    <w:basedOn w:val="DefaultParagraphFont"/>
    <w:link w:val="Header"/>
    <w:uiPriority w:val="99"/>
    <w:rsid w:val="00A976E5"/>
  </w:style>
  <w:style w:type="paragraph" w:styleId="Footer">
    <w:name w:val="footer"/>
    <w:basedOn w:val="Normal"/>
    <w:link w:val="FooterChar"/>
    <w:uiPriority w:val="99"/>
    <w:unhideWhenUsed/>
    <w:rsid w:val="00A976E5"/>
    <w:pPr>
      <w:tabs>
        <w:tab w:val="center" w:pos="4536"/>
        <w:tab w:val="right" w:pos="9072"/>
      </w:tabs>
      <w:spacing w:after="0" w:line="240" w:lineRule="auto"/>
    </w:pPr>
  </w:style>
  <w:style w:type="character" w:customStyle="1" w:styleId="FooterChar">
    <w:name w:val="Footer Char"/>
    <w:basedOn w:val="DefaultParagraphFont"/>
    <w:link w:val="Footer"/>
    <w:uiPriority w:val="99"/>
    <w:rsid w:val="00A976E5"/>
  </w:style>
  <w:style w:type="table" w:styleId="TableGrid">
    <w:name w:val="Table Grid"/>
    <w:basedOn w:val="TableNormal"/>
    <w:uiPriority w:val="59"/>
    <w:rsid w:val="00066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B0E4F"/>
    <w:rPr>
      <w:sz w:val="16"/>
      <w:szCs w:val="16"/>
    </w:rPr>
  </w:style>
  <w:style w:type="paragraph" w:styleId="CommentText">
    <w:name w:val="annotation text"/>
    <w:basedOn w:val="Normal"/>
    <w:link w:val="CommentTextChar"/>
    <w:uiPriority w:val="99"/>
    <w:semiHidden/>
    <w:unhideWhenUsed/>
    <w:rsid w:val="005B0E4F"/>
    <w:pPr>
      <w:spacing w:line="240" w:lineRule="auto"/>
    </w:pPr>
    <w:rPr>
      <w:sz w:val="20"/>
      <w:szCs w:val="20"/>
    </w:rPr>
  </w:style>
  <w:style w:type="character" w:customStyle="1" w:styleId="CommentTextChar">
    <w:name w:val="Comment Text Char"/>
    <w:basedOn w:val="DefaultParagraphFont"/>
    <w:link w:val="CommentText"/>
    <w:uiPriority w:val="99"/>
    <w:semiHidden/>
    <w:rsid w:val="005B0E4F"/>
    <w:rPr>
      <w:sz w:val="20"/>
      <w:szCs w:val="20"/>
    </w:rPr>
  </w:style>
  <w:style w:type="paragraph" w:styleId="CommentSubject">
    <w:name w:val="annotation subject"/>
    <w:basedOn w:val="CommentText"/>
    <w:next w:val="CommentText"/>
    <w:link w:val="CommentSubjectChar"/>
    <w:uiPriority w:val="99"/>
    <w:semiHidden/>
    <w:unhideWhenUsed/>
    <w:rsid w:val="005B0E4F"/>
    <w:rPr>
      <w:b/>
      <w:bCs/>
    </w:rPr>
  </w:style>
  <w:style w:type="character" w:customStyle="1" w:styleId="CommentSubjectChar">
    <w:name w:val="Comment Subject Char"/>
    <w:basedOn w:val="CommentTextChar"/>
    <w:link w:val="CommentSubject"/>
    <w:uiPriority w:val="99"/>
    <w:semiHidden/>
    <w:rsid w:val="005B0E4F"/>
    <w:rPr>
      <w:b/>
      <w:bCs/>
      <w:sz w:val="20"/>
      <w:szCs w:val="20"/>
    </w:rPr>
  </w:style>
  <w:style w:type="character" w:customStyle="1" w:styleId="hps">
    <w:name w:val="hps"/>
    <w:basedOn w:val="DefaultParagraphFont"/>
    <w:rsid w:val="006014AA"/>
  </w:style>
  <w:style w:type="paragraph" w:styleId="NoSpacing">
    <w:name w:val="No Spacing"/>
    <w:link w:val="NoSpacingChar"/>
    <w:uiPriority w:val="1"/>
    <w:qFormat/>
    <w:rsid w:val="007057AB"/>
    <w:pPr>
      <w:spacing w:after="0" w:line="240" w:lineRule="auto"/>
    </w:pPr>
    <w:rPr>
      <w:rFonts w:eastAsiaTheme="minorEastAsia"/>
      <w:lang w:eastAsia="cs-CZ"/>
    </w:rPr>
  </w:style>
  <w:style w:type="character" w:customStyle="1" w:styleId="NoSpacingChar">
    <w:name w:val="No Spacing Char"/>
    <w:basedOn w:val="DefaultParagraphFont"/>
    <w:link w:val="NoSpacing"/>
    <w:uiPriority w:val="1"/>
    <w:rsid w:val="007057AB"/>
    <w:rPr>
      <w:rFonts w:eastAsiaTheme="minorEastAsia"/>
      <w:lang w:eastAsia="cs-CZ"/>
    </w:rPr>
  </w:style>
  <w:style w:type="paragraph" w:styleId="Title">
    <w:name w:val="Title"/>
    <w:basedOn w:val="Normal"/>
    <w:next w:val="Normal"/>
    <w:link w:val="TitleChar"/>
    <w:uiPriority w:val="10"/>
    <w:qFormat/>
    <w:rsid w:val="007057A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cs-CZ"/>
    </w:rPr>
  </w:style>
  <w:style w:type="character" w:customStyle="1" w:styleId="TitleChar">
    <w:name w:val="Title Char"/>
    <w:basedOn w:val="DefaultParagraphFont"/>
    <w:link w:val="Title"/>
    <w:uiPriority w:val="10"/>
    <w:rsid w:val="007057AB"/>
    <w:rPr>
      <w:rFonts w:asciiTheme="majorHAnsi" w:eastAsiaTheme="majorEastAsia" w:hAnsiTheme="majorHAnsi" w:cstheme="majorBidi"/>
      <w:color w:val="17365D" w:themeColor="text2" w:themeShade="BF"/>
      <w:spacing w:val="5"/>
      <w:kern w:val="28"/>
      <w:sz w:val="52"/>
      <w:szCs w:val="52"/>
      <w:lang w:eastAsia="cs-CZ"/>
    </w:rPr>
  </w:style>
  <w:style w:type="paragraph" w:styleId="Subtitle">
    <w:name w:val="Subtitle"/>
    <w:basedOn w:val="Normal"/>
    <w:next w:val="Normal"/>
    <w:link w:val="SubtitleChar"/>
    <w:uiPriority w:val="11"/>
    <w:qFormat/>
    <w:rsid w:val="007057AB"/>
    <w:pPr>
      <w:numPr>
        <w:ilvl w:val="1"/>
      </w:numPr>
    </w:pPr>
    <w:rPr>
      <w:rFonts w:asciiTheme="majorHAnsi" w:eastAsiaTheme="majorEastAsia" w:hAnsiTheme="majorHAnsi" w:cstheme="majorBidi"/>
      <w:i/>
      <w:iCs/>
      <w:color w:val="4F81BD" w:themeColor="accent1"/>
      <w:spacing w:val="15"/>
      <w:sz w:val="24"/>
      <w:szCs w:val="24"/>
      <w:lang w:eastAsia="cs-CZ"/>
    </w:rPr>
  </w:style>
  <w:style w:type="character" w:customStyle="1" w:styleId="SubtitleChar">
    <w:name w:val="Subtitle Char"/>
    <w:basedOn w:val="DefaultParagraphFont"/>
    <w:link w:val="Subtitle"/>
    <w:uiPriority w:val="11"/>
    <w:rsid w:val="007057AB"/>
    <w:rPr>
      <w:rFonts w:asciiTheme="majorHAnsi" w:eastAsiaTheme="majorEastAsia" w:hAnsiTheme="majorHAnsi" w:cstheme="majorBidi"/>
      <w:i/>
      <w:iCs/>
      <w:color w:val="4F81BD" w:themeColor="accent1"/>
      <w:spacing w:val="15"/>
      <w:sz w:val="24"/>
      <w:szCs w:val="24"/>
      <w:lang w:eastAsia="cs-CZ"/>
    </w:rPr>
  </w:style>
  <w:style w:type="table" w:customStyle="1" w:styleId="Mkatabulky1">
    <w:name w:val="Mřížka tabulky1"/>
    <w:basedOn w:val="TableNormal"/>
    <w:next w:val="TableGrid"/>
    <w:uiPriority w:val="59"/>
    <w:rsid w:val="003A37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2">
    <w:name w:val="Mřížka tabulky2"/>
    <w:basedOn w:val="TableNormal"/>
    <w:next w:val="TableGrid"/>
    <w:uiPriority w:val="59"/>
    <w:rsid w:val="00783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3">
    <w:name w:val="Mřížka tabulky3"/>
    <w:basedOn w:val="TableNormal"/>
    <w:next w:val="TableGrid"/>
    <w:uiPriority w:val="59"/>
    <w:rsid w:val="00971B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7.xml"/><Relationship Id="rId34" Type="http://schemas.openxmlformats.org/officeDocument/2006/relationships/header" Target="header13.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eader" Target="header9.xml"/><Relationship Id="rId33" Type="http://schemas.openxmlformats.org/officeDocument/2006/relationships/image" Target="media/image12.png"/><Relationship Id="rId38" Type="http://schemas.openxmlformats.org/officeDocument/2006/relationships/header" Target="header16.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5.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8.xml"/><Relationship Id="rId28" Type="http://schemas.openxmlformats.org/officeDocument/2006/relationships/image" Target="media/image9.png"/><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header" Target="header10.xml"/><Relationship Id="rId30" Type="http://schemas.openxmlformats.org/officeDocument/2006/relationships/image" Target="media/image10.png"/><Relationship Id="rId35" Type="http://schemas.openxmlformats.org/officeDocument/2006/relationships/image" Target="media/image1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3399FF"/>
        </a:solidFill>
        <a:ln w="25400" cap="flat" cmpd="sng" algn="ctr">
          <a:no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2015-02-07T00:00:00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F4199B-173D-4906-9673-A6C0E4C51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20750</Words>
  <Characters>122425</Characters>
  <Application>Microsoft Office Word</Application>
  <DocSecurity>0</DocSecurity>
  <Lines>1020</Lines>
  <Paragraphs>285</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Video Boutique</vt:lpstr>
      <vt:lpstr>Video Boutique</vt:lpstr>
    </vt:vector>
  </TitlesOfParts>
  <Company>Česká národní banka</Company>
  <LinksUpToDate>false</LinksUpToDate>
  <CharactersWithSpaces>142890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Video Boutique</dc:title>
  <dc:subject>FI - TALKING SLIDES</dc:subject>
  <dc:creator>Oldřich DĚDEK</dc:creator>
  <cp:keywords>docxFI_TSVideo</cp:keywords>
  <dc:description>Financial Instruments</dc:description>
  <cp:lastModifiedBy>Oldrich DEDEK</cp:lastModifiedBy>
  <cp:revision>2</cp:revision>
  <cp:lastPrinted>2015-04-12T12:43:00Z</cp:lastPrinted>
  <dcterms:created xsi:type="dcterms:W3CDTF">2020-03-24T09:05:00Z</dcterms:created>
  <dcterms:modified xsi:type="dcterms:W3CDTF">2020-03-24T09:05:00Z</dcterms:modified>
  <cp:category>O.D. Lecturing Legacy</cp:category>
  <cp:contentStatus>OD Web</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-1839300654</vt:i4>
  </property>
  <property fmtid="{D5CDD505-2E9C-101B-9397-08002B2CF9AE}" pid="3" name="_NewReviewCycle">
    <vt:lpwstr/>
  </property>
  <property fmtid="{D5CDD505-2E9C-101B-9397-08002B2CF9AE}" pid="4" name="_EmailSubject">
    <vt:lpwstr>Futures</vt:lpwstr>
  </property>
  <property fmtid="{D5CDD505-2E9C-101B-9397-08002B2CF9AE}" pid="5" name="_AuthorEmail">
    <vt:lpwstr>Oldrich.Dedek@cnb.cz</vt:lpwstr>
  </property>
  <property fmtid="{D5CDD505-2E9C-101B-9397-08002B2CF9AE}" pid="6" name="_AuthorEmailDisplayName">
    <vt:lpwstr>Dědek Oldřich</vt:lpwstr>
  </property>
  <property fmtid="{D5CDD505-2E9C-101B-9397-08002B2CF9AE}" pid="7" name="_ReviewingToolsShownOnce">
    <vt:lpwstr/>
  </property>
</Properties>
</file>